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7575" w14:textId="77777777" w:rsidR="006973E4" w:rsidRPr="00A5794C" w:rsidRDefault="006973E4" w:rsidP="00A5794C">
      <w:pPr>
        <w:pStyle w:val="Para"/>
        <w:spacing w:before="5280" w:after="100" w:afterAutospacing="1"/>
        <w:ind w:left="4320"/>
        <w:rPr>
          <w:b/>
        </w:rPr>
      </w:pPr>
      <w:r w:rsidRPr="00EF34ED">
        <w:rPr>
          <w:b/>
          <w:color w:val="FFFFFF" w:themeColor="background1"/>
        </w:rPr>
        <w:t>Audit de performance [</w:t>
      </w:r>
      <w:r w:rsidRPr="00A5794C">
        <w:rPr>
          <w:b/>
          <w:color w:val="0000FF"/>
        </w:rPr>
        <w:t>du / de la</w:t>
      </w:r>
      <w:r w:rsidRPr="00EF34ED">
        <w:rPr>
          <w:b/>
          <w:color w:val="FFFFFF" w:themeColor="background1"/>
        </w:rPr>
        <w:t>] [</w:t>
      </w:r>
      <w:r w:rsidRPr="00A5794C">
        <w:rPr>
          <w:b/>
          <w:color w:val="0000FF"/>
        </w:rPr>
        <w:t>titre provisoire de l’audit/nom du programme/de l’entité</w:t>
      </w:r>
      <w:r w:rsidRPr="00EF34ED">
        <w:rPr>
          <w:b/>
          <w:color w:val="FFFFFF" w:themeColor="background1"/>
        </w:rPr>
        <w:t>]</w:t>
      </w:r>
    </w:p>
    <w:p w14:paraId="46AEEA29" w14:textId="77777777" w:rsidR="006973E4" w:rsidRPr="00A5794C" w:rsidRDefault="006973E4" w:rsidP="006973E4">
      <w:pPr>
        <w:spacing w:before="360"/>
        <w:ind w:left="4320"/>
        <w:rPr>
          <w:lang w:val="fr-CA"/>
        </w:rPr>
      </w:pPr>
      <w:r w:rsidRPr="00EF34ED">
        <w:rPr>
          <w:b/>
          <w:color w:val="FFFFFF" w:themeColor="background1"/>
          <w:lang w:val="fr-CA"/>
        </w:rPr>
        <w:t>Les résultats de l’audit seront communiqués dans les rapports [</w:t>
      </w:r>
      <w:r w:rsidRPr="00A5794C">
        <w:rPr>
          <w:b/>
          <w:color w:val="0000FF"/>
          <w:lang w:val="fr-CA"/>
        </w:rPr>
        <w:t>de la vérificatrice générale / du commissaire à l’environnement et au développement durable</w:t>
      </w:r>
      <w:r w:rsidRPr="00EF34ED">
        <w:rPr>
          <w:b/>
          <w:color w:val="FFFFFF" w:themeColor="background1"/>
          <w:lang w:val="fr-CA"/>
        </w:rPr>
        <w:t>] de l’/du [</w:t>
      </w:r>
      <w:r w:rsidRPr="00A5794C">
        <w:rPr>
          <w:b/>
          <w:color w:val="0000FF"/>
          <w:lang w:val="fr-CA"/>
        </w:rPr>
        <w:t>saison 20XX</w:t>
      </w:r>
      <w:r w:rsidRPr="00EF34ED">
        <w:rPr>
          <w:b/>
          <w:color w:val="FFFFFF" w:themeColor="background1"/>
          <w:lang w:val="fr-CA"/>
        </w:rPr>
        <w:t>]</w:t>
      </w:r>
      <w:r w:rsidRPr="00A5794C">
        <w:rPr>
          <w:lang w:val="fr-CA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00"/>
        <w:gridCol w:w="4918"/>
      </w:tblGrid>
      <w:tr w:rsidR="009163D8" w:rsidRPr="00940B59" w14:paraId="64C0E031" w14:textId="77777777" w:rsidTr="000B02DC">
        <w:trPr>
          <w:trHeight w:val="1166"/>
        </w:trPr>
        <w:tc>
          <w:tcPr>
            <w:tcW w:w="4500" w:type="dxa"/>
            <w:hideMark/>
          </w:tcPr>
          <w:p w14:paraId="3F5A0CDF" w14:textId="77777777" w:rsidR="009163D8" w:rsidRPr="00A5794C" w:rsidRDefault="009163D8" w:rsidP="00252819">
            <w:pPr>
              <w:rPr>
                <w:lang w:val="fr-CA"/>
              </w:rPr>
            </w:pPr>
            <w:r w:rsidRPr="00A5794C">
              <w:rPr>
                <w:lang w:val="fr-CA"/>
              </w:rPr>
              <w:lastRenderedPageBreak/>
              <w:br w:type="page"/>
            </w:r>
            <w:r w:rsidRPr="00A5794C">
              <w:rPr>
                <w:b/>
                <w:i/>
                <w:szCs w:val="24"/>
                <w:highlight w:val="lightGray"/>
                <w:lang w:val="fr-CA"/>
              </w:rPr>
              <w:br w:type="page"/>
            </w:r>
            <w:r w:rsidRPr="00A5794C">
              <w:rPr>
                <w:b/>
                <w:i/>
                <w:szCs w:val="24"/>
                <w:highlight w:val="lightGray"/>
                <w:lang w:val="fr-CA"/>
              </w:rPr>
              <w:br w:type="page"/>
            </w:r>
          </w:p>
        </w:tc>
        <w:tc>
          <w:tcPr>
            <w:tcW w:w="4918" w:type="dxa"/>
          </w:tcPr>
          <w:p w14:paraId="7CACA904" w14:textId="77777777" w:rsidR="009163D8" w:rsidRPr="00A5794C" w:rsidRDefault="009163D8" w:rsidP="00F86537">
            <w:pPr>
              <w:spacing w:before="480" w:after="120"/>
              <w:jc w:val="right"/>
              <w:rPr>
                <w:rFonts w:cs="Arial"/>
                <w:b/>
                <w:sz w:val="20"/>
                <w:lang w:val="fr-CA"/>
              </w:rPr>
            </w:pPr>
            <w:r w:rsidRPr="00A5794C">
              <w:rPr>
                <w:rFonts w:cs="Arial"/>
                <w:b/>
                <w:sz w:val="20"/>
                <w:lang w:val="fr-CA"/>
              </w:rPr>
              <w:t>SOMMAIRE DU PLAN D</w:t>
            </w:r>
            <w:r w:rsidR="00894C3D" w:rsidRPr="00A5794C">
              <w:rPr>
                <w:rFonts w:cs="Arial"/>
                <w:b/>
                <w:sz w:val="20"/>
                <w:lang w:val="fr-CA"/>
              </w:rPr>
              <w:t>’</w:t>
            </w:r>
            <w:r w:rsidRPr="00A5794C">
              <w:rPr>
                <w:rFonts w:cs="Arial"/>
                <w:b/>
                <w:sz w:val="20"/>
                <w:lang w:val="fr-CA"/>
              </w:rPr>
              <w:t>AUDIT</w:t>
            </w:r>
          </w:p>
          <w:p w14:paraId="06DCEEC6" w14:textId="77777777" w:rsidR="009163D8" w:rsidRPr="00A5794C" w:rsidRDefault="009163D8" w:rsidP="009163D8">
            <w:pPr>
              <w:spacing w:before="60" w:after="360"/>
              <w:jc w:val="right"/>
              <w:rPr>
                <w:rFonts w:cs="Arial"/>
                <w:b/>
                <w:color w:val="000000" w:themeColor="text1"/>
                <w:sz w:val="20"/>
                <w:lang w:val="fr-CA"/>
              </w:rPr>
            </w:pPr>
            <w:r w:rsidRPr="00A5794C">
              <w:rPr>
                <w:rFonts w:cs="Arial"/>
                <w:b/>
                <w:sz w:val="20"/>
                <w:lang w:val="fr-CA"/>
              </w:rPr>
              <w:t>[</w:t>
            </w:r>
            <w:r w:rsidRPr="00A5794C">
              <w:rPr>
                <w:rFonts w:cs="Arial"/>
                <w:b/>
                <w:color w:val="3333FF"/>
                <w:sz w:val="20"/>
                <w:lang w:val="fr-CA"/>
              </w:rPr>
              <w:t>Date</w:t>
            </w:r>
            <w:r w:rsidRPr="00A5794C">
              <w:rPr>
                <w:rFonts w:cs="Arial"/>
                <w:b/>
                <w:color w:val="000000" w:themeColor="text1"/>
                <w:sz w:val="20"/>
                <w:lang w:val="fr-CA"/>
              </w:rPr>
              <w:t>]</w:t>
            </w:r>
          </w:p>
        </w:tc>
      </w:tr>
    </w:tbl>
    <w:p w14:paraId="5665B5D4" w14:textId="77777777" w:rsidR="009163D8" w:rsidRPr="00A5794C" w:rsidRDefault="00582C35" w:rsidP="00ED1FB7">
      <w:pPr>
        <w:pStyle w:val="Para"/>
      </w:pPr>
      <w:r w:rsidRPr="00A5794C">
        <w:t>[</w:t>
      </w:r>
      <w:r w:rsidRPr="00A5794C">
        <w:rPr>
          <w:color w:val="0000FF"/>
        </w:rPr>
        <w:t>Utiliser la grille logique d</w:t>
      </w:r>
      <w:r w:rsidR="00894C3D" w:rsidRPr="00A5794C">
        <w:rPr>
          <w:color w:val="0000FF"/>
        </w:rPr>
        <w:t>’</w:t>
      </w:r>
      <w:r w:rsidRPr="00A5794C">
        <w:rPr>
          <w:color w:val="0000FF"/>
        </w:rPr>
        <w:t>audit afin de compléter l</w:t>
      </w:r>
      <w:r w:rsidR="00894C3D" w:rsidRPr="00A5794C">
        <w:rPr>
          <w:color w:val="0000FF"/>
        </w:rPr>
        <w:t>’information requise suivante</w:t>
      </w:r>
      <w:r w:rsidRPr="00A5794C">
        <w:rPr>
          <w:color w:val="0000FF"/>
        </w:rPr>
        <w:t>.</w:t>
      </w:r>
      <w:r w:rsidRPr="00A5794C"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7429"/>
      </w:tblGrid>
      <w:tr w:rsidR="00A5794C" w:rsidRPr="00940B59" w14:paraId="6ECF88D0" w14:textId="77777777" w:rsidTr="00A5794C">
        <w:trPr>
          <w:trHeight w:val="1800"/>
        </w:trPr>
        <w:tc>
          <w:tcPr>
            <w:tcW w:w="198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16FD73CA" w14:textId="77777777" w:rsidR="00A5794C" w:rsidRPr="00A5794C" w:rsidRDefault="00A5794C" w:rsidP="00941ACD">
            <w:pPr>
              <w:pStyle w:val="Para"/>
              <w:keepNext/>
              <w:jc w:val="center"/>
            </w:pPr>
            <w:r w:rsidRPr="00A5794C">
              <w:rPr>
                <w:noProof/>
                <w:lang w:val="en-CA" w:eastAsia="en-CA"/>
              </w:rPr>
              <w:drawing>
                <wp:inline distT="0" distB="0" distL="0" distR="0" wp14:anchorId="7FD6799A" wp14:editId="6204113D">
                  <wp:extent cx="832104" cy="832104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C3D5" w14:textId="77777777" w:rsidR="00A5794C" w:rsidRPr="00A5794C" w:rsidRDefault="00A5794C" w:rsidP="00941ACD">
            <w:pPr>
              <w:pStyle w:val="Para"/>
              <w:keepNext/>
              <w:jc w:val="center"/>
              <w:rPr>
                <w:b/>
              </w:rPr>
            </w:pPr>
            <w:r w:rsidRPr="00A5794C">
              <w:rPr>
                <w:b/>
                <w:color w:val="018B8F"/>
              </w:rPr>
              <w:t>OBJET CONSIDÉRÉ ET CONTEXTE</w:t>
            </w:r>
          </w:p>
        </w:tc>
        <w:tc>
          <w:tcPr>
            <w:tcW w:w="742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531885BD" w14:textId="77777777" w:rsidR="00A5794C" w:rsidRPr="00A5794C" w:rsidRDefault="00A5794C" w:rsidP="00941ACD">
            <w:pPr>
              <w:pStyle w:val="Para"/>
              <w:keepNext/>
              <w:ind w:left="158"/>
            </w:pPr>
            <w:r w:rsidRPr="00A5794C">
              <w:t>[</w:t>
            </w:r>
            <w:r w:rsidRPr="00A5794C">
              <w:rPr>
                <w:color w:val="0000FF"/>
              </w:rPr>
              <w:t>Inclure une brève description de l’objet considéré et de son contexte.</w:t>
            </w:r>
            <w:r w:rsidRPr="00A5794C">
              <w:t>]</w:t>
            </w:r>
          </w:p>
        </w:tc>
      </w:tr>
      <w:tr w:rsidR="00A5794C" w:rsidRPr="00940B59" w14:paraId="5A5DB6CE" w14:textId="77777777" w:rsidTr="00A5794C">
        <w:trPr>
          <w:trHeight w:val="1800"/>
        </w:trPr>
        <w:tc>
          <w:tcPr>
            <w:tcW w:w="198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2AC075A5" w14:textId="77777777" w:rsidR="00A5794C" w:rsidRPr="00A5794C" w:rsidRDefault="00A5794C" w:rsidP="00941ACD">
            <w:pPr>
              <w:pStyle w:val="Para"/>
              <w:jc w:val="center"/>
            </w:pPr>
            <w:r w:rsidRPr="00A5794C">
              <w:rPr>
                <w:noProof/>
                <w:lang w:val="en-CA" w:eastAsia="en-CA"/>
              </w:rPr>
              <w:drawing>
                <wp:inline distT="0" distB="0" distL="0" distR="0" wp14:anchorId="51163A95" wp14:editId="5CD255C5">
                  <wp:extent cx="832104" cy="832104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E0BF1" w14:textId="77777777" w:rsidR="00A5794C" w:rsidRPr="00A5794C" w:rsidRDefault="00A5794C" w:rsidP="00941ACD">
            <w:pPr>
              <w:pStyle w:val="Para"/>
              <w:jc w:val="center"/>
              <w:rPr>
                <w:color w:val="000000" w:themeColor="text1"/>
              </w:rPr>
            </w:pPr>
            <w:r w:rsidRPr="00A5794C">
              <w:rPr>
                <w:b/>
                <w:color w:val="018B8F"/>
              </w:rPr>
              <w:t>RESPONSABILITÉ DE LA DIRECTION DE L’ENTITÉ</w:t>
            </w:r>
          </w:p>
        </w:tc>
        <w:tc>
          <w:tcPr>
            <w:tcW w:w="742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7CCCDD96" w14:textId="77777777" w:rsidR="00A5794C" w:rsidRPr="00A5794C" w:rsidRDefault="00A5794C" w:rsidP="00941ACD">
            <w:pPr>
              <w:pStyle w:val="Para"/>
              <w:ind w:left="158"/>
            </w:pPr>
            <w:r w:rsidRPr="00A5794C">
              <w:rPr>
                <w:color w:val="000000" w:themeColor="text1"/>
              </w:rPr>
              <w:t>[</w:t>
            </w:r>
            <w:r w:rsidRPr="00A5794C">
              <w:rPr>
                <w:color w:val="0000FF"/>
              </w:rPr>
              <w:t>Décrire la responsabilité de la direction de l’entité à l’égard de l’objet considéré et la manière dont elle est liée à l’objectif de l’audit/du suivi (se reporter aux responsabilités énoncées dans les lois et/ou les règlements propres à l’entité).</w:t>
            </w:r>
            <w:r w:rsidRPr="00A5794C">
              <w:rPr>
                <w:color w:val="000000" w:themeColor="text1"/>
              </w:rPr>
              <w:t>]</w:t>
            </w:r>
          </w:p>
        </w:tc>
      </w:tr>
      <w:tr w:rsidR="00A5794C" w:rsidRPr="00940B59" w14:paraId="2F194DC1" w14:textId="77777777" w:rsidTr="00A5794C">
        <w:trPr>
          <w:trHeight w:val="1800"/>
        </w:trPr>
        <w:tc>
          <w:tcPr>
            <w:tcW w:w="198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583AEBA7" w14:textId="77777777" w:rsidR="00A5794C" w:rsidRPr="00A5794C" w:rsidRDefault="00A5794C" w:rsidP="00941ACD">
            <w:pPr>
              <w:pStyle w:val="Para"/>
              <w:jc w:val="center"/>
            </w:pPr>
            <w:r w:rsidRPr="00A5794C">
              <w:rPr>
                <w:noProof/>
                <w:lang w:val="en-CA" w:eastAsia="en-CA"/>
              </w:rPr>
              <w:drawing>
                <wp:inline distT="0" distB="0" distL="0" distR="0" wp14:anchorId="0C315923" wp14:editId="5C353CC6">
                  <wp:extent cx="832104" cy="832104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F584E" w14:textId="77777777" w:rsidR="00A5794C" w:rsidRPr="00A5794C" w:rsidRDefault="00A5794C" w:rsidP="00941ACD">
            <w:pPr>
              <w:pStyle w:val="Para"/>
              <w:jc w:val="center"/>
              <w:rPr>
                <w:color w:val="000000" w:themeColor="text1"/>
              </w:rPr>
            </w:pPr>
            <w:r w:rsidRPr="00A5794C">
              <w:rPr>
                <w:b/>
                <w:color w:val="018B8F"/>
              </w:rPr>
              <w:t>RESPONSABILITÉ DU BVG</w:t>
            </w:r>
          </w:p>
        </w:tc>
        <w:tc>
          <w:tcPr>
            <w:tcW w:w="742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359BA518" w14:textId="77777777" w:rsidR="00A5794C" w:rsidRPr="00A5794C" w:rsidRDefault="00A5794C" w:rsidP="00941ACD">
            <w:pPr>
              <w:pStyle w:val="Para"/>
              <w:ind w:left="158"/>
            </w:pPr>
            <w:r w:rsidRPr="00A5794C">
              <w:t>Effectuer un examen indépendant de [</w:t>
            </w:r>
            <w:r w:rsidRPr="00A5794C">
              <w:rPr>
                <w:color w:val="3333FF"/>
              </w:rPr>
              <w:t>programme/activité/secteur</w:t>
            </w:r>
            <w:r w:rsidRPr="00A5794C">
              <w:rPr>
                <w:color w:val="000000" w:themeColor="text1"/>
              </w:rPr>
              <w:t xml:space="preserve">] afin de </w:t>
            </w:r>
            <w:proofErr w:type="gramStart"/>
            <w:r w:rsidRPr="00A5794C">
              <w:rPr>
                <w:color w:val="000000" w:themeColor="text1"/>
              </w:rPr>
              <w:t>donner</w:t>
            </w:r>
            <w:proofErr w:type="gramEnd"/>
            <w:r w:rsidRPr="00A5794C">
              <w:rPr>
                <w:color w:val="000000" w:themeColor="text1"/>
              </w:rPr>
              <w:t xml:space="preserve"> de l’information, une assurance et des avis objectifs au Parlement en vue de l’aider à examiner soigneusement la gestion que fait le gouvernement des ressources et des programmes.</w:t>
            </w:r>
          </w:p>
        </w:tc>
      </w:tr>
      <w:tr w:rsidR="00A5794C" w:rsidRPr="00A5794C" w14:paraId="63AE0ECE" w14:textId="77777777" w:rsidTr="00A5794C">
        <w:trPr>
          <w:trHeight w:val="1800"/>
        </w:trPr>
        <w:tc>
          <w:tcPr>
            <w:tcW w:w="198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78C8BC40" w14:textId="77777777" w:rsidR="00A5794C" w:rsidRPr="00A5794C" w:rsidRDefault="00A5794C" w:rsidP="00941ACD">
            <w:pPr>
              <w:pStyle w:val="Para"/>
              <w:jc w:val="center"/>
            </w:pPr>
            <w:r w:rsidRPr="00A5794C">
              <w:rPr>
                <w:noProof/>
                <w:lang w:val="en-CA" w:eastAsia="en-CA"/>
              </w:rPr>
              <w:drawing>
                <wp:inline distT="0" distB="0" distL="0" distR="0" wp14:anchorId="01696674" wp14:editId="438C208B">
                  <wp:extent cx="832104" cy="832104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AECF8" w14:textId="77777777" w:rsidR="00A5794C" w:rsidRPr="00A5794C" w:rsidRDefault="00A5794C" w:rsidP="00941ACD">
            <w:pPr>
              <w:pStyle w:val="Para"/>
              <w:jc w:val="center"/>
            </w:pPr>
            <w:r w:rsidRPr="00A5794C">
              <w:rPr>
                <w:b/>
                <w:color w:val="018B8F"/>
              </w:rPr>
              <w:t>OBJECTIF DE L’AUDIT</w:t>
            </w:r>
          </w:p>
        </w:tc>
        <w:tc>
          <w:tcPr>
            <w:tcW w:w="742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1A91BA8A" w14:textId="77777777" w:rsidR="00A5794C" w:rsidRPr="00A5794C" w:rsidRDefault="00A5794C" w:rsidP="00941ACD">
            <w:pPr>
              <w:pStyle w:val="Para"/>
              <w:ind w:left="158"/>
            </w:pPr>
            <w:r w:rsidRPr="00A5794C">
              <w:t>[</w:t>
            </w:r>
            <w:r w:rsidRPr="00A5794C">
              <w:rPr>
                <w:color w:val="0000FF"/>
              </w:rPr>
              <w:t>Ajouter l’objectif d’audit.</w:t>
            </w:r>
            <w:r w:rsidRPr="00A5794C">
              <w:t>]</w:t>
            </w:r>
          </w:p>
        </w:tc>
      </w:tr>
      <w:tr w:rsidR="00A5794C" w:rsidRPr="00940B59" w14:paraId="45ED5801" w14:textId="77777777" w:rsidTr="00A5794C">
        <w:trPr>
          <w:trHeight w:val="1800"/>
        </w:trPr>
        <w:tc>
          <w:tcPr>
            <w:tcW w:w="198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277AEA66" w14:textId="77777777" w:rsidR="00A5794C" w:rsidRPr="00A5794C" w:rsidRDefault="00A5794C" w:rsidP="00941ACD">
            <w:pPr>
              <w:pStyle w:val="Para"/>
              <w:jc w:val="center"/>
            </w:pPr>
            <w:r w:rsidRPr="00A5794C">
              <w:rPr>
                <w:noProof/>
                <w:lang w:val="en-CA" w:eastAsia="en-CA"/>
              </w:rPr>
              <w:drawing>
                <wp:inline distT="0" distB="0" distL="0" distR="0" wp14:anchorId="71C95B5F" wp14:editId="54C33FE0">
                  <wp:extent cx="832104" cy="832104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F24AC" w14:textId="77777777" w:rsidR="00A5794C" w:rsidRPr="00A5794C" w:rsidRDefault="00A5794C" w:rsidP="00941ACD">
            <w:pPr>
              <w:pStyle w:val="Default"/>
              <w:jc w:val="center"/>
              <w:rPr>
                <w:sz w:val="20"/>
                <w:szCs w:val="20"/>
                <w:lang w:val="fr-CA"/>
              </w:rPr>
            </w:pPr>
            <w:r w:rsidRPr="00A5794C">
              <w:rPr>
                <w:b/>
                <w:color w:val="018B8F"/>
                <w:sz w:val="20"/>
                <w:szCs w:val="20"/>
                <w:lang w:val="fr-CA"/>
              </w:rPr>
              <w:t>ÉTENDUE ET APPROCHE DE L’AUDIT</w:t>
            </w:r>
          </w:p>
        </w:tc>
        <w:tc>
          <w:tcPr>
            <w:tcW w:w="742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75AE9740" w14:textId="77777777" w:rsidR="00A5794C" w:rsidRPr="00A5794C" w:rsidRDefault="00A5794C" w:rsidP="00941ACD">
            <w:pPr>
              <w:pStyle w:val="Para"/>
              <w:ind w:left="158"/>
            </w:pPr>
            <w:r w:rsidRPr="00A5794C">
              <w:t>[</w:t>
            </w:r>
            <w:r w:rsidRPr="00A5794C">
              <w:rPr>
                <w:color w:val="0000FF"/>
              </w:rPr>
              <w:t>Inclure une description générale de l’étendue et de l’approche d’audit ainsi qu’un paragraphe sur chaque secteur d’examen.</w:t>
            </w:r>
            <w:r w:rsidRPr="00A5794C">
              <w:t>]</w:t>
            </w:r>
            <w:r w:rsidR="00F91F9C">
              <w:t xml:space="preserve"> </w:t>
            </w:r>
          </w:p>
        </w:tc>
      </w:tr>
      <w:tr w:rsidR="00A5794C" w:rsidRPr="00940B59" w14:paraId="71538728" w14:textId="77777777" w:rsidTr="00A5794C">
        <w:trPr>
          <w:trHeight w:val="1800"/>
        </w:trPr>
        <w:tc>
          <w:tcPr>
            <w:tcW w:w="198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3D55EB9D" w14:textId="77777777" w:rsidR="00A5794C" w:rsidRPr="00A5794C" w:rsidRDefault="00A5794C" w:rsidP="00A5794C">
            <w:pPr>
              <w:pStyle w:val="Para"/>
              <w:keepNext/>
              <w:keepLines/>
              <w:jc w:val="center"/>
            </w:pPr>
            <w:r w:rsidRPr="00A5794C">
              <w:rPr>
                <w:noProof/>
                <w:lang w:val="en-CA" w:eastAsia="en-CA"/>
              </w:rPr>
              <w:lastRenderedPageBreak/>
              <w:drawing>
                <wp:inline distT="0" distB="0" distL="0" distR="0" wp14:anchorId="617651A9" wp14:editId="13279FB5">
                  <wp:extent cx="832104" cy="832104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3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CCA4B" w14:textId="77777777" w:rsidR="00A5794C" w:rsidRPr="00A5794C" w:rsidRDefault="00A5794C" w:rsidP="00A5794C">
            <w:pPr>
              <w:pStyle w:val="Para"/>
              <w:keepNext/>
              <w:keepLines/>
              <w:jc w:val="center"/>
            </w:pPr>
            <w:r w:rsidRPr="00A5794C">
              <w:rPr>
                <w:b/>
                <w:color w:val="018B8F"/>
              </w:rPr>
              <w:t>CRITÈRES D’AUDIT</w:t>
            </w:r>
          </w:p>
        </w:tc>
        <w:tc>
          <w:tcPr>
            <w:tcW w:w="742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4B295412" w14:textId="77777777" w:rsidR="00A5794C" w:rsidRPr="00A5794C" w:rsidRDefault="00A5794C" w:rsidP="00A5794C">
            <w:pPr>
              <w:pStyle w:val="Para"/>
              <w:keepNext/>
              <w:keepLines/>
              <w:ind w:left="158"/>
            </w:pPr>
            <w:r w:rsidRPr="00A5794C">
              <w:t>[</w:t>
            </w:r>
            <w:r w:rsidRPr="00A5794C">
              <w:rPr>
                <w:color w:val="0000FF"/>
              </w:rPr>
              <w:t>Ajouter les critères d’audit et les sources.</w:t>
            </w:r>
            <w:r w:rsidRPr="00A5794C">
              <w:t>]</w:t>
            </w:r>
          </w:p>
          <w:p w14:paraId="0B8B128E" w14:textId="77777777" w:rsidR="00A5794C" w:rsidRPr="00A5794C" w:rsidRDefault="00A5794C" w:rsidP="00A5794C">
            <w:pPr>
              <w:pStyle w:val="Para"/>
              <w:keepNext/>
              <w:keepLines/>
              <w:ind w:left="158"/>
            </w:pPr>
            <w:r w:rsidRPr="00A5794C">
              <w:t>[</w:t>
            </w:r>
            <w:r w:rsidRPr="00A5794C">
              <w:rPr>
                <w:color w:val="0000FF"/>
              </w:rPr>
              <w:t>Si cela s’applique, ajouter :</w:t>
            </w:r>
            <w:r w:rsidRPr="00A5794C">
              <w:t xml:space="preserve"> L’étendue et l’approche de l’audit mentionnées ne nous empêcheront pas d’examiner, le cas échéant, d’autres questions soulevant de sérieuses préoccupations qui viendraient à notre connaissance au cours de notre examen.]</w:t>
            </w:r>
          </w:p>
        </w:tc>
      </w:tr>
      <w:tr w:rsidR="00A5794C" w:rsidRPr="00940B59" w14:paraId="100DD69B" w14:textId="77777777" w:rsidTr="00A5794C">
        <w:trPr>
          <w:trHeight w:val="1800"/>
        </w:trPr>
        <w:tc>
          <w:tcPr>
            <w:tcW w:w="198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2C7504DD" w14:textId="77777777" w:rsidR="00A5794C" w:rsidRPr="00A5794C" w:rsidRDefault="00A5794C" w:rsidP="00941ACD">
            <w:pPr>
              <w:pStyle w:val="Para"/>
              <w:jc w:val="center"/>
            </w:pPr>
            <w:r w:rsidRPr="00A5794C">
              <w:rPr>
                <w:noProof/>
                <w:lang w:val="en-CA" w:eastAsia="en-CA"/>
              </w:rPr>
              <w:drawing>
                <wp:inline distT="0" distB="0" distL="0" distR="0" wp14:anchorId="72269806" wp14:editId="4DA32400">
                  <wp:extent cx="832104" cy="82706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4" cy="82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486B87" w14:textId="77777777" w:rsidR="00A5794C" w:rsidRPr="00A5794C" w:rsidRDefault="00A5794C" w:rsidP="00941ACD">
            <w:pPr>
              <w:pStyle w:val="Para"/>
              <w:jc w:val="center"/>
            </w:pPr>
            <w:r w:rsidRPr="00A5794C">
              <w:rPr>
                <w:b/>
                <w:color w:val="018B8F"/>
              </w:rPr>
              <w:t>PÉRIODE(S) COUVERTE(S) PAR L’AUDIT</w:t>
            </w:r>
          </w:p>
        </w:tc>
        <w:tc>
          <w:tcPr>
            <w:tcW w:w="742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</w:tcPr>
          <w:p w14:paraId="1551DA56" w14:textId="77777777" w:rsidR="00A5794C" w:rsidRPr="00A5794C" w:rsidRDefault="00A5794C" w:rsidP="00A5794C">
            <w:pPr>
              <w:pStyle w:val="Para"/>
              <w:ind w:left="158"/>
              <w:rPr>
                <w:color w:val="000000" w:themeColor="text1"/>
              </w:rPr>
            </w:pPr>
            <w:r w:rsidRPr="00A5794C">
              <w:t>[</w:t>
            </w:r>
            <w:r w:rsidRPr="00A5794C">
              <w:rPr>
                <w:color w:val="0000FF"/>
              </w:rPr>
              <w:t>Ajouter la ou les périodes couvertes par l’audit.</w:t>
            </w:r>
            <w:r w:rsidRPr="00A5794C">
              <w:t>]</w:t>
            </w:r>
          </w:p>
          <w:p w14:paraId="0031C2E1" w14:textId="77777777" w:rsidR="00A5794C" w:rsidRPr="00A5794C" w:rsidRDefault="00A5794C" w:rsidP="00A5794C">
            <w:pPr>
              <w:pStyle w:val="Para"/>
              <w:ind w:left="158"/>
            </w:pPr>
            <w:r w:rsidRPr="00A5794C">
              <w:t>[</w:t>
            </w:r>
            <w:r w:rsidRPr="00A5794C">
              <w:rPr>
                <w:color w:val="0000FF"/>
              </w:rPr>
              <w:t>Si cela s’applique, ajouter :</w:t>
            </w:r>
            <w:r w:rsidRPr="00A5794C">
              <w:t xml:space="preserve"> Pour mieux comprendre le sujet d’audit, nous pourrions également examiner d’autres questions qui précèdent cette période.]</w:t>
            </w:r>
          </w:p>
        </w:tc>
      </w:tr>
      <w:tr w:rsidR="00A5794C" w:rsidRPr="00A5794C" w14:paraId="4A02ED05" w14:textId="77777777" w:rsidTr="00A5794C">
        <w:tc>
          <w:tcPr>
            <w:tcW w:w="198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  <w:shd w:val="clear" w:color="auto" w:fill="FFFFFF" w:themeFill="background1"/>
          </w:tcPr>
          <w:p w14:paraId="7DEEB9DE" w14:textId="77777777" w:rsidR="00A5794C" w:rsidRPr="00A5794C" w:rsidRDefault="00A5794C" w:rsidP="00941ACD">
            <w:pPr>
              <w:pStyle w:val="Para"/>
              <w:jc w:val="center"/>
            </w:pPr>
            <w:r w:rsidRPr="00A5794C">
              <w:rPr>
                <w:noProof/>
                <w:lang w:val="en-CA" w:eastAsia="en-CA"/>
              </w:rPr>
              <w:drawing>
                <wp:inline distT="0" distB="0" distL="0" distR="0" wp14:anchorId="06A8FDBA" wp14:editId="1C1A875D">
                  <wp:extent cx="832103" cy="82706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3" cy="82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D85BF" w14:textId="77777777" w:rsidR="00A5794C" w:rsidRPr="00A5794C" w:rsidRDefault="00A5794C" w:rsidP="00941ACD">
            <w:pPr>
              <w:pStyle w:val="Para"/>
              <w:jc w:val="center"/>
            </w:pPr>
            <w:r w:rsidRPr="00A5794C">
              <w:rPr>
                <w:b/>
                <w:color w:val="018B8F"/>
              </w:rPr>
              <w:t>DATES CLÉS DE L’AUDIT</w:t>
            </w:r>
          </w:p>
        </w:tc>
        <w:tc>
          <w:tcPr>
            <w:tcW w:w="742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  <w:shd w:val="clear" w:color="auto" w:fill="FFFFFF" w:themeFill="background1"/>
          </w:tcPr>
          <w:p w14:paraId="00E0C56F" w14:textId="77777777" w:rsidR="00A5794C" w:rsidRPr="00A5794C" w:rsidRDefault="00A5794C" w:rsidP="00941ACD">
            <w:pPr>
              <w:pStyle w:val="tablehead"/>
              <w:keepNext/>
              <w:keepLines/>
              <w:ind w:left="158"/>
              <w:jc w:val="center"/>
              <w:rPr>
                <w:lang w:val="fr-CA"/>
              </w:rPr>
            </w:pPr>
          </w:p>
        </w:tc>
      </w:tr>
      <w:tr w:rsidR="00A5794C" w:rsidRPr="00A5794C" w14:paraId="76F8B2B8" w14:textId="77777777" w:rsidTr="00A5794C">
        <w:tc>
          <w:tcPr>
            <w:tcW w:w="1989" w:type="dxa"/>
            <w:tcBorders>
              <w:top w:val="single" w:sz="8" w:space="0" w:color="018B8F"/>
              <w:left w:val="nil"/>
            </w:tcBorders>
          </w:tcPr>
          <w:p w14:paraId="6D4BAD69" w14:textId="77777777" w:rsidR="00A5794C" w:rsidRPr="00A5794C" w:rsidRDefault="00A5794C" w:rsidP="00941ACD">
            <w:pPr>
              <w:pStyle w:val="Para"/>
            </w:pPr>
            <w:r w:rsidRPr="00A5794C">
              <w:t>Ébauche du rapport du directeur principal (PX) pour transmission à l’entité</w:t>
            </w:r>
          </w:p>
        </w:tc>
        <w:tc>
          <w:tcPr>
            <w:tcW w:w="7429" w:type="dxa"/>
            <w:tcBorders>
              <w:top w:val="single" w:sz="8" w:space="0" w:color="018B8F"/>
              <w:right w:val="nil"/>
            </w:tcBorders>
          </w:tcPr>
          <w:p w14:paraId="0B487D39" w14:textId="77777777" w:rsidR="00A5794C" w:rsidRPr="00A5794C" w:rsidRDefault="00A5794C" w:rsidP="00941ACD">
            <w:pPr>
              <w:pStyle w:val="Para"/>
              <w:ind w:left="158"/>
            </w:pPr>
            <w:r w:rsidRPr="00A5794C">
              <w:rPr>
                <w:color w:val="000000" w:themeColor="text1"/>
              </w:rPr>
              <w:t>[</w:t>
            </w:r>
            <w:r w:rsidRPr="00A5794C">
              <w:rPr>
                <w:color w:val="3333FF"/>
              </w:rPr>
              <w:t>Date</w:t>
            </w:r>
            <w:r w:rsidRPr="00A5794C">
              <w:rPr>
                <w:color w:val="000000" w:themeColor="text1"/>
              </w:rPr>
              <w:t>]</w:t>
            </w:r>
          </w:p>
        </w:tc>
      </w:tr>
      <w:tr w:rsidR="00A5794C" w:rsidRPr="00A5794C" w14:paraId="674A76BE" w14:textId="77777777" w:rsidTr="00A5794C">
        <w:tc>
          <w:tcPr>
            <w:tcW w:w="1989" w:type="dxa"/>
            <w:tcBorders>
              <w:left w:val="nil"/>
            </w:tcBorders>
          </w:tcPr>
          <w:p w14:paraId="3DED33D5" w14:textId="77777777" w:rsidR="00A5794C" w:rsidRPr="00A5794C" w:rsidRDefault="00A5794C" w:rsidP="00941ACD">
            <w:pPr>
              <w:pStyle w:val="Para"/>
            </w:pPr>
            <w:r w:rsidRPr="00A5794C">
              <w:t>Réception des commentaires de l’entité sur l’ébauche du directeur principal (PX)</w:t>
            </w:r>
          </w:p>
        </w:tc>
        <w:tc>
          <w:tcPr>
            <w:tcW w:w="7429" w:type="dxa"/>
            <w:tcBorders>
              <w:right w:val="nil"/>
            </w:tcBorders>
          </w:tcPr>
          <w:p w14:paraId="4FEA36F0" w14:textId="77777777" w:rsidR="00A5794C" w:rsidRPr="00A5794C" w:rsidRDefault="00A5794C" w:rsidP="00941ACD">
            <w:pPr>
              <w:pStyle w:val="Para"/>
              <w:ind w:left="158"/>
            </w:pPr>
            <w:r w:rsidRPr="00A5794C">
              <w:rPr>
                <w:color w:val="000000" w:themeColor="text1"/>
              </w:rPr>
              <w:t>[</w:t>
            </w:r>
            <w:r w:rsidRPr="00A5794C">
              <w:rPr>
                <w:color w:val="3333FF"/>
              </w:rPr>
              <w:t>Date</w:t>
            </w:r>
            <w:r w:rsidRPr="00A5794C">
              <w:rPr>
                <w:color w:val="000000" w:themeColor="text1"/>
              </w:rPr>
              <w:t>]</w:t>
            </w:r>
          </w:p>
        </w:tc>
      </w:tr>
      <w:tr w:rsidR="00A5794C" w:rsidRPr="00A5794C" w14:paraId="2BD823A0" w14:textId="77777777" w:rsidTr="00A5794C">
        <w:tc>
          <w:tcPr>
            <w:tcW w:w="1989" w:type="dxa"/>
            <w:tcBorders>
              <w:left w:val="nil"/>
            </w:tcBorders>
          </w:tcPr>
          <w:p w14:paraId="2EBA43E5" w14:textId="77777777" w:rsidR="00A5794C" w:rsidRPr="00A5794C" w:rsidRDefault="00A5794C" w:rsidP="00941ACD">
            <w:pPr>
              <w:pStyle w:val="Para"/>
            </w:pPr>
            <w:r w:rsidRPr="00A5794C">
              <w:t>Ébauche pour transmission à l’administrateur général de l’entité</w:t>
            </w:r>
          </w:p>
        </w:tc>
        <w:tc>
          <w:tcPr>
            <w:tcW w:w="7429" w:type="dxa"/>
            <w:tcBorders>
              <w:right w:val="nil"/>
            </w:tcBorders>
          </w:tcPr>
          <w:p w14:paraId="3ACB7F1C" w14:textId="77777777" w:rsidR="00A5794C" w:rsidRPr="00A5794C" w:rsidRDefault="00A5794C" w:rsidP="00941ACD">
            <w:pPr>
              <w:pStyle w:val="Para"/>
              <w:ind w:left="158"/>
            </w:pPr>
            <w:r w:rsidRPr="00A5794C">
              <w:rPr>
                <w:color w:val="000000" w:themeColor="text1"/>
              </w:rPr>
              <w:t>[</w:t>
            </w:r>
            <w:r w:rsidRPr="00A5794C">
              <w:rPr>
                <w:color w:val="3333FF"/>
              </w:rPr>
              <w:t>Date</w:t>
            </w:r>
            <w:r w:rsidRPr="00A5794C">
              <w:rPr>
                <w:color w:val="000000" w:themeColor="text1"/>
              </w:rPr>
              <w:t>]</w:t>
            </w:r>
          </w:p>
        </w:tc>
      </w:tr>
      <w:tr w:rsidR="00A5794C" w:rsidRPr="00A5794C" w14:paraId="0449DFD8" w14:textId="77777777" w:rsidTr="00A5794C">
        <w:tc>
          <w:tcPr>
            <w:tcW w:w="1989" w:type="dxa"/>
            <w:tcBorders>
              <w:left w:val="nil"/>
            </w:tcBorders>
          </w:tcPr>
          <w:p w14:paraId="1DDB6B6C" w14:textId="77777777" w:rsidR="00A5794C" w:rsidRPr="00A5794C" w:rsidRDefault="00A5794C" w:rsidP="00941ACD">
            <w:pPr>
              <w:pStyle w:val="Para"/>
            </w:pPr>
            <w:r w:rsidRPr="00A5794C">
              <w:t>Approbation de l’administrateur général de l’entité</w:t>
            </w:r>
          </w:p>
        </w:tc>
        <w:tc>
          <w:tcPr>
            <w:tcW w:w="7429" w:type="dxa"/>
            <w:tcBorders>
              <w:right w:val="nil"/>
            </w:tcBorders>
          </w:tcPr>
          <w:p w14:paraId="05B4CDDA" w14:textId="77777777" w:rsidR="00A5794C" w:rsidRPr="00A5794C" w:rsidRDefault="00A5794C" w:rsidP="00941ACD">
            <w:pPr>
              <w:pStyle w:val="Para"/>
              <w:ind w:left="158"/>
            </w:pPr>
            <w:r w:rsidRPr="00A5794C">
              <w:rPr>
                <w:color w:val="000000" w:themeColor="text1"/>
              </w:rPr>
              <w:t>[</w:t>
            </w:r>
            <w:r w:rsidRPr="00A5794C">
              <w:rPr>
                <w:color w:val="3333FF"/>
              </w:rPr>
              <w:t>Date</w:t>
            </w:r>
            <w:r w:rsidRPr="00A5794C">
              <w:rPr>
                <w:color w:val="000000" w:themeColor="text1"/>
              </w:rPr>
              <w:t>]</w:t>
            </w:r>
          </w:p>
        </w:tc>
      </w:tr>
      <w:tr w:rsidR="00A5794C" w:rsidRPr="00A5794C" w14:paraId="565EF80F" w14:textId="77777777" w:rsidTr="00A5794C">
        <w:tc>
          <w:tcPr>
            <w:tcW w:w="1989" w:type="dxa"/>
            <w:tcBorders>
              <w:left w:val="nil"/>
              <w:bottom w:val="single" w:sz="8" w:space="0" w:color="018B8F"/>
            </w:tcBorders>
          </w:tcPr>
          <w:p w14:paraId="211D0510" w14:textId="77777777" w:rsidR="00A5794C" w:rsidRPr="00A5794C" w:rsidRDefault="00A5794C" w:rsidP="00941ACD">
            <w:pPr>
              <w:pStyle w:val="Para"/>
            </w:pPr>
            <w:r w:rsidRPr="00A5794C">
              <w:t>Dépôt au Parlement</w:t>
            </w:r>
          </w:p>
        </w:tc>
        <w:tc>
          <w:tcPr>
            <w:tcW w:w="7429" w:type="dxa"/>
            <w:tcBorders>
              <w:bottom w:val="single" w:sz="8" w:space="0" w:color="018B8F"/>
              <w:right w:val="nil"/>
            </w:tcBorders>
          </w:tcPr>
          <w:p w14:paraId="7157F500" w14:textId="77777777" w:rsidR="00A5794C" w:rsidRPr="00A5794C" w:rsidRDefault="00A5794C" w:rsidP="00941ACD">
            <w:pPr>
              <w:pStyle w:val="Para"/>
              <w:ind w:left="158"/>
            </w:pPr>
            <w:r w:rsidRPr="00A5794C">
              <w:rPr>
                <w:color w:val="000000" w:themeColor="text1"/>
              </w:rPr>
              <w:t>[</w:t>
            </w:r>
            <w:r w:rsidRPr="00A5794C">
              <w:rPr>
                <w:color w:val="3333FF"/>
              </w:rPr>
              <w:t>Date</w:t>
            </w:r>
            <w:r w:rsidRPr="00A5794C">
              <w:rPr>
                <w:color w:val="000000" w:themeColor="text1"/>
              </w:rPr>
              <w:t>]</w:t>
            </w:r>
          </w:p>
        </w:tc>
      </w:tr>
      <w:tr w:rsidR="00A5794C" w:rsidRPr="00A5794C" w14:paraId="5885E356" w14:textId="77777777" w:rsidTr="00A5794C">
        <w:tc>
          <w:tcPr>
            <w:tcW w:w="198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  <w:shd w:val="clear" w:color="auto" w:fill="auto"/>
          </w:tcPr>
          <w:p w14:paraId="145F496B" w14:textId="77777777" w:rsidR="00A5794C" w:rsidRPr="00A5794C" w:rsidRDefault="00A5794C" w:rsidP="00941ACD">
            <w:pPr>
              <w:pStyle w:val="Para"/>
              <w:keepNext/>
              <w:keepLines/>
              <w:jc w:val="center"/>
            </w:pPr>
            <w:r w:rsidRPr="00A5794C">
              <w:rPr>
                <w:noProof/>
                <w:lang w:val="en-CA" w:eastAsia="en-CA"/>
              </w:rPr>
              <w:lastRenderedPageBreak/>
              <w:drawing>
                <wp:inline distT="0" distB="0" distL="0" distR="0" wp14:anchorId="40C7B681" wp14:editId="48B143C9">
                  <wp:extent cx="832103" cy="82706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common\15000-15900\15500—folder RESERVED for product line templates\15538_PA_OAG-APS\2022 September\assets\SubjectCon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03" cy="82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04BEA" w14:textId="77777777" w:rsidR="00A5794C" w:rsidRPr="00A5794C" w:rsidRDefault="00A5794C" w:rsidP="00941ACD">
            <w:pPr>
              <w:pStyle w:val="Para"/>
              <w:keepNext/>
              <w:keepLines/>
              <w:jc w:val="center"/>
            </w:pPr>
            <w:r w:rsidRPr="00A5794C">
              <w:rPr>
                <w:b/>
                <w:color w:val="018B8F"/>
              </w:rPr>
              <w:t>ÉQUIPE D’AUDIT</w:t>
            </w:r>
          </w:p>
        </w:tc>
        <w:tc>
          <w:tcPr>
            <w:tcW w:w="7429" w:type="dxa"/>
            <w:tcBorders>
              <w:top w:val="single" w:sz="8" w:space="0" w:color="018B8F"/>
              <w:left w:val="nil"/>
              <w:bottom w:val="single" w:sz="8" w:space="0" w:color="018B8F"/>
              <w:right w:val="nil"/>
            </w:tcBorders>
            <w:shd w:val="clear" w:color="auto" w:fill="auto"/>
          </w:tcPr>
          <w:p w14:paraId="08BD12C6" w14:textId="77777777" w:rsidR="00A5794C" w:rsidRPr="00A5794C" w:rsidRDefault="00A5794C" w:rsidP="00941ACD">
            <w:pPr>
              <w:pStyle w:val="tablehead"/>
              <w:keepNext/>
              <w:keepLines/>
              <w:ind w:left="158"/>
              <w:rPr>
                <w:lang w:val="fr-CA"/>
              </w:rPr>
            </w:pPr>
          </w:p>
        </w:tc>
      </w:tr>
      <w:tr w:rsidR="00A5794C" w:rsidRPr="00A5794C" w14:paraId="64B6AA35" w14:textId="77777777" w:rsidTr="00A5794C">
        <w:tc>
          <w:tcPr>
            <w:tcW w:w="1989" w:type="dxa"/>
            <w:tcBorders>
              <w:top w:val="single" w:sz="8" w:space="0" w:color="018B8F"/>
              <w:left w:val="nil"/>
            </w:tcBorders>
          </w:tcPr>
          <w:p w14:paraId="236F36EE" w14:textId="77777777" w:rsidR="00A5794C" w:rsidRPr="00A5794C" w:rsidRDefault="00A5794C" w:rsidP="00941ACD">
            <w:pPr>
              <w:pStyle w:val="Para"/>
              <w:keepNext/>
              <w:keepLines/>
            </w:pPr>
            <w:r w:rsidRPr="00A5794C">
              <w:rPr>
                <w:color w:val="0000FF"/>
              </w:rPr>
              <w:t>Directeur principal / Directrice principale</w:t>
            </w:r>
          </w:p>
        </w:tc>
        <w:tc>
          <w:tcPr>
            <w:tcW w:w="7429" w:type="dxa"/>
            <w:tcBorders>
              <w:top w:val="single" w:sz="8" w:space="0" w:color="018B8F"/>
              <w:right w:val="nil"/>
            </w:tcBorders>
          </w:tcPr>
          <w:p w14:paraId="7C9B1662" w14:textId="77777777" w:rsidR="00A5794C" w:rsidRPr="00A5794C" w:rsidRDefault="00A5794C" w:rsidP="00941ACD">
            <w:pPr>
              <w:pStyle w:val="Para"/>
              <w:keepNext/>
              <w:keepLines/>
              <w:ind w:left="158"/>
            </w:pPr>
            <w:r w:rsidRPr="00A5794C">
              <w:t>[</w:t>
            </w:r>
            <w:r w:rsidRPr="00A5794C">
              <w:rPr>
                <w:color w:val="3333FF"/>
              </w:rPr>
              <w:t>Nom</w:t>
            </w:r>
            <w:r w:rsidRPr="00A5794C">
              <w:rPr>
                <w:color w:val="000000" w:themeColor="text1"/>
              </w:rPr>
              <w:t>]</w:t>
            </w:r>
          </w:p>
        </w:tc>
      </w:tr>
      <w:tr w:rsidR="00A5794C" w:rsidRPr="00A5794C" w14:paraId="3E48F0C8" w14:textId="77777777" w:rsidTr="00A5794C">
        <w:tc>
          <w:tcPr>
            <w:tcW w:w="1989" w:type="dxa"/>
            <w:tcBorders>
              <w:left w:val="nil"/>
              <w:bottom w:val="single" w:sz="4" w:space="0" w:color="auto"/>
            </w:tcBorders>
          </w:tcPr>
          <w:p w14:paraId="4EAC8FCA" w14:textId="77777777" w:rsidR="00A5794C" w:rsidRPr="00A5794C" w:rsidRDefault="00A5794C" w:rsidP="00941ACD">
            <w:pPr>
              <w:pStyle w:val="Para"/>
              <w:keepNext/>
              <w:keepLines/>
            </w:pPr>
            <w:r w:rsidRPr="00A5794C">
              <w:rPr>
                <w:color w:val="0000FF"/>
              </w:rPr>
              <w:t>Directeur / Directrice</w:t>
            </w:r>
          </w:p>
        </w:tc>
        <w:tc>
          <w:tcPr>
            <w:tcW w:w="7429" w:type="dxa"/>
            <w:tcBorders>
              <w:bottom w:val="single" w:sz="4" w:space="0" w:color="auto"/>
              <w:right w:val="nil"/>
            </w:tcBorders>
          </w:tcPr>
          <w:p w14:paraId="4D151EBC" w14:textId="77777777" w:rsidR="00A5794C" w:rsidRPr="00A5794C" w:rsidRDefault="00A5794C" w:rsidP="00941ACD">
            <w:pPr>
              <w:pStyle w:val="Para"/>
              <w:keepNext/>
              <w:keepLines/>
              <w:ind w:left="158"/>
            </w:pPr>
            <w:r w:rsidRPr="00A5794C">
              <w:t>[</w:t>
            </w:r>
            <w:r w:rsidRPr="00A5794C">
              <w:rPr>
                <w:color w:val="3333FF"/>
              </w:rPr>
              <w:t>Nom</w:t>
            </w:r>
            <w:r w:rsidRPr="00A5794C">
              <w:rPr>
                <w:color w:val="000000" w:themeColor="text1"/>
              </w:rPr>
              <w:t>]</w:t>
            </w:r>
          </w:p>
        </w:tc>
      </w:tr>
      <w:tr w:rsidR="00A5794C" w:rsidRPr="00A5794C" w14:paraId="17699CDC" w14:textId="77777777" w:rsidTr="00A5794C">
        <w:tc>
          <w:tcPr>
            <w:tcW w:w="1989" w:type="dxa"/>
            <w:tcBorders>
              <w:left w:val="nil"/>
              <w:bottom w:val="single" w:sz="8" w:space="0" w:color="018B8F"/>
            </w:tcBorders>
          </w:tcPr>
          <w:p w14:paraId="0F4A045F" w14:textId="77777777" w:rsidR="00A5794C" w:rsidRPr="00A5794C" w:rsidRDefault="00A5794C" w:rsidP="00941ACD">
            <w:pPr>
              <w:pStyle w:val="Para"/>
              <w:keepNext/>
              <w:keepLines/>
            </w:pPr>
            <w:r w:rsidRPr="00A5794C">
              <w:t>Auditeurs</w:t>
            </w:r>
          </w:p>
        </w:tc>
        <w:tc>
          <w:tcPr>
            <w:tcW w:w="7429" w:type="dxa"/>
            <w:tcBorders>
              <w:bottom w:val="single" w:sz="8" w:space="0" w:color="018B8F"/>
              <w:right w:val="nil"/>
            </w:tcBorders>
          </w:tcPr>
          <w:p w14:paraId="25967094" w14:textId="77777777" w:rsidR="00A5794C" w:rsidRPr="00A5794C" w:rsidRDefault="00A5794C" w:rsidP="00941ACD">
            <w:pPr>
              <w:pStyle w:val="Para"/>
              <w:keepNext/>
              <w:keepLines/>
              <w:ind w:left="158"/>
            </w:pPr>
            <w:r w:rsidRPr="00A5794C">
              <w:t>[</w:t>
            </w:r>
            <w:r w:rsidRPr="00A5794C">
              <w:rPr>
                <w:color w:val="3333FF"/>
              </w:rPr>
              <w:t>Nom</w:t>
            </w:r>
            <w:r w:rsidRPr="00A5794C">
              <w:rPr>
                <w:color w:val="000000" w:themeColor="text1"/>
              </w:rPr>
              <w:t>]</w:t>
            </w:r>
          </w:p>
        </w:tc>
      </w:tr>
    </w:tbl>
    <w:p w14:paraId="49B35526" w14:textId="77777777" w:rsidR="00A5794C" w:rsidRPr="00A5794C" w:rsidRDefault="00A5794C" w:rsidP="00A5794C">
      <w:pPr>
        <w:rPr>
          <w:rFonts w:cs="Arial"/>
          <w:b/>
          <w:sz w:val="20"/>
          <w:lang w:val="fr-CA"/>
        </w:rPr>
      </w:pPr>
    </w:p>
    <w:sectPr w:rsidR="00A5794C" w:rsidRPr="00A5794C" w:rsidSect="00F91F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11" w:right="1411" w:bottom="1138" w:left="141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7371" w14:textId="77777777" w:rsidR="00633CCB" w:rsidRDefault="00633CCB" w:rsidP="00035051">
      <w:r>
        <w:separator/>
      </w:r>
    </w:p>
  </w:endnote>
  <w:endnote w:type="continuationSeparator" w:id="0">
    <w:p w14:paraId="61A90FAF" w14:textId="77777777" w:rsidR="00633CCB" w:rsidRDefault="00633CCB" w:rsidP="0003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F137" w14:textId="77777777" w:rsidR="009D4A81" w:rsidRDefault="009D4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3CEE" w14:textId="77777777" w:rsidR="00633CCB" w:rsidRPr="002368FB" w:rsidRDefault="002368FB" w:rsidP="002368FB">
    <w:pPr>
      <w:pStyle w:val="Footer"/>
      <w:jc w:val="right"/>
      <w:rPr>
        <w:sz w:val="20"/>
      </w:rPr>
    </w:pPr>
    <w:r w:rsidRPr="002368FB">
      <w:rPr>
        <w:sz w:val="20"/>
      </w:rPr>
      <w:fldChar w:fldCharType="begin"/>
    </w:r>
    <w:r w:rsidRPr="002368FB">
      <w:rPr>
        <w:sz w:val="20"/>
      </w:rPr>
      <w:instrText xml:space="preserve"> PAGE   \* MERGEFORMAT </w:instrText>
    </w:r>
    <w:r w:rsidRPr="002368FB">
      <w:rPr>
        <w:sz w:val="20"/>
      </w:rPr>
      <w:fldChar w:fldCharType="separate"/>
    </w:r>
    <w:r w:rsidR="00410A2A">
      <w:rPr>
        <w:noProof/>
        <w:sz w:val="20"/>
      </w:rPr>
      <w:t>2</w:t>
    </w:r>
    <w:r w:rsidRPr="002368FB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CBF4" w14:textId="749B693C" w:rsidR="002368FB" w:rsidRPr="00573661" w:rsidRDefault="00940B59" w:rsidP="002368FB">
    <w:pPr>
      <w:pStyle w:val="Footer"/>
      <w:rPr>
        <w:sz w:val="16"/>
        <w:szCs w:val="16"/>
      </w:rPr>
    </w:pPr>
    <w:r>
      <w:rPr>
        <w:sz w:val="16"/>
        <w:szCs w:val="16"/>
      </w:rPr>
      <w:t>d</w:t>
    </w:r>
    <w:r w:rsidR="009D4A81" w:rsidRPr="00940B59">
      <w:rPr>
        <w:sz w:val="16"/>
        <w:szCs w:val="16"/>
      </w:rPr>
      <w:t>éc</w:t>
    </w:r>
    <w:r>
      <w:rPr>
        <w:sz w:val="16"/>
        <w:szCs w:val="16"/>
      </w:rPr>
      <w:t>.</w:t>
    </w:r>
    <w:r w:rsidR="00AB17F8">
      <w:rPr>
        <w:sz w:val="16"/>
        <w:szCs w:val="16"/>
      </w:rPr>
      <w:t>-20</w:t>
    </w:r>
    <w:r w:rsidR="00422500">
      <w:rPr>
        <w:sz w:val="16"/>
        <w:szCs w:val="16"/>
      </w:rPr>
      <w:t>2</w:t>
    </w:r>
    <w:r w:rsidR="00A5794C">
      <w:rPr>
        <w:sz w:val="16"/>
        <w:szCs w:val="16"/>
      </w:rPr>
      <w:t>2</w:t>
    </w:r>
  </w:p>
  <w:p w14:paraId="37E62F2D" w14:textId="77777777" w:rsidR="002368FB" w:rsidRPr="002368FB" w:rsidRDefault="002368FB" w:rsidP="002368FB">
    <w:pPr>
      <w:pStyle w:val="Footer"/>
      <w:tabs>
        <w:tab w:val="clear" w:pos="4680"/>
      </w:tabs>
      <w:spacing w:line="200" w:lineRule="exact"/>
      <w:rPr>
        <w:sz w:val="16"/>
        <w:szCs w:val="16"/>
      </w:rPr>
    </w:pPr>
    <w:r w:rsidRPr="00573661">
      <w:rPr>
        <w:sz w:val="16"/>
        <w:szCs w:val="16"/>
      </w:rPr>
      <w:t>Propriétaire du modèle:</w:t>
    </w:r>
    <w:r>
      <w:rPr>
        <w:sz w:val="16"/>
        <w:szCs w:val="16"/>
      </w:rPr>
      <w:t xml:space="preserve"> </w:t>
    </w:r>
    <w:r w:rsidR="00854D97">
      <w:rPr>
        <w:sz w:val="16"/>
        <w:szCs w:val="16"/>
      </w:rPr>
      <w:t>Services d’audit</w:t>
    </w:r>
    <w:r w:rsidR="009E0DF5">
      <w:rPr>
        <w:sz w:val="16"/>
        <w:szCs w:val="16"/>
      </w:rPr>
      <w:br/>
      <w:t xml:space="preserve">Mis à jour par </w:t>
    </w:r>
    <w:r w:rsidR="009E0DF5" w:rsidRPr="009E0DF5">
      <w:rPr>
        <w:sz w:val="16"/>
        <w:szCs w:val="16"/>
      </w:rPr>
      <w:t>: Création et publication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7136" w14:textId="77777777" w:rsidR="00633CCB" w:rsidRDefault="00633CCB" w:rsidP="00035051">
      <w:r>
        <w:separator/>
      </w:r>
    </w:p>
  </w:footnote>
  <w:footnote w:type="continuationSeparator" w:id="0">
    <w:p w14:paraId="0AAC3CBE" w14:textId="77777777" w:rsidR="00633CCB" w:rsidRDefault="00633CCB" w:rsidP="0003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7B5F0" w14:textId="77777777" w:rsidR="009D4A81" w:rsidRDefault="009D4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4390" w14:textId="77777777" w:rsidR="009D4A81" w:rsidRDefault="009D4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E625" w14:textId="77777777" w:rsidR="00422500" w:rsidRPr="005F786F" w:rsidRDefault="00940B59" w:rsidP="00422500">
    <w:pPr>
      <w:pStyle w:val="Header"/>
      <w:spacing w:before="420"/>
      <w:jc w:val="right"/>
    </w:pPr>
    <w:sdt>
      <w:sdtPr>
        <w:rPr>
          <w:rFonts w:cs="Arial"/>
          <w:b/>
        </w:rPr>
        <w:alias w:val="Étiquette de sécurité"/>
        <w:tag w:val="OAG-BVG-Classification"/>
        <w:id w:val="-1865364300"/>
        <w:placeholder>
          <w:docPart w:val="252312A4E22944569D4A2ED068CD2388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6973E4">
          <w:rPr>
            <w:rFonts w:cs="Arial"/>
            <w:b/>
          </w:rPr>
          <w:t>PROTÉGÉ A</w:t>
        </w:r>
      </w:sdtContent>
    </w:sdt>
    <w:r w:rsidR="006973E4">
      <w:rPr>
        <w:noProof/>
        <w:lang w:eastAsia="en-CA"/>
      </w:rPr>
      <w:t xml:space="preserve"> </w:t>
    </w:r>
    <w:r w:rsidR="006973E4">
      <w:rPr>
        <w:noProof/>
        <w:lang w:eastAsia="en-CA"/>
      </w:rPr>
      <w:drawing>
        <wp:anchor distT="0" distB="0" distL="114300" distR="114300" simplePos="0" relativeHeight="251658240" behindDoc="1" locked="1" layoutInCell="1" allowOverlap="1" wp14:anchorId="2D1CF26A" wp14:editId="181B57D0">
          <wp:simplePos x="895350" y="72390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A0C8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902173"/>
    <w:multiLevelType w:val="multilevel"/>
    <w:tmpl w:val="062AF118"/>
    <w:lvl w:ilvl="0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6044510">
    <w:abstractNumId w:val="1"/>
  </w:num>
  <w:num w:numId="2" w16cid:durableId="1275598171">
    <w:abstractNumId w:val="0"/>
  </w:num>
  <w:num w:numId="3" w16cid:durableId="2939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51"/>
    <w:rsid w:val="00000F7E"/>
    <w:rsid w:val="00001D2E"/>
    <w:rsid w:val="00015826"/>
    <w:rsid w:val="00021427"/>
    <w:rsid w:val="00021E1D"/>
    <w:rsid w:val="00022DF8"/>
    <w:rsid w:val="00024AFA"/>
    <w:rsid w:val="00025B1E"/>
    <w:rsid w:val="00033552"/>
    <w:rsid w:val="00035051"/>
    <w:rsid w:val="00053901"/>
    <w:rsid w:val="00056855"/>
    <w:rsid w:val="00056903"/>
    <w:rsid w:val="0005779B"/>
    <w:rsid w:val="00060A65"/>
    <w:rsid w:val="000610BC"/>
    <w:rsid w:val="0006237B"/>
    <w:rsid w:val="00064421"/>
    <w:rsid w:val="00080FCD"/>
    <w:rsid w:val="00083E3B"/>
    <w:rsid w:val="000842D4"/>
    <w:rsid w:val="000945A2"/>
    <w:rsid w:val="000A0369"/>
    <w:rsid w:val="000B02DC"/>
    <w:rsid w:val="000B6818"/>
    <w:rsid w:val="000C38B4"/>
    <w:rsid w:val="000C3EFB"/>
    <w:rsid w:val="000C6821"/>
    <w:rsid w:val="000F0215"/>
    <w:rsid w:val="00101488"/>
    <w:rsid w:val="00103186"/>
    <w:rsid w:val="001037FB"/>
    <w:rsid w:val="001066B9"/>
    <w:rsid w:val="00115294"/>
    <w:rsid w:val="0011721D"/>
    <w:rsid w:val="001229F6"/>
    <w:rsid w:val="00134304"/>
    <w:rsid w:val="0014147C"/>
    <w:rsid w:val="0014734A"/>
    <w:rsid w:val="001515C6"/>
    <w:rsid w:val="00166127"/>
    <w:rsid w:val="00180F18"/>
    <w:rsid w:val="00184370"/>
    <w:rsid w:val="00184A1B"/>
    <w:rsid w:val="001861CC"/>
    <w:rsid w:val="0018652F"/>
    <w:rsid w:val="001A3A61"/>
    <w:rsid w:val="001A72BA"/>
    <w:rsid w:val="001C353A"/>
    <w:rsid w:val="001C6BC0"/>
    <w:rsid w:val="001D5687"/>
    <w:rsid w:val="001F2471"/>
    <w:rsid w:val="001F2FF2"/>
    <w:rsid w:val="0021021C"/>
    <w:rsid w:val="002127A5"/>
    <w:rsid w:val="00220392"/>
    <w:rsid w:val="00221AD7"/>
    <w:rsid w:val="00223965"/>
    <w:rsid w:val="00231156"/>
    <w:rsid w:val="002312AC"/>
    <w:rsid w:val="00232231"/>
    <w:rsid w:val="002368FB"/>
    <w:rsid w:val="00242D4F"/>
    <w:rsid w:val="00252819"/>
    <w:rsid w:val="00255D82"/>
    <w:rsid w:val="002637B1"/>
    <w:rsid w:val="0026692C"/>
    <w:rsid w:val="002673A9"/>
    <w:rsid w:val="00274CFC"/>
    <w:rsid w:val="002817D0"/>
    <w:rsid w:val="002909FB"/>
    <w:rsid w:val="002A39CF"/>
    <w:rsid w:val="002B2B72"/>
    <w:rsid w:val="002C63D5"/>
    <w:rsid w:val="002D1569"/>
    <w:rsid w:val="002D3472"/>
    <w:rsid w:val="002D67A1"/>
    <w:rsid w:val="002D715B"/>
    <w:rsid w:val="00307439"/>
    <w:rsid w:val="003150EC"/>
    <w:rsid w:val="00316521"/>
    <w:rsid w:val="003177E4"/>
    <w:rsid w:val="003202B2"/>
    <w:rsid w:val="00321E53"/>
    <w:rsid w:val="0033507B"/>
    <w:rsid w:val="00354750"/>
    <w:rsid w:val="003570DA"/>
    <w:rsid w:val="00362914"/>
    <w:rsid w:val="00367F50"/>
    <w:rsid w:val="0037057E"/>
    <w:rsid w:val="0037245C"/>
    <w:rsid w:val="00375191"/>
    <w:rsid w:val="00384B3B"/>
    <w:rsid w:val="003906FF"/>
    <w:rsid w:val="003A2935"/>
    <w:rsid w:val="003A6A18"/>
    <w:rsid w:val="003B12E1"/>
    <w:rsid w:val="003B5FFD"/>
    <w:rsid w:val="003B6090"/>
    <w:rsid w:val="003C01DF"/>
    <w:rsid w:val="003C76A4"/>
    <w:rsid w:val="003F4851"/>
    <w:rsid w:val="00401298"/>
    <w:rsid w:val="004014F6"/>
    <w:rsid w:val="00403FFF"/>
    <w:rsid w:val="0040717C"/>
    <w:rsid w:val="00407717"/>
    <w:rsid w:val="00410A2A"/>
    <w:rsid w:val="0041532D"/>
    <w:rsid w:val="00420896"/>
    <w:rsid w:val="00420DEF"/>
    <w:rsid w:val="00422500"/>
    <w:rsid w:val="004270B7"/>
    <w:rsid w:val="00436641"/>
    <w:rsid w:val="00451059"/>
    <w:rsid w:val="00451636"/>
    <w:rsid w:val="00452793"/>
    <w:rsid w:val="004570EA"/>
    <w:rsid w:val="004730E5"/>
    <w:rsid w:val="00480035"/>
    <w:rsid w:val="004B5544"/>
    <w:rsid w:val="004B7691"/>
    <w:rsid w:val="004E20D8"/>
    <w:rsid w:val="004E2E05"/>
    <w:rsid w:val="004F07CA"/>
    <w:rsid w:val="00501756"/>
    <w:rsid w:val="00503248"/>
    <w:rsid w:val="005153EE"/>
    <w:rsid w:val="00517FC0"/>
    <w:rsid w:val="005363EE"/>
    <w:rsid w:val="00544F83"/>
    <w:rsid w:val="00560098"/>
    <w:rsid w:val="0056119C"/>
    <w:rsid w:val="00564F4E"/>
    <w:rsid w:val="005745F4"/>
    <w:rsid w:val="00575D5B"/>
    <w:rsid w:val="00582C35"/>
    <w:rsid w:val="005913A9"/>
    <w:rsid w:val="00592677"/>
    <w:rsid w:val="00593409"/>
    <w:rsid w:val="005B3F6C"/>
    <w:rsid w:val="005B5230"/>
    <w:rsid w:val="005C5949"/>
    <w:rsid w:val="005C7F52"/>
    <w:rsid w:val="005D058B"/>
    <w:rsid w:val="005E2E83"/>
    <w:rsid w:val="005F7FBE"/>
    <w:rsid w:val="006044C1"/>
    <w:rsid w:val="00605BAE"/>
    <w:rsid w:val="00623DA7"/>
    <w:rsid w:val="00633CCB"/>
    <w:rsid w:val="00635751"/>
    <w:rsid w:val="00635A86"/>
    <w:rsid w:val="00636681"/>
    <w:rsid w:val="00636A79"/>
    <w:rsid w:val="00640E5B"/>
    <w:rsid w:val="0064781C"/>
    <w:rsid w:val="006478F5"/>
    <w:rsid w:val="0065015F"/>
    <w:rsid w:val="006508FE"/>
    <w:rsid w:val="00650990"/>
    <w:rsid w:val="00660345"/>
    <w:rsid w:val="0067292B"/>
    <w:rsid w:val="00681991"/>
    <w:rsid w:val="00681FB9"/>
    <w:rsid w:val="00691DB0"/>
    <w:rsid w:val="006932F3"/>
    <w:rsid w:val="006973E4"/>
    <w:rsid w:val="006A1405"/>
    <w:rsid w:val="006A2EF8"/>
    <w:rsid w:val="006A7FE8"/>
    <w:rsid w:val="006B4E3A"/>
    <w:rsid w:val="006C7F18"/>
    <w:rsid w:val="006D0F92"/>
    <w:rsid w:val="006D188E"/>
    <w:rsid w:val="006F554C"/>
    <w:rsid w:val="00706546"/>
    <w:rsid w:val="00710F25"/>
    <w:rsid w:val="00711CE7"/>
    <w:rsid w:val="00725D84"/>
    <w:rsid w:val="0073130A"/>
    <w:rsid w:val="007448FB"/>
    <w:rsid w:val="007506C5"/>
    <w:rsid w:val="007670ED"/>
    <w:rsid w:val="00774079"/>
    <w:rsid w:val="007754C9"/>
    <w:rsid w:val="00791C7A"/>
    <w:rsid w:val="00794A6E"/>
    <w:rsid w:val="007B2E79"/>
    <w:rsid w:val="007B43D8"/>
    <w:rsid w:val="007B78A8"/>
    <w:rsid w:val="007C082E"/>
    <w:rsid w:val="007D0CAE"/>
    <w:rsid w:val="007E0397"/>
    <w:rsid w:val="007E3020"/>
    <w:rsid w:val="007E4388"/>
    <w:rsid w:val="007E5332"/>
    <w:rsid w:val="007F4971"/>
    <w:rsid w:val="007F6741"/>
    <w:rsid w:val="0082735D"/>
    <w:rsid w:val="00830BD7"/>
    <w:rsid w:val="00833A00"/>
    <w:rsid w:val="008347A8"/>
    <w:rsid w:val="00847E57"/>
    <w:rsid w:val="00854D97"/>
    <w:rsid w:val="00873BB9"/>
    <w:rsid w:val="0087477E"/>
    <w:rsid w:val="008803FE"/>
    <w:rsid w:val="008845C4"/>
    <w:rsid w:val="008855F1"/>
    <w:rsid w:val="00885D7B"/>
    <w:rsid w:val="00886436"/>
    <w:rsid w:val="00892C61"/>
    <w:rsid w:val="0089418C"/>
    <w:rsid w:val="00894C3D"/>
    <w:rsid w:val="008A51EE"/>
    <w:rsid w:val="008A5563"/>
    <w:rsid w:val="008B1C26"/>
    <w:rsid w:val="008B637D"/>
    <w:rsid w:val="008B6C31"/>
    <w:rsid w:val="008D37A3"/>
    <w:rsid w:val="008D4542"/>
    <w:rsid w:val="008E26F9"/>
    <w:rsid w:val="008E555E"/>
    <w:rsid w:val="008F2FD3"/>
    <w:rsid w:val="008F3B57"/>
    <w:rsid w:val="008F56B4"/>
    <w:rsid w:val="00903423"/>
    <w:rsid w:val="00904B48"/>
    <w:rsid w:val="0090624E"/>
    <w:rsid w:val="00910032"/>
    <w:rsid w:val="009163D8"/>
    <w:rsid w:val="009170B4"/>
    <w:rsid w:val="00923DB3"/>
    <w:rsid w:val="0092575B"/>
    <w:rsid w:val="0092766B"/>
    <w:rsid w:val="00940B59"/>
    <w:rsid w:val="00945E4B"/>
    <w:rsid w:val="00962A59"/>
    <w:rsid w:val="009663F2"/>
    <w:rsid w:val="00980AD9"/>
    <w:rsid w:val="009868BF"/>
    <w:rsid w:val="009A0BCB"/>
    <w:rsid w:val="009C4225"/>
    <w:rsid w:val="009C431B"/>
    <w:rsid w:val="009D4A81"/>
    <w:rsid w:val="009E0DF5"/>
    <w:rsid w:val="009E78DE"/>
    <w:rsid w:val="009F369F"/>
    <w:rsid w:val="009F38C9"/>
    <w:rsid w:val="009F7216"/>
    <w:rsid w:val="00A27DE1"/>
    <w:rsid w:val="00A414C6"/>
    <w:rsid w:val="00A44B1F"/>
    <w:rsid w:val="00A45061"/>
    <w:rsid w:val="00A5794C"/>
    <w:rsid w:val="00A631C4"/>
    <w:rsid w:val="00A63BF8"/>
    <w:rsid w:val="00A75C9A"/>
    <w:rsid w:val="00A8345D"/>
    <w:rsid w:val="00A84EF3"/>
    <w:rsid w:val="00A87F89"/>
    <w:rsid w:val="00A9135C"/>
    <w:rsid w:val="00A938BD"/>
    <w:rsid w:val="00A96E2C"/>
    <w:rsid w:val="00AA521B"/>
    <w:rsid w:val="00AB17F8"/>
    <w:rsid w:val="00AB534D"/>
    <w:rsid w:val="00AB6970"/>
    <w:rsid w:val="00AC672A"/>
    <w:rsid w:val="00AD0AED"/>
    <w:rsid w:val="00AD3CE5"/>
    <w:rsid w:val="00AE0766"/>
    <w:rsid w:val="00AF0470"/>
    <w:rsid w:val="00AF0A58"/>
    <w:rsid w:val="00AF11D3"/>
    <w:rsid w:val="00B01CAB"/>
    <w:rsid w:val="00B022C7"/>
    <w:rsid w:val="00B031B1"/>
    <w:rsid w:val="00B14135"/>
    <w:rsid w:val="00B14F80"/>
    <w:rsid w:val="00B16C16"/>
    <w:rsid w:val="00B20B4E"/>
    <w:rsid w:val="00B40BBE"/>
    <w:rsid w:val="00B43073"/>
    <w:rsid w:val="00B47532"/>
    <w:rsid w:val="00B7411A"/>
    <w:rsid w:val="00B82184"/>
    <w:rsid w:val="00B8337E"/>
    <w:rsid w:val="00B8605E"/>
    <w:rsid w:val="00B953A1"/>
    <w:rsid w:val="00BA00F6"/>
    <w:rsid w:val="00BA1E24"/>
    <w:rsid w:val="00BA4457"/>
    <w:rsid w:val="00BB12A9"/>
    <w:rsid w:val="00BB40C0"/>
    <w:rsid w:val="00BB794A"/>
    <w:rsid w:val="00BF24B0"/>
    <w:rsid w:val="00BF354C"/>
    <w:rsid w:val="00BF35F1"/>
    <w:rsid w:val="00BF52E2"/>
    <w:rsid w:val="00C07D46"/>
    <w:rsid w:val="00C11463"/>
    <w:rsid w:val="00C12EDB"/>
    <w:rsid w:val="00C17B02"/>
    <w:rsid w:val="00C21639"/>
    <w:rsid w:val="00C23A8E"/>
    <w:rsid w:val="00C32D0A"/>
    <w:rsid w:val="00C51841"/>
    <w:rsid w:val="00C5510D"/>
    <w:rsid w:val="00C62804"/>
    <w:rsid w:val="00C710BD"/>
    <w:rsid w:val="00C73878"/>
    <w:rsid w:val="00C777BC"/>
    <w:rsid w:val="00C907C7"/>
    <w:rsid w:val="00CA3C1C"/>
    <w:rsid w:val="00CC120B"/>
    <w:rsid w:val="00CC1DCE"/>
    <w:rsid w:val="00CD4475"/>
    <w:rsid w:val="00CD654B"/>
    <w:rsid w:val="00CE5831"/>
    <w:rsid w:val="00CF2FD0"/>
    <w:rsid w:val="00CF5A36"/>
    <w:rsid w:val="00CF6A3F"/>
    <w:rsid w:val="00D12DFA"/>
    <w:rsid w:val="00D16A8F"/>
    <w:rsid w:val="00D16D76"/>
    <w:rsid w:val="00D1715B"/>
    <w:rsid w:val="00D2160E"/>
    <w:rsid w:val="00D2343A"/>
    <w:rsid w:val="00D276E8"/>
    <w:rsid w:val="00D332C9"/>
    <w:rsid w:val="00D33354"/>
    <w:rsid w:val="00D365DC"/>
    <w:rsid w:val="00D416B6"/>
    <w:rsid w:val="00D47530"/>
    <w:rsid w:val="00D47D2E"/>
    <w:rsid w:val="00D52AB1"/>
    <w:rsid w:val="00D5313F"/>
    <w:rsid w:val="00D532AA"/>
    <w:rsid w:val="00D61D28"/>
    <w:rsid w:val="00D66D13"/>
    <w:rsid w:val="00D67224"/>
    <w:rsid w:val="00D80346"/>
    <w:rsid w:val="00D81FBD"/>
    <w:rsid w:val="00D86C59"/>
    <w:rsid w:val="00DA3E7D"/>
    <w:rsid w:val="00DA7431"/>
    <w:rsid w:val="00DB01F3"/>
    <w:rsid w:val="00DB70FE"/>
    <w:rsid w:val="00DC7FD3"/>
    <w:rsid w:val="00DD4D26"/>
    <w:rsid w:val="00DD5216"/>
    <w:rsid w:val="00DE2F32"/>
    <w:rsid w:val="00DE4AF0"/>
    <w:rsid w:val="00DE4B05"/>
    <w:rsid w:val="00DE62CD"/>
    <w:rsid w:val="00DF02E0"/>
    <w:rsid w:val="00E0423C"/>
    <w:rsid w:val="00E10657"/>
    <w:rsid w:val="00E13F6D"/>
    <w:rsid w:val="00E1781F"/>
    <w:rsid w:val="00E20BA8"/>
    <w:rsid w:val="00E31824"/>
    <w:rsid w:val="00E42D2F"/>
    <w:rsid w:val="00E5419C"/>
    <w:rsid w:val="00E5466B"/>
    <w:rsid w:val="00E609F0"/>
    <w:rsid w:val="00E65D36"/>
    <w:rsid w:val="00E739C7"/>
    <w:rsid w:val="00E82F19"/>
    <w:rsid w:val="00E87E28"/>
    <w:rsid w:val="00E918FA"/>
    <w:rsid w:val="00E951DB"/>
    <w:rsid w:val="00E96FDF"/>
    <w:rsid w:val="00EA055C"/>
    <w:rsid w:val="00EA1592"/>
    <w:rsid w:val="00EA46D0"/>
    <w:rsid w:val="00EB1DD2"/>
    <w:rsid w:val="00EB524D"/>
    <w:rsid w:val="00EC28AF"/>
    <w:rsid w:val="00ED036D"/>
    <w:rsid w:val="00ED1FB7"/>
    <w:rsid w:val="00EE0CCD"/>
    <w:rsid w:val="00EE1CE6"/>
    <w:rsid w:val="00EE3C71"/>
    <w:rsid w:val="00EF34ED"/>
    <w:rsid w:val="00EF4571"/>
    <w:rsid w:val="00EF795D"/>
    <w:rsid w:val="00F02A2A"/>
    <w:rsid w:val="00F2184F"/>
    <w:rsid w:val="00F23976"/>
    <w:rsid w:val="00F25DA0"/>
    <w:rsid w:val="00F26459"/>
    <w:rsid w:val="00F3087A"/>
    <w:rsid w:val="00F429CB"/>
    <w:rsid w:val="00F55C26"/>
    <w:rsid w:val="00F62A85"/>
    <w:rsid w:val="00F66A5B"/>
    <w:rsid w:val="00F74A45"/>
    <w:rsid w:val="00F752B6"/>
    <w:rsid w:val="00F752E0"/>
    <w:rsid w:val="00F80E0A"/>
    <w:rsid w:val="00F80EB2"/>
    <w:rsid w:val="00F80F08"/>
    <w:rsid w:val="00F86537"/>
    <w:rsid w:val="00F91F9C"/>
    <w:rsid w:val="00F97D01"/>
    <w:rsid w:val="00FB0517"/>
    <w:rsid w:val="00FC4FAA"/>
    <w:rsid w:val="00FD0DC6"/>
    <w:rsid w:val="00FD7E5D"/>
    <w:rsid w:val="00FE0A70"/>
    <w:rsid w:val="00FF2254"/>
    <w:rsid w:val="00FF2E0E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E1110FF"/>
  <w15:docId w15:val="{4C09CAE5-0D5A-4615-9AB3-8467DB6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DC7FD3"/>
    <w:pPr>
      <w:spacing w:after="0" w:line="240" w:lineRule="auto"/>
    </w:pPr>
    <w:rPr>
      <w:rFonts w:ascii="Arial" w:eastAsia="Times New Roman" w:hAnsi="Arial"/>
      <w:szCs w:val="20"/>
      <w:lang w:val="en-C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FD3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  <w:lang w:val="fr-CA"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7FD3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  <w:lang w:val="fr-CA"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7FD3"/>
    <w:pPr>
      <w:keepNext/>
      <w:spacing w:before="280" w:after="240"/>
      <w:outlineLvl w:val="2"/>
    </w:pPr>
    <w:rPr>
      <w:rFonts w:eastAsiaTheme="majorEastAsia"/>
      <w:b/>
      <w:bCs/>
      <w:sz w:val="24"/>
      <w:szCs w:val="26"/>
      <w:lang w:val="fr-CA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C7FD3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D3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D3"/>
    <w:pPr>
      <w:spacing w:before="240" w:after="60"/>
      <w:outlineLvl w:val="5"/>
    </w:pPr>
    <w:rPr>
      <w:rFonts w:eastAsiaTheme="minorHAnsi"/>
      <w:b/>
      <w:bCs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D3"/>
    <w:pPr>
      <w:spacing w:before="240" w:after="60"/>
      <w:outlineLvl w:val="6"/>
    </w:pPr>
    <w:rPr>
      <w:rFonts w:eastAsia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D3"/>
    <w:pPr>
      <w:spacing w:before="240" w:after="60"/>
      <w:outlineLvl w:val="7"/>
    </w:pPr>
    <w:rPr>
      <w:rFonts w:eastAsia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D3"/>
    <w:pPr>
      <w:spacing w:before="240" w:after="60"/>
      <w:outlineLvl w:val="8"/>
    </w:pPr>
    <w:rPr>
      <w:rFonts w:asciiTheme="majorHAnsi" w:eastAsiaTheme="majorEastAsia" w:hAnsiTheme="majorHAnsi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FD3"/>
    <w:rPr>
      <w:rFonts w:ascii="Arial" w:eastAsiaTheme="majorEastAsia" w:hAnsi="Arial"/>
      <w:b/>
      <w:bCs/>
      <w:kern w:val="32"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DC7FD3"/>
    <w:rPr>
      <w:rFonts w:ascii="Arial" w:eastAsiaTheme="majorEastAsia" w:hAnsi="Arial"/>
      <w:b/>
      <w:bCs/>
      <w:iCs/>
      <w:sz w:val="28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DC7FD3"/>
    <w:rPr>
      <w:rFonts w:ascii="Arial" w:eastAsiaTheme="majorEastAsia" w:hAnsi="Arial"/>
      <w:b/>
      <w:bCs/>
      <w:sz w:val="24"/>
      <w:szCs w:val="26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7E"/>
    <w:rPr>
      <w:rFonts w:ascii="Arial" w:hAnsi="Arial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7E"/>
    <w:rPr>
      <w:rFonts w:ascii="Arial" w:hAnsi="Arial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7E"/>
    <w:rPr>
      <w:rFonts w:ascii="Arial" w:hAnsi="Arial"/>
      <w:b/>
      <w:bCs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7E"/>
    <w:rPr>
      <w:rFonts w:ascii="Arial" w:hAnsi="Arial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7E"/>
    <w:rPr>
      <w:rFonts w:ascii="Arial" w:hAnsi="Arial"/>
      <w:i/>
      <w:iCs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7E"/>
    <w:rPr>
      <w:rFonts w:asciiTheme="majorHAnsi" w:eastAsiaTheme="majorEastAsia" w:hAnsiTheme="majorHAnsi"/>
      <w:lang w:val="en-CA"/>
    </w:rPr>
  </w:style>
  <w:style w:type="paragraph" w:styleId="Header">
    <w:name w:val="header"/>
    <w:basedOn w:val="Normal"/>
    <w:link w:val="HeaderChar"/>
    <w:unhideWhenUsed/>
    <w:rsid w:val="00DC7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FD3"/>
    <w:rPr>
      <w:rFonts w:ascii="Arial" w:eastAsia="Times New Roman" w:hAnsi="Arial"/>
      <w:szCs w:val="20"/>
      <w:lang w:val="en-CA" w:bidi="ar-SA"/>
    </w:rPr>
  </w:style>
  <w:style w:type="paragraph" w:styleId="NoSpacing">
    <w:name w:val="No Spacing"/>
    <w:basedOn w:val="Normal"/>
    <w:uiPriority w:val="1"/>
    <w:qFormat/>
    <w:rsid w:val="00DC7FD3"/>
    <w:rPr>
      <w:rFonts w:eastAsiaTheme="minorHAnsi"/>
      <w:szCs w:val="32"/>
      <w:lang w:bidi="en-US"/>
    </w:rPr>
  </w:style>
  <w:style w:type="paragraph" w:styleId="ListParagraph">
    <w:name w:val="List Paragraph"/>
    <w:basedOn w:val="Normal"/>
    <w:uiPriority w:val="34"/>
    <w:semiHidden/>
    <w:qFormat/>
    <w:rsid w:val="00DC7FD3"/>
    <w:pPr>
      <w:ind w:left="720"/>
      <w:contextualSpacing/>
    </w:pPr>
    <w:rPr>
      <w:rFonts w:eastAsiaTheme="minorHAns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C7FD3"/>
    <w:rPr>
      <w:rFonts w:eastAsiaTheme="minorHAnsi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8337E"/>
    <w:rPr>
      <w:rFonts w:ascii="Arial" w:hAnsi="Arial"/>
      <w:i/>
      <w:szCs w:val="24"/>
      <w:lang w:val="en-CA"/>
    </w:rPr>
  </w:style>
  <w:style w:type="paragraph" w:styleId="FootnoteText">
    <w:name w:val="footnote text"/>
    <w:basedOn w:val="Normal"/>
    <w:link w:val="FootnoteTextChar"/>
    <w:semiHidden/>
    <w:unhideWhenUsed/>
    <w:rsid w:val="00DC7FD3"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035051"/>
    <w:rPr>
      <w:rFonts w:ascii="Times New Roman" w:eastAsia="Times New Roman" w:hAnsi="Times New Roman"/>
      <w:sz w:val="24"/>
      <w:szCs w:val="20"/>
      <w:lang w:val="en-CA" w:bidi="ar-SA"/>
    </w:rPr>
  </w:style>
  <w:style w:type="character" w:styleId="FootnoteReference">
    <w:name w:val="footnote reference"/>
    <w:basedOn w:val="DefaultParagraphFont"/>
    <w:semiHidden/>
    <w:unhideWhenUsed/>
    <w:rsid w:val="00DC7FD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D3"/>
    <w:rPr>
      <w:rFonts w:ascii="Tahoma" w:eastAsia="Times New Roman" w:hAnsi="Tahoma" w:cs="Tahoma"/>
      <w:sz w:val="16"/>
      <w:szCs w:val="16"/>
      <w:lang w:val="en-CA" w:bidi="ar-SA"/>
    </w:rPr>
  </w:style>
  <w:style w:type="paragraph" w:styleId="Footer">
    <w:name w:val="footer"/>
    <w:basedOn w:val="Normal"/>
    <w:link w:val="FooterChar"/>
    <w:uiPriority w:val="99"/>
    <w:rsid w:val="00DC7FD3"/>
    <w:pPr>
      <w:tabs>
        <w:tab w:val="center" w:pos="4680"/>
        <w:tab w:val="right" w:pos="9360"/>
      </w:tabs>
    </w:pPr>
    <w:rPr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DC7FD3"/>
    <w:rPr>
      <w:rFonts w:ascii="Arial" w:eastAsia="Times New Roman" w:hAnsi="Arial"/>
      <w:szCs w:val="20"/>
      <w:lang w:val="fr-CA" w:bidi="ar-SA"/>
    </w:rPr>
  </w:style>
  <w:style w:type="paragraph" w:customStyle="1" w:styleId="Para">
    <w:name w:val="_Para"/>
    <w:basedOn w:val="Normal"/>
    <w:qFormat/>
    <w:rsid w:val="00DC7FD3"/>
    <w:pPr>
      <w:spacing w:before="120" w:after="120"/>
    </w:pPr>
    <w:rPr>
      <w:rFonts w:cs="Arial"/>
      <w:sz w:val="20"/>
      <w:lang w:val="fr-CA"/>
    </w:rPr>
  </w:style>
  <w:style w:type="paragraph" w:customStyle="1" w:styleId="Indent1">
    <w:name w:val="Indent_1"/>
    <w:basedOn w:val="Para"/>
    <w:qFormat/>
    <w:rsid w:val="00DC7FD3"/>
    <w:pPr>
      <w:ind w:left="360"/>
    </w:pPr>
  </w:style>
  <w:style w:type="paragraph" w:customStyle="1" w:styleId="Indent2">
    <w:name w:val="Indent_2"/>
    <w:basedOn w:val="Indent1"/>
    <w:qFormat/>
    <w:rsid w:val="00DC7FD3"/>
    <w:pPr>
      <w:ind w:left="720"/>
    </w:pPr>
  </w:style>
  <w:style w:type="paragraph" w:styleId="List">
    <w:name w:val="List"/>
    <w:basedOn w:val="Normal"/>
    <w:uiPriority w:val="99"/>
    <w:qFormat/>
    <w:rsid w:val="00AF11D3"/>
    <w:pPr>
      <w:numPr>
        <w:numId w:val="1"/>
      </w:numPr>
      <w:spacing w:before="60" w:after="60"/>
    </w:pPr>
    <w:rPr>
      <w:sz w:val="20"/>
      <w:lang w:val="fr-CA"/>
    </w:rPr>
  </w:style>
  <w:style w:type="paragraph" w:styleId="ListBullet">
    <w:name w:val="List Bullet"/>
    <w:basedOn w:val="Normal"/>
    <w:uiPriority w:val="99"/>
    <w:qFormat/>
    <w:rsid w:val="00DC7FD3"/>
    <w:pPr>
      <w:numPr>
        <w:numId w:val="3"/>
      </w:numPr>
      <w:tabs>
        <w:tab w:val="clear" w:pos="360"/>
        <w:tab w:val="left" w:pos="720"/>
      </w:tabs>
      <w:spacing w:before="60" w:after="60"/>
      <w:ind w:left="720"/>
    </w:pPr>
    <w:rPr>
      <w:sz w:val="20"/>
      <w:lang w:val="fr-CA"/>
    </w:rPr>
  </w:style>
  <w:style w:type="paragraph" w:customStyle="1" w:styleId="tablehead">
    <w:name w:val="table_head"/>
    <w:basedOn w:val="Normal"/>
    <w:qFormat/>
    <w:rsid w:val="00DC7FD3"/>
    <w:pPr>
      <w:tabs>
        <w:tab w:val="left" w:pos="8851"/>
      </w:tabs>
      <w:spacing w:before="60" w:after="60"/>
    </w:pPr>
    <w:rPr>
      <w:rFonts w:cs="Arial"/>
      <w:b/>
      <w:color w:val="FFFFFF" w:themeColor="background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AF0"/>
    <w:pPr>
      <w:ind w:left="720" w:right="720"/>
    </w:pPr>
    <w:rPr>
      <w:rFonts w:eastAsia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AF0"/>
    <w:rPr>
      <w:rFonts w:ascii="Arial" w:hAnsi="Arial"/>
      <w:b/>
      <w:i/>
      <w:lang w:val="en-CA"/>
    </w:rPr>
  </w:style>
  <w:style w:type="paragraph" w:customStyle="1" w:styleId="Default">
    <w:name w:val="Default"/>
    <w:rsid w:val="00A57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2312A4E22944569D4A2ED068CD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37F2-7702-4075-9EB1-E70BA3FAFA3D}"/>
      </w:docPartPr>
      <w:docPartBody>
        <w:p w:rsidR="003C7C3F" w:rsidRDefault="00752FB3" w:rsidP="00752FB3">
          <w:pPr>
            <w:pStyle w:val="252312A4E22944569D4A2ED068CD2388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81"/>
    <w:rsid w:val="00307439"/>
    <w:rsid w:val="003A6A18"/>
    <w:rsid w:val="003C7C3F"/>
    <w:rsid w:val="005B5230"/>
    <w:rsid w:val="00752FB3"/>
    <w:rsid w:val="00D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FB3"/>
    <w:rPr>
      <w:color w:val="808080"/>
    </w:rPr>
  </w:style>
  <w:style w:type="paragraph" w:customStyle="1" w:styleId="252312A4E22944569D4A2ED068CD2388">
    <w:name w:val="252312A4E22944569D4A2ED068CD2388"/>
    <w:rsid w:val="00752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B8BD-847A-494A-B86C-9C2C5506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Sommaire du plan d'audit</vt:lpstr>
      <vt:lpstr/>
    </vt:vector>
  </TitlesOfParts>
  <Company>OAG-BVG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 du plan d'audit</dc:title>
  <dc:subject>Sommaire du plan d'audit</dc:subject>
  <dc:creator>OAG-BVG</dc:creator>
  <cp:lastModifiedBy>Hussey, Anita</cp:lastModifiedBy>
  <cp:revision>20</cp:revision>
  <cp:lastPrinted>2011-09-14T20:35:00Z</cp:lastPrinted>
  <dcterms:created xsi:type="dcterms:W3CDTF">2017-08-11T15:06:00Z</dcterms:created>
  <dcterms:modified xsi:type="dcterms:W3CDTF">2024-06-21T18:34:00Z</dcterms:modified>
  <cp:category>Modèle 15538</cp:category>
  <cp:contentStatus/>
</cp:coreProperties>
</file>