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2"/>
      </w:tblGrid>
      <w:tr w:rsidR="00B42D3C" w:rsidRPr="00187A72" w14:paraId="7B0A7042" w14:textId="77777777" w:rsidTr="00DC1CCD">
        <w:tc>
          <w:tcPr>
            <w:tcW w:w="9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D8DA97D" w14:textId="774D7565" w:rsidR="00187A72" w:rsidRDefault="00187A72" w:rsidP="00187A72">
            <w:pPr>
              <w:pStyle w:val="NormalWeb"/>
              <w:spacing w:before="0" w:beforeAutospacing="0" w:after="0" w:afterAutospacing="0" w:line="0" w:lineRule="atLeast"/>
              <w:jc w:val="center"/>
              <w:rPr>
                <w:rStyle w:val="Strong"/>
                <w:rFonts w:ascii="Arial" w:hAnsi="Arial" w:cs="Arial"/>
                <w:sz w:val="28"/>
                <w:szCs w:val="28"/>
                <w:lang w:val="fr-CA"/>
              </w:rPr>
            </w:pPr>
            <w:r w:rsidRPr="00BC72B4">
              <w:rPr>
                <w:rStyle w:val="Strong"/>
                <w:rFonts w:ascii="Arial" w:hAnsi="Arial" w:cs="Arial"/>
                <w:sz w:val="28"/>
                <w:szCs w:val="28"/>
                <w:lang w:val="fr-CA"/>
              </w:rPr>
              <w:t>Aperçu préliminaire</w:t>
            </w:r>
            <w:r>
              <w:rPr>
                <w:rStyle w:val="Strong"/>
                <w:rFonts w:ascii="Arial" w:hAnsi="Arial" w:cs="Arial"/>
                <w:sz w:val="28"/>
                <w:szCs w:val="28"/>
                <w:lang w:val="fr-CA"/>
              </w:rPr>
              <w:t xml:space="preserve"> des constatations</w:t>
            </w:r>
            <w:bookmarkStart w:id="0" w:name="_GoBack"/>
            <w:bookmarkEnd w:id="0"/>
          </w:p>
          <w:p w14:paraId="3A1F2C21" w14:textId="5EABE99D" w:rsidR="003E12FD" w:rsidRPr="003E12FD" w:rsidRDefault="00187A72" w:rsidP="00187A72">
            <w:pPr>
              <w:pStyle w:val="NormalWeb"/>
              <w:spacing w:before="0" w:beforeAutospacing="0" w:after="0" w:afterAutospacing="0" w:line="0" w:lineRule="atLeast"/>
              <w:jc w:val="center"/>
              <w:rPr>
                <w:rStyle w:val="Strong"/>
                <w:rFonts w:ascii="Arial" w:hAnsi="Arial" w:cs="Arial"/>
                <w:lang w:val="fr-CA"/>
              </w:rPr>
            </w:pPr>
            <w:r w:rsidRPr="00BC72B4">
              <w:rPr>
                <w:rStyle w:val="Strong"/>
                <w:rFonts w:ascii="Arial" w:hAnsi="Arial" w:cs="Arial"/>
                <w:sz w:val="28"/>
                <w:szCs w:val="28"/>
                <w:lang w:val="fr-CA"/>
              </w:rPr>
              <w:t>Modèle pour les rapports d’audit de performance</w:t>
            </w:r>
          </w:p>
          <w:p w14:paraId="2A0E20BB" w14:textId="58ECC594" w:rsidR="00B42D3C" w:rsidRPr="007D0397" w:rsidRDefault="009F7C79" w:rsidP="009F7C79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fr-CA"/>
              </w:rPr>
            </w:pPr>
            <w:r>
              <w:rPr>
                <w:rStyle w:val="Strong"/>
                <w:rFonts w:ascii="Arial" w:hAnsi="Arial" w:cs="Arial"/>
                <w:lang w:val="fr-CA"/>
              </w:rPr>
              <w:t>VG</w:t>
            </w:r>
            <w:r w:rsidR="00DC1CCD" w:rsidRPr="007D0397">
              <w:rPr>
                <w:rStyle w:val="Strong"/>
                <w:rFonts w:ascii="Arial" w:hAnsi="Arial" w:cs="Arial"/>
                <w:lang w:val="fr-CA"/>
              </w:rPr>
              <w:t>/</w:t>
            </w:r>
            <w:r>
              <w:rPr>
                <w:rStyle w:val="Strong"/>
                <w:rFonts w:ascii="Arial" w:hAnsi="Arial" w:cs="Arial"/>
                <w:lang w:val="fr-CA"/>
              </w:rPr>
              <w:t>CEDD</w:t>
            </w:r>
            <w:r w:rsidR="007062B6" w:rsidRPr="007D0397">
              <w:rPr>
                <w:rStyle w:val="Strong"/>
                <w:rFonts w:ascii="Arial" w:hAnsi="Arial" w:cs="Arial"/>
                <w:lang w:val="fr-CA"/>
              </w:rPr>
              <w:t>/</w:t>
            </w:r>
            <w:r>
              <w:rPr>
                <w:rStyle w:val="Strong"/>
                <w:rFonts w:ascii="Arial" w:hAnsi="Arial" w:cs="Arial"/>
                <w:lang w:val="fr-CA"/>
              </w:rPr>
              <w:t>Nord</w:t>
            </w:r>
            <w:r w:rsidR="00DC1CCD" w:rsidRPr="007D0397">
              <w:rPr>
                <w:rStyle w:val="Strong"/>
                <w:rFonts w:ascii="Arial" w:hAnsi="Arial" w:cs="Arial"/>
                <w:lang w:val="fr-CA"/>
              </w:rPr>
              <w:t xml:space="preserve"> </w:t>
            </w:r>
            <w:r w:rsidR="007062B6" w:rsidRPr="007D0397">
              <w:rPr>
                <w:rStyle w:val="Strong"/>
                <w:rFonts w:ascii="Arial" w:hAnsi="Arial" w:cs="Arial"/>
                <w:lang w:val="fr-CA"/>
              </w:rPr>
              <w:t>[</w:t>
            </w:r>
            <w:r w:rsidRPr="005648A8">
              <w:rPr>
                <w:rStyle w:val="Strong"/>
                <w:rFonts w:ascii="Arial" w:hAnsi="Arial" w:cs="Arial"/>
                <w:lang w:val="fr-CA"/>
              </w:rPr>
              <w:t>saison, année</w:t>
            </w:r>
            <w:r w:rsidR="007062B6" w:rsidRPr="007D0397">
              <w:rPr>
                <w:rStyle w:val="Strong"/>
                <w:rFonts w:ascii="Arial" w:hAnsi="Arial" w:cs="Arial"/>
                <w:lang w:val="fr-CA"/>
              </w:rPr>
              <w:t>]</w:t>
            </w:r>
            <w:r w:rsidR="000A43CF" w:rsidRPr="007D0397">
              <w:rPr>
                <w:rStyle w:val="Strong"/>
                <w:rFonts w:ascii="Arial" w:hAnsi="Arial" w:cs="Arial"/>
                <w:lang w:val="fr-CA"/>
              </w:rPr>
              <w:t xml:space="preserve"> —</w:t>
            </w:r>
            <w:r w:rsidR="00DC1CCD" w:rsidRPr="007D0397">
              <w:rPr>
                <w:rStyle w:val="Strong"/>
                <w:rFonts w:ascii="Arial" w:hAnsi="Arial" w:cs="Arial"/>
                <w:lang w:val="fr-CA"/>
              </w:rPr>
              <w:t xml:space="preserve"> [</w:t>
            </w:r>
            <w:r w:rsidRPr="005648A8">
              <w:rPr>
                <w:rStyle w:val="Strong"/>
                <w:rFonts w:ascii="Arial" w:hAnsi="Arial" w:cs="Arial"/>
                <w:lang w:val="fr-CA"/>
              </w:rPr>
              <w:t>titre du rapport</w:t>
            </w:r>
            <w:r w:rsidR="00DC1CCD" w:rsidRPr="007D0397">
              <w:rPr>
                <w:rStyle w:val="Strong"/>
                <w:rFonts w:ascii="Arial" w:hAnsi="Arial" w:cs="Arial"/>
                <w:lang w:val="fr-CA"/>
              </w:rPr>
              <w:t>]</w:t>
            </w:r>
          </w:p>
        </w:tc>
      </w:tr>
      <w:tr w:rsidR="00B42D3C" w:rsidRPr="00187A72" w14:paraId="4B478DDB" w14:textId="77777777" w:rsidTr="00DC1CCD">
        <w:tc>
          <w:tcPr>
            <w:tcW w:w="9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A819B5F" w14:textId="477638A6" w:rsidR="00DC1CCD" w:rsidRPr="007D0397" w:rsidRDefault="009F7C79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color w:val="FF0000"/>
                <w:lang w:val="fr-CA"/>
              </w:rPr>
              <w:t xml:space="preserve">Cette section </w:t>
            </w:r>
            <w:r w:rsidR="00071757">
              <w:rPr>
                <w:rFonts w:ascii="Arial" w:hAnsi="Arial" w:cs="Arial"/>
                <w:color w:val="FF0000"/>
                <w:lang w:val="fr-CA"/>
              </w:rPr>
              <w:t xml:space="preserve">est mise en relief pour </w:t>
            </w:r>
            <w:r>
              <w:rPr>
                <w:rFonts w:ascii="Arial" w:hAnsi="Arial" w:cs="Arial"/>
                <w:color w:val="FF0000"/>
                <w:lang w:val="fr-CA"/>
              </w:rPr>
              <w:t>illustre</w:t>
            </w:r>
            <w:r w:rsidR="00071757">
              <w:rPr>
                <w:rFonts w:ascii="Arial" w:hAnsi="Arial" w:cs="Arial"/>
                <w:color w:val="FF0000"/>
                <w:lang w:val="fr-CA"/>
              </w:rPr>
              <w:t>r</w:t>
            </w:r>
            <w:r>
              <w:rPr>
                <w:rFonts w:ascii="Arial" w:hAnsi="Arial" w:cs="Arial"/>
                <w:color w:val="FF0000"/>
                <w:lang w:val="fr-CA"/>
              </w:rPr>
              <w:t xml:space="preserve"> des exemples </w:t>
            </w:r>
            <w:r w:rsidR="00071757">
              <w:rPr>
                <w:rFonts w:ascii="Arial" w:hAnsi="Arial" w:cs="Arial"/>
                <w:color w:val="FF0000"/>
                <w:lang w:val="fr-CA"/>
              </w:rPr>
              <w:t xml:space="preserve">à inclure dans </w:t>
            </w:r>
            <w:r>
              <w:rPr>
                <w:rFonts w:ascii="Arial" w:hAnsi="Arial" w:cs="Arial"/>
                <w:color w:val="FF0000"/>
                <w:lang w:val="fr-CA"/>
              </w:rPr>
              <w:t>le résumé des constatations</w:t>
            </w:r>
            <w:r w:rsidR="00DC1CCD" w:rsidRPr="007D0397">
              <w:rPr>
                <w:rFonts w:ascii="Arial" w:hAnsi="Arial" w:cs="Arial"/>
                <w:color w:val="FF0000"/>
                <w:lang w:val="fr-CA"/>
              </w:rPr>
              <w:t>.</w:t>
            </w:r>
            <w:r>
              <w:rPr>
                <w:rFonts w:ascii="Arial" w:hAnsi="Arial" w:cs="Arial"/>
                <w:color w:val="FF0000"/>
                <w:lang w:val="fr-CA"/>
              </w:rPr>
              <w:t xml:space="preserve"> Ajouter autant de constatations clés que nécessaire à l’intention des parlementaires</w:t>
            </w:r>
            <w:r w:rsidR="00DC1CCD" w:rsidRPr="007D0397">
              <w:rPr>
                <w:rFonts w:ascii="Arial" w:hAnsi="Arial" w:cs="Arial"/>
                <w:color w:val="FF0000"/>
                <w:lang w:val="fr-CA"/>
              </w:rPr>
              <w:t>.</w:t>
            </w:r>
          </w:p>
          <w:p w14:paraId="39326E0B" w14:textId="77777777" w:rsidR="00DC1CCD" w:rsidRPr="007D0397" w:rsidRDefault="00DC1CCD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u w:val="single"/>
                <w:lang w:val="fr-CA"/>
              </w:rPr>
            </w:pPr>
          </w:p>
          <w:p w14:paraId="5EB4705D" w14:textId="4EA1D6E2" w:rsidR="00B42D3C" w:rsidRPr="007D0397" w:rsidRDefault="00071757" w:rsidP="00330CC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u w:val="single"/>
                <w:lang w:val="fr-CA"/>
              </w:rPr>
            </w:pPr>
            <w:r>
              <w:rPr>
                <w:rFonts w:ascii="Arial" w:hAnsi="Arial" w:cs="Arial"/>
                <w:b/>
                <w:u w:val="single"/>
                <w:lang w:val="fr-CA"/>
              </w:rPr>
              <w:t>Sujet</w:t>
            </w:r>
            <w:r w:rsidR="00B42D3C" w:rsidRPr="007D0397">
              <w:rPr>
                <w:rFonts w:ascii="Arial" w:hAnsi="Arial" w:cs="Arial"/>
                <w:u w:val="single"/>
                <w:lang w:val="fr-CA"/>
              </w:rPr>
              <w:t xml:space="preserve"> (</w:t>
            </w:r>
            <w:r w:rsidR="00330CC9">
              <w:rPr>
                <w:rFonts w:ascii="Arial" w:hAnsi="Arial" w:cs="Arial"/>
                <w:b/>
                <w:u w:val="single"/>
                <w:lang w:val="fr-CA"/>
              </w:rPr>
              <w:t>secteur d’examen</w:t>
            </w:r>
            <w:r w:rsidR="00B42D3C" w:rsidRPr="007D0397">
              <w:rPr>
                <w:rFonts w:ascii="Arial" w:hAnsi="Arial" w:cs="Arial"/>
                <w:u w:val="single"/>
                <w:lang w:val="fr-CA"/>
              </w:rPr>
              <w:t xml:space="preserve"> </w:t>
            </w:r>
            <w:r>
              <w:rPr>
                <w:rFonts w:ascii="Arial" w:hAnsi="Arial" w:cs="Arial"/>
                <w:u w:val="single"/>
                <w:lang w:val="fr-CA"/>
              </w:rPr>
              <w:t xml:space="preserve">ou </w:t>
            </w:r>
            <w:r w:rsidR="00B42D3C" w:rsidRPr="007D0397">
              <w:rPr>
                <w:rFonts w:ascii="Arial" w:hAnsi="Arial" w:cs="Arial"/>
                <w:u w:val="single"/>
                <w:lang w:val="fr-CA"/>
              </w:rPr>
              <w:t>L2)</w:t>
            </w:r>
            <w:r w:rsidR="00B42D3C" w:rsidRPr="007D0397">
              <w:rPr>
                <w:rFonts w:ascii="Arial" w:hAnsi="Arial" w:cs="Arial"/>
                <w:lang w:val="fr-CA"/>
              </w:rPr>
              <w:t xml:space="preserve">       </w:t>
            </w:r>
            <w:r w:rsidR="00B42D3C" w:rsidRPr="007D0397">
              <w:rPr>
                <w:rFonts w:ascii="Arial" w:hAnsi="Arial" w:cs="Arial"/>
                <w:b/>
                <w:lang w:val="fr-CA"/>
              </w:rPr>
              <w:t>Fo</w:t>
            </w:r>
            <w:r w:rsidR="000148E4">
              <w:rPr>
                <w:rFonts w:ascii="Arial" w:hAnsi="Arial" w:cs="Arial"/>
                <w:b/>
                <w:lang w:val="fr-CA"/>
              </w:rPr>
              <w:t>yers d’accueil</w:t>
            </w:r>
          </w:p>
        </w:tc>
      </w:tr>
      <w:tr w:rsidR="00B42D3C" w:rsidRPr="00187A72" w14:paraId="692A9C47" w14:textId="77777777" w:rsidTr="00DC1CCD">
        <w:tc>
          <w:tcPr>
            <w:tcW w:w="9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19DDE2" w14:textId="0148480A" w:rsidR="00B42D3C" w:rsidRPr="007D0397" w:rsidRDefault="00DC1CCD" w:rsidP="000148E4">
            <w:pPr>
              <w:pStyle w:val="NormalWeb"/>
              <w:spacing w:after="0" w:line="0" w:lineRule="atLeast"/>
              <w:rPr>
                <w:rFonts w:ascii="Arial" w:hAnsi="Arial" w:cs="Arial"/>
                <w:bCs/>
                <w:color w:val="000000"/>
                <w:u w:val="single"/>
                <w:lang w:val="fr-CA"/>
              </w:rPr>
            </w:pPr>
            <w:r w:rsidRPr="007D0397">
              <w:rPr>
                <w:rFonts w:ascii="Arial" w:hAnsi="Arial" w:cs="Arial"/>
                <w:bCs/>
                <w:color w:val="000000"/>
                <w:u w:val="single"/>
                <w:lang w:val="fr-CA"/>
              </w:rPr>
              <w:t>[</w:t>
            </w:r>
            <w:r w:rsidR="000148E4">
              <w:rPr>
                <w:rFonts w:ascii="Arial" w:hAnsi="Arial" w:cs="Arial"/>
                <w:b/>
                <w:bCs/>
                <w:color w:val="000000"/>
                <w:u w:val="single"/>
                <w:lang w:val="fr-CA"/>
              </w:rPr>
              <w:t>Constatation clé</w:t>
            </w:r>
            <w:r w:rsidRPr="007D0397">
              <w:rPr>
                <w:rFonts w:ascii="Arial" w:hAnsi="Arial" w:cs="Arial"/>
                <w:bCs/>
                <w:color w:val="000000"/>
                <w:u w:val="single"/>
                <w:lang w:val="fr-CA"/>
              </w:rPr>
              <w:t xml:space="preserve">, L3] </w:t>
            </w:r>
            <w:hyperlink r:id="rId6" w:history="1">
              <w:r w:rsidR="000148E4" w:rsidRPr="000148E4">
                <w:rPr>
                  <w:rStyle w:val="Hyperlink"/>
                  <w:rFonts w:ascii="Arial" w:hAnsi="Arial" w:cs="Arial"/>
                  <w:b/>
                  <w:bCs/>
                  <w:lang w:val="fr-CA"/>
                </w:rPr>
                <w:t>La surveillance du placement en foyer d’accueil et le soutien aux familles d’accueil</w:t>
              </w:r>
              <w:r w:rsidR="000148E4">
                <w:rPr>
                  <w:rStyle w:val="Hyperlink"/>
                  <w:rFonts w:ascii="Arial" w:hAnsi="Arial" w:cs="Arial"/>
                  <w:b/>
                  <w:bCs/>
                  <w:lang w:val="fr-CA"/>
                </w:rPr>
                <w:t xml:space="preserve"> </w:t>
              </w:r>
              <w:r w:rsidR="000148E4" w:rsidRPr="000148E4">
                <w:rPr>
                  <w:rStyle w:val="Hyperlink"/>
                  <w:rFonts w:ascii="Arial" w:hAnsi="Arial" w:cs="Arial"/>
                  <w:b/>
                  <w:bCs/>
                  <w:lang w:val="fr-CA"/>
                </w:rPr>
                <w:t>comportaient des lacunes graves et persistant</w:t>
              </w:r>
              <w:r w:rsidR="00071757">
                <w:rPr>
                  <w:rStyle w:val="Hyperlink"/>
                  <w:rFonts w:ascii="Arial" w:hAnsi="Arial" w:cs="Arial"/>
                  <w:b/>
                  <w:bCs/>
                  <w:lang w:val="fr-CA"/>
                </w:rPr>
                <w:t>es</w:t>
              </w:r>
            </w:hyperlink>
          </w:p>
          <w:p w14:paraId="5EF43278" w14:textId="2E9DA930" w:rsidR="00B42D3C" w:rsidRPr="007D0397" w:rsidRDefault="000148E4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u w:val="single"/>
                <w:lang w:val="fr-CA"/>
              </w:rPr>
            </w:pPr>
            <w:r>
              <w:rPr>
                <w:rFonts w:ascii="Arial" w:hAnsi="Arial" w:cs="Arial"/>
                <w:bCs/>
                <w:color w:val="000000"/>
                <w:u w:val="single"/>
                <w:lang w:val="fr-CA"/>
              </w:rPr>
              <w:t>Faits justificatifs</w:t>
            </w:r>
            <w:r w:rsidR="007062B6" w:rsidRPr="007D0397">
              <w:rPr>
                <w:rFonts w:ascii="Arial" w:hAnsi="Arial" w:cs="Arial"/>
                <w:bCs/>
                <w:color w:val="000000"/>
                <w:u w:val="single"/>
                <w:lang w:val="fr-CA"/>
              </w:rPr>
              <w:t xml:space="preserve"> (</w:t>
            </w:r>
            <w:r>
              <w:rPr>
                <w:rFonts w:ascii="Arial" w:hAnsi="Arial" w:cs="Arial"/>
                <w:bCs/>
                <w:color w:val="000000"/>
                <w:u w:val="single"/>
                <w:lang w:val="fr-CA"/>
              </w:rPr>
              <w:t>analyse</w:t>
            </w:r>
            <w:r w:rsidR="007062B6" w:rsidRPr="007D0397">
              <w:rPr>
                <w:rFonts w:ascii="Arial" w:hAnsi="Arial" w:cs="Arial"/>
                <w:bCs/>
                <w:color w:val="000000"/>
                <w:u w:val="single"/>
                <w:lang w:val="fr-CA"/>
              </w:rPr>
              <w:t>)</w:t>
            </w:r>
          </w:p>
          <w:p w14:paraId="59411FF3" w14:textId="701F8A14" w:rsidR="00B42D3C" w:rsidRPr="007D0397" w:rsidRDefault="000148E4" w:rsidP="000148E4">
            <w:pPr>
              <w:pStyle w:val="NormalWeb"/>
              <w:spacing w:before="0" w:beforeAutospacing="0" w:after="0" w:afterAutospacing="0" w:line="0" w:lineRule="atLeast"/>
              <w:ind w:left="171" w:hanging="171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-</w:t>
            </w:r>
            <w:r>
              <w:rPr>
                <w:rFonts w:ascii="Arial" w:hAnsi="Arial" w:cs="Arial"/>
                <w:lang w:val="fr-CA"/>
              </w:rPr>
              <w:tab/>
              <w:t>Lacunes graves et persistantes concernant l’évaluation préalable et l’examen des foyers d’accueil</w:t>
            </w:r>
            <w:r w:rsidR="004A34E6">
              <w:rPr>
                <w:rFonts w:ascii="Arial" w:hAnsi="Arial" w:cs="Arial"/>
                <w:lang w:val="fr-CA"/>
              </w:rPr>
              <w:t xml:space="preserve"> </w:t>
            </w:r>
            <w:r w:rsidR="00330CC9">
              <w:rPr>
                <w:rFonts w:ascii="Arial" w:hAnsi="Arial" w:cs="Arial"/>
                <w:lang w:val="fr-CA"/>
              </w:rPr>
              <w:t>ainsi que le</w:t>
            </w:r>
            <w:r>
              <w:rPr>
                <w:rFonts w:ascii="Arial" w:hAnsi="Arial" w:cs="Arial"/>
                <w:lang w:val="fr-CA"/>
              </w:rPr>
              <w:t xml:space="preserve"> soutien </w:t>
            </w:r>
            <w:r w:rsidR="009B5224">
              <w:rPr>
                <w:rFonts w:ascii="Arial" w:hAnsi="Arial" w:cs="Arial"/>
                <w:lang w:val="fr-CA"/>
              </w:rPr>
              <w:t>aux familles d’accueil</w:t>
            </w:r>
            <w:r w:rsidR="00B42D3C" w:rsidRPr="007D0397">
              <w:rPr>
                <w:rFonts w:ascii="Arial" w:hAnsi="Arial" w:cs="Arial"/>
                <w:lang w:val="fr-CA"/>
              </w:rPr>
              <w:t>.</w:t>
            </w:r>
          </w:p>
          <w:p w14:paraId="32739EDF" w14:textId="7F4A7612" w:rsidR="00B42D3C" w:rsidRPr="007D0397" w:rsidRDefault="00B42D3C" w:rsidP="000148E4">
            <w:pPr>
              <w:pStyle w:val="NormalWeb"/>
              <w:spacing w:before="0" w:beforeAutospacing="0" w:after="0" w:afterAutospacing="0" w:line="0" w:lineRule="atLeast"/>
              <w:ind w:left="1447" w:hanging="727"/>
              <w:rPr>
                <w:rFonts w:ascii="Arial" w:hAnsi="Arial" w:cs="Arial"/>
                <w:lang w:val="fr-CA"/>
              </w:rPr>
            </w:pPr>
            <w:r w:rsidRPr="007D0397">
              <w:rPr>
                <w:rFonts w:ascii="Arial" w:hAnsi="Arial" w:cs="Arial"/>
                <w:lang w:val="fr-CA"/>
              </w:rPr>
              <w:t xml:space="preserve">- </w:t>
            </w:r>
            <w:r w:rsidR="000148E4">
              <w:rPr>
                <w:rFonts w:ascii="Arial" w:hAnsi="Arial" w:cs="Arial"/>
                <w:lang w:val="fr-CA"/>
              </w:rPr>
              <w:t>Ex. :</w:t>
            </w:r>
            <w:r w:rsidR="000148E4">
              <w:rPr>
                <w:rFonts w:ascii="Arial" w:hAnsi="Arial" w:cs="Arial"/>
                <w:lang w:val="fr-CA"/>
              </w:rPr>
              <w:tab/>
            </w:r>
            <w:r w:rsidR="000148E4" w:rsidRPr="000148E4">
              <w:rPr>
                <w:rFonts w:ascii="Arial" w:hAnsi="Arial" w:cs="Arial"/>
                <w:lang w:val="fr-CA"/>
              </w:rPr>
              <w:t>L’évaluation préalable obligatoire n’avait pas été réalisée pour 66</w:t>
            </w:r>
            <w:r w:rsidR="000148E4">
              <w:rPr>
                <w:rFonts w:ascii="Arial" w:hAnsi="Arial" w:cs="Arial"/>
                <w:lang w:val="fr-CA"/>
              </w:rPr>
              <w:t> </w:t>
            </w:r>
            <w:r w:rsidR="000148E4" w:rsidRPr="000148E4">
              <w:rPr>
                <w:rFonts w:ascii="Arial" w:hAnsi="Arial" w:cs="Arial"/>
                <w:lang w:val="fr-CA"/>
              </w:rPr>
              <w:t>% des foyers d’accueil</w:t>
            </w:r>
            <w:r w:rsidR="000148E4">
              <w:rPr>
                <w:rFonts w:ascii="Arial" w:hAnsi="Arial" w:cs="Arial"/>
                <w:lang w:val="fr-CA"/>
              </w:rPr>
              <w:t>.</w:t>
            </w:r>
          </w:p>
          <w:p w14:paraId="18A29294" w14:textId="77777777" w:rsidR="00B42D3C" w:rsidRPr="007D0397" w:rsidRDefault="00B42D3C" w:rsidP="00DE476F">
            <w:pPr>
              <w:pStyle w:val="NormalWeb"/>
              <w:spacing w:before="0" w:beforeAutospacing="0" w:after="0" w:afterAutospacing="0" w:line="0" w:lineRule="atLeast"/>
              <w:ind w:left="720"/>
              <w:rPr>
                <w:rFonts w:ascii="Arial" w:hAnsi="Arial" w:cs="Arial"/>
                <w:lang w:val="fr-CA"/>
              </w:rPr>
            </w:pPr>
          </w:p>
          <w:p w14:paraId="2FDDE8C5" w14:textId="05011EC6" w:rsidR="00B42D3C" w:rsidRPr="007D0397" w:rsidRDefault="00B42D3C" w:rsidP="000148E4">
            <w:pPr>
              <w:pStyle w:val="NormalWeb"/>
              <w:spacing w:before="0" w:beforeAutospacing="0" w:after="0" w:afterAutospacing="0" w:line="0" w:lineRule="atLeast"/>
              <w:ind w:left="171" w:hanging="171"/>
              <w:rPr>
                <w:rFonts w:ascii="Arial" w:hAnsi="Arial" w:cs="Arial"/>
                <w:lang w:val="fr-CA"/>
              </w:rPr>
            </w:pPr>
            <w:r w:rsidRPr="007D0397">
              <w:rPr>
                <w:rFonts w:ascii="Arial" w:hAnsi="Arial" w:cs="Arial"/>
                <w:lang w:val="fr-CA"/>
              </w:rPr>
              <w:t>-</w:t>
            </w:r>
            <w:r w:rsidR="000148E4">
              <w:rPr>
                <w:rFonts w:ascii="Arial" w:hAnsi="Arial" w:cs="Arial"/>
                <w:lang w:val="fr-CA"/>
              </w:rPr>
              <w:tab/>
              <w:t>Nombreux foyers d’accueil n’ayant pas fait l’objet d’une évaluation préalable ou d’un</w:t>
            </w:r>
            <w:r w:rsidR="0092367B">
              <w:rPr>
                <w:rFonts w:ascii="Arial" w:hAnsi="Arial" w:cs="Arial"/>
                <w:lang w:val="fr-CA"/>
              </w:rPr>
              <w:t>e</w:t>
            </w:r>
            <w:r w:rsidR="000148E4">
              <w:rPr>
                <w:rFonts w:ascii="Arial" w:hAnsi="Arial" w:cs="Arial"/>
                <w:lang w:val="fr-CA"/>
              </w:rPr>
              <w:t xml:space="preserve"> </w:t>
            </w:r>
            <w:r w:rsidR="0092367B">
              <w:rPr>
                <w:rFonts w:ascii="Arial" w:hAnsi="Arial" w:cs="Arial"/>
                <w:lang w:val="fr-CA"/>
              </w:rPr>
              <w:t>surveillance pour assurer la sécurité des enfants</w:t>
            </w:r>
            <w:r w:rsidRPr="007D0397">
              <w:rPr>
                <w:rFonts w:ascii="Arial" w:hAnsi="Arial" w:cs="Arial"/>
                <w:lang w:val="fr-CA"/>
              </w:rPr>
              <w:t>.</w:t>
            </w:r>
          </w:p>
          <w:p w14:paraId="6F379F76" w14:textId="0B9C100C" w:rsidR="00B42D3C" w:rsidRPr="007D0397" w:rsidRDefault="00B42D3C" w:rsidP="000148E4">
            <w:pPr>
              <w:pStyle w:val="NormalWeb"/>
              <w:spacing w:before="0" w:beforeAutospacing="0" w:after="0" w:afterAutospacing="0" w:line="0" w:lineRule="atLeast"/>
              <w:ind w:left="1447" w:hanging="727"/>
              <w:rPr>
                <w:rFonts w:ascii="Arial" w:hAnsi="Arial" w:cs="Arial"/>
                <w:lang w:val="fr-CA"/>
              </w:rPr>
            </w:pPr>
            <w:r w:rsidRPr="007D0397">
              <w:rPr>
                <w:rFonts w:ascii="Arial" w:hAnsi="Arial" w:cs="Arial"/>
                <w:lang w:val="fr-CA"/>
              </w:rPr>
              <w:t>-</w:t>
            </w:r>
            <w:r w:rsidR="000148E4">
              <w:rPr>
                <w:rFonts w:ascii="Arial" w:hAnsi="Arial" w:cs="Arial"/>
                <w:lang w:val="fr-CA"/>
              </w:rPr>
              <w:t xml:space="preserve"> Ex. : </w:t>
            </w:r>
            <w:r w:rsidR="000148E4" w:rsidRPr="000148E4">
              <w:rPr>
                <w:rFonts w:ascii="Arial" w:hAnsi="Arial" w:cs="Arial"/>
                <w:lang w:val="fr-CA"/>
              </w:rPr>
              <w:t>Les examens annuels n’ont pas été réalisés pour 89</w:t>
            </w:r>
            <w:r w:rsidR="000148E4">
              <w:rPr>
                <w:rFonts w:ascii="Arial" w:hAnsi="Arial" w:cs="Arial"/>
                <w:lang w:val="fr-CA"/>
              </w:rPr>
              <w:t> </w:t>
            </w:r>
            <w:r w:rsidR="000148E4" w:rsidRPr="000148E4">
              <w:rPr>
                <w:rFonts w:ascii="Arial" w:hAnsi="Arial" w:cs="Arial"/>
                <w:lang w:val="fr-CA"/>
              </w:rPr>
              <w:t>% des foyers d’accueil.</w:t>
            </w:r>
          </w:p>
          <w:p w14:paraId="43ED6029" w14:textId="77777777" w:rsidR="00B42D3C" w:rsidRPr="007D0397" w:rsidRDefault="00B42D3C" w:rsidP="00DE476F">
            <w:pPr>
              <w:pStyle w:val="NormalWeb"/>
              <w:spacing w:before="0" w:beforeAutospacing="0" w:after="0" w:afterAutospacing="0" w:line="0" w:lineRule="atLeast"/>
              <w:ind w:left="720"/>
              <w:rPr>
                <w:rFonts w:ascii="Arial" w:hAnsi="Arial" w:cs="Arial"/>
                <w:lang w:val="fr-CA"/>
              </w:rPr>
            </w:pPr>
          </w:p>
          <w:p w14:paraId="048EED20" w14:textId="681167E6" w:rsidR="00B42D3C" w:rsidRPr="007D0397" w:rsidRDefault="00B42D3C" w:rsidP="000148E4">
            <w:pPr>
              <w:pStyle w:val="NormalWeb"/>
              <w:spacing w:before="0" w:beforeAutospacing="0" w:after="0" w:afterAutospacing="0" w:line="0" w:lineRule="atLeast"/>
              <w:ind w:left="171" w:hanging="171"/>
              <w:rPr>
                <w:rFonts w:ascii="Arial" w:hAnsi="Arial" w:cs="Arial"/>
                <w:lang w:val="fr-CA"/>
              </w:rPr>
            </w:pPr>
            <w:r w:rsidRPr="007D0397">
              <w:rPr>
                <w:rFonts w:ascii="Arial" w:hAnsi="Arial" w:cs="Arial"/>
                <w:lang w:val="fr-CA"/>
              </w:rPr>
              <w:t xml:space="preserve"> -</w:t>
            </w:r>
            <w:r w:rsidR="000148E4">
              <w:rPr>
                <w:rFonts w:ascii="Arial" w:hAnsi="Arial" w:cs="Arial"/>
                <w:lang w:val="fr-CA"/>
              </w:rPr>
              <w:tab/>
            </w:r>
            <w:r w:rsidR="00585079">
              <w:rPr>
                <w:rFonts w:ascii="Arial" w:hAnsi="Arial" w:cs="Arial"/>
                <w:lang w:val="fr-CA"/>
              </w:rPr>
              <w:t xml:space="preserve">Disparités </w:t>
            </w:r>
            <w:r w:rsidR="0092367B">
              <w:rPr>
                <w:rFonts w:ascii="Arial" w:hAnsi="Arial" w:cs="Arial"/>
                <w:lang w:val="fr-CA"/>
              </w:rPr>
              <w:t xml:space="preserve">importantes </w:t>
            </w:r>
            <w:r w:rsidR="00585079">
              <w:rPr>
                <w:rFonts w:ascii="Arial" w:hAnsi="Arial" w:cs="Arial"/>
                <w:lang w:val="fr-CA"/>
              </w:rPr>
              <w:t xml:space="preserve">entre les </w:t>
            </w:r>
            <w:r w:rsidR="0092367B">
              <w:rPr>
                <w:rFonts w:ascii="Arial" w:hAnsi="Arial" w:cs="Arial"/>
                <w:lang w:val="fr-CA"/>
              </w:rPr>
              <w:t xml:space="preserve">services </w:t>
            </w:r>
            <w:r w:rsidR="00585079">
              <w:rPr>
                <w:rFonts w:ascii="Arial" w:hAnsi="Arial" w:cs="Arial"/>
                <w:lang w:val="fr-CA"/>
              </w:rPr>
              <w:t xml:space="preserve">de soutien fournis </w:t>
            </w:r>
            <w:r w:rsidR="0092367B">
              <w:rPr>
                <w:rFonts w:ascii="Arial" w:hAnsi="Arial" w:cs="Arial"/>
                <w:lang w:val="fr-CA"/>
              </w:rPr>
              <w:t>aux parents d’accueil.</w:t>
            </w:r>
          </w:p>
          <w:p w14:paraId="7385A57D" w14:textId="5D66F37A" w:rsidR="00B42D3C" w:rsidRPr="007D0397" w:rsidRDefault="00B42D3C" w:rsidP="00071757">
            <w:pPr>
              <w:pStyle w:val="NormalWeb"/>
              <w:spacing w:before="0" w:beforeAutospacing="0" w:after="0" w:afterAutospacing="0" w:line="0" w:lineRule="atLeast"/>
              <w:ind w:left="1447" w:hanging="727"/>
              <w:rPr>
                <w:rFonts w:ascii="Arial" w:hAnsi="Arial" w:cs="Arial"/>
                <w:color w:val="000000"/>
                <w:lang w:val="fr-CA"/>
              </w:rPr>
            </w:pPr>
            <w:r w:rsidRPr="007D0397">
              <w:rPr>
                <w:rFonts w:ascii="Arial" w:hAnsi="Arial" w:cs="Arial"/>
                <w:lang w:val="fr-CA"/>
              </w:rPr>
              <w:t>-</w:t>
            </w:r>
            <w:r w:rsidR="000148E4">
              <w:rPr>
                <w:rFonts w:ascii="Arial" w:hAnsi="Arial" w:cs="Arial"/>
                <w:lang w:val="fr-CA"/>
              </w:rPr>
              <w:t xml:space="preserve"> Ex. :</w:t>
            </w:r>
            <w:r w:rsidR="000148E4">
              <w:rPr>
                <w:rFonts w:ascii="Arial" w:hAnsi="Arial" w:cs="Arial"/>
                <w:lang w:val="fr-CA"/>
              </w:rPr>
              <w:tab/>
            </w:r>
            <w:r w:rsidR="0092367B">
              <w:rPr>
                <w:rFonts w:ascii="Arial" w:hAnsi="Arial" w:cs="Arial"/>
                <w:lang w:val="fr-CA"/>
              </w:rPr>
              <w:t xml:space="preserve">Les services de relève et les indemnités pour articles non standards n’étaient </w:t>
            </w:r>
            <w:r w:rsidR="00071757">
              <w:rPr>
                <w:rFonts w:ascii="Arial" w:hAnsi="Arial" w:cs="Arial"/>
                <w:lang w:val="fr-CA"/>
              </w:rPr>
              <w:t xml:space="preserve">pas </w:t>
            </w:r>
            <w:r w:rsidR="0092367B">
              <w:rPr>
                <w:rFonts w:ascii="Arial" w:hAnsi="Arial" w:cs="Arial"/>
                <w:lang w:val="fr-CA"/>
              </w:rPr>
              <w:t>mis à la disposition de tous les parents d’accueil.</w:t>
            </w:r>
          </w:p>
        </w:tc>
      </w:tr>
      <w:tr w:rsidR="00B42D3C" w:rsidRPr="00187A72" w14:paraId="7B8E605A" w14:textId="77777777" w:rsidTr="00DC1CCD">
        <w:tc>
          <w:tcPr>
            <w:tcW w:w="9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BA30FA" w14:textId="7ECBC588" w:rsidR="00B42D3C" w:rsidRPr="007D0397" w:rsidRDefault="0092367B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bCs/>
                <w:color w:val="000000"/>
                <w:lang w:val="fr-C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fr-CA"/>
              </w:rPr>
              <w:t>Sujet</w:t>
            </w:r>
            <w:r w:rsidR="00DC1CCD" w:rsidRPr="007D0397">
              <w:rPr>
                <w:rFonts w:ascii="Arial" w:hAnsi="Arial" w:cs="Arial"/>
                <w:bCs/>
                <w:color w:val="000000"/>
                <w:lang w:val="fr-CA"/>
              </w:rPr>
              <w:t xml:space="preserve"> [</w:t>
            </w:r>
            <w:r w:rsidR="00330CC9">
              <w:rPr>
                <w:rFonts w:ascii="Arial" w:hAnsi="Arial" w:cs="Arial"/>
                <w:b/>
                <w:bCs/>
                <w:color w:val="000000"/>
                <w:lang w:val="fr-CA"/>
              </w:rPr>
              <w:t>secteur d’examen</w:t>
            </w:r>
            <w:r>
              <w:rPr>
                <w:rFonts w:ascii="Arial" w:hAnsi="Arial" w:cs="Arial"/>
                <w:b/>
                <w:bCs/>
                <w:color w:val="000000"/>
                <w:lang w:val="fr-CA"/>
              </w:rPr>
              <w:t xml:space="preserve"> </w:t>
            </w:r>
            <w:r w:rsidR="000A43CF" w:rsidRPr="007D0397">
              <w:rPr>
                <w:rFonts w:ascii="Arial" w:hAnsi="Arial" w:cs="Arial"/>
                <w:bCs/>
                <w:color w:val="000000"/>
                <w:lang w:val="fr-CA"/>
              </w:rPr>
              <w:t>o</w:t>
            </w:r>
            <w:r>
              <w:rPr>
                <w:rFonts w:ascii="Arial" w:hAnsi="Arial" w:cs="Arial"/>
                <w:bCs/>
                <w:color w:val="000000"/>
                <w:lang w:val="fr-CA"/>
              </w:rPr>
              <w:t>u</w:t>
            </w:r>
            <w:r w:rsidR="00B42D3C" w:rsidRPr="007D0397">
              <w:rPr>
                <w:rFonts w:ascii="Arial" w:hAnsi="Arial" w:cs="Arial"/>
                <w:bCs/>
                <w:color w:val="000000"/>
                <w:lang w:val="fr-CA"/>
              </w:rPr>
              <w:t xml:space="preserve"> L2</w:t>
            </w:r>
            <w:r w:rsidR="00DC1CCD" w:rsidRPr="007D0397">
              <w:rPr>
                <w:rFonts w:ascii="Arial" w:hAnsi="Arial" w:cs="Arial"/>
                <w:bCs/>
                <w:color w:val="000000"/>
                <w:lang w:val="fr-CA"/>
              </w:rPr>
              <w:t xml:space="preserve"> </w:t>
            </w:r>
            <w:r w:rsidR="00CA39FE">
              <w:rPr>
                <w:rFonts w:ascii="Arial" w:hAnsi="Arial" w:cs="Arial"/>
                <w:bCs/>
                <w:color w:val="000000"/>
                <w:lang w:val="fr-CA"/>
              </w:rPr>
              <w:t xml:space="preserve">à inclure </w:t>
            </w:r>
            <w:r>
              <w:rPr>
                <w:rFonts w:ascii="Arial" w:hAnsi="Arial" w:cs="Arial"/>
                <w:bCs/>
                <w:color w:val="000000"/>
                <w:lang w:val="fr-CA"/>
              </w:rPr>
              <w:t>dans votre table des matières</w:t>
            </w:r>
            <w:r w:rsidR="00DC1CCD" w:rsidRPr="007D0397">
              <w:rPr>
                <w:rFonts w:ascii="Arial" w:hAnsi="Arial" w:cs="Arial"/>
                <w:bCs/>
                <w:color w:val="000000"/>
                <w:lang w:val="fr-CA"/>
              </w:rPr>
              <w:t>]</w:t>
            </w:r>
          </w:p>
          <w:p w14:paraId="5BF5B0D9" w14:textId="77777777" w:rsidR="00B42D3C" w:rsidRPr="007D0397" w:rsidRDefault="00B42D3C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bCs/>
                <w:color w:val="000000"/>
                <w:lang w:val="fr-CA"/>
              </w:rPr>
            </w:pPr>
          </w:p>
        </w:tc>
      </w:tr>
      <w:tr w:rsidR="00B42D3C" w:rsidRPr="007D0397" w14:paraId="4E84B731" w14:textId="77777777" w:rsidTr="00DC1CCD">
        <w:tc>
          <w:tcPr>
            <w:tcW w:w="9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0134FA3" w14:textId="7D673125" w:rsidR="00B42D3C" w:rsidRPr="007D0397" w:rsidRDefault="00DC1CCD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bCs/>
                <w:color w:val="000000"/>
                <w:lang w:val="fr-CA"/>
              </w:rPr>
            </w:pPr>
            <w:r w:rsidRPr="007D0397">
              <w:rPr>
                <w:rFonts w:ascii="Arial" w:hAnsi="Arial" w:cs="Arial"/>
                <w:bCs/>
                <w:color w:val="000000"/>
                <w:lang w:val="fr-CA"/>
              </w:rPr>
              <w:t>[</w:t>
            </w:r>
            <w:r w:rsidR="00CA39FE">
              <w:rPr>
                <w:rFonts w:ascii="Arial" w:hAnsi="Arial" w:cs="Arial"/>
                <w:b/>
                <w:bCs/>
                <w:color w:val="000000"/>
                <w:lang w:val="fr-CA"/>
              </w:rPr>
              <w:t>Constatation clé</w:t>
            </w:r>
            <w:r w:rsidRPr="007D0397">
              <w:rPr>
                <w:rFonts w:ascii="Arial" w:hAnsi="Arial" w:cs="Arial"/>
                <w:bCs/>
                <w:color w:val="000000"/>
                <w:lang w:val="fr-CA"/>
              </w:rPr>
              <w:t xml:space="preserve">, L3 </w:t>
            </w:r>
            <w:r w:rsidR="00CA39FE">
              <w:rPr>
                <w:rFonts w:ascii="Arial" w:hAnsi="Arial" w:cs="Arial"/>
                <w:bCs/>
                <w:color w:val="000000"/>
                <w:lang w:val="fr-CA"/>
              </w:rPr>
              <w:t>à inclure dans la table des matières de votre rapport</w:t>
            </w:r>
            <w:r w:rsidRPr="007D0397">
              <w:rPr>
                <w:rFonts w:ascii="Arial" w:hAnsi="Arial" w:cs="Arial"/>
                <w:bCs/>
                <w:color w:val="000000"/>
                <w:lang w:val="fr-CA"/>
              </w:rPr>
              <w:t>]</w:t>
            </w:r>
          </w:p>
          <w:p w14:paraId="1FE2EC45" w14:textId="77777777" w:rsidR="00B42D3C" w:rsidRPr="007D0397" w:rsidRDefault="00B42D3C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bCs/>
                <w:color w:val="000000"/>
                <w:lang w:val="fr-CA"/>
              </w:rPr>
            </w:pPr>
          </w:p>
          <w:p w14:paraId="5F8ED48D" w14:textId="57D895B9" w:rsidR="00B42D3C" w:rsidRPr="007D0397" w:rsidRDefault="00CA39FE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u w:val="single"/>
                <w:lang w:val="fr-CA"/>
              </w:rPr>
            </w:pPr>
            <w:r>
              <w:rPr>
                <w:rFonts w:ascii="Arial" w:hAnsi="Arial" w:cs="Arial"/>
                <w:bCs/>
                <w:color w:val="000000"/>
                <w:u w:val="single"/>
                <w:lang w:val="fr-CA"/>
              </w:rPr>
              <w:t>Faits justificatifs (assortis d’exemples)</w:t>
            </w:r>
          </w:p>
          <w:p w14:paraId="057D1BFD" w14:textId="77777777" w:rsidR="00B42D3C" w:rsidRPr="007D0397" w:rsidRDefault="00B42D3C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lang w:val="fr-CA"/>
              </w:rPr>
            </w:pPr>
            <w:r w:rsidRPr="007D0397">
              <w:rPr>
                <w:rFonts w:ascii="Arial" w:hAnsi="Arial" w:cs="Arial"/>
                <w:lang w:val="fr-CA"/>
              </w:rPr>
              <w:t>-</w:t>
            </w:r>
          </w:p>
          <w:p w14:paraId="2BA76891" w14:textId="77777777" w:rsidR="00B42D3C" w:rsidRPr="007D0397" w:rsidRDefault="00B42D3C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lang w:val="fr-CA"/>
              </w:rPr>
            </w:pPr>
            <w:r w:rsidRPr="007D0397">
              <w:rPr>
                <w:rFonts w:ascii="Arial" w:hAnsi="Arial" w:cs="Arial"/>
                <w:lang w:val="fr-CA"/>
              </w:rPr>
              <w:t>-</w:t>
            </w:r>
          </w:p>
          <w:p w14:paraId="50634A3B" w14:textId="77777777" w:rsidR="00B42D3C" w:rsidRPr="007D0397" w:rsidRDefault="00B42D3C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lang w:val="fr-CA"/>
              </w:rPr>
            </w:pPr>
            <w:r w:rsidRPr="007D0397">
              <w:rPr>
                <w:rFonts w:ascii="Arial" w:hAnsi="Arial" w:cs="Arial"/>
                <w:lang w:val="fr-CA"/>
              </w:rPr>
              <w:t>-</w:t>
            </w:r>
          </w:p>
          <w:p w14:paraId="0C23A52F" w14:textId="77777777" w:rsidR="00B42D3C" w:rsidRPr="007D0397" w:rsidRDefault="00B42D3C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bCs/>
                <w:color w:val="000000"/>
                <w:lang w:val="fr-CA"/>
              </w:rPr>
            </w:pPr>
            <w:r w:rsidRPr="007D0397">
              <w:rPr>
                <w:rFonts w:ascii="Arial" w:hAnsi="Arial" w:cs="Arial"/>
                <w:lang w:val="fr-CA"/>
              </w:rPr>
              <w:t>-</w:t>
            </w:r>
          </w:p>
        </w:tc>
      </w:tr>
      <w:tr w:rsidR="00B42D3C" w:rsidRPr="00187A72" w14:paraId="2589C60A" w14:textId="77777777" w:rsidTr="00DC1CCD">
        <w:tc>
          <w:tcPr>
            <w:tcW w:w="9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74B8B4" w14:textId="6A65F095" w:rsidR="00B42D3C" w:rsidRPr="007D0397" w:rsidRDefault="00CA39FE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bCs/>
                <w:color w:val="000000"/>
                <w:lang w:val="fr-C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fr-CA"/>
              </w:rPr>
              <w:t>Sujet</w:t>
            </w:r>
            <w:r w:rsidR="00B42D3C" w:rsidRPr="007D0397">
              <w:rPr>
                <w:rFonts w:ascii="Arial" w:hAnsi="Arial" w:cs="Arial"/>
                <w:bCs/>
                <w:color w:val="000000"/>
                <w:lang w:val="fr-CA"/>
              </w:rPr>
              <w:t xml:space="preserve"> </w:t>
            </w:r>
            <w:r w:rsidR="00DC1CCD" w:rsidRPr="007D0397">
              <w:rPr>
                <w:rFonts w:ascii="Arial" w:hAnsi="Arial" w:cs="Arial"/>
                <w:bCs/>
                <w:color w:val="000000"/>
                <w:lang w:val="fr-CA"/>
              </w:rPr>
              <w:t>[</w:t>
            </w:r>
            <w:r w:rsidR="00330CC9">
              <w:rPr>
                <w:rFonts w:ascii="Arial" w:hAnsi="Arial" w:cs="Arial"/>
                <w:b/>
                <w:bCs/>
                <w:color w:val="000000"/>
                <w:lang w:val="fr-CA"/>
              </w:rPr>
              <w:t>secteur d’examen</w:t>
            </w:r>
            <w:r>
              <w:rPr>
                <w:rFonts w:ascii="Arial" w:hAnsi="Arial" w:cs="Arial"/>
                <w:b/>
                <w:bCs/>
                <w:color w:val="000000"/>
                <w:lang w:val="fr-CA"/>
              </w:rPr>
              <w:t xml:space="preserve"> </w:t>
            </w:r>
            <w:r w:rsidRPr="007D0397">
              <w:rPr>
                <w:rFonts w:ascii="Arial" w:hAnsi="Arial" w:cs="Arial"/>
                <w:bCs/>
                <w:color w:val="000000"/>
                <w:lang w:val="fr-CA"/>
              </w:rPr>
              <w:t>o</w:t>
            </w:r>
            <w:r>
              <w:rPr>
                <w:rFonts w:ascii="Arial" w:hAnsi="Arial" w:cs="Arial"/>
                <w:bCs/>
                <w:color w:val="000000"/>
                <w:lang w:val="fr-CA"/>
              </w:rPr>
              <w:t>u</w:t>
            </w:r>
            <w:r w:rsidRPr="007D0397">
              <w:rPr>
                <w:rFonts w:ascii="Arial" w:hAnsi="Arial" w:cs="Arial"/>
                <w:bCs/>
                <w:color w:val="000000"/>
                <w:lang w:val="fr-CA"/>
              </w:rPr>
              <w:t xml:space="preserve"> L2 </w:t>
            </w:r>
            <w:r>
              <w:rPr>
                <w:rFonts w:ascii="Arial" w:hAnsi="Arial" w:cs="Arial"/>
                <w:bCs/>
                <w:color w:val="000000"/>
                <w:lang w:val="fr-CA"/>
              </w:rPr>
              <w:t>à inclure dans votre table des matières</w:t>
            </w:r>
            <w:r w:rsidR="00DC1CCD" w:rsidRPr="007D0397">
              <w:rPr>
                <w:rFonts w:ascii="Arial" w:hAnsi="Arial" w:cs="Arial"/>
                <w:bCs/>
                <w:color w:val="000000"/>
                <w:lang w:val="fr-CA"/>
              </w:rPr>
              <w:t>]</w:t>
            </w:r>
          </w:p>
          <w:p w14:paraId="1CDEAC6E" w14:textId="77777777" w:rsidR="00B42D3C" w:rsidRPr="007D0397" w:rsidRDefault="00B42D3C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bCs/>
                <w:color w:val="000000"/>
                <w:lang w:val="fr-CA"/>
              </w:rPr>
            </w:pPr>
          </w:p>
        </w:tc>
      </w:tr>
      <w:tr w:rsidR="00B42D3C" w:rsidRPr="007D0397" w14:paraId="2D62D39C" w14:textId="77777777" w:rsidTr="00DC1CCD">
        <w:tc>
          <w:tcPr>
            <w:tcW w:w="9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7F2B73" w14:textId="61031378" w:rsidR="00B42D3C" w:rsidRPr="007D0397" w:rsidRDefault="00DC1CCD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bCs/>
                <w:color w:val="000000"/>
                <w:lang w:val="fr-CA"/>
              </w:rPr>
            </w:pPr>
            <w:r w:rsidRPr="007D0397">
              <w:rPr>
                <w:rFonts w:ascii="Arial" w:hAnsi="Arial" w:cs="Arial"/>
                <w:bCs/>
                <w:color w:val="000000"/>
                <w:lang w:val="fr-CA"/>
              </w:rPr>
              <w:t>[</w:t>
            </w:r>
            <w:r w:rsidR="00CA39FE">
              <w:rPr>
                <w:rFonts w:ascii="Arial" w:hAnsi="Arial" w:cs="Arial"/>
                <w:b/>
                <w:bCs/>
                <w:color w:val="000000"/>
                <w:lang w:val="fr-CA"/>
              </w:rPr>
              <w:t>Constatation clé</w:t>
            </w:r>
            <w:r w:rsidR="00CA39FE" w:rsidRPr="007D0397">
              <w:rPr>
                <w:rFonts w:ascii="Arial" w:hAnsi="Arial" w:cs="Arial"/>
                <w:bCs/>
                <w:color w:val="000000"/>
                <w:lang w:val="fr-CA"/>
              </w:rPr>
              <w:t xml:space="preserve">, L3 </w:t>
            </w:r>
            <w:r w:rsidR="00CA39FE">
              <w:rPr>
                <w:rFonts w:ascii="Arial" w:hAnsi="Arial" w:cs="Arial"/>
                <w:bCs/>
                <w:color w:val="000000"/>
                <w:lang w:val="fr-CA"/>
              </w:rPr>
              <w:t>à inclure dans la table des matières de votre rapport</w:t>
            </w:r>
            <w:r w:rsidR="00CA39FE" w:rsidRPr="007D0397">
              <w:rPr>
                <w:rFonts w:ascii="Arial" w:hAnsi="Arial" w:cs="Arial"/>
                <w:bCs/>
                <w:color w:val="000000"/>
                <w:lang w:val="fr-CA"/>
              </w:rPr>
              <w:t>]</w:t>
            </w:r>
          </w:p>
          <w:p w14:paraId="76B2AEFE" w14:textId="77777777" w:rsidR="00DC1CCD" w:rsidRPr="007D0397" w:rsidRDefault="00DC1CCD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bCs/>
                <w:color w:val="000000"/>
                <w:lang w:val="fr-CA"/>
              </w:rPr>
            </w:pPr>
          </w:p>
          <w:p w14:paraId="49F10348" w14:textId="77777777" w:rsidR="00CA39FE" w:rsidRPr="007D0397" w:rsidRDefault="00CA39FE" w:rsidP="00CA39FE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u w:val="single"/>
                <w:lang w:val="fr-CA"/>
              </w:rPr>
            </w:pPr>
            <w:r>
              <w:rPr>
                <w:rFonts w:ascii="Arial" w:hAnsi="Arial" w:cs="Arial"/>
                <w:bCs/>
                <w:color w:val="000000"/>
                <w:u w:val="single"/>
                <w:lang w:val="fr-CA"/>
              </w:rPr>
              <w:t>Faits justificatifs (assortis d’exemples)</w:t>
            </w:r>
          </w:p>
          <w:p w14:paraId="00BDFD35" w14:textId="77777777" w:rsidR="00B42D3C" w:rsidRPr="007D0397" w:rsidRDefault="00B42D3C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lang w:val="fr-CA"/>
              </w:rPr>
            </w:pPr>
            <w:r w:rsidRPr="007D0397">
              <w:rPr>
                <w:rFonts w:ascii="Arial" w:hAnsi="Arial" w:cs="Arial"/>
                <w:lang w:val="fr-CA"/>
              </w:rPr>
              <w:t>-</w:t>
            </w:r>
          </w:p>
          <w:p w14:paraId="1ECCA6E9" w14:textId="2A5DB8E4" w:rsidR="00B42D3C" w:rsidRDefault="00B42D3C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lang w:val="fr-CA"/>
              </w:rPr>
            </w:pPr>
            <w:r w:rsidRPr="007D0397">
              <w:rPr>
                <w:rFonts w:ascii="Arial" w:hAnsi="Arial" w:cs="Arial"/>
                <w:lang w:val="fr-CA"/>
              </w:rPr>
              <w:t>-</w:t>
            </w:r>
          </w:p>
          <w:p w14:paraId="688ACF54" w14:textId="3040B4D0" w:rsidR="00FB4D7C" w:rsidRPr="007D0397" w:rsidRDefault="00FB4D7C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-</w:t>
            </w:r>
          </w:p>
          <w:p w14:paraId="2C2BF500" w14:textId="77777777" w:rsidR="00B42D3C" w:rsidRPr="007D0397" w:rsidRDefault="00B42D3C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bCs/>
                <w:color w:val="000000"/>
                <w:lang w:val="fr-CA"/>
              </w:rPr>
            </w:pPr>
            <w:r w:rsidRPr="007D0397">
              <w:rPr>
                <w:rFonts w:ascii="Arial" w:hAnsi="Arial" w:cs="Arial"/>
                <w:lang w:val="fr-CA"/>
              </w:rPr>
              <w:t>-</w:t>
            </w:r>
          </w:p>
        </w:tc>
      </w:tr>
    </w:tbl>
    <w:p w14:paraId="435CD842" w14:textId="77777777" w:rsidR="00B42D3C" w:rsidRDefault="00B42D3C" w:rsidP="00FB4D7C"/>
    <w:sectPr w:rsidR="00B42D3C" w:rsidSect="00FB4D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152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30D9D" w14:textId="77777777" w:rsidR="00DC1CCD" w:rsidRDefault="00DC1CCD" w:rsidP="00DC1CCD">
      <w:pPr>
        <w:spacing w:after="0" w:line="240" w:lineRule="auto"/>
      </w:pPr>
      <w:r>
        <w:separator/>
      </w:r>
    </w:p>
  </w:endnote>
  <w:endnote w:type="continuationSeparator" w:id="0">
    <w:p w14:paraId="4D03D538" w14:textId="77777777" w:rsidR="00DC1CCD" w:rsidRDefault="00DC1CCD" w:rsidP="00DC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C86F2" w14:textId="77777777" w:rsidR="0059364C" w:rsidRDefault="005936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84534" w14:textId="1394E3A0" w:rsidR="007302CB" w:rsidRPr="007302CB" w:rsidRDefault="007302CB" w:rsidP="007302CB">
    <w:pPr>
      <w:pStyle w:val="Footer"/>
      <w:tabs>
        <w:tab w:val="clear" w:pos="9360"/>
        <w:tab w:val="right" w:pos="10080"/>
      </w:tabs>
      <w:rPr>
        <w:rFonts w:ascii="Arial" w:hAnsi="Arial" w:cs="Arial"/>
        <w:sz w:val="20"/>
        <w:szCs w:val="20"/>
        <w:lang w:val="fr-CA"/>
      </w:rPr>
    </w:pPr>
    <w:r w:rsidRPr="007302CB">
      <w:rPr>
        <w:rFonts w:ascii="Arial" w:hAnsi="Arial" w:cs="Arial"/>
        <w:sz w:val="20"/>
        <w:szCs w:val="20"/>
        <w:lang w:val="fr-CA"/>
      </w:rPr>
      <w:t>déc.-2019</w:t>
    </w:r>
    <w:r w:rsidRPr="007302CB">
      <w:rPr>
        <w:rFonts w:ascii="Arial" w:hAnsi="Arial" w:cs="Arial"/>
        <w:sz w:val="20"/>
        <w:szCs w:val="20"/>
        <w:lang w:val="fr-CA"/>
      </w:rPr>
      <w:tab/>
    </w:r>
    <w:r w:rsidRPr="007302CB">
      <w:rPr>
        <w:rFonts w:ascii="Arial" w:hAnsi="Arial" w:cs="Arial"/>
        <w:sz w:val="20"/>
        <w:szCs w:val="20"/>
        <w:lang w:val="fr-CA"/>
      </w:rPr>
      <w:tab/>
    </w:r>
    <w:r w:rsidRPr="007302CB">
      <w:rPr>
        <w:rFonts w:ascii="Arial" w:hAnsi="Arial" w:cs="Arial"/>
        <w:sz w:val="20"/>
        <w:szCs w:val="20"/>
      </w:rPr>
      <w:fldChar w:fldCharType="begin"/>
    </w:r>
    <w:r w:rsidRPr="007302CB">
      <w:rPr>
        <w:rFonts w:ascii="Arial" w:hAnsi="Arial" w:cs="Arial"/>
        <w:sz w:val="20"/>
        <w:szCs w:val="20"/>
        <w:lang w:val="fr-CA"/>
      </w:rPr>
      <w:instrText xml:space="preserve"> PAGE   \* MERGEFORMAT </w:instrText>
    </w:r>
    <w:r w:rsidRPr="007302CB">
      <w:rPr>
        <w:rFonts w:ascii="Arial" w:hAnsi="Arial" w:cs="Arial"/>
        <w:sz w:val="20"/>
        <w:szCs w:val="20"/>
      </w:rPr>
      <w:fldChar w:fldCharType="separate"/>
    </w:r>
    <w:r w:rsidR="00187A72">
      <w:rPr>
        <w:rFonts w:ascii="Arial" w:hAnsi="Arial" w:cs="Arial"/>
        <w:noProof/>
        <w:sz w:val="20"/>
        <w:szCs w:val="20"/>
        <w:lang w:val="fr-CA"/>
      </w:rPr>
      <w:t>1</w:t>
    </w:r>
    <w:r w:rsidRPr="007302CB">
      <w:rPr>
        <w:rFonts w:ascii="Arial" w:hAnsi="Arial" w:cs="Arial"/>
        <w:sz w:val="20"/>
        <w:szCs w:val="20"/>
      </w:rPr>
      <w:fldChar w:fldCharType="end"/>
    </w:r>
  </w:p>
  <w:p w14:paraId="2208CAA3" w14:textId="5C52E155" w:rsidR="000A43CF" w:rsidRPr="007302CB" w:rsidRDefault="007302CB" w:rsidP="007302CB">
    <w:pPr>
      <w:pStyle w:val="Footer"/>
      <w:rPr>
        <w:rFonts w:ascii="Arial" w:hAnsi="Arial" w:cs="Arial"/>
        <w:sz w:val="20"/>
        <w:szCs w:val="20"/>
        <w:lang w:val="fr-CA"/>
      </w:rPr>
    </w:pPr>
    <w:r w:rsidRPr="007302CB">
      <w:rPr>
        <w:rFonts w:ascii="Arial" w:hAnsi="Arial" w:cs="Arial"/>
        <w:sz w:val="20"/>
        <w:szCs w:val="20"/>
        <w:lang w:val="fr-CA"/>
      </w:rPr>
      <w:t xml:space="preserve">Propriétaire du modèle : </w:t>
    </w:r>
    <w:r w:rsidR="0059364C">
      <w:rPr>
        <w:rFonts w:ascii="Arial" w:hAnsi="Arial" w:cs="Arial"/>
        <w:sz w:val="20"/>
        <w:szCs w:val="20"/>
        <w:lang w:val="fr-CA"/>
      </w:rPr>
      <w:t>Services d’audit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7AFD3" w14:textId="77777777" w:rsidR="0059364C" w:rsidRDefault="005936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6B71E" w14:textId="77777777" w:rsidR="00DC1CCD" w:rsidRDefault="00DC1CCD" w:rsidP="00DC1CCD">
      <w:pPr>
        <w:spacing w:after="0" w:line="240" w:lineRule="auto"/>
      </w:pPr>
      <w:r>
        <w:separator/>
      </w:r>
    </w:p>
  </w:footnote>
  <w:footnote w:type="continuationSeparator" w:id="0">
    <w:p w14:paraId="70E15C75" w14:textId="77777777" w:rsidR="00DC1CCD" w:rsidRDefault="00DC1CCD" w:rsidP="00DC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29E4D" w14:textId="77777777" w:rsidR="0059364C" w:rsidRDefault="005936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A8D11" w14:textId="519AF591" w:rsidR="000A43CF" w:rsidRPr="007302CB" w:rsidRDefault="00187A72" w:rsidP="007302CB">
    <w:pPr>
      <w:pStyle w:val="Header"/>
      <w:jc w:val="right"/>
      <w:rPr>
        <w:rFonts w:ascii="Arial" w:hAnsi="Arial" w:cs="Arial"/>
      </w:rPr>
    </w:pPr>
    <w:sdt>
      <w:sdtPr>
        <w:rPr>
          <w:rFonts w:ascii="Arial" w:hAnsi="Arial" w:cs="Arial"/>
          <w:b/>
          <w:lang w:val="fr-CA"/>
        </w:rPr>
        <w:alias w:val="Étiquette de sécurité"/>
        <w:tag w:val="OAG-BVG-Classification"/>
        <w:id w:val="2052195265"/>
        <w:placeholder>
          <w:docPart w:val="DE7BE4E6D178483A8C67AEABCE404FDF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7302CB" w:rsidRPr="007302CB">
          <w:rPr>
            <w:rFonts w:ascii="Arial" w:hAnsi="Arial" w:cs="Arial"/>
            <w:b/>
            <w:lang w:val="fr-CA"/>
          </w:rPr>
          <w:t>PROTÉGÉ A (lorsque rempli)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CC772" w14:textId="77777777" w:rsidR="0059364C" w:rsidRDefault="005936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3C"/>
    <w:rsid w:val="000148E4"/>
    <w:rsid w:val="0006551A"/>
    <w:rsid w:val="00071757"/>
    <w:rsid w:val="000A43CF"/>
    <w:rsid w:val="00123802"/>
    <w:rsid w:val="00187A72"/>
    <w:rsid w:val="002268AF"/>
    <w:rsid w:val="002D6DC2"/>
    <w:rsid w:val="00324725"/>
    <w:rsid w:val="00330CC9"/>
    <w:rsid w:val="003E12FD"/>
    <w:rsid w:val="00401607"/>
    <w:rsid w:val="00442612"/>
    <w:rsid w:val="004A34E6"/>
    <w:rsid w:val="005648A8"/>
    <w:rsid w:val="00585079"/>
    <w:rsid w:val="005859B4"/>
    <w:rsid w:val="0059364C"/>
    <w:rsid w:val="006626D3"/>
    <w:rsid w:val="007062B6"/>
    <w:rsid w:val="007302CB"/>
    <w:rsid w:val="00764704"/>
    <w:rsid w:val="007D0397"/>
    <w:rsid w:val="0092367B"/>
    <w:rsid w:val="009561F5"/>
    <w:rsid w:val="009B5224"/>
    <w:rsid w:val="009C0DCA"/>
    <w:rsid w:val="009F7C79"/>
    <w:rsid w:val="00A616BE"/>
    <w:rsid w:val="00B42D3C"/>
    <w:rsid w:val="00BF3168"/>
    <w:rsid w:val="00BF7FDD"/>
    <w:rsid w:val="00C41697"/>
    <w:rsid w:val="00CA39FE"/>
    <w:rsid w:val="00CD5AC4"/>
    <w:rsid w:val="00D00588"/>
    <w:rsid w:val="00D976B9"/>
    <w:rsid w:val="00DC1CCD"/>
    <w:rsid w:val="00E21571"/>
    <w:rsid w:val="00F12B92"/>
    <w:rsid w:val="00FB2A52"/>
    <w:rsid w:val="00FB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AFF2E7E"/>
  <w15:chartTrackingRefBased/>
  <w15:docId w15:val="{ECAFC059-DD5B-4107-BA90-BA8E846F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D3C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2D3C"/>
    <w:pPr>
      <w:keepNext/>
      <w:spacing w:before="280" w:after="240" w:line="240" w:lineRule="auto"/>
      <w:outlineLvl w:val="2"/>
    </w:pPr>
    <w:rPr>
      <w:rFonts w:ascii="Arial" w:eastAsiaTheme="majorEastAsia" w:hAnsi="Arial" w:cs="Times New Roman"/>
      <w:b/>
      <w:bCs/>
      <w:sz w:val="24"/>
      <w:szCs w:val="26"/>
      <w:lang w:val="en-CA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42D3C"/>
    <w:rPr>
      <w:rFonts w:ascii="Arial" w:eastAsiaTheme="majorEastAsia" w:hAnsi="Arial" w:cs="Times New Roman"/>
      <w:b/>
      <w:bCs/>
      <w:sz w:val="24"/>
      <w:szCs w:val="26"/>
      <w:lang w:val="en-CA" w:bidi="en-US"/>
    </w:rPr>
  </w:style>
  <w:style w:type="paragraph" w:styleId="NormalWeb">
    <w:name w:val="Normal (Web)"/>
    <w:basedOn w:val="Normal"/>
    <w:uiPriority w:val="99"/>
    <w:unhideWhenUsed/>
    <w:rsid w:val="00B4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B42D3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42D3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C1CC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1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CCD"/>
  </w:style>
  <w:style w:type="paragraph" w:styleId="Footer">
    <w:name w:val="footer"/>
    <w:basedOn w:val="Normal"/>
    <w:link w:val="FooterChar"/>
    <w:uiPriority w:val="99"/>
    <w:unhideWhenUsed/>
    <w:rsid w:val="00DC1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CCD"/>
  </w:style>
  <w:style w:type="paragraph" w:styleId="BalloonText">
    <w:name w:val="Balloon Text"/>
    <w:basedOn w:val="Normal"/>
    <w:link w:val="BalloonTextChar"/>
    <w:uiPriority w:val="99"/>
    <w:semiHidden/>
    <w:unhideWhenUsed/>
    <w:rsid w:val="00BF3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16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62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2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2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2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ag-bvg.gc.ca/internet/Francais/nwt_201810_f_43169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7BE4E6D178483A8C67AEABCE404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E7FDF-B6EA-4516-B02A-8A4F868925FB}"/>
      </w:docPartPr>
      <w:docPartBody>
        <w:p w:rsidR="00E26B88" w:rsidRDefault="0040515A" w:rsidP="0040515A">
          <w:pPr>
            <w:pStyle w:val="DE7BE4E6D178483A8C67AEABCE404FDF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5A"/>
    <w:rsid w:val="0040515A"/>
    <w:rsid w:val="00E2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515A"/>
    <w:rPr>
      <w:color w:val="808080"/>
    </w:rPr>
  </w:style>
  <w:style w:type="paragraph" w:customStyle="1" w:styleId="DE7BE4E6D178483A8C67AEABCE404FDF">
    <w:name w:val="DE7BE4E6D178483A8C67AEABCE404FDF"/>
    <w:rsid w:val="004051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OAG-BVG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Guyot, Francoise</dc:creator>
  <cp:keywords/>
  <dc:description/>
  <cp:lastModifiedBy>Gauthier, Julie</cp:lastModifiedBy>
  <cp:revision>5</cp:revision>
  <cp:lastPrinted>2019-03-06T21:28:00Z</cp:lastPrinted>
  <dcterms:created xsi:type="dcterms:W3CDTF">2019-10-30T15:36:00Z</dcterms:created>
  <dcterms:modified xsi:type="dcterms:W3CDTF">2020-10-15T19:18:00Z</dcterms:modified>
</cp:coreProperties>
</file>