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BE" w:rsidRPr="00AC3C11" w:rsidRDefault="00EF39BE" w:rsidP="0081385E">
      <w:pPr>
        <w:spacing w:before="240" w:after="240"/>
        <w:rPr>
          <w:lang w:val="fr-CA"/>
        </w:rPr>
      </w:pPr>
      <w:r w:rsidRPr="00AC3C11">
        <w:rPr>
          <w:lang w:val="fr-CA"/>
        </w:rPr>
        <w:t xml:space="preserve">Ce modèle </w:t>
      </w:r>
      <w:r w:rsidR="0081385E">
        <w:rPr>
          <w:lang w:val="fr-CA"/>
        </w:rPr>
        <w:t xml:space="preserve">peut </w:t>
      </w:r>
      <w:r w:rsidRPr="00AC3C11">
        <w:rPr>
          <w:lang w:val="fr-CA"/>
        </w:rPr>
        <w:t xml:space="preserve">aider les équipes à documenter </w:t>
      </w:r>
      <w:r w:rsidR="000052BA">
        <w:rPr>
          <w:lang w:val="fr-CA"/>
        </w:rPr>
        <w:t>la pris</w:t>
      </w:r>
      <w:bookmarkStart w:id="0" w:name="_GoBack"/>
      <w:bookmarkEnd w:id="0"/>
      <w:r w:rsidR="000052BA">
        <w:rPr>
          <w:lang w:val="fr-CA"/>
        </w:rPr>
        <w:t>e en </w:t>
      </w:r>
      <w:r w:rsidRPr="00AC3C11">
        <w:rPr>
          <w:lang w:val="fr-CA"/>
        </w:rPr>
        <w:t>compte des avis reçus</w:t>
      </w:r>
      <w:r w:rsidR="00B1600E" w:rsidRPr="00AC3C11">
        <w:rPr>
          <w:lang w:val="fr-CA"/>
        </w:rPr>
        <w:t xml:space="preserve">. </w:t>
      </w:r>
    </w:p>
    <w:p w:rsidR="001E79C7" w:rsidRPr="00AC3C11" w:rsidRDefault="00531060" w:rsidP="0048039A">
      <w:pPr>
        <w:spacing w:after="200" w:line="276" w:lineRule="auto"/>
        <w:rPr>
          <w:b/>
          <w:lang w:val="fr-CA"/>
        </w:rPr>
      </w:pPr>
      <w:r w:rsidRPr="00AC3C11">
        <w:rPr>
          <w:b/>
          <w:lang w:val="fr-CA"/>
        </w:rPr>
        <w:t>Veuillez classer les conseils reçus comme suit</w:t>
      </w:r>
      <w:r w:rsidR="004F623F">
        <w:rPr>
          <w:b/>
          <w:lang w:val="fr-CA"/>
        </w:rPr>
        <w:t> </w:t>
      </w:r>
      <w:r w:rsidR="007B384F" w:rsidRPr="00AC3C11">
        <w:rPr>
          <w:b/>
          <w:lang w:val="fr-CA"/>
        </w:rPr>
        <w:t>:</w:t>
      </w:r>
    </w:p>
    <w:p w:rsidR="007B384F" w:rsidRPr="004F623F" w:rsidRDefault="00531060" w:rsidP="00AC3C11">
      <w:pPr>
        <w:pStyle w:val="ListParagraph"/>
        <w:numPr>
          <w:ilvl w:val="0"/>
          <w:numId w:val="1"/>
        </w:numPr>
        <w:spacing w:before="240" w:after="240"/>
        <w:rPr>
          <w:lang w:val="fr-CA"/>
        </w:rPr>
      </w:pPr>
      <w:r w:rsidRPr="004F623F">
        <w:rPr>
          <w:lang w:val="fr-CA"/>
        </w:rPr>
        <w:t>Conseil qui pourrait poser un risque pour le Bureau s’il n’était</w:t>
      </w:r>
      <w:r w:rsidR="004F623F">
        <w:rPr>
          <w:lang w:val="fr-CA"/>
        </w:rPr>
        <w:t xml:space="preserve"> pas pris en compte comme il se </w:t>
      </w:r>
      <w:r w:rsidRPr="004F623F">
        <w:rPr>
          <w:lang w:val="fr-CA"/>
        </w:rPr>
        <w:t>doit.</w:t>
      </w:r>
    </w:p>
    <w:p w:rsidR="007B384F" w:rsidRPr="004F623F" w:rsidRDefault="00531060" w:rsidP="00AC3C11">
      <w:pPr>
        <w:pStyle w:val="ListParagraph"/>
        <w:numPr>
          <w:ilvl w:val="0"/>
          <w:numId w:val="1"/>
        </w:numPr>
        <w:spacing w:before="240" w:after="240"/>
        <w:rPr>
          <w:lang w:val="fr-CA"/>
        </w:rPr>
      </w:pPr>
      <w:r w:rsidRPr="004F623F">
        <w:rPr>
          <w:lang w:val="fr-CA"/>
        </w:rPr>
        <w:t>Conseil portant sur un domaine d’expertise précis qui devrait</w:t>
      </w:r>
      <w:r w:rsidR="004F623F">
        <w:rPr>
          <w:lang w:val="fr-CA"/>
        </w:rPr>
        <w:t xml:space="preserve"> être examiné attentivement par </w:t>
      </w:r>
      <w:r w:rsidRPr="004F623F">
        <w:rPr>
          <w:lang w:val="fr-CA"/>
        </w:rPr>
        <w:t>l’équipe.</w:t>
      </w:r>
    </w:p>
    <w:p w:rsidR="007B384F" w:rsidRPr="004F623F" w:rsidRDefault="007B384F" w:rsidP="00AC3C11">
      <w:pPr>
        <w:pStyle w:val="ListParagraph"/>
        <w:numPr>
          <w:ilvl w:val="0"/>
          <w:numId w:val="1"/>
        </w:numPr>
        <w:spacing w:before="240" w:after="240"/>
        <w:rPr>
          <w:lang w:val="fr-CA"/>
        </w:rPr>
      </w:pPr>
      <w:r w:rsidRPr="004F623F">
        <w:rPr>
          <w:lang w:val="fr-CA"/>
        </w:rPr>
        <w:t>Suggestion</w:t>
      </w:r>
      <w:r w:rsidR="004C255B" w:rsidRPr="004F623F">
        <w:rPr>
          <w:lang w:val="fr-CA"/>
        </w:rPr>
        <w:t xml:space="preserve"> pour examen</w:t>
      </w:r>
      <w:r w:rsidRPr="004F623F">
        <w:rPr>
          <w:lang w:val="fr-CA"/>
        </w:rPr>
        <w:t xml:space="preserve"> (</w:t>
      </w:r>
      <w:r w:rsidR="00531060" w:rsidRPr="004F623F">
        <w:rPr>
          <w:lang w:val="fr-CA"/>
        </w:rPr>
        <w:t>aucune suite à donner</w:t>
      </w:r>
      <w:r w:rsidRPr="004F623F">
        <w:rPr>
          <w:lang w:val="fr-CA"/>
        </w:rPr>
        <w:t>).</w:t>
      </w:r>
    </w:p>
    <w:tbl>
      <w:tblPr>
        <w:tblStyle w:val="TableGrid"/>
        <w:tblW w:w="4963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61"/>
        <w:gridCol w:w="4720"/>
      </w:tblGrid>
      <w:tr w:rsidR="004C255B" w:rsidRPr="00AC3C11" w:rsidTr="00381322">
        <w:trPr>
          <w:trHeight w:val="512"/>
          <w:tblHeader/>
        </w:trPr>
        <w:tc>
          <w:tcPr>
            <w:tcW w:w="4561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4C255B" w:rsidRPr="00AC3C11" w:rsidRDefault="004C255B" w:rsidP="000052BA">
            <w:pPr>
              <w:keepNext/>
              <w:keepLines/>
              <w:jc w:val="center"/>
              <w:rPr>
                <w:b/>
                <w:lang w:val="fr-CA"/>
              </w:rPr>
            </w:pPr>
            <w:r w:rsidRPr="00AC3C11">
              <w:rPr>
                <w:b/>
                <w:lang w:val="fr-CA"/>
              </w:rPr>
              <w:t>Conseil reçu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4C255B" w:rsidRPr="00AC3C11" w:rsidRDefault="004C255B" w:rsidP="000052BA">
            <w:pPr>
              <w:keepNext/>
              <w:keepLines/>
              <w:jc w:val="center"/>
              <w:rPr>
                <w:b/>
                <w:lang w:val="fr-CA"/>
              </w:rPr>
            </w:pPr>
            <w:r w:rsidRPr="00AC3C11">
              <w:rPr>
                <w:b/>
                <w:lang w:val="fr-CA"/>
              </w:rPr>
              <w:t>Suite donnée</w:t>
            </w:r>
          </w:p>
        </w:tc>
      </w:tr>
      <w:tr w:rsidR="004C255B" w:rsidRPr="0048039A" w:rsidTr="00381322">
        <w:trPr>
          <w:trHeight w:val="487"/>
        </w:trPr>
        <w:tc>
          <w:tcPr>
            <w:tcW w:w="4561" w:type="dxa"/>
            <w:shd w:val="pct15" w:color="auto" w:fill="auto"/>
          </w:tcPr>
          <w:p w:rsidR="004C255B" w:rsidRPr="00AC3C11" w:rsidRDefault="004C255B" w:rsidP="000052BA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ind w:left="330" w:hanging="330"/>
              <w:rPr>
                <w:b/>
                <w:lang w:val="fr-CA"/>
              </w:rPr>
            </w:pPr>
            <w:r w:rsidRPr="00AC3C11">
              <w:rPr>
                <w:b/>
                <w:lang w:val="fr-CA"/>
              </w:rPr>
              <w:t>Secteurs à risque ou prioritaires</w:t>
            </w:r>
          </w:p>
        </w:tc>
        <w:tc>
          <w:tcPr>
            <w:tcW w:w="4720" w:type="dxa"/>
            <w:shd w:val="pct15" w:color="auto" w:fill="auto"/>
          </w:tcPr>
          <w:p w:rsidR="004C255B" w:rsidRPr="00AC3C11" w:rsidRDefault="004C255B" w:rsidP="000052BA">
            <w:pPr>
              <w:keepNext/>
              <w:keepLines/>
              <w:spacing w:before="120" w:after="120"/>
              <w:rPr>
                <w:b/>
                <w:lang w:val="fr-CA"/>
              </w:rPr>
            </w:pPr>
          </w:p>
        </w:tc>
      </w:tr>
      <w:tr w:rsidR="004C255B" w:rsidRPr="0048039A" w:rsidTr="00381322">
        <w:trPr>
          <w:trHeight w:val="420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48039A" w:rsidTr="00381322">
        <w:trPr>
          <w:trHeight w:val="398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48039A" w:rsidTr="00381322">
        <w:trPr>
          <w:trHeight w:val="420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48039A" w:rsidTr="00381322">
        <w:trPr>
          <w:trHeight w:val="427"/>
        </w:trPr>
        <w:tc>
          <w:tcPr>
            <w:tcW w:w="4561" w:type="dxa"/>
            <w:tcBorders>
              <w:bottom w:val="single" w:sz="4" w:space="0" w:color="auto"/>
            </w:tcBorders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tcBorders>
              <w:bottom w:val="single" w:sz="4" w:space="0" w:color="auto"/>
            </w:tcBorders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AC3C11" w:rsidTr="00381322">
        <w:trPr>
          <w:trHeight w:val="487"/>
        </w:trPr>
        <w:tc>
          <w:tcPr>
            <w:tcW w:w="4561" w:type="dxa"/>
            <w:shd w:val="pct15" w:color="auto" w:fill="auto"/>
          </w:tcPr>
          <w:p w:rsidR="004C255B" w:rsidRPr="00AC3C11" w:rsidRDefault="004C255B" w:rsidP="000052BA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ind w:left="330" w:hanging="330"/>
              <w:rPr>
                <w:b/>
                <w:lang w:val="fr-CA"/>
              </w:rPr>
            </w:pPr>
            <w:r w:rsidRPr="00AC3C11">
              <w:rPr>
                <w:b/>
                <w:lang w:val="fr-CA"/>
              </w:rPr>
              <w:t>Examen attentif</w:t>
            </w:r>
          </w:p>
        </w:tc>
        <w:tc>
          <w:tcPr>
            <w:tcW w:w="4720" w:type="dxa"/>
            <w:shd w:val="pct15" w:color="auto" w:fill="auto"/>
          </w:tcPr>
          <w:p w:rsidR="004C255B" w:rsidRPr="00AC3C11" w:rsidRDefault="004C255B" w:rsidP="000052BA">
            <w:pPr>
              <w:keepNext/>
              <w:keepLines/>
              <w:spacing w:before="120" w:after="120"/>
              <w:rPr>
                <w:b/>
                <w:lang w:val="fr-CA"/>
              </w:rPr>
            </w:pPr>
          </w:p>
        </w:tc>
      </w:tr>
      <w:tr w:rsidR="004C255B" w:rsidRPr="00AC3C11" w:rsidTr="00381322">
        <w:trPr>
          <w:trHeight w:val="423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AC3C11" w:rsidTr="00381322">
        <w:trPr>
          <w:trHeight w:val="407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AC3C11" w:rsidTr="00381322">
        <w:trPr>
          <w:trHeight w:val="412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AC3C11" w:rsidTr="00381322">
        <w:trPr>
          <w:trHeight w:val="420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AC3C11" w:rsidTr="00381322">
        <w:trPr>
          <w:trHeight w:val="487"/>
        </w:trPr>
        <w:tc>
          <w:tcPr>
            <w:tcW w:w="9281" w:type="dxa"/>
            <w:gridSpan w:val="2"/>
            <w:shd w:val="pct15" w:color="auto" w:fill="auto"/>
          </w:tcPr>
          <w:p w:rsidR="004C255B" w:rsidRPr="00AC3C11" w:rsidRDefault="004C255B" w:rsidP="000052BA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ind w:left="330" w:hanging="330"/>
              <w:rPr>
                <w:b/>
                <w:lang w:val="fr-CA"/>
              </w:rPr>
            </w:pPr>
            <w:r w:rsidRPr="00AC3C11">
              <w:rPr>
                <w:b/>
                <w:lang w:val="fr-CA"/>
              </w:rPr>
              <w:t>Suggestions</w:t>
            </w:r>
          </w:p>
        </w:tc>
      </w:tr>
      <w:tr w:rsidR="004C255B" w:rsidRPr="00AC3C11" w:rsidTr="00381322">
        <w:trPr>
          <w:trHeight w:val="454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AC3C11" w:rsidTr="00381322">
        <w:trPr>
          <w:trHeight w:val="419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AC3C11" w:rsidTr="00381322">
        <w:trPr>
          <w:trHeight w:val="411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AC3C11" w:rsidTr="00381322">
        <w:trPr>
          <w:trHeight w:val="416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  <w:tr w:rsidR="004C255B" w:rsidRPr="00AC3C11" w:rsidTr="00381322">
        <w:trPr>
          <w:trHeight w:val="423"/>
        </w:trPr>
        <w:tc>
          <w:tcPr>
            <w:tcW w:w="4561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  <w:tc>
          <w:tcPr>
            <w:tcW w:w="4720" w:type="dxa"/>
            <w:vAlign w:val="center"/>
          </w:tcPr>
          <w:p w:rsidR="004C255B" w:rsidRPr="00AC3C11" w:rsidRDefault="004C255B" w:rsidP="00AC3C11">
            <w:pPr>
              <w:spacing w:before="120" w:after="120"/>
              <w:rPr>
                <w:lang w:val="fr-CA"/>
              </w:rPr>
            </w:pPr>
          </w:p>
        </w:tc>
      </w:tr>
    </w:tbl>
    <w:p w:rsidR="004C255B" w:rsidRPr="00AC3C11" w:rsidRDefault="004C255B" w:rsidP="00381322">
      <w:pPr>
        <w:rPr>
          <w:lang w:val="fr-CA"/>
        </w:rPr>
      </w:pPr>
    </w:p>
    <w:sectPr w:rsidR="004C255B" w:rsidRPr="00AC3C11" w:rsidSect="000052BA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4D" w:rsidRDefault="00A9334D" w:rsidP="00C435E8">
      <w:r>
        <w:separator/>
      </w:r>
    </w:p>
  </w:endnote>
  <w:endnote w:type="continuationSeparator" w:id="0">
    <w:p w:rsidR="00A9334D" w:rsidRDefault="00A9334D" w:rsidP="00C4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5B" w:rsidRPr="000052BA" w:rsidRDefault="000373C9" w:rsidP="0079729F">
    <w:pPr>
      <w:pStyle w:val="Footer"/>
      <w:tabs>
        <w:tab w:val="clear" w:pos="4680"/>
        <w:tab w:val="clear" w:pos="9360"/>
      </w:tabs>
      <w:jc w:val="right"/>
      <w:rPr>
        <w:rFonts w:cs="Arial"/>
        <w:sz w:val="20"/>
        <w:szCs w:val="20"/>
        <w:lang w:val="fr-CA"/>
      </w:rPr>
    </w:pPr>
    <w:r w:rsidRPr="000052BA">
      <w:rPr>
        <w:rFonts w:cs="Arial"/>
        <w:sz w:val="20"/>
        <w:szCs w:val="20"/>
      </w:rPr>
      <w:fldChar w:fldCharType="begin"/>
    </w:r>
    <w:r w:rsidR="004C255B" w:rsidRPr="000052BA">
      <w:rPr>
        <w:rFonts w:cs="Arial"/>
        <w:sz w:val="20"/>
        <w:szCs w:val="20"/>
        <w:lang w:val="fr-CA"/>
      </w:rPr>
      <w:instrText xml:space="preserve"> PAGE </w:instrText>
    </w:r>
    <w:r w:rsidRPr="000052BA">
      <w:rPr>
        <w:rFonts w:cs="Arial"/>
        <w:sz w:val="20"/>
        <w:szCs w:val="20"/>
      </w:rPr>
      <w:fldChar w:fldCharType="separate"/>
    </w:r>
    <w:r w:rsidR="00381322">
      <w:rPr>
        <w:rFonts w:cs="Arial"/>
        <w:noProof/>
        <w:sz w:val="20"/>
        <w:szCs w:val="20"/>
        <w:lang w:val="fr-CA"/>
      </w:rPr>
      <w:t>2</w:t>
    </w:r>
    <w:r w:rsidRPr="000052BA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5B" w:rsidRPr="003F4699" w:rsidRDefault="0081385E" w:rsidP="0079729F">
    <w:pPr>
      <w:pStyle w:val="Footer"/>
      <w:tabs>
        <w:tab w:val="clear" w:pos="4680"/>
        <w:tab w:val="clear" w:pos="9360"/>
      </w:tabs>
      <w:rPr>
        <w:rFonts w:cs="Arial"/>
        <w:sz w:val="16"/>
        <w:szCs w:val="16"/>
        <w:lang w:val="fr-CA"/>
      </w:rPr>
    </w:pPr>
    <w:r>
      <w:rPr>
        <w:rFonts w:cs="Arial"/>
        <w:sz w:val="16"/>
        <w:szCs w:val="16"/>
        <w:lang w:val="fr-CA"/>
      </w:rPr>
      <w:t>Déc</w:t>
    </w:r>
    <w:r w:rsidR="002B2B8B">
      <w:rPr>
        <w:rFonts w:cs="Arial"/>
        <w:sz w:val="16"/>
        <w:szCs w:val="16"/>
        <w:lang w:val="fr-CA"/>
      </w:rPr>
      <w:t>.-202</w:t>
    </w:r>
    <w:r>
      <w:rPr>
        <w:rFonts w:cs="Arial"/>
        <w:sz w:val="16"/>
        <w:szCs w:val="16"/>
        <w:lang w:val="fr-CA"/>
      </w:rPr>
      <w:t>2</w:t>
    </w:r>
  </w:p>
  <w:p w:rsidR="004C255B" w:rsidRPr="000052BA" w:rsidRDefault="004C255B" w:rsidP="00AD6342">
    <w:pPr>
      <w:pStyle w:val="Footer"/>
      <w:tabs>
        <w:tab w:val="clear" w:pos="4680"/>
      </w:tabs>
      <w:rPr>
        <w:rFonts w:cs="Arial"/>
        <w:sz w:val="20"/>
        <w:szCs w:val="20"/>
        <w:lang w:val="fr-CA"/>
      </w:rPr>
    </w:pPr>
    <w:r w:rsidRPr="003F4699">
      <w:rPr>
        <w:rFonts w:cs="Arial"/>
        <w:sz w:val="16"/>
        <w:szCs w:val="16"/>
        <w:lang w:val="fr-CA"/>
      </w:rPr>
      <w:t xml:space="preserve">Propriétaire du modèle : </w:t>
    </w:r>
    <w:r w:rsidR="002B2B8B">
      <w:rPr>
        <w:rFonts w:cs="Arial"/>
        <w:sz w:val="16"/>
        <w:szCs w:val="16"/>
        <w:lang w:val="fr-CA"/>
      </w:rPr>
      <w:t>Services d’audit</w:t>
    </w:r>
    <w:r w:rsidR="00AD6342">
      <w:rPr>
        <w:rFonts w:cs="Arial"/>
        <w:sz w:val="16"/>
        <w:szCs w:val="16"/>
        <w:lang w:val="fr-CA"/>
      </w:rPr>
      <w:tab/>
    </w:r>
    <w:r w:rsidR="000373C9" w:rsidRPr="000052BA">
      <w:rPr>
        <w:rFonts w:cs="Arial"/>
        <w:sz w:val="20"/>
        <w:szCs w:val="20"/>
      </w:rPr>
      <w:fldChar w:fldCharType="begin"/>
    </w:r>
    <w:r w:rsidRPr="000052BA">
      <w:rPr>
        <w:rFonts w:cs="Arial"/>
        <w:sz w:val="20"/>
        <w:szCs w:val="20"/>
        <w:lang w:val="fr-CA"/>
      </w:rPr>
      <w:instrText xml:space="preserve"> PAGE </w:instrText>
    </w:r>
    <w:r w:rsidR="000373C9" w:rsidRPr="000052BA">
      <w:rPr>
        <w:rFonts w:cs="Arial"/>
        <w:sz w:val="20"/>
        <w:szCs w:val="20"/>
      </w:rPr>
      <w:fldChar w:fldCharType="separate"/>
    </w:r>
    <w:r w:rsidR="00381322">
      <w:rPr>
        <w:rFonts w:cs="Arial"/>
        <w:noProof/>
        <w:sz w:val="20"/>
        <w:szCs w:val="20"/>
        <w:lang w:val="fr-CA"/>
      </w:rPr>
      <w:t>1</w:t>
    </w:r>
    <w:r w:rsidR="000373C9" w:rsidRPr="000052BA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4D" w:rsidRDefault="00A9334D" w:rsidP="00C435E8">
      <w:r>
        <w:separator/>
      </w:r>
    </w:p>
  </w:footnote>
  <w:footnote w:type="continuationSeparator" w:id="0">
    <w:p w:rsidR="00A9334D" w:rsidRDefault="00A9334D" w:rsidP="00C4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2D" w:rsidRDefault="00381322" w:rsidP="00381322">
    <w:pPr>
      <w:spacing w:before="440" w:after="480"/>
      <w:jc w:val="right"/>
      <w:rPr>
        <w:rFonts w:cs="Arial"/>
        <w:lang w:val="fr-CA"/>
      </w:rPr>
    </w:pPr>
    <w:sdt>
      <w:sdtPr>
        <w:rPr>
          <w:rFonts w:cs="Arial"/>
          <w:b/>
          <w:lang w:val="fr-CA"/>
        </w:rPr>
        <w:alias w:val="Étiquette de sécurité"/>
        <w:tag w:val="OAG-BVG-Classification"/>
        <w:id w:val="2052195265"/>
        <w:placeholder>
          <w:docPart w:val="F1334CA6FFE949F48B90B3B385300F8C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3939AE">
          <w:rPr>
            <w:rFonts w:cs="Arial"/>
            <w:b/>
            <w:lang w:val="fr-CA"/>
          </w:rPr>
          <w:t>PROTÉGÉ A (lorsque rempli)</w:t>
        </w:r>
      </w:sdtContent>
    </w:sdt>
  </w:p>
  <w:p w:rsidR="0081385E" w:rsidRPr="0048039A" w:rsidRDefault="0081385E" w:rsidP="0048039A">
    <w:pPr>
      <w:pStyle w:val="Header"/>
      <w:pBdr>
        <w:bottom w:val="single" w:sz="12" w:space="1" w:color="auto"/>
      </w:pBdr>
      <w:tabs>
        <w:tab w:val="clear" w:pos="9360"/>
      </w:tabs>
      <w:spacing w:after="240"/>
      <w:rPr>
        <w:sz w:val="28"/>
        <w:szCs w:val="28"/>
        <w:lang w:val="fr-CA"/>
      </w:rPr>
    </w:pPr>
    <w:r>
      <w:rPr>
        <w:sz w:val="28"/>
        <w:szCs w:val="28"/>
        <w:lang w:val="fr-CA"/>
      </w:rPr>
      <w:t>Prise en compte des avis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60CB"/>
    <w:multiLevelType w:val="hybridMultilevel"/>
    <w:tmpl w:val="56FA4F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C08E8"/>
    <w:multiLevelType w:val="hybridMultilevel"/>
    <w:tmpl w:val="6E9482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E8"/>
    <w:rsid w:val="000052BA"/>
    <w:rsid w:val="000214BD"/>
    <w:rsid w:val="00022DF8"/>
    <w:rsid w:val="000373C9"/>
    <w:rsid w:val="000733CB"/>
    <w:rsid w:val="000945A2"/>
    <w:rsid w:val="000B6818"/>
    <w:rsid w:val="000B6F28"/>
    <w:rsid w:val="000C6821"/>
    <w:rsid w:val="000E05DA"/>
    <w:rsid w:val="000F544D"/>
    <w:rsid w:val="001066B9"/>
    <w:rsid w:val="001262E5"/>
    <w:rsid w:val="00134304"/>
    <w:rsid w:val="00184A1B"/>
    <w:rsid w:val="00191AC7"/>
    <w:rsid w:val="001C353A"/>
    <w:rsid w:val="001E79C7"/>
    <w:rsid w:val="00226B8D"/>
    <w:rsid w:val="00231156"/>
    <w:rsid w:val="00232231"/>
    <w:rsid w:val="00255FEB"/>
    <w:rsid w:val="00262F14"/>
    <w:rsid w:val="002673A9"/>
    <w:rsid w:val="00273A5D"/>
    <w:rsid w:val="00284C81"/>
    <w:rsid w:val="002B2B8B"/>
    <w:rsid w:val="002C431A"/>
    <w:rsid w:val="002C5DE8"/>
    <w:rsid w:val="002D67A1"/>
    <w:rsid w:val="002E230D"/>
    <w:rsid w:val="003201C5"/>
    <w:rsid w:val="00321CD6"/>
    <w:rsid w:val="00321E53"/>
    <w:rsid w:val="00360812"/>
    <w:rsid w:val="00362914"/>
    <w:rsid w:val="00377C4E"/>
    <w:rsid w:val="00381322"/>
    <w:rsid w:val="003939AE"/>
    <w:rsid w:val="003A2935"/>
    <w:rsid w:val="003C01DF"/>
    <w:rsid w:val="003C76A4"/>
    <w:rsid w:val="003E17ED"/>
    <w:rsid w:val="003F01DB"/>
    <w:rsid w:val="004014F6"/>
    <w:rsid w:val="00413214"/>
    <w:rsid w:val="00415C1E"/>
    <w:rsid w:val="00420DEF"/>
    <w:rsid w:val="004570EA"/>
    <w:rsid w:val="00471C1B"/>
    <w:rsid w:val="0048039A"/>
    <w:rsid w:val="004C255B"/>
    <w:rsid w:val="004D16B8"/>
    <w:rsid w:val="004E20D8"/>
    <w:rsid w:val="004E2E05"/>
    <w:rsid w:val="004E6684"/>
    <w:rsid w:val="004F623F"/>
    <w:rsid w:val="004F7F19"/>
    <w:rsid w:val="00505AAD"/>
    <w:rsid w:val="005240DF"/>
    <w:rsid w:val="00530A8A"/>
    <w:rsid w:val="00531060"/>
    <w:rsid w:val="005363EE"/>
    <w:rsid w:val="00552B00"/>
    <w:rsid w:val="00557CCB"/>
    <w:rsid w:val="00593409"/>
    <w:rsid w:val="005B3F6C"/>
    <w:rsid w:val="005E24FA"/>
    <w:rsid w:val="005F7226"/>
    <w:rsid w:val="0060045C"/>
    <w:rsid w:val="00602A8D"/>
    <w:rsid w:val="00605651"/>
    <w:rsid w:val="006216D7"/>
    <w:rsid w:val="00635A86"/>
    <w:rsid w:val="00660345"/>
    <w:rsid w:val="00681991"/>
    <w:rsid w:val="006A11E6"/>
    <w:rsid w:val="00711CE7"/>
    <w:rsid w:val="00745269"/>
    <w:rsid w:val="0074782E"/>
    <w:rsid w:val="00753D35"/>
    <w:rsid w:val="007777A3"/>
    <w:rsid w:val="0079729F"/>
    <w:rsid w:val="007B384F"/>
    <w:rsid w:val="007B422D"/>
    <w:rsid w:val="007C0DB6"/>
    <w:rsid w:val="007D0CAE"/>
    <w:rsid w:val="007E3020"/>
    <w:rsid w:val="007F4971"/>
    <w:rsid w:val="00804AFA"/>
    <w:rsid w:val="0081385E"/>
    <w:rsid w:val="00826A29"/>
    <w:rsid w:val="0082735D"/>
    <w:rsid w:val="008347A8"/>
    <w:rsid w:val="00847E57"/>
    <w:rsid w:val="00865621"/>
    <w:rsid w:val="008845C4"/>
    <w:rsid w:val="00884CE1"/>
    <w:rsid w:val="00885D7B"/>
    <w:rsid w:val="00886436"/>
    <w:rsid w:val="0089418C"/>
    <w:rsid w:val="008B1C26"/>
    <w:rsid w:val="008B30CD"/>
    <w:rsid w:val="008E25EB"/>
    <w:rsid w:val="008F3B57"/>
    <w:rsid w:val="009170B4"/>
    <w:rsid w:val="00932DC6"/>
    <w:rsid w:val="00945E4B"/>
    <w:rsid w:val="00980AD9"/>
    <w:rsid w:val="0099247A"/>
    <w:rsid w:val="009C08BE"/>
    <w:rsid w:val="009C4225"/>
    <w:rsid w:val="00A161D7"/>
    <w:rsid w:val="00A1789A"/>
    <w:rsid w:val="00A75C9A"/>
    <w:rsid w:val="00A9334D"/>
    <w:rsid w:val="00AA6B4D"/>
    <w:rsid w:val="00AB534D"/>
    <w:rsid w:val="00AC3C11"/>
    <w:rsid w:val="00AD6342"/>
    <w:rsid w:val="00AF0470"/>
    <w:rsid w:val="00B14135"/>
    <w:rsid w:val="00B14F80"/>
    <w:rsid w:val="00B1600E"/>
    <w:rsid w:val="00B16C16"/>
    <w:rsid w:val="00B20B4E"/>
    <w:rsid w:val="00B37E7B"/>
    <w:rsid w:val="00B7411A"/>
    <w:rsid w:val="00B8337E"/>
    <w:rsid w:val="00B953A1"/>
    <w:rsid w:val="00B96332"/>
    <w:rsid w:val="00BF24B0"/>
    <w:rsid w:val="00C07D46"/>
    <w:rsid w:val="00C12EDB"/>
    <w:rsid w:val="00C42B07"/>
    <w:rsid w:val="00C435E8"/>
    <w:rsid w:val="00C73878"/>
    <w:rsid w:val="00CA4897"/>
    <w:rsid w:val="00CC1DCE"/>
    <w:rsid w:val="00CC3B2D"/>
    <w:rsid w:val="00CF1C31"/>
    <w:rsid w:val="00CF5A36"/>
    <w:rsid w:val="00D212CA"/>
    <w:rsid w:val="00D5313F"/>
    <w:rsid w:val="00D61D28"/>
    <w:rsid w:val="00D70D8E"/>
    <w:rsid w:val="00D83F32"/>
    <w:rsid w:val="00D90DFF"/>
    <w:rsid w:val="00DD03AD"/>
    <w:rsid w:val="00DE62CD"/>
    <w:rsid w:val="00DF77B3"/>
    <w:rsid w:val="00E20BA8"/>
    <w:rsid w:val="00E23E13"/>
    <w:rsid w:val="00E30D9A"/>
    <w:rsid w:val="00E5466B"/>
    <w:rsid w:val="00E65D36"/>
    <w:rsid w:val="00E83720"/>
    <w:rsid w:val="00E83906"/>
    <w:rsid w:val="00ED6BBF"/>
    <w:rsid w:val="00EE3C71"/>
    <w:rsid w:val="00EF39BE"/>
    <w:rsid w:val="00F028C2"/>
    <w:rsid w:val="00F23976"/>
    <w:rsid w:val="00F3087A"/>
    <w:rsid w:val="00F30CC2"/>
    <w:rsid w:val="00F337C5"/>
    <w:rsid w:val="00F80F08"/>
    <w:rsid w:val="00FC3281"/>
    <w:rsid w:val="00FC4FAA"/>
    <w:rsid w:val="00FD0DC6"/>
    <w:rsid w:val="00FE0A70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9B58DD79-88F1-4592-9F1F-21B42A3F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3F"/>
    <w:pPr>
      <w:spacing w:after="0" w:line="240" w:lineRule="auto"/>
    </w:pPr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B8337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337E"/>
    <w:rPr>
      <w:b/>
      <w:bCs/>
    </w:rPr>
  </w:style>
  <w:style w:type="character" w:styleId="Emphasis">
    <w:name w:val="Emphasis"/>
    <w:basedOn w:val="DefaultParagraphFont"/>
    <w:uiPriority w:val="20"/>
    <w:qFormat/>
    <w:rsid w:val="00B833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337E"/>
    <w:rPr>
      <w:szCs w:val="32"/>
    </w:rPr>
  </w:style>
  <w:style w:type="paragraph" w:styleId="ListParagraph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33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7E"/>
    <w:rPr>
      <w:b/>
      <w:i/>
      <w:sz w:val="24"/>
    </w:rPr>
  </w:style>
  <w:style w:type="character" w:styleId="SubtleEmphasis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33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33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33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337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3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5E8"/>
    <w:rPr>
      <w:rFonts w:ascii="Arial" w:hAnsi="Arial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43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5E8"/>
    <w:rPr>
      <w:rFonts w:ascii="Arial" w:hAnsi="Arial"/>
      <w:szCs w:val="24"/>
      <w:lang w:val="en-CA"/>
    </w:rPr>
  </w:style>
  <w:style w:type="table" w:styleId="TableGrid">
    <w:name w:val="Table Grid"/>
    <w:basedOn w:val="TableNormal"/>
    <w:uiPriority w:val="59"/>
    <w:rsid w:val="0053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BE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334CA6FFE949F48B90B3B38530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55BED-8638-4ABB-96BE-8B25146B4A1D}"/>
      </w:docPartPr>
      <w:docPartBody>
        <w:p w:rsidR="00146360" w:rsidRDefault="00D82370" w:rsidP="00D82370">
          <w:pPr>
            <w:pStyle w:val="F1334CA6FFE949F48B90B3B385300F8C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0C"/>
    <w:rsid w:val="001226E2"/>
    <w:rsid w:val="00146360"/>
    <w:rsid w:val="00702381"/>
    <w:rsid w:val="0073510C"/>
    <w:rsid w:val="00D8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370"/>
    <w:rPr>
      <w:color w:val="808080"/>
    </w:rPr>
  </w:style>
  <w:style w:type="paragraph" w:customStyle="1" w:styleId="401FF269D6594E8CA30664D6B7D983AE">
    <w:name w:val="401FF269D6594E8CA30664D6B7D983AE"/>
    <w:rsid w:val="0073510C"/>
  </w:style>
  <w:style w:type="paragraph" w:customStyle="1" w:styleId="E3C2B2FF2A2546A2A3CD8F2C6BE12440">
    <w:name w:val="E3C2B2FF2A2546A2A3CD8F2C6BE12440"/>
    <w:rsid w:val="00702381"/>
  </w:style>
  <w:style w:type="paragraph" w:customStyle="1" w:styleId="8269DD083E66472BB5932F59BD29F320">
    <w:name w:val="8269DD083E66472BB5932F59BD29F320"/>
    <w:rsid w:val="001226E2"/>
  </w:style>
  <w:style w:type="paragraph" w:customStyle="1" w:styleId="F1334CA6FFE949F48B90B3B385300F8C">
    <w:name w:val="F1334CA6FFE949F48B90B3B385300F8C"/>
    <w:rsid w:val="00D82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FEAC-A51E-483A-8700-C166EA21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Prise en compte des avis reçus lors des consultations</vt:lpstr>
      <vt:lpstr>Prise en compte des avis reçus lors des consultations</vt:lpstr>
    </vt:vector>
  </TitlesOfParts>
  <Company>OAG-BVG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Prise en compte des avis reçus lors des consultations</dc:title>
  <dc:subject>Prise en compte des avis reçus lors des consultations</dc:subject>
  <dc:creator>OAG-BVG</dc:creator>
  <cp:lastModifiedBy>Hussey, Anita</cp:lastModifiedBy>
  <cp:revision>4</cp:revision>
  <dcterms:created xsi:type="dcterms:W3CDTF">2023-02-02T20:48:00Z</dcterms:created>
  <dcterms:modified xsi:type="dcterms:W3CDTF">2023-02-07T16:24:00Z</dcterms:modified>
  <cp:category>Modèle</cp:category>
  <cp:contentStatus>15551</cp:contentStatus>
</cp:coreProperties>
</file>