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6A4B" w14:textId="24DDEADE" w:rsidR="0083199F" w:rsidRPr="00740CB1" w:rsidRDefault="000558ED" w:rsidP="00534423">
      <w:pPr>
        <w:spacing w:before="480" w:after="240"/>
        <w:rPr>
          <w:rFonts w:ascii="Arial" w:hAnsi="Arial" w:cs="Arial"/>
          <w:b/>
          <w:sz w:val="28"/>
          <w:szCs w:val="28"/>
          <w:lang w:val="fr-CA"/>
        </w:rPr>
      </w:pPr>
      <w:r w:rsidRPr="00740CB1">
        <w:rPr>
          <w:rFonts w:ascii="Arial" w:hAnsi="Arial" w:cs="Arial"/>
          <w:b/>
          <w:sz w:val="28"/>
          <w:szCs w:val="28"/>
          <w:lang w:val="fr-CA"/>
        </w:rPr>
        <w:t>Modèle d’i</w:t>
      </w:r>
      <w:r w:rsidR="003A636A" w:rsidRPr="00740CB1">
        <w:rPr>
          <w:rFonts w:ascii="Arial" w:hAnsi="Arial" w:cs="Arial"/>
          <w:b/>
          <w:sz w:val="28"/>
          <w:szCs w:val="28"/>
          <w:lang w:val="fr-CA"/>
        </w:rPr>
        <w:t>dentification des risques fonctionnels (MIRF)</w:t>
      </w:r>
    </w:p>
    <w:p w14:paraId="0DAF3AC2" w14:textId="67F4DEC5" w:rsidR="00900502" w:rsidRPr="00740CB1" w:rsidRDefault="003A636A" w:rsidP="00900502">
      <w:pPr>
        <w:pBdr>
          <w:bottom w:val="single" w:sz="4" w:space="1" w:color="auto"/>
        </w:pBdr>
        <w:spacing w:before="240" w:after="240"/>
        <w:rPr>
          <w:rFonts w:ascii="Arial" w:hAnsi="Arial" w:cs="Arial"/>
          <w:b/>
          <w:sz w:val="24"/>
          <w:szCs w:val="24"/>
          <w:u w:val="thick"/>
          <w:lang w:val="fr-CA"/>
        </w:rPr>
      </w:pPr>
      <w:r w:rsidRPr="00740CB1">
        <w:rPr>
          <w:rFonts w:ascii="Arial" w:hAnsi="Arial" w:cs="Arial"/>
          <w:b/>
          <w:sz w:val="24"/>
          <w:szCs w:val="24"/>
          <w:lang w:val="fr-CA"/>
        </w:rPr>
        <w:t>Titre de l’audit</w:t>
      </w:r>
      <w:r w:rsidR="001C4735" w:rsidRPr="00740CB1">
        <w:rPr>
          <w:rFonts w:ascii="Arial" w:hAnsi="Arial" w:cs="Arial"/>
          <w:b/>
          <w:sz w:val="24"/>
          <w:szCs w:val="24"/>
          <w:lang w:val="fr-CA"/>
        </w:rPr>
        <w:t> </w:t>
      </w:r>
      <w:r w:rsidR="0083199F" w:rsidRPr="00740CB1">
        <w:rPr>
          <w:rFonts w:ascii="Arial" w:hAnsi="Arial" w:cs="Arial"/>
          <w:b/>
          <w:sz w:val="24"/>
          <w:szCs w:val="24"/>
          <w:lang w:val="fr-CA"/>
        </w:rPr>
        <w:t>:</w:t>
      </w:r>
    </w:p>
    <w:p w14:paraId="7FD950D1" w14:textId="65CD7697" w:rsidR="00740CB1" w:rsidRDefault="003A636A" w:rsidP="001D1C13">
      <w:pPr>
        <w:spacing w:before="240" w:after="240"/>
        <w:rPr>
          <w:rFonts w:ascii="Arial" w:hAnsi="Arial" w:cs="Arial"/>
          <w:lang w:val="fr-CA"/>
        </w:rPr>
      </w:pPr>
      <w:r w:rsidRPr="00740CB1">
        <w:rPr>
          <w:rFonts w:ascii="Arial" w:hAnsi="Arial" w:cs="Arial"/>
          <w:b/>
          <w:lang w:val="fr-CA"/>
        </w:rPr>
        <w:t>O</w:t>
      </w:r>
      <w:r w:rsidR="00740CB1">
        <w:rPr>
          <w:rFonts w:ascii="Arial" w:hAnsi="Arial" w:cs="Arial"/>
          <w:b/>
          <w:lang w:val="fr-CA"/>
        </w:rPr>
        <w:t>bjet</w:t>
      </w:r>
    </w:p>
    <w:p w14:paraId="4447E2A8" w14:textId="7CCB9B74" w:rsidR="00740CB1" w:rsidRDefault="003A636A" w:rsidP="001D1C13">
      <w:pPr>
        <w:spacing w:before="240" w:after="240"/>
        <w:rPr>
          <w:rFonts w:ascii="Arial" w:hAnsi="Arial" w:cs="Arial"/>
          <w:sz w:val="20"/>
          <w:szCs w:val="20"/>
          <w:lang w:val="fr-CA"/>
        </w:rPr>
      </w:pPr>
      <w:r w:rsidRPr="00740CB1">
        <w:rPr>
          <w:rFonts w:ascii="Arial" w:hAnsi="Arial" w:cs="Arial"/>
          <w:sz w:val="20"/>
          <w:szCs w:val="20"/>
          <w:lang w:val="fr-CA"/>
        </w:rPr>
        <w:t>Ce modèle sert à recenser</w:t>
      </w:r>
      <w:r w:rsidR="004D4595" w:rsidRPr="00740CB1">
        <w:rPr>
          <w:rFonts w:ascii="Arial" w:hAnsi="Arial" w:cs="Arial"/>
          <w:sz w:val="20"/>
          <w:szCs w:val="20"/>
          <w:lang w:val="fr-CA"/>
        </w:rPr>
        <w:t xml:space="preserve">, dès le </w:t>
      </w:r>
      <w:r w:rsidRPr="00740CB1">
        <w:rPr>
          <w:rFonts w:ascii="Arial" w:hAnsi="Arial" w:cs="Arial"/>
          <w:sz w:val="20"/>
          <w:szCs w:val="20"/>
          <w:lang w:val="fr-CA"/>
        </w:rPr>
        <w:t>début</w:t>
      </w:r>
      <w:r w:rsidR="004D4595" w:rsidRPr="00740CB1">
        <w:rPr>
          <w:rFonts w:ascii="Arial" w:hAnsi="Arial" w:cs="Arial"/>
          <w:sz w:val="20"/>
          <w:szCs w:val="20"/>
          <w:lang w:val="fr-CA"/>
        </w:rPr>
        <w:t xml:space="preserve"> de l’étape de la planification d’un audit, </w:t>
      </w:r>
      <w:r w:rsidRPr="00740CB1">
        <w:rPr>
          <w:rFonts w:ascii="Arial" w:hAnsi="Arial" w:cs="Arial"/>
          <w:sz w:val="20"/>
          <w:szCs w:val="20"/>
          <w:lang w:val="fr-CA"/>
        </w:rPr>
        <w:t xml:space="preserve">les risques fonctionnels </w:t>
      </w:r>
      <w:r w:rsidR="004D4595" w:rsidRPr="00740CB1">
        <w:rPr>
          <w:rFonts w:ascii="Arial" w:hAnsi="Arial" w:cs="Arial"/>
          <w:sz w:val="20"/>
          <w:szCs w:val="20"/>
          <w:lang w:val="fr-CA"/>
        </w:rPr>
        <w:t xml:space="preserve">qui doivent être examinés par </w:t>
      </w:r>
      <w:r w:rsidRPr="00740CB1">
        <w:rPr>
          <w:rFonts w:ascii="Arial" w:hAnsi="Arial" w:cs="Arial"/>
          <w:sz w:val="20"/>
          <w:szCs w:val="20"/>
          <w:lang w:val="fr-CA"/>
        </w:rPr>
        <w:t xml:space="preserve">l’équipe d’audit. Il </w:t>
      </w:r>
      <w:r w:rsidR="004D4595" w:rsidRPr="00740CB1">
        <w:rPr>
          <w:rFonts w:ascii="Arial" w:hAnsi="Arial" w:cs="Arial"/>
          <w:sz w:val="20"/>
          <w:szCs w:val="20"/>
          <w:lang w:val="fr-CA"/>
        </w:rPr>
        <w:t>encourage les équipes à consulter les</w:t>
      </w:r>
      <w:r w:rsidRPr="00740CB1">
        <w:rPr>
          <w:rFonts w:ascii="Arial" w:hAnsi="Arial" w:cs="Arial"/>
          <w:sz w:val="20"/>
          <w:szCs w:val="20"/>
          <w:lang w:val="fr-CA"/>
        </w:rPr>
        <w:t xml:space="preserve"> spécialistes internes, comme</w:t>
      </w:r>
      <w:r w:rsidR="00716473">
        <w:rPr>
          <w:rFonts w:ascii="Arial" w:hAnsi="Arial" w:cs="Arial"/>
          <w:sz w:val="20"/>
          <w:szCs w:val="20"/>
          <w:lang w:val="fr-CA"/>
        </w:rPr>
        <w:t> </w:t>
      </w:r>
      <w:r w:rsidRPr="00740CB1">
        <w:rPr>
          <w:rFonts w:ascii="Arial" w:hAnsi="Arial" w:cs="Arial"/>
          <w:sz w:val="20"/>
          <w:szCs w:val="20"/>
          <w:lang w:val="fr-CA"/>
        </w:rPr>
        <w:t>l</w:t>
      </w:r>
      <w:r w:rsidR="004D4595" w:rsidRPr="00740CB1">
        <w:rPr>
          <w:rFonts w:ascii="Arial" w:hAnsi="Arial" w:cs="Arial"/>
          <w:sz w:val="20"/>
          <w:szCs w:val="20"/>
          <w:lang w:val="fr-CA"/>
        </w:rPr>
        <w:t xml:space="preserve">’imposent </w:t>
      </w:r>
      <w:r w:rsidRPr="00740CB1">
        <w:rPr>
          <w:rFonts w:ascii="Arial" w:hAnsi="Arial" w:cs="Arial"/>
          <w:sz w:val="20"/>
          <w:szCs w:val="20"/>
          <w:lang w:val="fr-CA"/>
        </w:rPr>
        <w:t xml:space="preserve">les normes et les politiques énoncées dans la section </w:t>
      </w:r>
      <w:hyperlink r:id="rId8" w:history="1">
        <w:r w:rsidRPr="00740CB1">
          <w:rPr>
            <w:rStyle w:val="Hyperlink"/>
            <w:rFonts w:ascii="Arial" w:hAnsi="Arial" w:cs="Arial"/>
            <w:sz w:val="20"/>
            <w:szCs w:val="20"/>
            <w:lang w:val="fr-CA"/>
          </w:rPr>
          <w:t>BVG Audit 3081</w:t>
        </w:r>
      </w:hyperlink>
      <w:r w:rsidRPr="00740CB1">
        <w:rPr>
          <w:rFonts w:ascii="Arial" w:hAnsi="Arial" w:cs="Arial"/>
          <w:sz w:val="20"/>
          <w:szCs w:val="20"/>
          <w:lang w:val="fr-CA"/>
        </w:rPr>
        <w:t xml:space="preserve"> </w:t>
      </w:r>
      <w:r w:rsidR="00740CB1">
        <w:rPr>
          <w:rFonts w:ascii="Arial" w:hAnsi="Arial" w:cs="Arial"/>
          <w:sz w:val="20"/>
          <w:szCs w:val="20"/>
          <w:lang w:val="fr-CA"/>
        </w:rPr>
        <w:t xml:space="preserve">— </w:t>
      </w:r>
      <w:r w:rsidRPr="00740CB1">
        <w:rPr>
          <w:rFonts w:ascii="Arial" w:hAnsi="Arial" w:cs="Arial"/>
          <w:sz w:val="20"/>
          <w:szCs w:val="20"/>
          <w:lang w:val="fr-CA"/>
        </w:rPr>
        <w:t xml:space="preserve">Consultation. </w:t>
      </w:r>
    </w:p>
    <w:p w14:paraId="5F4988A2" w14:textId="552ECEC9" w:rsidR="006426BC" w:rsidRPr="00740CB1" w:rsidRDefault="003A636A" w:rsidP="001D1C13">
      <w:pPr>
        <w:spacing w:before="240" w:after="240"/>
        <w:rPr>
          <w:rFonts w:ascii="Arial" w:hAnsi="Arial" w:cs="Arial"/>
          <w:sz w:val="20"/>
          <w:szCs w:val="20"/>
          <w:lang w:val="fr-CA"/>
        </w:rPr>
      </w:pPr>
      <w:r w:rsidRPr="00740CB1">
        <w:rPr>
          <w:rFonts w:ascii="Arial" w:hAnsi="Arial" w:cs="Arial"/>
          <w:sz w:val="20"/>
          <w:szCs w:val="20"/>
          <w:lang w:val="fr-CA"/>
        </w:rPr>
        <w:t>Tout secteur recensé à cette étape sera reporté dans le Modèle</w:t>
      </w:r>
      <w:r w:rsidR="004D4595" w:rsidRPr="00740CB1">
        <w:rPr>
          <w:rFonts w:ascii="Arial" w:hAnsi="Arial" w:cs="Arial"/>
          <w:sz w:val="20"/>
          <w:szCs w:val="20"/>
          <w:lang w:val="fr-CA"/>
        </w:rPr>
        <w:t xml:space="preserve"> d’évaluation des risques et des contrôles</w:t>
      </w:r>
      <w:r w:rsidR="004D4595" w:rsidRPr="00740CB1">
        <w:rPr>
          <w:rFonts w:ascii="Arial" w:hAnsi="Arial" w:cs="Arial"/>
          <w:i/>
          <w:sz w:val="20"/>
          <w:szCs w:val="20"/>
          <w:lang w:val="fr-CA"/>
        </w:rPr>
        <w:t xml:space="preserve"> </w:t>
      </w:r>
      <w:r w:rsidR="004D4595" w:rsidRPr="00740CB1">
        <w:rPr>
          <w:rFonts w:ascii="Arial" w:hAnsi="Arial" w:cs="Arial"/>
          <w:sz w:val="20"/>
          <w:szCs w:val="20"/>
          <w:lang w:val="fr-CA"/>
        </w:rPr>
        <w:t>(MERC)</w:t>
      </w:r>
      <w:r w:rsidRPr="00740CB1">
        <w:rPr>
          <w:rFonts w:ascii="Arial" w:hAnsi="Arial" w:cs="Arial"/>
          <w:sz w:val="20"/>
          <w:szCs w:val="20"/>
          <w:lang w:val="fr-CA"/>
        </w:rPr>
        <w:t>.</w:t>
      </w:r>
      <w:r w:rsidR="00777E03">
        <w:rPr>
          <w:rFonts w:ascii="Arial" w:hAnsi="Arial" w:cs="Arial"/>
          <w:sz w:val="20"/>
          <w:szCs w:val="20"/>
          <w:lang w:val="fr-CA"/>
        </w:rPr>
        <w:t xml:space="preserve"> </w:t>
      </w:r>
      <w:r w:rsidR="00C3362E" w:rsidRPr="00740CB1">
        <w:rPr>
          <w:rFonts w:ascii="Arial" w:hAnsi="Arial" w:cs="Arial"/>
          <w:sz w:val="20"/>
          <w:szCs w:val="20"/>
          <w:lang w:val="fr-CA" w:eastAsia="en-CA"/>
        </w:rPr>
        <w:t xml:space="preserve">En reportant un risque dans le MERC, l’équipe </w:t>
      </w:r>
      <w:r w:rsidR="00C3362E" w:rsidRPr="00740CB1">
        <w:rPr>
          <w:rFonts w:ascii="Arial" w:hAnsi="Arial" w:cs="Arial"/>
          <w:b/>
          <w:sz w:val="20"/>
          <w:szCs w:val="20"/>
          <w:lang w:val="fr-CA" w:eastAsia="en-CA"/>
        </w:rPr>
        <w:t>ne s’engage pas</w:t>
      </w:r>
      <w:r w:rsidR="00C3362E" w:rsidRPr="00740CB1">
        <w:rPr>
          <w:rFonts w:ascii="Arial" w:hAnsi="Arial" w:cs="Arial"/>
          <w:sz w:val="20"/>
          <w:szCs w:val="20"/>
          <w:lang w:val="fr-CA" w:eastAsia="en-CA"/>
        </w:rPr>
        <w:t xml:space="preserve"> à inclure ce risque dans l’étendue de</w:t>
      </w:r>
      <w:r w:rsidR="00716473">
        <w:rPr>
          <w:rFonts w:ascii="Arial" w:hAnsi="Arial" w:cs="Arial"/>
          <w:sz w:val="20"/>
          <w:szCs w:val="20"/>
          <w:lang w:val="fr-CA" w:eastAsia="en-CA"/>
        </w:rPr>
        <w:t> </w:t>
      </w:r>
      <w:r w:rsidR="00C3362E" w:rsidRPr="00740CB1">
        <w:rPr>
          <w:rFonts w:ascii="Arial" w:hAnsi="Arial" w:cs="Arial"/>
          <w:sz w:val="20"/>
          <w:szCs w:val="20"/>
          <w:lang w:val="fr-CA" w:eastAsia="en-CA"/>
        </w:rPr>
        <w:t>l’audit définitive. Les décisions relatives à la délimitation de l’étendue de l’audit sont prises après que l’équipe a</w:t>
      </w:r>
      <w:r w:rsidR="00716473">
        <w:rPr>
          <w:rFonts w:ascii="Arial" w:hAnsi="Arial" w:cs="Arial"/>
          <w:sz w:val="20"/>
          <w:szCs w:val="20"/>
          <w:lang w:val="fr-CA" w:eastAsia="en-CA"/>
        </w:rPr>
        <w:t> </w:t>
      </w:r>
      <w:r w:rsidR="00C3362E" w:rsidRPr="00740CB1">
        <w:rPr>
          <w:rFonts w:ascii="Arial" w:hAnsi="Arial" w:cs="Arial"/>
          <w:sz w:val="20"/>
          <w:szCs w:val="20"/>
          <w:lang w:val="fr-CA" w:eastAsia="en-CA"/>
        </w:rPr>
        <w:t>terminé son examen des ri</w:t>
      </w:r>
      <w:r w:rsidR="009E3111" w:rsidRPr="00740CB1">
        <w:rPr>
          <w:rFonts w:ascii="Arial" w:hAnsi="Arial" w:cs="Arial"/>
          <w:sz w:val="20"/>
          <w:szCs w:val="20"/>
          <w:lang w:val="fr-CA" w:eastAsia="en-CA"/>
        </w:rPr>
        <w:t>sques liés à l’objet considéré.</w:t>
      </w:r>
    </w:p>
    <w:p w14:paraId="4FA2A873" w14:textId="2DC3D5AB" w:rsidR="009B3333" w:rsidRPr="00740CB1" w:rsidRDefault="003A636A" w:rsidP="001D1C13">
      <w:pPr>
        <w:spacing w:before="240" w:after="240"/>
        <w:rPr>
          <w:rFonts w:ascii="Arial" w:hAnsi="Arial" w:cs="Arial"/>
          <w:lang w:val="fr-CA"/>
        </w:rPr>
      </w:pPr>
      <w:r w:rsidRPr="00740CB1">
        <w:rPr>
          <w:rFonts w:ascii="Arial" w:hAnsi="Arial" w:cs="Arial"/>
          <w:b/>
          <w:lang w:val="fr-CA"/>
        </w:rPr>
        <w:t>M</w:t>
      </w:r>
      <w:r w:rsidR="00740CB1">
        <w:rPr>
          <w:rFonts w:ascii="Arial" w:hAnsi="Arial" w:cs="Arial"/>
          <w:b/>
          <w:lang w:val="fr-CA"/>
        </w:rPr>
        <w:t>atériel de référence</w:t>
      </w:r>
    </w:p>
    <w:p w14:paraId="339D8BCA" w14:textId="67E3BAA5" w:rsidR="003A636A" w:rsidRPr="001206BF" w:rsidRDefault="00716473" w:rsidP="003A636A">
      <w:pPr>
        <w:pStyle w:val="ListParagraph"/>
        <w:numPr>
          <w:ilvl w:val="0"/>
          <w:numId w:val="19"/>
        </w:numPr>
        <w:spacing w:before="240" w:after="240"/>
        <w:rPr>
          <w:rFonts w:ascii="Arial" w:hAnsi="Arial" w:cs="Arial"/>
          <w:sz w:val="19"/>
          <w:szCs w:val="19"/>
          <w:lang w:val="fr-CA"/>
        </w:rPr>
      </w:pPr>
      <w:hyperlink r:id="rId9" w:history="1">
        <w:r w:rsidR="003A636A" w:rsidRPr="001206BF">
          <w:rPr>
            <w:rStyle w:val="Hyperlink"/>
            <w:rFonts w:ascii="Arial" w:hAnsi="Arial" w:cs="Arial"/>
            <w:sz w:val="19"/>
            <w:szCs w:val="19"/>
            <w:lang w:val="fr-CA"/>
          </w:rPr>
          <w:t>BVG Audit 4010</w:t>
        </w:r>
      </w:hyperlink>
      <w:r w:rsidR="003A636A" w:rsidRPr="001206BF">
        <w:rPr>
          <w:rFonts w:ascii="Arial" w:hAnsi="Arial" w:cs="Arial"/>
          <w:sz w:val="19"/>
          <w:szCs w:val="19"/>
          <w:lang w:val="fr-CA"/>
        </w:rPr>
        <w:t xml:space="preserve"> </w:t>
      </w:r>
      <w:r w:rsidR="00740CB1">
        <w:rPr>
          <w:rFonts w:ascii="Arial" w:hAnsi="Arial" w:cs="Arial"/>
          <w:sz w:val="19"/>
          <w:szCs w:val="19"/>
          <w:lang w:val="fr-CA"/>
        </w:rPr>
        <w:t xml:space="preserve">— </w:t>
      </w:r>
      <w:r w:rsidR="003A636A" w:rsidRPr="001206BF">
        <w:rPr>
          <w:rFonts w:ascii="Arial" w:hAnsi="Arial" w:cs="Arial"/>
          <w:sz w:val="19"/>
          <w:szCs w:val="19"/>
          <w:lang w:val="fr-CA"/>
        </w:rPr>
        <w:t>Compréhension de l’objet de l’audit lors de la planification de l’audit</w:t>
      </w:r>
    </w:p>
    <w:p w14:paraId="3E089694" w14:textId="63D069A8" w:rsidR="003A636A" w:rsidRPr="001206BF" w:rsidRDefault="00716473" w:rsidP="003A636A">
      <w:pPr>
        <w:pStyle w:val="ListParagraph"/>
        <w:numPr>
          <w:ilvl w:val="0"/>
          <w:numId w:val="19"/>
        </w:numPr>
        <w:spacing w:before="240" w:after="240"/>
        <w:rPr>
          <w:rFonts w:ascii="Arial" w:hAnsi="Arial" w:cs="Arial"/>
          <w:sz w:val="19"/>
          <w:szCs w:val="19"/>
          <w:lang w:val="fr-CA"/>
        </w:rPr>
      </w:pPr>
      <w:hyperlink r:id="rId10" w:history="1">
        <w:r w:rsidR="003A636A" w:rsidRPr="001206BF">
          <w:rPr>
            <w:rStyle w:val="Hyperlink"/>
            <w:rFonts w:ascii="Arial" w:hAnsi="Arial" w:cs="Arial"/>
            <w:sz w:val="19"/>
            <w:szCs w:val="19"/>
            <w:lang w:val="fr-CA"/>
          </w:rPr>
          <w:t>BVG Audit 4020</w:t>
        </w:r>
      </w:hyperlink>
      <w:r w:rsidR="003A636A" w:rsidRPr="001206BF">
        <w:rPr>
          <w:rFonts w:ascii="Arial" w:hAnsi="Arial" w:cs="Arial"/>
          <w:sz w:val="19"/>
          <w:szCs w:val="19"/>
          <w:lang w:val="fr-CA"/>
        </w:rPr>
        <w:t xml:space="preserve"> </w:t>
      </w:r>
      <w:r w:rsidR="00740CB1">
        <w:rPr>
          <w:rFonts w:ascii="Arial" w:hAnsi="Arial" w:cs="Arial"/>
          <w:sz w:val="19"/>
          <w:szCs w:val="19"/>
          <w:lang w:val="fr-CA"/>
        </w:rPr>
        <w:t xml:space="preserve">— </w:t>
      </w:r>
      <w:r w:rsidR="003A636A" w:rsidRPr="001206BF">
        <w:rPr>
          <w:rFonts w:ascii="Arial" w:hAnsi="Arial" w:cs="Arial"/>
          <w:sz w:val="19"/>
          <w:szCs w:val="19"/>
          <w:lang w:val="fr-CA"/>
        </w:rPr>
        <w:t>Évaluation des risques</w:t>
      </w:r>
    </w:p>
    <w:p w14:paraId="5D94B33D" w14:textId="70F256CB" w:rsidR="00A44384" w:rsidRPr="00F71B3F" w:rsidRDefault="00716473" w:rsidP="00661858">
      <w:pPr>
        <w:pStyle w:val="ListParagraph"/>
        <w:numPr>
          <w:ilvl w:val="0"/>
          <w:numId w:val="19"/>
        </w:numPr>
        <w:spacing w:before="240" w:after="240"/>
        <w:rPr>
          <w:rFonts w:ascii="Arial" w:hAnsi="Arial" w:cs="Arial"/>
          <w:sz w:val="19"/>
          <w:szCs w:val="19"/>
          <w:lang w:val="fr-CA"/>
        </w:rPr>
      </w:pPr>
      <w:hyperlink r:id="rId11" w:history="1">
        <w:r w:rsidR="003A636A" w:rsidRPr="001206BF">
          <w:rPr>
            <w:rStyle w:val="Hyperlink"/>
            <w:rFonts w:ascii="Arial" w:hAnsi="Arial" w:cs="Arial"/>
            <w:sz w:val="19"/>
            <w:szCs w:val="19"/>
            <w:lang w:val="fr-CA"/>
          </w:rPr>
          <w:t>BVG Audit 3081</w:t>
        </w:r>
      </w:hyperlink>
      <w:r w:rsidR="003A636A" w:rsidRPr="001206BF">
        <w:rPr>
          <w:rFonts w:ascii="Arial" w:hAnsi="Arial" w:cs="Arial"/>
          <w:sz w:val="19"/>
          <w:szCs w:val="19"/>
          <w:lang w:val="fr-CA"/>
        </w:rPr>
        <w:t xml:space="preserve"> </w:t>
      </w:r>
      <w:r w:rsidR="00740CB1">
        <w:rPr>
          <w:rFonts w:ascii="Arial" w:hAnsi="Arial" w:cs="Arial"/>
          <w:sz w:val="19"/>
          <w:szCs w:val="19"/>
          <w:lang w:val="fr-CA"/>
        </w:rPr>
        <w:t xml:space="preserve">— </w:t>
      </w:r>
      <w:r w:rsidR="003A636A" w:rsidRPr="001206BF">
        <w:rPr>
          <w:rFonts w:ascii="Arial" w:hAnsi="Arial" w:cs="Arial"/>
          <w:sz w:val="19"/>
          <w:szCs w:val="19"/>
          <w:lang w:val="fr-CA"/>
        </w:rPr>
        <w:t>Consultation</w:t>
      </w:r>
      <w:r w:rsidR="00A44384" w:rsidRPr="00661858">
        <w:rPr>
          <w:b/>
          <w:lang w:val="fr-CA"/>
        </w:rPr>
        <w:br w:type="page"/>
      </w:r>
    </w:p>
    <w:p w14:paraId="79AC6098" w14:textId="0146E90C" w:rsidR="00F71B3F" w:rsidRDefault="00F71B3F" w:rsidP="0044091E">
      <w:pPr>
        <w:spacing w:before="240" w:after="240"/>
        <w:rPr>
          <w:rFonts w:ascii="Arial" w:hAnsi="Arial" w:cs="Arial"/>
          <w:b/>
          <w:bCs/>
          <w:lang w:val="fr-CA"/>
        </w:rPr>
      </w:pPr>
      <w:r w:rsidRPr="00F71B3F">
        <w:rPr>
          <w:rFonts w:ascii="Arial" w:hAnsi="Arial" w:cs="Arial"/>
          <w:b/>
          <w:bCs/>
          <w:lang w:val="fr-CA"/>
        </w:rPr>
        <w:lastRenderedPageBreak/>
        <w:t>1 — Environnement et développement durable</w:t>
      </w:r>
    </w:p>
    <w:p w14:paraId="08E30B5F" w14:textId="77777777" w:rsidR="00F71B3F" w:rsidRPr="00716473" w:rsidRDefault="00F71B3F" w:rsidP="0044091E">
      <w:pPr>
        <w:spacing w:before="240" w:after="240"/>
        <w:rPr>
          <w:rFonts w:ascii="Arial" w:hAnsi="Arial" w:cs="Arial"/>
          <w:color w:val="000000" w:themeColor="text1"/>
          <w:sz w:val="18"/>
          <w:szCs w:val="18"/>
          <w:lang w:val="fr-CA"/>
        </w:rPr>
      </w:pPr>
      <w:r w:rsidRPr="00AB0557">
        <w:rPr>
          <w:rFonts w:ascii="Arial" w:hAnsi="Arial" w:cs="Arial"/>
          <w:sz w:val="18"/>
          <w:szCs w:val="18"/>
          <w:lang w:val="fr-CA"/>
        </w:rPr>
        <w:t>Pour obtenir un complément d’information, veuillez consulter le</w:t>
      </w:r>
      <w:r>
        <w:rPr>
          <w:rFonts w:ascii="Arial" w:hAnsi="Arial" w:cs="Arial"/>
          <w:sz w:val="18"/>
          <w:szCs w:val="18"/>
          <w:lang w:val="fr-CA"/>
        </w:rPr>
        <w:t xml:space="preserve"> </w:t>
      </w:r>
      <w:hyperlink r:id="rId12" w:history="1">
        <w:r w:rsidRPr="00AB0557">
          <w:rPr>
            <w:rStyle w:val="Hyperlink"/>
            <w:rFonts w:ascii="Arial" w:hAnsi="Arial" w:cs="Arial"/>
            <w:sz w:val="18"/>
            <w:szCs w:val="18"/>
            <w:lang w:val="fr-CA"/>
          </w:rPr>
          <w:t xml:space="preserve">Guide </w:t>
        </w:r>
        <w:r>
          <w:rPr>
            <w:rStyle w:val="Hyperlink"/>
            <w:rFonts w:ascii="Arial" w:hAnsi="Arial" w:cs="Arial"/>
            <w:sz w:val="18"/>
            <w:szCs w:val="18"/>
            <w:lang w:val="fr-CA"/>
          </w:rPr>
          <w:t>en matière d’</w:t>
        </w:r>
        <w:r w:rsidRPr="00AB0557">
          <w:rPr>
            <w:rStyle w:val="Hyperlink"/>
            <w:rFonts w:ascii="Arial" w:hAnsi="Arial" w:cs="Arial"/>
            <w:sz w:val="18"/>
            <w:szCs w:val="18"/>
            <w:lang w:val="fr-CA"/>
          </w:rPr>
          <w:t xml:space="preserve">environnement et </w:t>
        </w:r>
        <w:r>
          <w:rPr>
            <w:rStyle w:val="Hyperlink"/>
            <w:rFonts w:ascii="Arial" w:hAnsi="Arial" w:cs="Arial"/>
            <w:sz w:val="18"/>
            <w:szCs w:val="18"/>
            <w:lang w:val="fr-CA"/>
          </w:rPr>
          <w:t>de</w:t>
        </w:r>
        <w:r w:rsidRPr="00AB0557">
          <w:rPr>
            <w:rStyle w:val="Hyperlink"/>
            <w:rFonts w:ascii="Arial" w:hAnsi="Arial" w:cs="Arial"/>
            <w:sz w:val="18"/>
            <w:szCs w:val="18"/>
            <w:lang w:val="fr-CA"/>
          </w:rPr>
          <w:t xml:space="preserve"> développement durable</w:t>
        </w:r>
      </w:hyperlink>
      <w:r>
        <w:rPr>
          <w:rFonts w:ascii="Arial" w:hAnsi="Arial" w:cs="Arial"/>
          <w:sz w:val="18"/>
          <w:szCs w:val="18"/>
          <w:lang w:val="fr-CA"/>
        </w:rPr>
        <w:t xml:space="preserve"> (le </w:t>
      </w:r>
      <w:r w:rsidRPr="00AB0557">
        <w:rPr>
          <w:rFonts w:ascii="Arial" w:hAnsi="Arial" w:cs="Arial"/>
          <w:sz w:val="18"/>
          <w:szCs w:val="18"/>
          <w:lang w:val="fr-CA"/>
        </w:rPr>
        <w:t>Guide</w:t>
      </w:r>
      <w:r>
        <w:rPr>
          <w:rFonts w:ascii="Arial" w:hAnsi="Arial" w:cs="Arial"/>
          <w:sz w:val="18"/>
          <w:szCs w:val="18"/>
          <w:lang w:val="fr-CA"/>
        </w:rPr>
        <w:t xml:space="preserve">) et le guide </w:t>
      </w:r>
      <w:hyperlink r:id="rId13" w:history="1">
        <w:r w:rsidRPr="00777E03">
          <w:rPr>
            <w:rStyle w:val="Hyperlink"/>
            <w:rFonts w:ascii="Arial" w:hAnsi="Arial" w:cs="Arial"/>
            <w:sz w:val="18"/>
            <w:szCs w:val="18"/>
            <w:lang w:val="fr-CA"/>
          </w:rPr>
          <w:t>L’intégration des objectifs de développement durable dans les missions d’appréciation directe</w:t>
        </w:r>
      </w:hyperlink>
      <w:r w:rsidRPr="00716473">
        <w:rPr>
          <w:rFonts w:ascii="Arial" w:hAnsi="Arial" w:cs="Arial"/>
          <w:color w:val="000000" w:themeColor="text1"/>
          <w:sz w:val="18"/>
          <w:szCs w:val="18"/>
          <w:lang w:val="fr-CA"/>
        </w:rPr>
        <w:t xml:space="preserve">. </w:t>
      </w:r>
    </w:p>
    <w:p w14:paraId="28B12686" w14:textId="7FC9E10E" w:rsidR="00F71B3F" w:rsidRDefault="00F71B3F" w:rsidP="0044091E">
      <w:pPr>
        <w:spacing w:before="240" w:after="240"/>
        <w:rPr>
          <w:rFonts w:ascii="Arial" w:hAnsi="Arial" w:cs="Arial"/>
          <w:color w:val="FF0000"/>
          <w:sz w:val="18"/>
          <w:szCs w:val="18"/>
          <w:lang w:val="fr-CA"/>
        </w:rPr>
      </w:pPr>
      <w:r>
        <w:rPr>
          <w:rFonts w:ascii="Arial" w:hAnsi="Arial" w:cs="Arial"/>
          <w:color w:val="FF0000"/>
          <w:sz w:val="18"/>
          <w:szCs w:val="18"/>
          <w:lang w:val="fr-CA"/>
        </w:rPr>
        <w:t>Remarqu</w:t>
      </w:r>
      <w:r w:rsidRPr="00AC63DD">
        <w:rPr>
          <w:rFonts w:ascii="Arial" w:hAnsi="Arial" w:cs="Arial"/>
          <w:color w:val="FF0000"/>
          <w:sz w:val="18"/>
          <w:szCs w:val="18"/>
          <w:lang w:val="fr-CA"/>
        </w:rPr>
        <w:t>e : Il est obligatoire pour les équipes chargées d’un audit de performance et d’un examen spécial de consulter le</w:t>
      </w:r>
      <w:r w:rsidR="00716473">
        <w:rPr>
          <w:rFonts w:ascii="Arial" w:hAnsi="Arial" w:cs="Arial"/>
          <w:color w:val="FF0000"/>
          <w:sz w:val="18"/>
          <w:szCs w:val="18"/>
          <w:lang w:val="fr-CA"/>
        </w:rPr>
        <w:t> </w:t>
      </w:r>
      <w:r w:rsidRPr="00AC63DD">
        <w:rPr>
          <w:rFonts w:ascii="Arial" w:hAnsi="Arial" w:cs="Arial"/>
          <w:color w:val="FF0000"/>
          <w:sz w:val="18"/>
          <w:szCs w:val="18"/>
          <w:lang w:val="fr-CA"/>
        </w:rPr>
        <w:t>spécialiste interne de l’environnement et du développement durable.</w:t>
      </w:r>
    </w:p>
    <w:tbl>
      <w:tblPr>
        <w:tblStyle w:val="TableGrid"/>
        <w:tblW w:w="4427" w:type="pct"/>
        <w:tblLayout w:type="fixed"/>
        <w:tblLook w:val="04A0" w:firstRow="1" w:lastRow="0" w:firstColumn="1" w:lastColumn="0" w:noHBand="0" w:noVBand="1"/>
      </w:tblPr>
      <w:tblGrid>
        <w:gridCol w:w="1836"/>
        <w:gridCol w:w="4395"/>
        <w:gridCol w:w="705"/>
        <w:gridCol w:w="709"/>
        <w:gridCol w:w="1276"/>
      </w:tblGrid>
      <w:tr w:rsidR="00177D8F" w:rsidRPr="00265ACE" w14:paraId="28D9D147" w14:textId="77777777" w:rsidTr="00716473">
        <w:trPr>
          <w:tblHeader/>
        </w:trPr>
        <w:tc>
          <w:tcPr>
            <w:tcW w:w="6231" w:type="dxa"/>
            <w:gridSpan w:val="2"/>
            <w:shd w:val="clear" w:color="auto" w:fill="D9D9D9" w:themeFill="background1" w:themeFillShade="D9"/>
            <w:vAlign w:val="center"/>
          </w:tcPr>
          <w:p w14:paraId="486EE719" w14:textId="7BE2CC69" w:rsidR="00177D8F" w:rsidRPr="00177D8F" w:rsidRDefault="00177D8F" w:rsidP="00177D8F">
            <w:pPr>
              <w:pStyle w:val="Cell-Heading-3"/>
              <w:keepNext/>
              <w:keepLines/>
              <w:tabs>
                <w:tab w:val="left" w:pos="3739"/>
              </w:tabs>
              <w:spacing w:before="100" w:after="100"/>
              <w:rPr>
                <w:rFonts w:ascii="Arial" w:hAnsi="Arial" w:cs="Arial"/>
                <w:sz w:val="18"/>
                <w:szCs w:val="18"/>
                <w:lang w:val="fr-FR"/>
              </w:rPr>
            </w:pPr>
            <w:r w:rsidRPr="00AB0557">
              <w:rPr>
                <w:rFonts w:ascii="Arial" w:hAnsi="Arial" w:cs="Arial"/>
                <w:sz w:val="18"/>
                <w:szCs w:val="18"/>
                <w:lang w:val="fr-CA"/>
              </w:rPr>
              <w:t>Étape 1. Questions d’examen préliminaire des risques</w:t>
            </w:r>
          </w:p>
        </w:tc>
        <w:tc>
          <w:tcPr>
            <w:tcW w:w="705" w:type="dxa"/>
            <w:shd w:val="clear" w:color="auto" w:fill="D9D9D9" w:themeFill="background1" w:themeFillShade="D9"/>
          </w:tcPr>
          <w:p w14:paraId="61A478D4" w14:textId="46C8E516" w:rsidR="00177D8F" w:rsidRPr="00177D8F" w:rsidRDefault="00177D8F" w:rsidP="00177D8F">
            <w:pPr>
              <w:pStyle w:val="Cell-Heading-3"/>
              <w:keepNext/>
              <w:keepLines/>
              <w:spacing w:before="100" w:after="100"/>
              <w:jc w:val="center"/>
              <w:rPr>
                <w:rFonts w:ascii="Arial" w:hAnsi="Arial" w:cs="Arial"/>
                <w:sz w:val="18"/>
                <w:szCs w:val="18"/>
                <w:lang w:val="fr-FR"/>
              </w:rPr>
            </w:pPr>
          </w:p>
        </w:tc>
        <w:tc>
          <w:tcPr>
            <w:tcW w:w="709" w:type="dxa"/>
            <w:shd w:val="clear" w:color="auto" w:fill="D9D9D9" w:themeFill="background1" w:themeFillShade="D9"/>
            <w:vAlign w:val="center"/>
          </w:tcPr>
          <w:p w14:paraId="7DBC598B" w14:textId="136C510A" w:rsidR="00177D8F" w:rsidRPr="00265ACE" w:rsidRDefault="00177D8F" w:rsidP="00177D8F">
            <w:pPr>
              <w:pStyle w:val="Cell-Heading-3"/>
              <w:keepNext/>
              <w:keepLines/>
              <w:spacing w:before="100" w:after="100"/>
              <w:jc w:val="center"/>
              <w:rPr>
                <w:rFonts w:ascii="Arial" w:hAnsi="Arial" w:cs="Arial"/>
                <w:sz w:val="18"/>
                <w:szCs w:val="18"/>
              </w:rPr>
            </w:pPr>
            <w:r>
              <w:rPr>
                <w:rFonts w:ascii="Arial" w:hAnsi="Arial" w:cs="Arial"/>
                <w:sz w:val="18"/>
                <w:szCs w:val="18"/>
                <w:lang w:val="fr-CA"/>
              </w:rPr>
              <w:t>Oui</w:t>
            </w:r>
          </w:p>
        </w:tc>
        <w:tc>
          <w:tcPr>
            <w:tcW w:w="1276" w:type="dxa"/>
            <w:shd w:val="clear" w:color="auto" w:fill="D9D9D9" w:themeFill="background1" w:themeFillShade="D9"/>
            <w:vAlign w:val="center"/>
          </w:tcPr>
          <w:p w14:paraId="3DC4255A" w14:textId="3314134B" w:rsidR="00177D8F" w:rsidRPr="00D30FAB" w:rsidRDefault="00177D8F" w:rsidP="00177D8F">
            <w:pPr>
              <w:pStyle w:val="Cell-Heading-3"/>
              <w:keepNext/>
              <w:keepLines/>
              <w:spacing w:before="100" w:after="100"/>
              <w:jc w:val="center"/>
              <w:rPr>
                <w:rFonts w:ascii="Arial" w:hAnsi="Arial" w:cs="Arial"/>
                <w:b w:val="0"/>
                <w:sz w:val="18"/>
                <w:szCs w:val="18"/>
              </w:rPr>
            </w:pPr>
            <w:r w:rsidRPr="003A636A">
              <w:rPr>
                <w:rFonts w:ascii="Arial" w:hAnsi="Arial" w:cs="Arial"/>
                <w:sz w:val="18"/>
                <w:szCs w:val="18"/>
                <w:lang w:val="fr-CA"/>
              </w:rPr>
              <w:t>N</w:t>
            </w:r>
            <w:r>
              <w:rPr>
                <w:rFonts w:ascii="Arial" w:hAnsi="Arial" w:cs="Arial"/>
                <w:sz w:val="18"/>
                <w:szCs w:val="18"/>
                <w:lang w:val="fr-CA"/>
              </w:rPr>
              <w:t>on</w:t>
            </w:r>
          </w:p>
        </w:tc>
      </w:tr>
      <w:tr w:rsidR="00177D8F" w:rsidRPr="00716473" w14:paraId="71ED68B3" w14:textId="77777777" w:rsidTr="00905303">
        <w:tc>
          <w:tcPr>
            <w:tcW w:w="6231" w:type="dxa"/>
            <w:gridSpan w:val="2"/>
          </w:tcPr>
          <w:p w14:paraId="468A7EC0" w14:textId="77777777" w:rsidR="00177D8F" w:rsidRPr="00E4687B" w:rsidRDefault="00177D8F" w:rsidP="00177D8F">
            <w:pPr>
              <w:pStyle w:val="CellAlpha"/>
              <w:numPr>
                <w:ilvl w:val="0"/>
                <w:numId w:val="25"/>
              </w:numPr>
              <w:spacing w:before="100" w:after="100" w:line="276" w:lineRule="auto"/>
              <w:rPr>
                <w:rFonts w:ascii="Arial" w:hAnsi="Arial" w:cs="Arial"/>
                <w:b/>
                <w:bCs/>
                <w:sz w:val="18"/>
                <w:szCs w:val="18"/>
                <w:lang w:val="fr-CA"/>
              </w:rPr>
            </w:pPr>
            <w:r w:rsidRPr="00E4687B">
              <w:rPr>
                <w:rFonts w:ascii="Arial" w:hAnsi="Arial" w:cs="Arial"/>
                <w:b/>
                <w:bCs/>
                <w:sz w:val="18"/>
                <w:szCs w:val="18"/>
                <w:lang w:val="fr-CA"/>
              </w:rPr>
              <w:t>Facteurs environnementaux, sociaux et économiques</w:t>
            </w:r>
          </w:p>
          <w:p w14:paraId="3D1B223A" w14:textId="4A2D69DC" w:rsidR="00177D8F" w:rsidRPr="00177D8F" w:rsidRDefault="00177D8F" w:rsidP="00177D8F">
            <w:pPr>
              <w:pStyle w:val="CellAlpha"/>
              <w:spacing w:before="100" w:after="100"/>
              <w:ind w:left="360"/>
              <w:rPr>
                <w:rFonts w:ascii="Arial" w:hAnsi="Arial" w:cs="Arial"/>
                <w:sz w:val="18"/>
                <w:szCs w:val="18"/>
                <w:lang w:val="fr-FR"/>
              </w:rPr>
            </w:pPr>
            <w:r>
              <w:rPr>
                <w:rFonts w:ascii="Arial" w:hAnsi="Arial" w:cs="Arial"/>
                <w:sz w:val="18"/>
                <w:szCs w:val="18"/>
                <w:lang w:val="fr-CA"/>
              </w:rPr>
              <w:t>L’objet considéré prend-il en compte des interactions entre les aspects environnementaux, sociaux et économiques du développement durable pour favoriser des résultats durables à long terme?</w:t>
            </w:r>
          </w:p>
        </w:tc>
        <w:tc>
          <w:tcPr>
            <w:tcW w:w="705" w:type="dxa"/>
          </w:tcPr>
          <w:p w14:paraId="54FCE3A2" w14:textId="77777777" w:rsidR="00177D8F" w:rsidRPr="00177D8F" w:rsidRDefault="00177D8F" w:rsidP="006446E9">
            <w:pPr>
              <w:pStyle w:val="CellPara"/>
              <w:spacing w:before="100" w:after="100"/>
              <w:rPr>
                <w:rFonts w:ascii="Arial" w:hAnsi="Arial" w:cs="Arial"/>
                <w:sz w:val="18"/>
                <w:szCs w:val="18"/>
                <w:lang w:val="fr-FR"/>
              </w:rPr>
            </w:pPr>
          </w:p>
        </w:tc>
        <w:tc>
          <w:tcPr>
            <w:tcW w:w="709" w:type="dxa"/>
          </w:tcPr>
          <w:p w14:paraId="04B5B285" w14:textId="77777777" w:rsidR="00177D8F" w:rsidRPr="00177D8F" w:rsidRDefault="00177D8F" w:rsidP="006446E9">
            <w:pPr>
              <w:pStyle w:val="CellPara"/>
              <w:spacing w:before="100" w:after="100"/>
              <w:rPr>
                <w:rFonts w:ascii="Arial" w:hAnsi="Arial" w:cs="Arial"/>
                <w:sz w:val="18"/>
                <w:szCs w:val="18"/>
                <w:lang w:val="fr-FR"/>
              </w:rPr>
            </w:pPr>
          </w:p>
        </w:tc>
        <w:tc>
          <w:tcPr>
            <w:tcW w:w="1276" w:type="dxa"/>
          </w:tcPr>
          <w:p w14:paraId="498E44AC" w14:textId="77777777" w:rsidR="00177D8F" w:rsidRPr="00177D8F" w:rsidRDefault="00177D8F" w:rsidP="006446E9">
            <w:pPr>
              <w:pStyle w:val="CellPara"/>
              <w:spacing w:before="100" w:after="100"/>
              <w:rPr>
                <w:rFonts w:ascii="Arial" w:hAnsi="Arial" w:cs="Arial"/>
                <w:sz w:val="18"/>
                <w:szCs w:val="18"/>
                <w:lang w:val="fr-FR"/>
              </w:rPr>
            </w:pPr>
          </w:p>
        </w:tc>
      </w:tr>
      <w:tr w:rsidR="00177D8F" w:rsidRPr="00716473" w14:paraId="35620D1E" w14:textId="77777777" w:rsidTr="00905303">
        <w:tc>
          <w:tcPr>
            <w:tcW w:w="1836" w:type="dxa"/>
            <w:vMerge w:val="restart"/>
          </w:tcPr>
          <w:p w14:paraId="4BE10B1B" w14:textId="77777777" w:rsidR="00177D8F" w:rsidRPr="00E4687B" w:rsidRDefault="00177D8F" w:rsidP="00177D8F">
            <w:pPr>
              <w:pStyle w:val="CellAlpha"/>
              <w:numPr>
                <w:ilvl w:val="0"/>
                <w:numId w:val="25"/>
              </w:numPr>
              <w:spacing w:before="80" w:after="80"/>
              <w:rPr>
                <w:rFonts w:ascii="Arial" w:hAnsi="Arial" w:cs="Arial"/>
                <w:b/>
                <w:bCs/>
                <w:sz w:val="18"/>
                <w:szCs w:val="18"/>
                <w:lang w:val="fr-CA"/>
              </w:rPr>
            </w:pPr>
            <w:bookmarkStart w:id="0" w:name="_Hlk160025405"/>
            <w:r>
              <w:rPr>
                <w:rFonts w:ascii="Arial" w:hAnsi="Arial" w:cs="Arial"/>
                <w:b/>
                <w:bCs/>
                <w:sz w:val="18"/>
                <w:szCs w:val="18"/>
                <w:lang w:val="fr-CA"/>
              </w:rPr>
              <w:t>Engagements</w:t>
            </w:r>
          </w:p>
          <w:p w14:paraId="342A8B74" w14:textId="77777777" w:rsidR="00177D8F" w:rsidRPr="00B6042C" w:rsidRDefault="00177D8F" w:rsidP="00177D8F">
            <w:pPr>
              <w:pStyle w:val="CellAlpha"/>
              <w:spacing w:before="100" w:after="100"/>
              <w:rPr>
                <w:rFonts w:ascii="Arial" w:hAnsi="Arial" w:cs="Arial"/>
                <w:b/>
                <w:bCs/>
                <w:sz w:val="18"/>
                <w:szCs w:val="18"/>
              </w:rPr>
            </w:pPr>
          </w:p>
        </w:tc>
        <w:tc>
          <w:tcPr>
            <w:tcW w:w="4395" w:type="dxa"/>
            <w:vAlign w:val="center"/>
          </w:tcPr>
          <w:p w14:paraId="5F34B01D" w14:textId="4C68D33B" w:rsidR="00177D8F" w:rsidRPr="00177D8F" w:rsidRDefault="00177D8F" w:rsidP="00177D8F">
            <w:pPr>
              <w:pStyle w:val="CellAlpha"/>
              <w:numPr>
                <w:ilvl w:val="1"/>
                <w:numId w:val="35"/>
              </w:numPr>
              <w:spacing w:before="100" w:after="100"/>
              <w:ind w:left="720"/>
              <w:rPr>
                <w:rFonts w:ascii="Arial" w:hAnsi="Arial" w:cs="Arial"/>
                <w:sz w:val="18"/>
                <w:szCs w:val="18"/>
                <w:lang w:val="fr-FR"/>
              </w:rPr>
            </w:pPr>
            <w:r w:rsidRPr="00E4687B">
              <w:rPr>
                <w:rFonts w:ascii="Arial" w:hAnsi="Arial" w:cs="Arial"/>
                <w:b/>
                <w:bCs/>
                <w:sz w:val="18"/>
                <w:szCs w:val="18"/>
                <w:lang w:val="fr-CA"/>
              </w:rPr>
              <w:t xml:space="preserve">Internationaux et nationaux. </w:t>
            </w:r>
            <w:r w:rsidRPr="00E4687B">
              <w:rPr>
                <w:rFonts w:ascii="Arial" w:hAnsi="Arial" w:cs="Arial"/>
                <w:sz w:val="18"/>
                <w:szCs w:val="18"/>
                <w:lang w:val="fr-CA"/>
              </w:rPr>
              <w:t xml:space="preserve">L’objet considéré </w:t>
            </w:r>
            <w:r>
              <w:rPr>
                <w:rFonts w:ascii="Arial" w:hAnsi="Arial" w:cs="Arial"/>
                <w:sz w:val="18"/>
                <w:szCs w:val="18"/>
                <w:lang w:val="fr-CA"/>
              </w:rPr>
              <w:t>est-il lié à des engagements internationaux en matière d’environnement et de développement durable? (Se reporter à l’</w:t>
            </w:r>
            <w:hyperlink r:id="rId14" w:anchor="app5" w:history="1">
              <w:r w:rsidRPr="00E8137D">
                <w:rPr>
                  <w:rStyle w:val="Hyperlink"/>
                  <w:rFonts w:ascii="Arial" w:hAnsi="Arial" w:cs="Arial"/>
                  <w:sz w:val="18"/>
                  <w:szCs w:val="18"/>
                  <w:lang w:val="fr-CA"/>
                </w:rPr>
                <w:t>Annexe 5</w:t>
              </w:r>
            </w:hyperlink>
            <w:r>
              <w:rPr>
                <w:rFonts w:ascii="Arial" w:hAnsi="Arial" w:cs="Arial"/>
                <w:sz w:val="18"/>
                <w:szCs w:val="18"/>
                <w:lang w:val="fr-CA"/>
              </w:rPr>
              <w:t xml:space="preserve"> du Guide en matière d’environnement et de développement durable.) Ou est-il lié à des engagements nationaux? Si oui, indiquez lesquels dans la colonne Commentaires.</w:t>
            </w:r>
          </w:p>
        </w:tc>
        <w:tc>
          <w:tcPr>
            <w:tcW w:w="705" w:type="dxa"/>
          </w:tcPr>
          <w:p w14:paraId="0355339D" w14:textId="77777777" w:rsidR="00177D8F" w:rsidRPr="00177D8F" w:rsidRDefault="00177D8F" w:rsidP="00177D8F">
            <w:pPr>
              <w:pStyle w:val="CellAlpha"/>
              <w:spacing w:before="100" w:after="100"/>
              <w:rPr>
                <w:rFonts w:ascii="Arial" w:hAnsi="Arial" w:cs="Arial"/>
                <w:sz w:val="18"/>
                <w:szCs w:val="18"/>
                <w:lang w:val="fr-FR"/>
              </w:rPr>
            </w:pPr>
          </w:p>
        </w:tc>
        <w:tc>
          <w:tcPr>
            <w:tcW w:w="709" w:type="dxa"/>
          </w:tcPr>
          <w:p w14:paraId="76A9B0CD" w14:textId="77777777" w:rsidR="00177D8F" w:rsidRPr="00177D8F" w:rsidRDefault="00177D8F" w:rsidP="00177D8F">
            <w:pPr>
              <w:pStyle w:val="CellAlpha"/>
              <w:spacing w:before="100" w:after="100"/>
              <w:rPr>
                <w:rFonts w:ascii="Arial" w:hAnsi="Arial" w:cs="Arial"/>
                <w:sz w:val="18"/>
                <w:szCs w:val="18"/>
                <w:lang w:val="fr-FR"/>
              </w:rPr>
            </w:pPr>
          </w:p>
        </w:tc>
        <w:tc>
          <w:tcPr>
            <w:tcW w:w="1276" w:type="dxa"/>
          </w:tcPr>
          <w:p w14:paraId="66F08D1A" w14:textId="77777777" w:rsidR="00177D8F" w:rsidRPr="00177D8F" w:rsidRDefault="00177D8F" w:rsidP="00177D8F">
            <w:pPr>
              <w:pStyle w:val="CellAlpha"/>
              <w:spacing w:before="100" w:after="100"/>
              <w:rPr>
                <w:rFonts w:ascii="Arial" w:hAnsi="Arial" w:cs="Arial"/>
                <w:sz w:val="18"/>
                <w:szCs w:val="18"/>
                <w:lang w:val="fr-FR"/>
              </w:rPr>
            </w:pPr>
          </w:p>
        </w:tc>
      </w:tr>
      <w:tr w:rsidR="00177D8F" w:rsidRPr="00716473" w14:paraId="55B67B6C" w14:textId="77777777" w:rsidTr="00905303">
        <w:tc>
          <w:tcPr>
            <w:tcW w:w="1836" w:type="dxa"/>
            <w:vMerge/>
          </w:tcPr>
          <w:p w14:paraId="0D9DF63E" w14:textId="77777777" w:rsidR="00177D8F" w:rsidRPr="00177D8F" w:rsidRDefault="00177D8F" w:rsidP="00177D8F">
            <w:pPr>
              <w:pStyle w:val="CellAlpha"/>
              <w:spacing w:before="100" w:after="100"/>
              <w:ind w:left="360"/>
              <w:rPr>
                <w:rFonts w:ascii="Arial" w:hAnsi="Arial" w:cs="Arial"/>
                <w:b/>
                <w:sz w:val="18"/>
                <w:szCs w:val="18"/>
                <w:lang w:val="fr-FR"/>
              </w:rPr>
            </w:pPr>
          </w:p>
        </w:tc>
        <w:tc>
          <w:tcPr>
            <w:tcW w:w="4395" w:type="dxa"/>
            <w:vAlign w:val="center"/>
          </w:tcPr>
          <w:p w14:paraId="78845069" w14:textId="2DD0C0E2" w:rsidR="00177D8F" w:rsidRDefault="00177D8F" w:rsidP="00177D8F">
            <w:pPr>
              <w:pStyle w:val="CellAlpha"/>
              <w:numPr>
                <w:ilvl w:val="1"/>
                <w:numId w:val="35"/>
              </w:numPr>
              <w:spacing w:before="100" w:after="100"/>
              <w:ind w:left="720"/>
              <w:rPr>
                <w:rFonts w:ascii="Arial" w:hAnsi="Arial" w:cs="Arial"/>
                <w:sz w:val="18"/>
                <w:szCs w:val="18"/>
                <w:lang w:val="fr-CA"/>
              </w:rPr>
            </w:pPr>
            <w:r>
              <w:rPr>
                <w:rFonts w:ascii="Arial" w:hAnsi="Arial" w:cs="Arial"/>
                <w:b/>
                <w:bCs/>
                <w:sz w:val="18"/>
                <w:szCs w:val="18"/>
                <w:lang w:val="fr-CA"/>
              </w:rPr>
              <w:t xml:space="preserve"> </w:t>
            </w:r>
            <w:r w:rsidRPr="00A849F8">
              <w:rPr>
                <w:rFonts w:ascii="Arial" w:hAnsi="Arial" w:cs="Arial"/>
                <w:b/>
                <w:bCs/>
                <w:sz w:val="18"/>
                <w:szCs w:val="18"/>
                <w:lang w:val="fr-CA"/>
              </w:rPr>
              <w:t>Objectifs de développement durable des Nations Unies</w:t>
            </w:r>
            <w:r w:rsidRPr="00E8137D">
              <w:rPr>
                <w:rFonts w:ascii="Arial" w:hAnsi="Arial" w:cs="Arial"/>
                <w:b/>
                <w:bCs/>
                <w:sz w:val="18"/>
                <w:szCs w:val="18"/>
                <w:lang w:val="fr-CA"/>
              </w:rPr>
              <w:t>.</w:t>
            </w:r>
            <w:r>
              <w:rPr>
                <w:rFonts w:ascii="Arial" w:hAnsi="Arial" w:cs="Arial"/>
                <w:sz w:val="18"/>
                <w:szCs w:val="18"/>
                <w:lang w:val="fr-CA"/>
              </w:rPr>
              <w:t xml:space="preserve"> </w:t>
            </w:r>
            <w:r w:rsidRPr="00AB0557">
              <w:rPr>
                <w:rFonts w:ascii="Arial" w:hAnsi="Arial" w:cs="Arial"/>
                <w:sz w:val="18"/>
                <w:szCs w:val="18"/>
                <w:lang w:val="fr-CA"/>
              </w:rPr>
              <w:t>L’objet considéré est</w:t>
            </w:r>
            <w:r w:rsidR="00E67E8D">
              <w:rPr>
                <w:rFonts w:ascii="Arial" w:hAnsi="Arial" w:cs="Arial"/>
                <w:sz w:val="18"/>
                <w:szCs w:val="18"/>
                <w:lang w:val="fr-CA"/>
              </w:rPr>
              <w:noBreakHyphen/>
            </w:r>
            <w:r w:rsidRPr="00AB0557">
              <w:rPr>
                <w:rFonts w:ascii="Arial" w:hAnsi="Arial" w:cs="Arial"/>
                <w:sz w:val="18"/>
                <w:szCs w:val="18"/>
                <w:lang w:val="fr-CA"/>
              </w:rPr>
              <w:t xml:space="preserve">il lié </w:t>
            </w:r>
            <w:r>
              <w:rPr>
                <w:rFonts w:ascii="Arial" w:hAnsi="Arial" w:cs="Arial"/>
                <w:sz w:val="18"/>
                <w:szCs w:val="18"/>
                <w:lang w:val="fr-CA"/>
              </w:rPr>
              <w:t>aux</w:t>
            </w:r>
            <w:r w:rsidRPr="00AB0557">
              <w:rPr>
                <w:rFonts w:ascii="Arial" w:hAnsi="Arial" w:cs="Arial"/>
                <w:sz w:val="18"/>
                <w:szCs w:val="18"/>
                <w:lang w:val="fr-CA"/>
              </w:rPr>
              <w:t xml:space="preserve"> </w:t>
            </w:r>
            <w:hyperlink r:id="rId15" w:history="1">
              <w:r>
                <w:rPr>
                  <w:rStyle w:val="Hyperlink"/>
                  <w:rFonts w:ascii="Arial" w:hAnsi="Arial" w:cs="Arial"/>
                  <w:sz w:val="18"/>
                  <w:szCs w:val="18"/>
                  <w:lang w:val="fr-CA"/>
                </w:rPr>
                <w:t>objectifs de développement durable</w:t>
              </w:r>
            </w:hyperlink>
            <w:r w:rsidRPr="00AB0557">
              <w:rPr>
                <w:rFonts w:ascii="Arial" w:hAnsi="Arial" w:cs="Arial"/>
                <w:sz w:val="18"/>
                <w:szCs w:val="18"/>
                <w:lang w:val="fr-CA"/>
              </w:rPr>
              <w:t xml:space="preserve">? Si oui, </w:t>
            </w:r>
            <w:r>
              <w:rPr>
                <w:rFonts w:ascii="Arial" w:hAnsi="Arial" w:cs="Arial"/>
                <w:sz w:val="18"/>
                <w:szCs w:val="18"/>
                <w:lang w:val="fr-CA"/>
              </w:rPr>
              <w:t>recensez</w:t>
            </w:r>
            <w:r w:rsidRPr="00AB0557">
              <w:rPr>
                <w:rFonts w:ascii="Arial" w:hAnsi="Arial" w:cs="Arial"/>
                <w:sz w:val="18"/>
                <w:szCs w:val="18"/>
                <w:lang w:val="fr-CA"/>
              </w:rPr>
              <w:t xml:space="preserve"> ces objectifs</w:t>
            </w:r>
            <w:r>
              <w:rPr>
                <w:rFonts w:ascii="Arial" w:hAnsi="Arial" w:cs="Arial"/>
                <w:sz w:val="18"/>
                <w:szCs w:val="18"/>
                <w:lang w:val="fr-CA"/>
              </w:rPr>
              <w:t>,</w:t>
            </w:r>
            <w:r w:rsidRPr="00AB0557">
              <w:rPr>
                <w:rFonts w:ascii="Arial" w:hAnsi="Arial" w:cs="Arial"/>
                <w:sz w:val="18"/>
                <w:szCs w:val="18"/>
                <w:lang w:val="fr-CA"/>
              </w:rPr>
              <w:t xml:space="preserve"> les</w:t>
            </w:r>
            <w:r w:rsidR="00E67E8D">
              <w:rPr>
                <w:rFonts w:ascii="Arial" w:hAnsi="Arial" w:cs="Arial"/>
                <w:sz w:val="18"/>
                <w:szCs w:val="18"/>
                <w:lang w:val="fr-CA"/>
              </w:rPr>
              <w:t> </w:t>
            </w:r>
            <w:r w:rsidRPr="00AB0557">
              <w:rPr>
                <w:rFonts w:ascii="Arial" w:hAnsi="Arial" w:cs="Arial"/>
                <w:sz w:val="18"/>
                <w:szCs w:val="18"/>
                <w:lang w:val="fr-CA"/>
              </w:rPr>
              <w:t>cibles</w:t>
            </w:r>
            <w:r>
              <w:rPr>
                <w:rFonts w:ascii="Arial" w:hAnsi="Arial" w:cs="Arial"/>
                <w:sz w:val="18"/>
                <w:szCs w:val="18"/>
                <w:lang w:val="fr-CA"/>
              </w:rPr>
              <w:t xml:space="preserve"> connexes</w:t>
            </w:r>
            <w:r w:rsidRPr="00AB0557">
              <w:rPr>
                <w:rFonts w:ascii="Arial" w:hAnsi="Arial" w:cs="Arial"/>
                <w:sz w:val="18"/>
                <w:szCs w:val="18"/>
                <w:lang w:val="fr-CA"/>
              </w:rPr>
              <w:t xml:space="preserve"> </w:t>
            </w:r>
            <w:r>
              <w:rPr>
                <w:rFonts w:ascii="Arial" w:hAnsi="Arial" w:cs="Arial"/>
                <w:sz w:val="18"/>
                <w:szCs w:val="18"/>
                <w:lang w:val="fr-CA"/>
              </w:rPr>
              <w:t xml:space="preserve">et les indicateurs </w:t>
            </w:r>
            <w:r w:rsidRPr="00AB0557">
              <w:rPr>
                <w:rFonts w:ascii="Arial" w:hAnsi="Arial" w:cs="Arial"/>
                <w:sz w:val="18"/>
                <w:szCs w:val="18"/>
                <w:lang w:val="fr-CA"/>
              </w:rPr>
              <w:t xml:space="preserve">dans la colonne Commentaires. (Les </w:t>
            </w:r>
            <w:r>
              <w:rPr>
                <w:rFonts w:ascii="Arial" w:hAnsi="Arial" w:cs="Arial"/>
                <w:sz w:val="18"/>
                <w:szCs w:val="18"/>
                <w:lang w:val="fr-CA"/>
              </w:rPr>
              <w:t>équipes d’audit de performance doivent c</w:t>
            </w:r>
            <w:r w:rsidRPr="00AB0557">
              <w:rPr>
                <w:rFonts w:ascii="Arial" w:hAnsi="Arial" w:cs="Arial"/>
                <w:sz w:val="18"/>
                <w:szCs w:val="18"/>
                <w:lang w:val="fr-CA"/>
              </w:rPr>
              <w:t>onsulte</w:t>
            </w:r>
            <w:r>
              <w:rPr>
                <w:rFonts w:ascii="Arial" w:hAnsi="Arial" w:cs="Arial"/>
                <w:sz w:val="18"/>
                <w:szCs w:val="18"/>
                <w:lang w:val="fr-CA"/>
              </w:rPr>
              <w:t>r</w:t>
            </w:r>
            <w:r w:rsidRPr="00AB0557">
              <w:rPr>
                <w:rFonts w:ascii="Arial" w:hAnsi="Arial" w:cs="Arial"/>
                <w:sz w:val="18"/>
                <w:szCs w:val="18"/>
                <w:lang w:val="fr-CA"/>
              </w:rPr>
              <w:t xml:space="preserve"> la</w:t>
            </w:r>
            <w:r w:rsidR="00E67E8D">
              <w:rPr>
                <w:rFonts w:ascii="Arial" w:hAnsi="Arial" w:cs="Arial"/>
                <w:sz w:val="18"/>
                <w:szCs w:val="18"/>
                <w:lang w:val="fr-CA"/>
              </w:rPr>
              <w:t> </w:t>
            </w:r>
            <w:r w:rsidRPr="00AB0557">
              <w:rPr>
                <w:rFonts w:ascii="Arial" w:hAnsi="Arial" w:cs="Arial"/>
                <w:sz w:val="18"/>
                <w:szCs w:val="18"/>
                <w:lang w:val="fr-CA"/>
              </w:rPr>
              <w:t>proposition de rapport d’audit. P</w:t>
            </w:r>
            <w:r>
              <w:rPr>
                <w:rFonts w:ascii="Arial" w:hAnsi="Arial" w:cs="Arial"/>
                <w:sz w:val="18"/>
                <w:szCs w:val="18"/>
                <w:lang w:val="fr-CA"/>
              </w:rPr>
              <w:t>our p</w:t>
            </w:r>
            <w:r w:rsidRPr="00AB0557">
              <w:rPr>
                <w:rFonts w:ascii="Arial" w:hAnsi="Arial" w:cs="Arial"/>
                <w:sz w:val="18"/>
                <w:szCs w:val="18"/>
                <w:lang w:val="fr-CA"/>
              </w:rPr>
              <w:t>lus</w:t>
            </w:r>
            <w:r>
              <w:rPr>
                <w:rFonts w:ascii="Arial" w:hAnsi="Arial" w:cs="Arial"/>
                <w:sz w:val="18"/>
                <w:szCs w:val="18"/>
                <w:lang w:val="fr-CA"/>
              </w:rPr>
              <w:t> </w:t>
            </w:r>
            <w:r w:rsidRPr="00AB0557">
              <w:rPr>
                <w:rFonts w:ascii="Arial" w:hAnsi="Arial" w:cs="Arial"/>
                <w:sz w:val="18"/>
                <w:szCs w:val="18"/>
                <w:lang w:val="fr-CA"/>
              </w:rPr>
              <w:t>d’information</w:t>
            </w:r>
            <w:r>
              <w:rPr>
                <w:rFonts w:ascii="Arial" w:hAnsi="Arial" w:cs="Arial"/>
                <w:sz w:val="18"/>
                <w:szCs w:val="18"/>
                <w:lang w:val="fr-CA"/>
              </w:rPr>
              <w:t>,</w:t>
            </w:r>
            <w:r w:rsidRPr="00AB0557">
              <w:rPr>
                <w:rFonts w:ascii="Arial" w:hAnsi="Arial" w:cs="Arial"/>
                <w:sz w:val="18"/>
                <w:szCs w:val="18"/>
                <w:lang w:val="fr-CA"/>
              </w:rPr>
              <w:t xml:space="preserve"> </w:t>
            </w:r>
            <w:r>
              <w:rPr>
                <w:rFonts w:ascii="Arial" w:hAnsi="Arial" w:cs="Arial"/>
                <w:sz w:val="18"/>
                <w:szCs w:val="18"/>
                <w:lang w:val="fr-CA"/>
              </w:rPr>
              <w:t xml:space="preserve">consulter la </w:t>
            </w:r>
            <w:r w:rsidRPr="00E8137D">
              <w:rPr>
                <w:rFonts w:ascii="Arial" w:hAnsi="Arial" w:cs="Arial"/>
                <w:sz w:val="18"/>
                <w:szCs w:val="18"/>
                <w:lang w:val="fr-CA"/>
              </w:rPr>
              <w:t>page</w:t>
            </w:r>
            <w:r w:rsidR="00E67E8D">
              <w:rPr>
                <w:rFonts w:ascii="Arial" w:hAnsi="Arial" w:cs="Arial"/>
                <w:sz w:val="18"/>
                <w:szCs w:val="18"/>
                <w:lang w:val="fr-CA"/>
              </w:rPr>
              <w:t> </w:t>
            </w:r>
            <w:r w:rsidRPr="00E8137D">
              <w:rPr>
                <w:rFonts w:ascii="Arial" w:hAnsi="Arial" w:cs="Arial"/>
                <w:sz w:val="18"/>
                <w:szCs w:val="18"/>
                <w:lang w:val="fr-CA"/>
              </w:rPr>
              <w:t>5 du</w:t>
            </w:r>
            <w:r w:rsidR="00716473">
              <w:rPr>
                <w:rFonts w:ascii="Arial" w:hAnsi="Arial" w:cs="Arial"/>
                <w:sz w:val="18"/>
                <w:szCs w:val="18"/>
                <w:lang w:val="fr-CA"/>
              </w:rPr>
              <w:t> </w:t>
            </w:r>
            <w:r w:rsidRPr="00E8137D">
              <w:rPr>
                <w:rFonts w:ascii="Arial" w:hAnsi="Arial" w:cs="Arial"/>
                <w:sz w:val="18"/>
                <w:szCs w:val="18"/>
                <w:lang w:val="fr-CA"/>
              </w:rPr>
              <w:t xml:space="preserve">guide </w:t>
            </w:r>
            <w:hyperlink r:id="rId16" w:history="1">
              <w:r w:rsidRPr="00777E03">
                <w:rPr>
                  <w:rStyle w:val="Hyperlink"/>
                  <w:rFonts w:ascii="Arial" w:hAnsi="Arial" w:cs="Arial"/>
                  <w:sz w:val="18"/>
                  <w:szCs w:val="18"/>
                  <w:lang w:val="fr-CA"/>
                </w:rPr>
                <w:t>L’intégration des objectifs de développement durable dans les missions d’appréciation directe</w:t>
              </w:r>
            </w:hyperlink>
            <w:r w:rsidRPr="00AB0557">
              <w:rPr>
                <w:rFonts w:ascii="Arial" w:hAnsi="Arial" w:cs="Arial"/>
                <w:sz w:val="18"/>
                <w:szCs w:val="18"/>
                <w:lang w:val="fr-CA"/>
              </w:rPr>
              <w:t>).</w:t>
            </w:r>
          </w:p>
          <w:p w14:paraId="101A3566" w14:textId="070DC1DC" w:rsidR="00177D8F" w:rsidRPr="00177D8F" w:rsidRDefault="00177D8F" w:rsidP="00177D8F">
            <w:pPr>
              <w:pStyle w:val="CellAlpha"/>
              <w:spacing w:before="100" w:after="100"/>
              <w:ind w:left="720"/>
              <w:rPr>
                <w:rFonts w:ascii="Arial" w:hAnsi="Arial" w:cs="Arial"/>
                <w:sz w:val="18"/>
                <w:szCs w:val="18"/>
                <w:lang w:val="fr-FR"/>
              </w:rPr>
            </w:pPr>
            <w:r>
              <w:rPr>
                <w:rFonts w:ascii="Arial" w:hAnsi="Arial" w:cs="Arial"/>
                <w:sz w:val="18"/>
                <w:szCs w:val="18"/>
                <w:lang w:val="fr-CA"/>
              </w:rPr>
              <w:t xml:space="preserve">Le Canada fait état de sa progression mesurée en fonction des indicateurs internationaux dans le </w:t>
            </w:r>
            <w:hyperlink r:id="rId17" w:history="1">
              <w:r w:rsidRPr="00E8137D">
                <w:rPr>
                  <w:rStyle w:val="Hyperlink"/>
                  <w:rFonts w:ascii="Arial" w:hAnsi="Arial" w:cs="Arial"/>
                  <w:sz w:val="18"/>
                  <w:szCs w:val="18"/>
                  <w:lang w:val="fr-CA"/>
                </w:rPr>
                <w:t>Carrefour de données pour le Cadre mondial d’indicateurs liés aux objectifs de développement durable</w:t>
              </w:r>
            </w:hyperlink>
            <w:r>
              <w:rPr>
                <w:rFonts w:ascii="Arial" w:hAnsi="Arial" w:cs="Arial"/>
                <w:sz w:val="18"/>
                <w:szCs w:val="18"/>
                <w:lang w:val="fr-CA"/>
              </w:rPr>
              <w:t>.</w:t>
            </w:r>
          </w:p>
        </w:tc>
        <w:tc>
          <w:tcPr>
            <w:tcW w:w="705" w:type="dxa"/>
          </w:tcPr>
          <w:p w14:paraId="587F4206" w14:textId="77777777" w:rsidR="00177D8F" w:rsidRPr="00177D8F" w:rsidRDefault="00177D8F" w:rsidP="00177D8F">
            <w:pPr>
              <w:pStyle w:val="CellAlpha"/>
              <w:spacing w:before="100" w:after="100"/>
              <w:rPr>
                <w:rFonts w:ascii="Arial" w:hAnsi="Arial" w:cs="Arial"/>
                <w:sz w:val="18"/>
                <w:szCs w:val="18"/>
                <w:lang w:val="fr-FR"/>
              </w:rPr>
            </w:pPr>
          </w:p>
        </w:tc>
        <w:tc>
          <w:tcPr>
            <w:tcW w:w="709" w:type="dxa"/>
          </w:tcPr>
          <w:p w14:paraId="2514D452" w14:textId="77777777" w:rsidR="00177D8F" w:rsidRPr="00177D8F" w:rsidRDefault="00177D8F" w:rsidP="00177D8F">
            <w:pPr>
              <w:pStyle w:val="CellAlpha"/>
              <w:spacing w:before="100" w:after="100"/>
              <w:rPr>
                <w:rFonts w:ascii="Arial" w:hAnsi="Arial" w:cs="Arial"/>
                <w:sz w:val="18"/>
                <w:szCs w:val="18"/>
                <w:lang w:val="fr-FR"/>
              </w:rPr>
            </w:pPr>
          </w:p>
        </w:tc>
        <w:tc>
          <w:tcPr>
            <w:tcW w:w="1276" w:type="dxa"/>
          </w:tcPr>
          <w:p w14:paraId="2B221619" w14:textId="77777777" w:rsidR="00177D8F" w:rsidRPr="00177D8F" w:rsidRDefault="00177D8F" w:rsidP="00177D8F">
            <w:pPr>
              <w:pStyle w:val="CellAlpha"/>
              <w:spacing w:before="100" w:after="100"/>
              <w:rPr>
                <w:rFonts w:ascii="Arial" w:hAnsi="Arial" w:cs="Arial"/>
                <w:sz w:val="18"/>
                <w:szCs w:val="18"/>
                <w:lang w:val="fr-FR"/>
              </w:rPr>
            </w:pPr>
          </w:p>
        </w:tc>
      </w:tr>
      <w:tr w:rsidR="00177D8F" w:rsidRPr="00E67E8D" w14:paraId="6B240C9B" w14:textId="77777777" w:rsidTr="00905303">
        <w:tc>
          <w:tcPr>
            <w:tcW w:w="1836" w:type="dxa"/>
            <w:vMerge/>
          </w:tcPr>
          <w:p w14:paraId="54A9BCDE" w14:textId="77777777" w:rsidR="00177D8F" w:rsidRPr="00177D8F" w:rsidRDefault="00177D8F" w:rsidP="00177D8F">
            <w:pPr>
              <w:pStyle w:val="CellAlpha"/>
              <w:spacing w:before="100" w:after="100"/>
              <w:ind w:left="360"/>
              <w:rPr>
                <w:rFonts w:ascii="Arial" w:hAnsi="Arial" w:cs="Arial"/>
                <w:b/>
                <w:sz w:val="18"/>
                <w:szCs w:val="18"/>
                <w:lang w:val="fr-FR"/>
              </w:rPr>
            </w:pPr>
          </w:p>
        </w:tc>
        <w:tc>
          <w:tcPr>
            <w:tcW w:w="4395" w:type="dxa"/>
            <w:vAlign w:val="center"/>
          </w:tcPr>
          <w:p w14:paraId="0EBF7A4D" w14:textId="105D200D" w:rsidR="00177D8F" w:rsidRPr="00E67E8D" w:rsidRDefault="00177D8F" w:rsidP="00177D8F">
            <w:pPr>
              <w:pStyle w:val="CellAlpha"/>
              <w:numPr>
                <w:ilvl w:val="1"/>
                <w:numId w:val="35"/>
              </w:numPr>
              <w:spacing w:before="100" w:after="100"/>
              <w:ind w:left="720"/>
              <w:rPr>
                <w:rFonts w:ascii="Arial" w:hAnsi="Arial" w:cs="Arial"/>
                <w:sz w:val="18"/>
                <w:szCs w:val="18"/>
                <w:lang w:val="fr-CA"/>
              </w:rPr>
            </w:pPr>
            <w:r w:rsidRPr="00F559BB">
              <w:rPr>
                <w:rFonts w:ascii="Arial" w:hAnsi="Arial" w:cs="Arial"/>
                <w:b/>
                <w:sz w:val="18"/>
                <w:szCs w:val="18"/>
                <w:lang w:val="fr-CA"/>
              </w:rPr>
              <w:t>Cadre d’indicateurs canadien.</w:t>
            </w:r>
            <w:r>
              <w:rPr>
                <w:rFonts w:ascii="Arial" w:hAnsi="Arial" w:cs="Arial"/>
                <w:bCs/>
                <w:sz w:val="18"/>
                <w:szCs w:val="18"/>
                <w:lang w:val="fr-CA"/>
              </w:rPr>
              <w:t xml:space="preserve"> </w:t>
            </w:r>
            <w:r w:rsidRPr="00F559BB">
              <w:rPr>
                <w:rFonts w:ascii="Arial" w:hAnsi="Arial" w:cs="Arial"/>
                <w:bCs/>
                <w:sz w:val="18"/>
                <w:szCs w:val="18"/>
                <w:lang w:val="fr-CA"/>
              </w:rPr>
              <w:t>L’objet considéré est-il lié à des engagements pris dans le cadre de</w:t>
            </w:r>
            <w:r>
              <w:rPr>
                <w:rFonts w:ascii="Arial" w:hAnsi="Arial" w:cs="Arial"/>
                <w:bCs/>
                <w:sz w:val="18"/>
                <w:szCs w:val="18"/>
                <w:lang w:val="fr-CA"/>
              </w:rPr>
              <w:t xml:space="preserve"> </w:t>
            </w:r>
            <w:r w:rsidRPr="00F559BB">
              <w:rPr>
                <w:rFonts w:ascii="Arial" w:hAnsi="Arial" w:cs="Arial"/>
                <w:bCs/>
                <w:sz w:val="18"/>
                <w:szCs w:val="18"/>
                <w:lang w:val="fr-CA"/>
              </w:rPr>
              <w:t>la</w:t>
            </w:r>
            <w:r>
              <w:rPr>
                <w:rFonts w:ascii="Arial" w:hAnsi="Arial" w:cs="Arial"/>
                <w:bCs/>
                <w:sz w:val="18"/>
                <w:szCs w:val="18"/>
                <w:lang w:val="fr-CA"/>
              </w:rPr>
              <w:t xml:space="preserve"> </w:t>
            </w:r>
            <w:hyperlink r:id="rId18" w:history="1">
              <w:r w:rsidRPr="00A95684">
                <w:rPr>
                  <w:rStyle w:val="Hyperlink"/>
                  <w:rFonts w:ascii="Arial" w:hAnsi="Arial" w:cs="Arial"/>
                  <w:bCs/>
                  <w:sz w:val="18"/>
                  <w:szCs w:val="18"/>
                  <w:lang w:val="fr-CA"/>
                </w:rPr>
                <w:t>Stratégie nationale du Canada pour le Programme</w:t>
              </w:r>
              <w:r w:rsidR="00E67E8D">
                <w:rPr>
                  <w:rStyle w:val="Hyperlink"/>
                  <w:rFonts w:ascii="Arial" w:hAnsi="Arial" w:cs="Arial"/>
                  <w:bCs/>
                  <w:sz w:val="18"/>
                  <w:szCs w:val="18"/>
                  <w:lang w:val="fr-CA"/>
                </w:rPr>
                <w:t> </w:t>
              </w:r>
              <w:r w:rsidRPr="00A95684">
                <w:rPr>
                  <w:rStyle w:val="Hyperlink"/>
                  <w:rFonts w:ascii="Arial" w:hAnsi="Arial" w:cs="Arial"/>
                  <w:bCs/>
                  <w:sz w:val="18"/>
                  <w:szCs w:val="18"/>
                  <w:lang w:val="fr-CA"/>
                </w:rPr>
                <w:t>2030</w:t>
              </w:r>
            </w:hyperlink>
            <w:r>
              <w:rPr>
                <w:rFonts w:ascii="Arial" w:hAnsi="Arial" w:cs="Arial"/>
                <w:bCs/>
                <w:sz w:val="18"/>
                <w:szCs w:val="18"/>
                <w:lang w:val="fr-CA"/>
              </w:rPr>
              <w:t xml:space="preserve"> et à des cibles</w:t>
            </w:r>
            <w:r w:rsidRPr="00F559BB">
              <w:rPr>
                <w:rFonts w:ascii="Arial" w:hAnsi="Arial" w:cs="Arial"/>
                <w:bCs/>
                <w:sz w:val="18"/>
                <w:szCs w:val="18"/>
                <w:lang w:val="fr-CA"/>
              </w:rPr>
              <w:t xml:space="preserve"> </w:t>
            </w:r>
            <w:r>
              <w:rPr>
                <w:rFonts w:ascii="Arial" w:hAnsi="Arial" w:cs="Arial"/>
                <w:bCs/>
                <w:sz w:val="18"/>
                <w:szCs w:val="18"/>
                <w:lang w:val="fr-CA"/>
              </w:rPr>
              <w:t xml:space="preserve">du </w:t>
            </w:r>
            <w:hyperlink r:id="rId19" w:history="1">
              <w:r w:rsidRPr="00A95684">
                <w:rPr>
                  <w:rStyle w:val="Hyperlink"/>
                  <w:rFonts w:ascii="Arial" w:hAnsi="Arial" w:cs="Arial"/>
                  <w:bCs/>
                  <w:sz w:val="18"/>
                  <w:szCs w:val="18"/>
                  <w:lang w:val="fr-CA"/>
                </w:rPr>
                <w:t>carrefour de données pour le Cadre d’indicateurs canadien lié aux objectifs de développement durable</w:t>
              </w:r>
            </w:hyperlink>
            <w:r w:rsidRPr="00F559BB">
              <w:rPr>
                <w:rFonts w:ascii="Arial" w:hAnsi="Arial" w:cs="Arial"/>
                <w:bCs/>
                <w:sz w:val="18"/>
                <w:szCs w:val="18"/>
                <w:lang w:val="fr-CA"/>
              </w:rPr>
              <w:t>? Si oui, recensez-les dans la colonne Commentaires.</w:t>
            </w:r>
            <w:r w:rsidRPr="00F559BB">
              <w:rPr>
                <w:rFonts w:ascii="Arial" w:hAnsi="Arial" w:cs="Arial"/>
                <w:b/>
                <w:sz w:val="18"/>
                <w:szCs w:val="18"/>
                <w:lang w:val="fr-CA"/>
              </w:rPr>
              <w:br/>
            </w:r>
          </w:p>
        </w:tc>
        <w:tc>
          <w:tcPr>
            <w:tcW w:w="705" w:type="dxa"/>
          </w:tcPr>
          <w:p w14:paraId="62C393CB" w14:textId="77777777" w:rsidR="00177D8F" w:rsidRPr="00E67E8D" w:rsidRDefault="00177D8F" w:rsidP="00177D8F">
            <w:pPr>
              <w:pStyle w:val="CellAlpha"/>
              <w:spacing w:before="100" w:after="100"/>
              <w:rPr>
                <w:rFonts w:ascii="Arial" w:hAnsi="Arial" w:cs="Arial"/>
                <w:sz w:val="18"/>
                <w:szCs w:val="18"/>
                <w:lang w:val="fr-CA"/>
              </w:rPr>
            </w:pPr>
          </w:p>
        </w:tc>
        <w:tc>
          <w:tcPr>
            <w:tcW w:w="709" w:type="dxa"/>
          </w:tcPr>
          <w:p w14:paraId="0409B8F4" w14:textId="77777777" w:rsidR="00177D8F" w:rsidRPr="00E67E8D" w:rsidRDefault="00177D8F" w:rsidP="00177D8F">
            <w:pPr>
              <w:pStyle w:val="CellAlpha"/>
              <w:spacing w:before="100" w:after="100"/>
              <w:rPr>
                <w:rFonts w:ascii="Arial" w:hAnsi="Arial" w:cs="Arial"/>
                <w:sz w:val="18"/>
                <w:szCs w:val="18"/>
                <w:lang w:val="fr-CA"/>
              </w:rPr>
            </w:pPr>
          </w:p>
        </w:tc>
        <w:tc>
          <w:tcPr>
            <w:tcW w:w="1276" w:type="dxa"/>
          </w:tcPr>
          <w:p w14:paraId="040912D4" w14:textId="77777777" w:rsidR="00177D8F" w:rsidRPr="00E67E8D" w:rsidRDefault="00177D8F" w:rsidP="00177D8F">
            <w:pPr>
              <w:pStyle w:val="CellAlpha"/>
              <w:spacing w:before="100" w:after="100"/>
              <w:rPr>
                <w:rFonts w:ascii="Arial" w:hAnsi="Arial" w:cs="Arial"/>
                <w:sz w:val="18"/>
                <w:szCs w:val="18"/>
                <w:lang w:val="fr-CA"/>
              </w:rPr>
            </w:pPr>
          </w:p>
        </w:tc>
      </w:tr>
      <w:tr w:rsidR="00177D8F" w:rsidRPr="00E67E8D" w14:paraId="0665D2C6" w14:textId="77777777" w:rsidTr="00905303">
        <w:tc>
          <w:tcPr>
            <w:tcW w:w="1836" w:type="dxa"/>
            <w:vMerge/>
          </w:tcPr>
          <w:p w14:paraId="61047BFC" w14:textId="77777777" w:rsidR="00177D8F" w:rsidRPr="00E67E8D" w:rsidRDefault="00177D8F" w:rsidP="00177D8F">
            <w:pPr>
              <w:pStyle w:val="CellAlpha"/>
              <w:spacing w:before="100" w:after="100"/>
              <w:ind w:left="360"/>
              <w:rPr>
                <w:rFonts w:ascii="Arial" w:hAnsi="Arial" w:cs="Arial"/>
                <w:b/>
                <w:sz w:val="18"/>
                <w:szCs w:val="18"/>
                <w:lang w:val="fr-CA"/>
              </w:rPr>
            </w:pPr>
          </w:p>
        </w:tc>
        <w:tc>
          <w:tcPr>
            <w:tcW w:w="4395" w:type="dxa"/>
            <w:vAlign w:val="center"/>
          </w:tcPr>
          <w:p w14:paraId="04155F1F" w14:textId="45C7A983" w:rsidR="00177D8F" w:rsidRPr="00E67E8D" w:rsidRDefault="00177D8F" w:rsidP="00177D8F">
            <w:pPr>
              <w:pStyle w:val="CellAlpha"/>
              <w:numPr>
                <w:ilvl w:val="1"/>
                <w:numId w:val="35"/>
              </w:numPr>
              <w:spacing w:before="100" w:after="100"/>
              <w:ind w:left="720"/>
              <w:rPr>
                <w:rFonts w:ascii="Arial" w:hAnsi="Arial" w:cs="Arial"/>
                <w:sz w:val="18"/>
                <w:szCs w:val="18"/>
                <w:lang w:val="fr-CA"/>
              </w:rPr>
            </w:pPr>
            <w:r>
              <w:rPr>
                <w:rFonts w:ascii="Arial" w:hAnsi="Arial" w:cs="Arial"/>
                <w:b/>
                <w:sz w:val="18"/>
                <w:szCs w:val="18"/>
                <w:lang w:val="fr-CA"/>
              </w:rPr>
              <w:t xml:space="preserve">Stratégie fédérale de développement durable. </w:t>
            </w:r>
            <w:r w:rsidRPr="00F559BB">
              <w:rPr>
                <w:rFonts w:ascii="Arial" w:hAnsi="Arial" w:cs="Arial"/>
                <w:bCs/>
                <w:sz w:val="18"/>
                <w:szCs w:val="18"/>
                <w:lang w:val="fr-CA"/>
              </w:rPr>
              <w:t xml:space="preserve">L’objet considéré </w:t>
            </w:r>
            <w:r>
              <w:rPr>
                <w:rFonts w:ascii="Arial" w:hAnsi="Arial" w:cs="Arial"/>
                <w:bCs/>
                <w:sz w:val="18"/>
                <w:szCs w:val="18"/>
                <w:lang w:val="fr-CA"/>
              </w:rPr>
              <w:t xml:space="preserve">se rapporte-t-il </w:t>
            </w:r>
            <w:r w:rsidRPr="00AB0557">
              <w:rPr>
                <w:rFonts w:ascii="Arial" w:hAnsi="Arial" w:cs="Arial"/>
                <w:sz w:val="18"/>
                <w:szCs w:val="18"/>
                <w:lang w:val="fr-CA"/>
              </w:rPr>
              <w:t xml:space="preserve">à l’un ou l’autre des engagements de la </w:t>
            </w:r>
            <w:hyperlink r:id="rId20" w:history="1">
              <w:r w:rsidRPr="00AB0557">
                <w:rPr>
                  <w:rStyle w:val="Hyperlink"/>
                  <w:rFonts w:ascii="Arial" w:hAnsi="Arial" w:cs="Arial"/>
                  <w:sz w:val="18"/>
                  <w:szCs w:val="18"/>
                  <w:lang w:val="fr-CA"/>
                </w:rPr>
                <w:t>Stratégie fédérale de développement durable</w:t>
              </w:r>
            </w:hyperlink>
            <w:r>
              <w:rPr>
                <w:rFonts w:ascii="Arial" w:hAnsi="Arial" w:cs="Arial"/>
                <w:sz w:val="18"/>
                <w:szCs w:val="18"/>
                <w:lang w:val="fr-CA"/>
              </w:rPr>
              <w:t xml:space="preserve"> 2022-2026 ou à des engagements de la stratégie de développement durable </w:t>
            </w:r>
            <w:r>
              <w:rPr>
                <w:rFonts w:ascii="Arial" w:hAnsi="Arial" w:cs="Arial"/>
                <w:sz w:val="18"/>
                <w:szCs w:val="18"/>
                <w:lang w:val="fr-CA"/>
              </w:rPr>
              <w:lastRenderedPageBreak/>
              <w:t>des entités auditées? (Pour plus d’information, consulter l’</w:t>
            </w:r>
            <w:hyperlink r:id="rId21" w:anchor="app3" w:history="1">
              <w:r>
                <w:rPr>
                  <w:rStyle w:val="Hyperlink"/>
                  <w:rFonts w:ascii="Arial" w:hAnsi="Arial" w:cs="Arial"/>
                  <w:sz w:val="18"/>
                  <w:szCs w:val="18"/>
                  <w:lang w:val="fr-CA"/>
                </w:rPr>
                <w:t>A</w:t>
              </w:r>
              <w:r w:rsidRPr="007E7F93">
                <w:rPr>
                  <w:rStyle w:val="Hyperlink"/>
                  <w:rFonts w:ascii="Arial" w:hAnsi="Arial" w:cs="Arial"/>
                  <w:sz w:val="18"/>
                  <w:szCs w:val="18"/>
                  <w:lang w:val="fr-CA"/>
                </w:rPr>
                <w:t>nnexe</w:t>
              </w:r>
              <w:r w:rsidR="00E67E8D">
                <w:rPr>
                  <w:rStyle w:val="Hyperlink"/>
                  <w:rFonts w:ascii="Arial" w:hAnsi="Arial" w:cs="Arial"/>
                  <w:sz w:val="18"/>
                  <w:szCs w:val="18"/>
                  <w:lang w:val="fr-CA"/>
                </w:rPr>
                <w:t> </w:t>
              </w:r>
              <w:r w:rsidRPr="007E7F93">
                <w:rPr>
                  <w:rStyle w:val="Hyperlink"/>
                  <w:rFonts w:ascii="Arial" w:hAnsi="Arial" w:cs="Arial"/>
                  <w:sz w:val="18"/>
                  <w:szCs w:val="18"/>
                  <w:lang w:val="fr-CA"/>
                </w:rPr>
                <w:t>3</w:t>
              </w:r>
            </w:hyperlink>
            <w:r>
              <w:rPr>
                <w:rFonts w:ascii="Arial" w:hAnsi="Arial" w:cs="Arial"/>
                <w:sz w:val="18"/>
                <w:szCs w:val="18"/>
                <w:lang w:val="fr-CA"/>
              </w:rPr>
              <w:t xml:space="preserve"> du</w:t>
            </w:r>
            <w:r w:rsidR="00E67E8D">
              <w:rPr>
                <w:rFonts w:ascii="Arial" w:hAnsi="Arial" w:cs="Arial"/>
                <w:sz w:val="18"/>
                <w:szCs w:val="18"/>
                <w:lang w:val="fr-CA"/>
              </w:rPr>
              <w:t> </w:t>
            </w:r>
            <w:r>
              <w:rPr>
                <w:rFonts w:ascii="Arial" w:hAnsi="Arial" w:cs="Arial"/>
                <w:sz w:val="18"/>
                <w:szCs w:val="18"/>
                <w:lang w:val="fr-CA"/>
              </w:rPr>
              <w:t>Guide en matière d’environnement et</w:t>
            </w:r>
            <w:r w:rsidR="00E67E8D">
              <w:rPr>
                <w:rFonts w:ascii="Arial" w:hAnsi="Arial" w:cs="Arial"/>
                <w:sz w:val="18"/>
                <w:szCs w:val="18"/>
                <w:lang w:val="fr-CA"/>
              </w:rPr>
              <w:t> </w:t>
            </w:r>
            <w:r>
              <w:rPr>
                <w:rFonts w:ascii="Arial" w:hAnsi="Arial" w:cs="Arial"/>
                <w:sz w:val="18"/>
                <w:szCs w:val="18"/>
                <w:lang w:val="fr-CA"/>
              </w:rPr>
              <w:t>de développement durable.) Si oui, recensez</w:t>
            </w:r>
            <w:r w:rsidR="00E67E8D">
              <w:rPr>
                <w:rFonts w:ascii="Arial" w:hAnsi="Arial" w:cs="Arial"/>
                <w:sz w:val="18"/>
                <w:szCs w:val="18"/>
                <w:lang w:val="fr-CA"/>
              </w:rPr>
              <w:noBreakHyphen/>
            </w:r>
            <w:r>
              <w:rPr>
                <w:rFonts w:ascii="Arial" w:hAnsi="Arial" w:cs="Arial"/>
                <w:sz w:val="18"/>
                <w:szCs w:val="18"/>
                <w:lang w:val="fr-CA"/>
              </w:rPr>
              <w:t>les dans la colonne Commentaires.</w:t>
            </w:r>
          </w:p>
        </w:tc>
        <w:tc>
          <w:tcPr>
            <w:tcW w:w="705" w:type="dxa"/>
          </w:tcPr>
          <w:p w14:paraId="42EEE34E" w14:textId="77777777" w:rsidR="00177D8F" w:rsidRPr="00E67E8D" w:rsidRDefault="00177D8F" w:rsidP="00177D8F">
            <w:pPr>
              <w:pStyle w:val="CellAlpha"/>
              <w:spacing w:before="100" w:after="100"/>
              <w:rPr>
                <w:rFonts w:ascii="Arial" w:hAnsi="Arial" w:cs="Arial"/>
                <w:sz w:val="18"/>
                <w:szCs w:val="18"/>
                <w:lang w:val="fr-CA"/>
              </w:rPr>
            </w:pPr>
          </w:p>
        </w:tc>
        <w:tc>
          <w:tcPr>
            <w:tcW w:w="709" w:type="dxa"/>
          </w:tcPr>
          <w:p w14:paraId="61930645" w14:textId="77777777" w:rsidR="00177D8F" w:rsidRPr="00E67E8D" w:rsidRDefault="00177D8F" w:rsidP="00177D8F">
            <w:pPr>
              <w:pStyle w:val="CellAlpha"/>
              <w:spacing w:before="100" w:after="100"/>
              <w:rPr>
                <w:rFonts w:ascii="Arial" w:hAnsi="Arial" w:cs="Arial"/>
                <w:sz w:val="18"/>
                <w:szCs w:val="18"/>
                <w:lang w:val="fr-CA"/>
              </w:rPr>
            </w:pPr>
          </w:p>
        </w:tc>
        <w:tc>
          <w:tcPr>
            <w:tcW w:w="1276" w:type="dxa"/>
          </w:tcPr>
          <w:p w14:paraId="60646439" w14:textId="77777777" w:rsidR="00177D8F" w:rsidRPr="00E67E8D" w:rsidRDefault="00177D8F" w:rsidP="00177D8F">
            <w:pPr>
              <w:pStyle w:val="CellAlpha"/>
              <w:spacing w:before="100" w:after="100"/>
              <w:rPr>
                <w:rFonts w:ascii="Arial" w:hAnsi="Arial" w:cs="Arial"/>
                <w:sz w:val="18"/>
                <w:szCs w:val="18"/>
                <w:lang w:val="fr-CA"/>
              </w:rPr>
            </w:pPr>
          </w:p>
        </w:tc>
      </w:tr>
      <w:bookmarkEnd w:id="0"/>
      <w:tr w:rsidR="00177D8F" w:rsidRPr="00716473" w14:paraId="28CE83FB" w14:textId="77777777" w:rsidTr="00905303">
        <w:tc>
          <w:tcPr>
            <w:tcW w:w="6231" w:type="dxa"/>
            <w:gridSpan w:val="2"/>
          </w:tcPr>
          <w:p w14:paraId="77F321CC" w14:textId="77777777" w:rsidR="00177D8F" w:rsidRPr="007E7F93" w:rsidRDefault="00177D8F" w:rsidP="00177D8F">
            <w:pPr>
              <w:pStyle w:val="CellAlpha"/>
              <w:numPr>
                <w:ilvl w:val="0"/>
                <w:numId w:val="25"/>
              </w:numPr>
              <w:spacing w:before="80" w:after="80"/>
              <w:rPr>
                <w:rFonts w:ascii="Arial" w:hAnsi="Arial" w:cs="Arial"/>
                <w:b/>
                <w:bCs/>
                <w:sz w:val="18"/>
                <w:szCs w:val="18"/>
                <w:lang w:val="fr-CA"/>
              </w:rPr>
            </w:pPr>
            <w:r w:rsidRPr="007E7F93">
              <w:rPr>
                <w:rFonts w:ascii="Arial" w:hAnsi="Arial" w:cs="Arial"/>
                <w:b/>
                <w:bCs/>
                <w:sz w:val="18"/>
                <w:szCs w:val="18"/>
                <w:lang w:val="fr-CA"/>
              </w:rPr>
              <w:t>Aide financière</w:t>
            </w:r>
          </w:p>
          <w:p w14:paraId="25AA9488" w14:textId="456478C2" w:rsidR="00177D8F" w:rsidRPr="00177D8F" w:rsidRDefault="00177D8F" w:rsidP="00177D8F">
            <w:pPr>
              <w:pStyle w:val="CellAlpha"/>
              <w:spacing w:before="100" w:after="100"/>
              <w:ind w:left="360"/>
              <w:rPr>
                <w:rFonts w:ascii="Arial" w:hAnsi="Arial" w:cs="Arial"/>
                <w:sz w:val="18"/>
                <w:szCs w:val="18"/>
                <w:lang w:val="fr-FR"/>
              </w:rPr>
            </w:pPr>
            <w:r w:rsidRPr="00AB0557">
              <w:rPr>
                <w:rFonts w:ascii="Arial" w:hAnsi="Arial" w:cs="Arial"/>
                <w:sz w:val="18"/>
                <w:szCs w:val="18"/>
                <w:lang w:val="fr-CA"/>
              </w:rPr>
              <w:t xml:space="preserve">Si l’objet considéré concerne des </w:t>
            </w:r>
            <w:r w:rsidRPr="00DF08D6">
              <w:rPr>
                <w:rFonts w:ascii="Arial" w:hAnsi="Arial" w:cs="Arial"/>
                <w:sz w:val="18"/>
                <w:szCs w:val="18"/>
                <w:lang w:val="fr-CA"/>
              </w:rPr>
              <w:t>subventions, des contributions, des prêts</w:t>
            </w:r>
            <w:r>
              <w:rPr>
                <w:rFonts w:ascii="Arial" w:hAnsi="Arial" w:cs="Arial"/>
                <w:sz w:val="18"/>
                <w:szCs w:val="18"/>
                <w:lang w:val="fr-CA"/>
              </w:rPr>
              <w:t> </w:t>
            </w:r>
            <w:r w:rsidRPr="00AB0557">
              <w:rPr>
                <w:rFonts w:ascii="Arial" w:hAnsi="Arial" w:cs="Arial"/>
                <w:sz w:val="18"/>
                <w:szCs w:val="18"/>
                <w:lang w:val="fr-CA"/>
              </w:rPr>
              <w:t xml:space="preserve">ou toute autre sorte d’aide financière, les activités ou les projets </w:t>
            </w:r>
            <w:r w:rsidRPr="005A55B8">
              <w:rPr>
                <w:rFonts w:ascii="Arial" w:hAnsi="Arial" w:cs="Arial"/>
                <w:sz w:val="18"/>
                <w:szCs w:val="18"/>
                <w:lang w:val="fr-CA"/>
              </w:rPr>
              <w:t>qui</w:t>
            </w:r>
            <w:r>
              <w:rPr>
                <w:rFonts w:ascii="Arial" w:hAnsi="Arial" w:cs="Arial"/>
                <w:sz w:val="18"/>
                <w:szCs w:val="18"/>
                <w:lang w:val="fr-CA"/>
              </w:rPr>
              <w:t> </w:t>
            </w:r>
            <w:r w:rsidRPr="005A55B8">
              <w:rPr>
                <w:rFonts w:ascii="Arial" w:hAnsi="Arial" w:cs="Arial"/>
                <w:sz w:val="18"/>
                <w:szCs w:val="18"/>
                <w:lang w:val="fr-CA"/>
              </w:rPr>
              <w:t xml:space="preserve">bénéficient de cette aide financière pourraient-ils avoir des effets sur l’environnement ou sur </w:t>
            </w:r>
            <w:r>
              <w:rPr>
                <w:rFonts w:ascii="Arial" w:hAnsi="Arial" w:cs="Arial"/>
                <w:sz w:val="18"/>
                <w:szCs w:val="18"/>
                <w:lang w:val="fr-CA"/>
              </w:rPr>
              <w:t xml:space="preserve">le développement durable? </w:t>
            </w:r>
            <w:r w:rsidRPr="005A55B8">
              <w:rPr>
                <w:rFonts w:ascii="Arial" w:hAnsi="Arial" w:cs="Arial"/>
                <w:sz w:val="18"/>
                <w:szCs w:val="18"/>
                <w:lang w:val="fr-CA"/>
              </w:rPr>
              <w:t xml:space="preserve">(Pour </w:t>
            </w:r>
            <w:r>
              <w:rPr>
                <w:rFonts w:ascii="Arial" w:hAnsi="Arial" w:cs="Arial"/>
                <w:sz w:val="18"/>
                <w:szCs w:val="18"/>
                <w:lang w:val="fr-CA"/>
              </w:rPr>
              <w:t>plus</w:t>
            </w:r>
            <w:r w:rsidRPr="005A55B8">
              <w:rPr>
                <w:rFonts w:ascii="Arial" w:hAnsi="Arial" w:cs="Arial"/>
                <w:sz w:val="18"/>
                <w:szCs w:val="18"/>
                <w:lang w:val="fr-CA"/>
              </w:rPr>
              <w:t xml:space="preserve"> d’information, voir l’</w:t>
            </w:r>
            <w:hyperlink r:id="rId22" w:anchor="app3" w:history="1">
              <w:r w:rsidRPr="007E7F93">
                <w:rPr>
                  <w:rStyle w:val="Hyperlink"/>
                  <w:rFonts w:ascii="Arial" w:hAnsi="Arial" w:cs="Arial"/>
                  <w:sz w:val="18"/>
                  <w:szCs w:val="18"/>
                  <w:lang w:val="fr-CA"/>
                </w:rPr>
                <w:t>Annexe 3</w:t>
              </w:r>
            </w:hyperlink>
            <w:r w:rsidRPr="005A55B8">
              <w:rPr>
                <w:rFonts w:ascii="Arial" w:hAnsi="Arial" w:cs="Arial"/>
                <w:sz w:val="18"/>
                <w:szCs w:val="18"/>
                <w:lang w:val="fr-CA"/>
              </w:rPr>
              <w:t xml:space="preserve"> du</w:t>
            </w:r>
            <w:r>
              <w:rPr>
                <w:rFonts w:ascii="Arial" w:hAnsi="Arial" w:cs="Arial"/>
                <w:sz w:val="18"/>
                <w:szCs w:val="18"/>
                <w:lang w:val="fr-CA"/>
              </w:rPr>
              <w:t> Guide en matière d’environnement et de développement durable</w:t>
            </w:r>
            <w:r w:rsidRPr="00AB0557">
              <w:rPr>
                <w:rFonts w:ascii="Arial" w:hAnsi="Arial" w:cs="Arial"/>
                <w:sz w:val="18"/>
                <w:szCs w:val="18"/>
                <w:lang w:val="fr-CA"/>
              </w:rPr>
              <w:t>.)</w:t>
            </w:r>
          </w:p>
        </w:tc>
        <w:tc>
          <w:tcPr>
            <w:tcW w:w="705" w:type="dxa"/>
          </w:tcPr>
          <w:p w14:paraId="1C10DD4E" w14:textId="77777777" w:rsidR="00177D8F" w:rsidRPr="00177D8F" w:rsidRDefault="00177D8F" w:rsidP="006446E9">
            <w:pPr>
              <w:pStyle w:val="CellAlpha"/>
              <w:spacing w:before="100" w:after="100"/>
              <w:rPr>
                <w:rFonts w:ascii="Arial" w:hAnsi="Arial" w:cs="Arial"/>
                <w:sz w:val="18"/>
                <w:szCs w:val="18"/>
                <w:lang w:val="fr-FR"/>
              </w:rPr>
            </w:pPr>
          </w:p>
        </w:tc>
        <w:tc>
          <w:tcPr>
            <w:tcW w:w="709" w:type="dxa"/>
          </w:tcPr>
          <w:p w14:paraId="4E06C025" w14:textId="77777777" w:rsidR="00177D8F" w:rsidRPr="00177D8F" w:rsidRDefault="00177D8F" w:rsidP="006446E9">
            <w:pPr>
              <w:pStyle w:val="CellAlpha"/>
              <w:spacing w:before="100" w:after="100"/>
              <w:rPr>
                <w:rFonts w:ascii="Arial" w:hAnsi="Arial" w:cs="Arial"/>
                <w:sz w:val="18"/>
                <w:szCs w:val="18"/>
                <w:lang w:val="fr-FR"/>
              </w:rPr>
            </w:pPr>
          </w:p>
        </w:tc>
        <w:tc>
          <w:tcPr>
            <w:tcW w:w="1276" w:type="dxa"/>
          </w:tcPr>
          <w:p w14:paraId="740617DE" w14:textId="77777777" w:rsidR="00177D8F" w:rsidRPr="00177D8F" w:rsidRDefault="00177D8F" w:rsidP="006446E9">
            <w:pPr>
              <w:pStyle w:val="CellAlpha"/>
              <w:spacing w:before="100" w:after="100"/>
              <w:rPr>
                <w:rFonts w:ascii="Arial" w:hAnsi="Arial" w:cs="Arial"/>
                <w:sz w:val="18"/>
                <w:szCs w:val="18"/>
                <w:lang w:val="fr-FR"/>
              </w:rPr>
            </w:pPr>
          </w:p>
        </w:tc>
      </w:tr>
      <w:tr w:rsidR="00177D8F" w:rsidRPr="00716473" w14:paraId="3585090D" w14:textId="77777777" w:rsidTr="00905303">
        <w:tc>
          <w:tcPr>
            <w:tcW w:w="6231" w:type="dxa"/>
            <w:gridSpan w:val="2"/>
          </w:tcPr>
          <w:p w14:paraId="4024CD6C" w14:textId="77777777" w:rsidR="00177D8F" w:rsidRPr="005612C1" w:rsidRDefault="00177D8F" w:rsidP="00177D8F">
            <w:pPr>
              <w:pStyle w:val="CellAlpha"/>
              <w:numPr>
                <w:ilvl w:val="0"/>
                <w:numId w:val="25"/>
              </w:numPr>
              <w:spacing w:before="80" w:after="80"/>
              <w:rPr>
                <w:rFonts w:ascii="Arial" w:hAnsi="Arial" w:cs="Arial"/>
                <w:b/>
                <w:bCs/>
                <w:sz w:val="18"/>
                <w:szCs w:val="18"/>
                <w:lang w:val="fr-CA"/>
              </w:rPr>
            </w:pPr>
            <w:r w:rsidRPr="005612C1">
              <w:rPr>
                <w:rFonts w:ascii="Arial" w:hAnsi="Arial" w:cs="Arial"/>
                <w:b/>
                <w:bCs/>
                <w:sz w:val="18"/>
                <w:szCs w:val="18"/>
                <w:lang w:val="fr-CA"/>
              </w:rPr>
              <w:t>Pétitions en matière d’environnement (pour les audits de performance seulement)</w:t>
            </w:r>
          </w:p>
          <w:p w14:paraId="5EE98E6F" w14:textId="77777777" w:rsidR="00177D8F" w:rsidRPr="00AB0557" w:rsidRDefault="00177D8F" w:rsidP="00177D8F">
            <w:pPr>
              <w:pStyle w:val="CellAlpha"/>
              <w:spacing w:before="80" w:after="80"/>
              <w:ind w:left="314"/>
              <w:rPr>
                <w:rFonts w:ascii="Arial" w:hAnsi="Arial" w:cs="Arial"/>
                <w:sz w:val="18"/>
                <w:szCs w:val="18"/>
                <w:lang w:val="fr-CA"/>
              </w:rPr>
            </w:pPr>
            <w:r w:rsidRPr="00AB0557">
              <w:rPr>
                <w:rFonts w:ascii="Arial" w:hAnsi="Arial" w:cs="Arial"/>
                <w:sz w:val="18"/>
                <w:szCs w:val="18"/>
                <w:lang w:val="fr-CA"/>
              </w:rPr>
              <w:t xml:space="preserve">Les entités ont-elles répondu </w:t>
            </w:r>
            <w:r>
              <w:rPr>
                <w:rFonts w:ascii="Arial" w:hAnsi="Arial" w:cs="Arial"/>
                <w:sz w:val="18"/>
                <w:szCs w:val="18"/>
                <w:lang w:val="fr-CA"/>
              </w:rPr>
              <w:t xml:space="preserve">à des </w:t>
            </w:r>
            <w:r w:rsidRPr="00AB0557">
              <w:rPr>
                <w:rFonts w:ascii="Arial" w:hAnsi="Arial" w:cs="Arial"/>
                <w:sz w:val="18"/>
                <w:szCs w:val="18"/>
                <w:lang w:val="fr-CA"/>
              </w:rPr>
              <w:t>pétitions en matière d’environnement relatives à l’objet considéré?</w:t>
            </w:r>
          </w:p>
          <w:p w14:paraId="2B288952" w14:textId="410A2F3C" w:rsidR="00177D8F" w:rsidRPr="00177D8F" w:rsidRDefault="00177D8F" w:rsidP="00177D8F">
            <w:pPr>
              <w:pStyle w:val="CellAlpha"/>
              <w:spacing w:before="100" w:after="100"/>
              <w:ind w:left="360"/>
              <w:rPr>
                <w:rFonts w:ascii="Arial" w:hAnsi="Arial" w:cs="Arial"/>
                <w:sz w:val="18"/>
                <w:szCs w:val="18"/>
                <w:lang w:val="fr-FR"/>
              </w:rPr>
            </w:pPr>
            <w:r w:rsidRPr="00AB0557">
              <w:rPr>
                <w:rFonts w:ascii="Arial" w:hAnsi="Arial" w:cs="Arial"/>
                <w:sz w:val="18"/>
                <w:szCs w:val="18"/>
                <w:lang w:val="fr-CA"/>
              </w:rPr>
              <w:t>Les pétitions en matière d’environnement présentées au BVG par les résidents canadiens et les réponses des ministères et organismes à ces pétitions</w:t>
            </w:r>
            <w:r>
              <w:rPr>
                <w:rFonts w:ascii="Arial" w:hAnsi="Arial" w:cs="Arial"/>
                <w:sz w:val="18"/>
                <w:szCs w:val="18"/>
                <w:lang w:val="fr-CA"/>
              </w:rPr>
              <w:t xml:space="preserve"> </w:t>
            </w:r>
            <w:r w:rsidRPr="00AB0557">
              <w:rPr>
                <w:rFonts w:ascii="Arial" w:hAnsi="Arial" w:cs="Arial"/>
                <w:sz w:val="18"/>
                <w:szCs w:val="18"/>
                <w:lang w:val="fr-CA"/>
              </w:rPr>
              <w:t xml:space="preserve">sont publiées dans le </w:t>
            </w:r>
            <w:hyperlink r:id="rId23" w:history="1">
              <w:r w:rsidRPr="00AB0557">
                <w:rPr>
                  <w:rStyle w:val="Hyperlink"/>
                  <w:rFonts w:ascii="Arial" w:hAnsi="Arial" w:cs="Arial"/>
                  <w:sz w:val="18"/>
                  <w:szCs w:val="18"/>
                  <w:lang w:val="fr-CA"/>
                </w:rPr>
                <w:t>Répertoire des pétitions</w:t>
              </w:r>
            </w:hyperlink>
            <w:r>
              <w:rPr>
                <w:rFonts w:ascii="Arial" w:hAnsi="Arial" w:cs="Arial"/>
                <w:sz w:val="18"/>
                <w:szCs w:val="18"/>
                <w:lang w:val="fr-CA"/>
              </w:rPr>
              <w:t xml:space="preserve">, et il est possible de faire des recherches de pétitions dans le </w:t>
            </w:r>
            <w:hyperlink r:id="rId24" w:history="1">
              <w:r w:rsidRPr="001D49B4">
                <w:rPr>
                  <w:rStyle w:val="Hyperlink"/>
                  <w:rFonts w:ascii="Arial" w:hAnsi="Arial" w:cs="Arial"/>
                  <w:sz w:val="18"/>
                  <w:szCs w:val="18"/>
                  <w:lang w:val="fr-CA"/>
                </w:rPr>
                <w:t>tableau de bord</w:t>
              </w:r>
            </w:hyperlink>
            <w:r>
              <w:rPr>
                <w:rFonts w:ascii="Arial" w:hAnsi="Arial" w:cs="Arial"/>
                <w:sz w:val="18"/>
                <w:szCs w:val="18"/>
                <w:lang w:val="fr-CA"/>
              </w:rPr>
              <w:t xml:space="preserve"> </w:t>
            </w:r>
            <w:r w:rsidRPr="00AB0557">
              <w:rPr>
                <w:rFonts w:ascii="Arial" w:hAnsi="Arial" w:cs="Arial"/>
                <w:sz w:val="18"/>
                <w:szCs w:val="18"/>
                <w:lang w:val="fr-CA"/>
              </w:rPr>
              <w:t>sur le site Web du</w:t>
            </w:r>
            <w:r>
              <w:rPr>
                <w:rFonts w:ascii="Arial" w:hAnsi="Arial" w:cs="Arial"/>
                <w:sz w:val="18"/>
                <w:szCs w:val="18"/>
                <w:lang w:val="fr-CA"/>
              </w:rPr>
              <w:t> </w:t>
            </w:r>
            <w:r w:rsidRPr="00AB0557">
              <w:rPr>
                <w:rFonts w:ascii="Arial" w:hAnsi="Arial" w:cs="Arial"/>
                <w:sz w:val="18"/>
                <w:szCs w:val="18"/>
                <w:lang w:val="fr-CA"/>
              </w:rPr>
              <w:t>BVG</w:t>
            </w:r>
            <w:r>
              <w:rPr>
                <w:rFonts w:ascii="Arial" w:hAnsi="Arial" w:cs="Arial"/>
                <w:sz w:val="18"/>
                <w:szCs w:val="18"/>
                <w:lang w:val="fr-CA"/>
              </w:rPr>
              <w:t>.</w:t>
            </w:r>
            <w:r w:rsidRPr="00AB0557">
              <w:rPr>
                <w:rFonts w:ascii="Arial" w:hAnsi="Arial" w:cs="Arial"/>
                <w:sz w:val="18"/>
                <w:szCs w:val="18"/>
                <w:lang w:val="fr-CA"/>
              </w:rPr>
              <w:t xml:space="preserve"> Pour plus d’information, voir l’</w:t>
            </w:r>
            <w:hyperlink r:id="rId25" w:anchor="app3" w:history="1">
              <w:r w:rsidRPr="00543260">
                <w:rPr>
                  <w:rStyle w:val="Hyperlink"/>
                  <w:rFonts w:ascii="Arial" w:hAnsi="Arial" w:cs="Arial"/>
                  <w:sz w:val="18"/>
                  <w:szCs w:val="18"/>
                  <w:lang w:val="fr-CA"/>
                </w:rPr>
                <w:t>Annexe 3</w:t>
              </w:r>
            </w:hyperlink>
            <w:r w:rsidRPr="00AB0557">
              <w:rPr>
                <w:rFonts w:ascii="Arial" w:hAnsi="Arial" w:cs="Arial"/>
                <w:sz w:val="18"/>
                <w:szCs w:val="18"/>
                <w:lang w:val="fr-CA"/>
              </w:rPr>
              <w:t xml:space="preserve"> du </w:t>
            </w:r>
            <w:r>
              <w:rPr>
                <w:rFonts w:ascii="Arial" w:hAnsi="Arial" w:cs="Arial"/>
                <w:sz w:val="18"/>
                <w:szCs w:val="18"/>
                <w:lang w:val="fr-CA"/>
              </w:rPr>
              <w:t>Guide en matière d’environnement et de développement durable</w:t>
            </w:r>
            <w:r w:rsidRPr="00AB0557">
              <w:rPr>
                <w:rFonts w:ascii="Arial" w:hAnsi="Arial" w:cs="Arial"/>
                <w:sz w:val="18"/>
                <w:szCs w:val="18"/>
                <w:lang w:val="fr-CA"/>
              </w:rPr>
              <w:t>.</w:t>
            </w:r>
          </w:p>
        </w:tc>
        <w:tc>
          <w:tcPr>
            <w:tcW w:w="705" w:type="dxa"/>
          </w:tcPr>
          <w:p w14:paraId="4D28E09C" w14:textId="77777777" w:rsidR="00177D8F" w:rsidRPr="00177D8F" w:rsidRDefault="00177D8F" w:rsidP="006446E9">
            <w:pPr>
              <w:pStyle w:val="CellAlpha"/>
              <w:spacing w:before="100" w:after="100"/>
              <w:rPr>
                <w:rFonts w:ascii="Arial" w:hAnsi="Arial" w:cs="Arial"/>
                <w:sz w:val="18"/>
                <w:szCs w:val="18"/>
                <w:lang w:val="fr-FR"/>
              </w:rPr>
            </w:pPr>
          </w:p>
        </w:tc>
        <w:tc>
          <w:tcPr>
            <w:tcW w:w="709" w:type="dxa"/>
          </w:tcPr>
          <w:p w14:paraId="343DA800" w14:textId="77777777" w:rsidR="00177D8F" w:rsidRPr="00177D8F" w:rsidRDefault="00177D8F" w:rsidP="006446E9">
            <w:pPr>
              <w:pStyle w:val="CellAlpha"/>
              <w:spacing w:before="100" w:after="100"/>
              <w:rPr>
                <w:rFonts w:ascii="Arial" w:hAnsi="Arial" w:cs="Arial"/>
                <w:sz w:val="18"/>
                <w:szCs w:val="18"/>
                <w:lang w:val="fr-FR"/>
              </w:rPr>
            </w:pPr>
          </w:p>
        </w:tc>
        <w:tc>
          <w:tcPr>
            <w:tcW w:w="1276" w:type="dxa"/>
          </w:tcPr>
          <w:p w14:paraId="3C62CDFC" w14:textId="77777777" w:rsidR="00177D8F" w:rsidRPr="00177D8F" w:rsidRDefault="00177D8F" w:rsidP="006446E9">
            <w:pPr>
              <w:pStyle w:val="CellAlpha"/>
              <w:spacing w:before="100" w:after="100"/>
              <w:rPr>
                <w:rFonts w:ascii="Arial" w:hAnsi="Arial" w:cs="Arial"/>
                <w:sz w:val="18"/>
                <w:szCs w:val="18"/>
                <w:lang w:val="fr-FR"/>
              </w:rPr>
            </w:pPr>
          </w:p>
        </w:tc>
      </w:tr>
      <w:tr w:rsidR="00177D8F" w:rsidRPr="00716473" w14:paraId="79040C6B" w14:textId="77777777" w:rsidTr="00905303">
        <w:tc>
          <w:tcPr>
            <w:tcW w:w="6231" w:type="dxa"/>
            <w:gridSpan w:val="2"/>
          </w:tcPr>
          <w:p w14:paraId="1ABA6A2C" w14:textId="77777777" w:rsidR="00177D8F" w:rsidRPr="00543260" w:rsidRDefault="00177D8F" w:rsidP="00177D8F">
            <w:pPr>
              <w:pStyle w:val="CellAlpha"/>
              <w:numPr>
                <w:ilvl w:val="0"/>
                <w:numId w:val="25"/>
              </w:numPr>
              <w:spacing w:before="80" w:after="80"/>
              <w:rPr>
                <w:rFonts w:ascii="Arial" w:hAnsi="Arial" w:cs="Arial"/>
                <w:b/>
                <w:bCs/>
                <w:sz w:val="18"/>
                <w:szCs w:val="18"/>
                <w:lang w:val="fr-CA"/>
              </w:rPr>
            </w:pPr>
            <w:r w:rsidRPr="00543260">
              <w:rPr>
                <w:rFonts w:ascii="Arial" w:hAnsi="Arial" w:cs="Arial"/>
                <w:b/>
                <w:bCs/>
                <w:sz w:val="18"/>
                <w:szCs w:val="18"/>
                <w:lang w:val="fr-CA"/>
              </w:rPr>
              <w:t>« Et alors? »</w:t>
            </w:r>
          </w:p>
          <w:p w14:paraId="12C19712" w14:textId="7C87DEC4" w:rsidR="00177D8F" w:rsidRPr="00177D8F" w:rsidRDefault="00177D8F" w:rsidP="00177D8F">
            <w:pPr>
              <w:pStyle w:val="CellAlpha"/>
              <w:spacing w:before="100" w:after="100"/>
              <w:ind w:left="360"/>
              <w:rPr>
                <w:rFonts w:ascii="Arial" w:hAnsi="Arial" w:cs="Arial"/>
                <w:sz w:val="18"/>
                <w:szCs w:val="18"/>
                <w:lang w:val="fr-FR"/>
              </w:rPr>
            </w:pPr>
            <w:r>
              <w:rPr>
                <w:rFonts w:ascii="Arial" w:hAnsi="Arial" w:cs="Arial"/>
                <w:sz w:val="18"/>
                <w:szCs w:val="18"/>
                <w:lang w:val="fr-CA"/>
              </w:rPr>
              <w:t>L</w:t>
            </w:r>
            <w:r w:rsidRPr="00AB0557">
              <w:rPr>
                <w:rFonts w:ascii="Arial" w:hAnsi="Arial" w:cs="Arial"/>
                <w:sz w:val="18"/>
                <w:szCs w:val="18"/>
                <w:lang w:val="fr-CA"/>
              </w:rPr>
              <w:t xml:space="preserve">’environnement et le développement </w:t>
            </w:r>
            <w:r w:rsidRPr="00087D3C">
              <w:rPr>
                <w:rFonts w:ascii="Arial" w:hAnsi="Arial" w:cs="Arial"/>
                <w:sz w:val="18"/>
                <w:szCs w:val="18"/>
                <w:lang w:val="fr-CA"/>
              </w:rPr>
              <w:t>durable pourraient-ils être des éléments</w:t>
            </w:r>
            <w:r>
              <w:rPr>
                <w:rFonts w:ascii="Arial" w:hAnsi="Arial" w:cs="Arial"/>
                <w:sz w:val="18"/>
                <w:szCs w:val="18"/>
                <w:lang w:val="fr-CA"/>
              </w:rPr>
              <w:t xml:space="preserve"> à considérer pour répondre</w:t>
            </w:r>
            <w:r w:rsidRPr="00AB0557">
              <w:rPr>
                <w:rFonts w:ascii="Arial" w:hAnsi="Arial" w:cs="Arial"/>
                <w:sz w:val="18"/>
                <w:szCs w:val="18"/>
                <w:lang w:val="fr-CA"/>
              </w:rPr>
              <w:t xml:space="preserve"> à la question « Et alors » ou</w:t>
            </w:r>
            <w:r>
              <w:rPr>
                <w:rFonts w:ascii="Arial" w:hAnsi="Arial" w:cs="Arial"/>
                <w:sz w:val="18"/>
                <w:szCs w:val="18"/>
                <w:lang w:val="fr-CA"/>
              </w:rPr>
              <w:t> </w:t>
            </w:r>
            <w:r w:rsidRPr="00AB0557">
              <w:rPr>
                <w:rFonts w:ascii="Arial" w:hAnsi="Arial" w:cs="Arial"/>
                <w:sz w:val="18"/>
                <w:szCs w:val="18"/>
                <w:lang w:val="fr-CA"/>
              </w:rPr>
              <w:t>« Pourquoi en est-il ainsi » d’une constatation défavorable</w:t>
            </w:r>
            <w:r w:rsidRPr="003A636A">
              <w:rPr>
                <w:rFonts w:ascii="Arial" w:hAnsi="Arial" w:cs="Arial"/>
                <w:sz w:val="18"/>
                <w:szCs w:val="18"/>
                <w:lang w:val="fr-CA"/>
              </w:rPr>
              <w:t>?</w:t>
            </w:r>
          </w:p>
        </w:tc>
        <w:tc>
          <w:tcPr>
            <w:tcW w:w="705" w:type="dxa"/>
          </w:tcPr>
          <w:p w14:paraId="27CD3F71" w14:textId="77777777" w:rsidR="00177D8F" w:rsidRPr="00177D8F" w:rsidRDefault="00177D8F" w:rsidP="006446E9">
            <w:pPr>
              <w:pStyle w:val="CellAlpha"/>
              <w:spacing w:before="100" w:after="100"/>
              <w:rPr>
                <w:rFonts w:ascii="Arial" w:hAnsi="Arial" w:cs="Arial"/>
                <w:sz w:val="18"/>
                <w:szCs w:val="18"/>
                <w:lang w:val="fr-FR"/>
              </w:rPr>
            </w:pPr>
          </w:p>
        </w:tc>
        <w:tc>
          <w:tcPr>
            <w:tcW w:w="709" w:type="dxa"/>
          </w:tcPr>
          <w:p w14:paraId="0807AAD8" w14:textId="77777777" w:rsidR="00177D8F" w:rsidRPr="00177D8F" w:rsidRDefault="00177D8F" w:rsidP="006446E9">
            <w:pPr>
              <w:pStyle w:val="CellAlpha"/>
              <w:spacing w:before="100" w:after="100"/>
              <w:rPr>
                <w:rFonts w:ascii="Arial" w:hAnsi="Arial" w:cs="Arial"/>
                <w:sz w:val="18"/>
                <w:szCs w:val="18"/>
                <w:lang w:val="fr-FR"/>
              </w:rPr>
            </w:pPr>
          </w:p>
        </w:tc>
        <w:tc>
          <w:tcPr>
            <w:tcW w:w="1276" w:type="dxa"/>
          </w:tcPr>
          <w:p w14:paraId="2931DD50" w14:textId="77777777" w:rsidR="00177D8F" w:rsidRPr="00177D8F" w:rsidRDefault="00177D8F" w:rsidP="006446E9">
            <w:pPr>
              <w:pStyle w:val="CellAlpha"/>
              <w:spacing w:before="100" w:after="100"/>
              <w:rPr>
                <w:rFonts w:ascii="Arial" w:hAnsi="Arial" w:cs="Arial"/>
                <w:sz w:val="18"/>
                <w:szCs w:val="18"/>
                <w:lang w:val="fr-FR"/>
              </w:rPr>
            </w:pPr>
          </w:p>
        </w:tc>
      </w:tr>
    </w:tbl>
    <w:p w14:paraId="3BC84E25" w14:textId="77777777" w:rsidR="00CF73C8" w:rsidRDefault="00CF73C8" w:rsidP="003C1828">
      <w:pPr>
        <w:rPr>
          <w:rFonts w:ascii="Arial" w:hAnsi="Arial" w:cs="Arial"/>
          <w:lang w:val="fr-CA"/>
        </w:rPr>
      </w:pPr>
    </w:p>
    <w:p w14:paraId="2F5758D6" w14:textId="0EDA62FA" w:rsidR="00177D8F" w:rsidRDefault="00177D8F" w:rsidP="003C1828">
      <w:pPr>
        <w:rPr>
          <w:rFonts w:ascii="Arial" w:hAnsi="Arial" w:cs="Arial"/>
          <w:lang w:val="fr-CA"/>
        </w:rPr>
      </w:pPr>
      <w:r>
        <w:rPr>
          <w:rFonts w:ascii="Arial" w:hAnsi="Arial" w:cs="Arial"/>
          <w:color w:val="FF0000"/>
          <w:sz w:val="18"/>
          <w:szCs w:val="18"/>
          <w:lang w:val="fr-CA"/>
        </w:rPr>
        <w:t xml:space="preserve">Remarque : </w:t>
      </w:r>
      <w:r w:rsidRPr="00AB0557">
        <w:rPr>
          <w:rFonts w:ascii="Arial" w:hAnsi="Arial" w:cs="Arial"/>
          <w:color w:val="FF0000"/>
          <w:sz w:val="18"/>
          <w:szCs w:val="18"/>
          <w:lang w:val="fr-CA"/>
        </w:rPr>
        <w:t>Il est obligatoire de consulter le spécialiste interne de l’environnement et du développement durable</w:t>
      </w:r>
      <w:r w:rsidRPr="003A636A">
        <w:rPr>
          <w:rFonts w:ascii="Arial" w:hAnsi="Arial" w:cs="Arial"/>
          <w:color w:val="FF0000"/>
          <w:sz w:val="18"/>
          <w:szCs w:val="18"/>
          <w:lang w:val="fr-CA"/>
        </w:rPr>
        <w:t xml:space="preserve">. </w:t>
      </w:r>
      <w:r>
        <w:rPr>
          <w:rFonts w:ascii="Arial" w:hAnsi="Arial" w:cs="Arial"/>
          <w:sz w:val="18"/>
          <w:szCs w:val="18"/>
          <w:lang w:val="fr-CA"/>
        </w:rPr>
        <w:t>Procéder à</w:t>
      </w:r>
      <w:r w:rsidR="00E67E8D">
        <w:rPr>
          <w:rFonts w:ascii="Arial" w:hAnsi="Arial" w:cs="Arial"/>
          <w:sz w:val="18"/>
          <w:szCs w:val="18"/>
          <w:lang w:val="fr-CA"/>
        </w:rPr>
        <w:t> </w:t>
      </w:r>
      <w:r w:rsidRPr="000A0897">
        <w:rPr>
          <w:rFonts w:ascii="Arial" w:hAnsi="Arial" w:cs="Arial"/>
          <w:sz w:val="18"/>
          <w:szCs w:val="18"/>
          <w:lang w:val="fr-CA"/>
        </w:rPr>
        <w:t>l’évaluation ci</w:t>
      </w:r>
      <w:r>
        <w:rPr>
          <w:rFonts w:ascii="Arial" w:hAnsi="Arial" w:cs="Arial"/>
          <w:sz w:val="18"/>
          <w:szCs w:val="18"/>
          <w:lang w:val="fr-CA"/>
        </w:rPr>
        <w:t>-</w:t>
      </w:r>
      <w:r w:rsidRPr="000A0897">
        <w:rPr>
          <w:rFonts w:ascii="Arial" w:hAnsi="Arial" w:cs="Arial"/>
          <w:sz w:val="18"/>
          <w:szCs w:val="18"/>
          <w:lang w:val="fr-CA"/>
        </w:rPr>
        <w:t>après</w:t>
      </w:r>
      <w:r w:rsidRPr="003A636A">
        <w:rPr>
          <w:rFonts w:ascii="Arial" w:hAnsi="Arial" w:cs="Arial"/>
          <w:sz w:val="18"/>
          <w:szCs w:val="18"/>
          <w:lang w:val="fr-CA"/>
        </w:rPr>
        <w:t>.</w:t>
      </w:r>
    </w:p>
    <w:p w14:paraId="5477E444" w14:textId="77777777" w:rsidR="00177D8F" w:rsidRPr="00AB0557" w:rsidRDefault="00177D8F" w:rsidP="00177D8F">
      <w:pPr>
        <w:keepNext/>
        <w:keepLines/>
        <w:spacing w:before="120" w:after="120"/>
        <w:rPr>
          <w:rFonts w:ascii="Arial" w:hAnsi="Arial" w:cs="Arial"/>
          <w:b/>
          <w:sz w:val="18"/>
          <w:szCs w:val="18"/>
          <w:lang w:val="fr-CA"/>
        </w:rPr>
      </w:pPr>
      <w:r w:rsidRPr="00AB0557">
        <w:rPr>
          <w:rFonts w:ascii="Arial" w:hAnsi="Arial" w:cs="Arial"/>
          <w:b/>
          <w:sz w:val="18"/>
          <w:szCs w:val="18"/>
          <w:lang w:val="fr-CA"/>
        </w:rPr>
        <w:t>Étape 2</w:t>
      </w:r>
      <w:r>
        <w:rPr>
          <w:rFonts w:ascii="Arial" w:hAnsi="Arial" w:cs="Arial"/>
          <w:b/>
          <w:sz w:val="18"/>
          <w:szCs w:val="18"/>
          <w:lang w:val="fr-CA"/>
        </w:rPr>
        <w:t>.</w:t>
      </w:r>
      <w:r w:rsidRPr="00AB0557">
        <w:rPr>
          <w:rFonts w:ascii="Arial" w:hAnsi="Arial" w:cs="Arial"/>
          <w:b/>
          <w:sz w:val="18"/>
          <w:szCs w:val="18"/>
          <w:lang w:val="fr-CA"/>
        </w:rPr>
        <w:t xml:space="preserve"> Consultation du spécialiste interne de l’environnement et du développement durable</w:t>
      </w:r>
    </w:p>
    <w:p w14:paraId="167CF9AB" w14:textId="77777777" w:rsidR="00177D8F" w:rsidRPr="003A636A" w:rsidRDefault="00177D8F" w:rsidP="00177D8F">
      <w:pPr>
        <w:rPr>
          <w:rFonts w:ascii="Arial" w:hAnsi="Arial" w:cs="Arial"/>
          <w:sz w:val="18"/>
          <w:szCs w:val="18"/>
          <w:lang w:val="fr-CA"/>
        </w:rPr>
      </w:pPr>
      <w:r w:rsidRPr="00FF4741">
        <w:rPr>
          <w:rFonts w:ascii="Arial" w:hAnsi="Arial" w:cs="Arial"/>
          <w:sz w:val="18"/>
          <w:szCs w:val="18"/>
          <w:lang w:val="fr-CA"/>
        </w:rPr>
        <w:t>Documentez votre consultation avec le spécialiste interne de l’environnement et du développement durable</w:t>
      </w:r>
      <w:r w:rsidRPr="003A636A">
        <w:rPr>
          <w:rFonts w:ascii="Arial" w:hAnsi="Arial" w:cs="Arial"/>
          <w:sz w:val="18"/>
          <w:szCs w:val="18"/>
          <w:lang w:val="fr-CA"/>
        </w:rPr>
        <w:t xml:space="preserve">. </w:t>
      </w:r>
      <w:r w:rsidRPr="004325CD">
        <w:rPr>
          <w:rFonts w:ascii="Arial" w:hAnsi="Arial" w:cs="Arial"/>
          <w:sz w:val="18"/>
          <w:szCs w:val="18"/>
          <w:lang w:val="fr-CA"/>
        </w:rPr>
        <w:t>[</w:t>
      </w:r>
      <w:r w:rsidRPr="004325CD">
        <w:rPr>
          <w:rFonts w:ascii="Arial" w:hAnsi="Arial" w:cs="Arial"/>
          <w:color w:val="1F497D" w:themeColor="text2"/>
          <w:sz w:val="18"/>
          <w:szCs w:val="18"/>
          <w:lang w:val="fr-CA"/>
        </w:rPr>
        <w:t>Ajoutez</w:t>
      </w:r>
      <w:r>
        <w:rPr>
          <w:rFonts w:ascii="Arial" w:hAnsi="Arial" w:cs="Arial"/>
          <w:color w:val="1F497D" w:themeColor="text2"/>
          <w:sz w:val="18"/>
          <w:szCs w:val="18"/>
          <w:lang w:val="fr-CA"/>
        </w:rPr>
        <w:t> </w:t>
      </w:r>
      <w:r w:rsidRPr="004325CD">
        <w:rPr>
          <w:rFonts w:ascii="Arial" w:hAnsi="Arial" w:cs="Arial"/>
          <w:color w:val="1F497D" w:themeColor="text2"/>
          <w:sz w:val="18"/>
          <w:szCs w:val="18"/>
          <w:lang w:val="fr-CA"/>
        </w:rPr>
        <w:t>un</w:t>
      </w:r>
      <w:r>
        <w:rPr>
          <w:rFonts w:ascii="Arial" w:hAnsi="Arial" w:cs="Arial"/>
          <w:color w:val="1F497D" w:themeColor="text2"/>
          <w:sz w:val="18"/>
          <w:szCs w:val="18"/>
          <w:lang w:val="fr-CA"/>
        </w:rPr>
        <w:t> </w:t>
      </w:r>
      <w:r w:rsidRPr="004325CD">
        <w:rPr>
          <w:rFonts w:ascii="Arial" w:hAnsi="Arial" w:cs="Arial"/>
          <w:color w:val="1F497D" w:themeColor="text2"/>
          <w:sz w:val="18"/>
          <w:szCs w:val="18"/>
          <w:lang w:val="fr-CA"/>
        </w:rPr>
        <w:t>hyperlien menant à la documentation.</w:t>
      </w:r>
      <w:r w:rsidRPr="004325CD">
        <w:rPr>
          <w:rFonts w:ascii="Arial" w:hAnsi="Arial" w:cs="Arial"/>
          <w:sz w:val="18"/>
          <w:szCs w:val="18"/>
          <w:lang w:val="fr-CA"/>
        </w:rPr>
        <w:t>]</w:t>
      </w:r>
    </w:p>
    <w:p w14:paraId="75C2D2B6" w14:textId="4EE92B35" w:rsidR="00905303" w:rsidRDefault="00177D8F" w:rsidP="003C1828">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622B5D0E" w14:textId="77777777" w:rsidR="00905303" w:rsidRDefault="00905303">
      <w:pPr>
        <w:rPr>
          <w:rFonts w:ascii="Arial" w:hAnsi="Arial" w:cs="Arial"/>
          <w:color w:val="1F497D" w:themeColor="text2"/>
          <w:sz w:val="18"/>
          <w:szCs w:val="18"/>
          <w:lang w:val="fr-CA"/>
        </w:rPr>
      </w:pPr>
      <w:r>
        <w:rPr>
          <w:rFonts w:ascii="Arial" w:hAnsi="Arial" w:cs="Arial"/>
          <w:color w:val="1F497D" w:themeColor="text2"/>
          <w:sz w:val="18"/>
          <w:szCs w:val="18"/>
          <w:lang w:val="fr-CA"/>
        </w:rPr>
        <w:br w:type="page"/>
      </w:r>
    </w:p>
    <w:p w14:paraId="5FFED974" w14:textId="5331B773" w:rsidR="00177D8F" w:rsidRPr="00905303" w:rsidRDefault="00905303" w:rsidP="003C1828">
      <w:pPr>
        <w:rPr>
          <w:rFonts w:ascii="Arial" w:hAnsi="Arial" w:cs="Arial"/>
          <w:b/>
          <w:bCs/>
          <w:lang w:val="fr-CA"/>
        </w:rPr>
      </w:pPr>
      <w:r w:rsidRPr="00905303">
        <w:rPr>
          <w:rFonts w:ascii="Arial" w:hAnsi="Arial" w:cs="Arial"/>
          <w:b/>
          <w:bCs/>
          <w:lang w:val="fr-CA"/>
        </w:rPr>
        <w:lastRenderedPageBreak/>
        <w:t>2 — Genre, équité, diversité et inclusion</w:t>
      </w:r>
    </w:p>
    <w:p w14:paraId="7CCF5500" w14:textId="54C04339" w:rsidR="00905303" w:rsidRDefault="00905303" w:rsidP="003C1828">
      <w:pPr>
        <w:rPr>
          <w:rFonts w:ascii="Arial" w:hAnsi="Arial" w:cs="Arial"/>
          <w:sz w:val="18"/>
          <w:szCs w:val="18"/>
          <w:lang w:val="fr-CA"/>
        </w:rPr>
      </w:pPr>
      <w:r w:rsidRPr="00CF73C8">
        <w:rPr>
          <w:rFonts w:ascii="Arial" w:hAnsi="Arial" w:cs="Arial"/>
          <w:sz w:val="18"/>
          <w:szCs w:val="18"/>
          <w:lang w:val="fr-CA"/>
        </w:rPr>
        <w:t>Pour plus d’information, consultez le</w:t>
      </w:r>
      <w:r>
        <w:rPr>
          <w:rFonts w:ascii="Arial" w:hAnsi="Arial" w:cs="Arial"/>
          <w:sz w:val="18"/>
          <w:szCs w:val="18"/>
          <w:lang w:val="fr-CA"/>
        </w:rPr>
        <w:t xml:space="preserve"> </w:t>
      </w:r>
      <w:hyperlink r:id="rId26" w:history="1">
        <w:r w:rsidRPr="00274805">
          <w:rPr>
            <w:rStyle w:val="Hyperlink"/>
            <w:rFonts w:ascii="Arial" w:hAnsi="Arial" w:cs="Arial"/>
            <w:sz w:val="18"/>
            <w:szCs w:val="18"/>
            <w:lang w:val="fr-CA"/>
          </w:rPr>
          <w:t>Guide Intégrer les considérations relatives au genre, à l’équité, à la diversité et à</w:t>
        </w:r>
        <w:r w:rsidR="00E67E8D">
          <w:rPr>
            <w:rStyle w:val="Hyperlink"/>
            <w:rFonts w:ascii="Arial" w:hAnsi="Arial" w:cs="Arial"/>
            <w:sz w:val="18"/>
            <w:szCs w:val="18"/>
            <w:lang w:val="fr-CA"/>
          </w:rPr>
          <w:t> </w:t>
        </w:r>
        <w:r w:rsidRPr="00274805">
          <w:rPr>
            <w:rStyle w:val="Hyperlink"/>
            <w:rFonts w:ascii="Arial" w:hAnsi="Arial" w:cs="Arial"/>
            <w:sz w:val="18"/>
            <w:szCs w:val="18"/>
            <w:lang w:val="fr-CA"/>
          </w:rPr>
          <w:t>l’inclusion dans les missions d’appréciation directe — une approche d’analyse comparative entre les sexes plus</w:t>
        </w:r>
      </w:hyperlink>
      <w:r w:rsidRPr="00CF73C8">
        <w:rPr>
          <w:rFonts w:ascii="Arial" w:hAnsi="Arial" w:cs="Arial"/>
          <w:sz w:val="18"/>
          <w:szCs w:val="18"/>
          <w:lang w:val="fr-CA"/>
        </w:rPr>
        <w:t>.</w:t>
      </w:r>
    </w:p>
    <w:p w14:paraId="39DC2987" w14:textId="6EB7DC4A" w:rsidR="00905303" w:rsidRDefault="00905303" w:rsidP="003C1828">
      <w:pPr>
        <w:rPr>
          <w:rFonts w:ascii="Arial" w:hAnsi="Arial" w:cs="Arial"/>
          <w:lang w:val="fr-CA"/>
        </w:rPr>
      </w:pPr>
      <w:r w:rsidRPr="0044091E">
        <w:rPr>
          <w:rFonts w:ascii="Arial" w:hAnsi="Arial" w:cs="Arial"/>
          <w:color w:val="FF0000"/>
          <w:sz w:val="18"/>
          <w:szCs w:val="18"/>
          <w:lang w:val="fr-CA"/>
        </w:rPr>
        <w:t>Remarque : Il est obligatoire pour les équipes chargées d’un audit de performance et d’un examen spécial doivent consulter le</w:t>
      </w:r>
      <w:r w:rsidR="00E67E8D">
        <w:rPr>
          <w:rFonts w:ascii="Arial" w:hAnsi="Arial" w:cs="Arial"/>
          <w:color w:val="FF0000"/>
          <w:sz w:val="18"/>
          <w:szCs w:val="18"/>
          <w:lang w:val="fr-CA"/>
        </w:rPr>
        <w:t> </w:t>
      </w:r>
      <w:r w:rsidRPr="0044091E">
        <w:rPr>
          <w:rFonts w:ascii="Arial" w:hAnsi="Arial" w:cs="Arial"/>
          <w:color w:val="FF0000"/>
          <w:sz w:val="18"/>
          <w:szCs w:val="18"/>
          <w:lang w:val="fr-CA"/>
        </w:rPr>
        <w:t>spécialiste interne en matière de genre, d’équité, de diversité et d’inclusion</w:t>
      </w:r>
      <w:r w:rsidRPr="00A95684">
        <w:rPr>
          <w:rFonts w:ascii="Arial" w:hAnsi="Arial" w:cs="Arial"/>
          <w:b/>
          <w:bCs/>
          <w:color w:val="FF0000"/>
          <w:sz w:val="18"/>
          <w:szCs w:val="18"/>
          <w:lang w:val="fr-CA"/>
        </w:rPr>
        <w:t>.</w:t>
      </w:r>
    </w:p>
    <w:tbl>
      <w:tblPr>
        <w:tblStyle w:val="TableGrid"/>
        <w:tblW w:w="4992" w:type="pct"/>
        <w:tblLayout w:type="fixed"/>
        <w:tblLook w:val="04A0" w:firstRow="1" w:lastRow="0" w:firstColumn="1" w:lastColumn="0" w:noHBand="0" w:noVBand="1"/>
      </w:tblPr>
      <w:tblGrid>
        <w:gridCol w:w="5134"/>
        <w:gridCol w:w="411"/>
        <w:gridCol w:w="411"/>
        <w:gridCol w:w="4104"/>
      </w:tblGrid>
      <w:tr w:rsidR="00CF73C8" w:rsidRPr="00716473" w14:paraId="436CD42A" w14:textId="77777777" w:rsidTr="00086F5F">
        <w:tc>
          <w:tcPr>
            <w:tcW w:w="5134" w:type="dxa"/>
            <w:tcBorders>
              <w:bottom w:val="single" w:sz="4" w:space="0" w:color="auto"/>
            </w:tcBorders>
            <w:shd w:val="clear" w:color="auto" w:fill="D9D9D9" w:themeFill="background1" w:themeFillShade="D9"/>
            <w:vAlign w:val="center"/>
          </w:tcPr>
          <w:p w14:paraId="47E34EAD" w14:textId="6FF45E12" w:rsidR="00CF73C8" w:rsidRPr="00CF73C8" w:rsidRDefault="00CF73C8" w:rsidP="00A77B68">
            <w:pPr>
              <w:pStyle w:val="Cell-Heading-3"/>
              <w:keepNext/>
              <w:keepLines/>
              <w:spacing w:before="100" w:after="100"/>
              <w:rPr>
                <w:rFonts w:ascii="Arial" w:hAnsi="Arial" w:cs="Arial"/>
                <w:sz w:val="18"/>
                <w:szCs w:val="18"/>
                <w:lang w:val="fr-CA"/>
              </w:rPr>
            </w:pPr>
            <w:r w:rsidRPr="00CF73C8">
              <w:rPr>
                <w:rFonts w:ascii="Arial" w:hAnsi="Arial" w:cs="Arial"/>
                <w:sz w:val="18"/>
                <w:szCs w:val="18"/>
                <w:lang w:val="fr-CA"/>
              </w:rPr>
              <w:t xml:space="preserve">Étape 1. </w:t>
            </w:r>
            <w:bookmarkStart w:id="1" w:name="lt_pId065"/>
            <w:r w:rsidRPr="00CF73C8">
              <w:rPr>
                <w:rFonts w:ascii="Arial" w:hAnsi="Arial" w:cs="Arial"/>
                <w:sz w:val="18"/>
                <w:szCs w:val="18"/>
                <w:lang w:val="fr-CA"/>
              </w:rPr>
              <w:t>Questions d’examen préliminaire des risques</w:t>
            </w:r>
            <w:bookmarkEnd w:id="1"/>
          </w:p>
        </w:tc>
        <w:tc>
          <w:tcPr>
            <w:tcW w:w="411" w:type="dxa"/>
            <w:tcBorders>
              <w:bottom w:val="single" w:sz="4" w:space="0" w:color="auto"/>
            </w:tcBorders>
            <w:shd w:val="clear" w:color="auto" w:fill="D9D9D9" w:themeFill="background1" w:themeFillShade="D9"/>
            <w:vAlign w:val="center"/>
          </w:tcPr>
          <w:p w14:paraId="764E28D2" w14:textId="5C54718D" w:rsidR="00CF73C8" w:rsidRPr="00CF73C8" w:rsidRDefault="00CF73C8" w:rsidP="00A77B68">
            <w:pPr>
              <w:pStyle w:val="Cell-Heading-3"/>
              <w:keepNext/>
              <w:keepLines/>
              <w:spacing w:before="100" w:after="100"/>
              <w:ind w:left="-108" w:right="-108"/>
              <w:jc w:val="center"/>
              <w:rPr>
                <w:rFonts w:ascii="Arial" w:hAnsi="Arial" w:cs="Arial"/>
                <w:sz w:val="18"/>
                <w:szCs w:val="18"/>
                <w:lang w:val="fr-CA"/>
              </w:rPr>
            </w:pPr>
            <w:r w:rsidRPr="00CF73C8">
              <w:rPr>
                <w:rFonts w:ascii="Arial" w:hAnsi="Arial" w:cs="Arial"/>
                <w:sz w:val="18"/>
                <w:szCs w:val="18"/>
                <w:lang w:val="fr-CA"/>
              </w:rPr>
              <w:t>Oui</w:t>
            </w:r>
          </w:p>
        </w:tc>
        <w:tc>
          <w:tcPr>
            <w:tcW w:w="411" w:type="dxa"/>
            <w:tcBorders>
              <w:bottom w:val="single" w:sz="4" w:space="0" w:color="auto"/>
            </w:tcBorders>
            <w:shd w:val="clear" w:color="auto" w:fill="D9D9D9" w:themeFill="background1" w:themeFillShade="D9"/>
            <w:vAlign w:val="center"/>
          </w:tcPr>
          <w:p w14:paraId="2F8108A9" w14:textId="0E1691E8" w:rsidR="00CF73C8" w:rsidRPr="00CF73C8" w:rsidRDefault="00CF73C8" w:rsidP="00A77B68">
            <w:pPr>
              <w:pStyle w:val="Cell-Heading-3"/>
              <w:keepNext/>
              <w:keepLines/>
              <w:spacing w:before="100" w:after="100"/>
              <w:ind w:left="-108" w:right="-108"/>
              <w:jc w:val="center"/>
              <w:rPr>
                <w:rFonts w:ascii="Arial" w:hAnsi="Arial" w:cs="Arial"/>
                <w:sz w:val="18"/>
                <w:szCs w:val="18"/>
                <w:lang w:val="fr-CA"/>
              </w:rPr>
            </w:pPr>
            <w:r w:rsidRPr="00CF73C8">
              <w:rPr>
                <w:rFonts w:ascii="Arial" w:hAnsi="Arial" w:cs="Arial"/>
                <w:sz w:val="18"/>
                <w:szCs w:val="18"/>
                <w:lang w:val="fr-CA"/>
              </w:rPr>
              <w:t>Non</w:t>
            </w:r>
          </w:p>
        </w:tc>
        <w:tc>
          <w:tcPr>
            <w:tcW w:w="4104" w:type="dxa"/>
            <w:tcBorders>
              <w:bottom w:val="single" w:sz="4" w:space="0" w:color="auto"/>
            </w:tcBorders>
            <w:shd w:val="clear" w:color="auto" w:fill="D9D9D9" w:themeFill="background1" w:themeFillShade="D9"/>
            <w:vAlign w:val="center"/>
          </w:tcPr>
          <w:p w14:paraId="0436055A" w14:textId="2A817536" w:rsidR="00CF73C8" w:rsidRPr="00CF73C8" w:rsidRDefault="00CF73C8" w:rsidP="00A77B68">
            <w:pPr>
              <w:pStyle w:val="CellAlpha"/>
              <w:spacing w:before="100" w:after="100"/>
              <w:jc w:val="center"/>
              <w:rPr>
                <w:rFonts w:ascii="Arial" w:hAnsi="Arial" w:cs="Arial"/>
                <w:b/>
                <w:sz w:val="18"/>
                <w:szCs w:val="18"/>
                <w:lang w:val="fr-CA"/>
              </w:rPr>
            </w:pPr>
            <w:r w:rsidRPr="00CF73C8">
              <w:rPr>
                <w:rFonts w:ascii="Arial" w:hAnsi="Arial" w:cs="Arial"/>
                <w:b/>
                <w:sz w:val="18"/>
                <w:szCs w:val="18"/>
                <w:lang w:val="fr-CA"/>
              </w:rPr>
              <w:t>Documentez votre réponse</w:t>
            </w:r>
          </w:p>
          <w:p w14:paraId="27780BE3" w14:textId="6AB65B46" w:rsidR="00CF73C8" w:rsidRPr="00CF73C8" w:rsidRDefault="00CF73C8" w:rsidP="00A77B68">
            <w:pPr>
              <w:pStyle w:val="CellAlpha"/>
              <w:spacing w:before="100" w:after="100"/>
              <w:jc w:val="center"/>
              <w:rPr>
                <w:rFonts w:ascii="Arial" w:hAnsi="Arial" w:cs="Arial"/>
                <w:b/>
                <w:sz w:val="18"/>
                <w:szCs w:val="18"/>
                <w:lang w:val="fr-CA"/>
              </w:rPr>
            </w:pPr>
            <w:r w:rsidRPr="00CF73C8">
              <w:rPr>
                <w:rFonts w:ascii="Arial" w:hAnsi="Arial" w:cs="Arial"/>
                <w:sz w:val="18"/>
                <w:szCs w:val="18"/>
                <w:lang w:val="fr-CA"/>
              </w:rPr>
              <w:t>(</w:t>
            </w:r>
            <w:proofErr w:type="gramStart"/>
            <w:r w:rsidRPr="00CF73C8">
              <w:rPr>
                <w:rFonts w:ascii="Arial" w:hAnsi="Arial" w:cs="Arial"/>
                <w:sz w:val="18"/>
                <w:szCs w:val="18"/>
                <w:lang w:val="fr-CA"/>
              </w:rPr>
              <w:t>que</w:t>
            </w:r>
            <w:proofErr w:type="gramEnd"/>
            <w:r w:rsidRPr="00CF73C8">
              <w:rPr>
                <w:rFonts w:ascii="Arial" w:hAnsi="Arial" w:cs="Arial"/>
                <w:sz w:val="18"/>
                <w:szCs w:val="18"/>
                <w:lang w:val="fr-CA"/>
              </w:rPr>
              <w:t xml:space="preserve"> la réponse soit </w:t>
            </w:r>
            <w:r>
              <w:rPr>
                <w:rFonts w:ascii="Arial" w:hAnsi="Arial" w:cs="Arial"/>
                <w:sz w:val="18"/>
                <w:szCs w:val="18"/>
                <w:lang w:val="fr-CA"/>
              </w:rPr>
              <w:t>« </w:t>
            </w:r>
            <w:r w:rsidRPr="00CF73C8">
              <w:rPr>
                <w:rFonts w:ascii="Arial" w:hAnsi="Arial" w:cs="Arial"/>
                <w:sz w:val="18"/>
                <w:szCs w:val="18"/>
                <w:lang w:val="fr-CA"/>
              </w:rPr>
              <w:t>Oui</w:t>
            </w:r>
            <w:r>
              <w:rPr>
                <w:rFonts w:ascii="Arial" w:hAnsi="Arial" w:cs="Arial"/>
                <w:sz w:val="18"/>
                <w:szCs w:val="18"/>
                <w:lang w:val="fr-CA"/>
              </w:rPr>
              <w:t> »</w:t>
            </w:r>
            <w:r w:rsidRPr="00CF73C8">
              <w:rPr>
                <w:rFonts w:ascii="Arial" w:hAnsi="Arial" w:cs="Arial"/>
                <w:sz w:val="18"/>
                <w:szCs w:val="18"/>
                <w:lang w:val="fr-CA"/>
              </w:rPr>
              <w:t xml:space="preserve"> ou </w:t>
            </w:r>
            <w:r>
              <w:rPr>
                <w:rFonts w:ascii="Arial" w:hAnsi="Arial" w:cs="Arial"/>
                <w:sz w:val="18"/>
                <w:szCs w:val="18"/>
                <w:lang w:val="fr-CA"/>
              </w:rPr>
              <w:t>« </w:t>
            </w:r>
            <w:r w:rsidRPr="00CF73C8">
              <w:rPr>
                <w:rFonts w:ascii="Arial" w:hAnsi="Arial" w:cs="Arial"/>
                <w:sz w:val="18"/>
                <w:szCs w:val="18"/>
                <w:lang w:val="fr-CA"/>
              </w:rPr>
              <w:t>Non</w:t>
            </w:r>
            <w:r>
              <w:rPr>
                <w:rFonts w:ascii="Arial" w:hAnsi="Arial" w:cs="Arial"/>
                <w:sz w:val="18"/>
                <w:szCs w:val="18"/>
                <w:lang w:val="fr-CA"/>
              </w:rPr>
              <w:t> »</w:t>
            </w:r>
            <w:r w:rsidRPr="00CF73C8">
              <w:rPr>
                <w:rFonts w:ascii="Arial" w:hAnsi="Arial" w:cs="Arial"/>
                <w:sz w:val="18"/>
                <w:szCs w:val="18"/>
                <w:lang w:val="fr-CA"/>
              </w:rPr>
              <w:t>)</w:t>
            </w:r>
          </w:p>
        </w:tc>
      </w:tr>
      <w:tr w:rsidR="00CF73C8" w:rsidRPr="00716473" w14:paraId="2EE67205" w14:textId="77777777" w:rsidTr="00086F5F">
        <w:tc>
          <w:tcPr>
            <w:tcW w:w="5134" w:type="dxa"/>
            <w:vAlign w:val="center"/>
          </w:tcPr>
          <w:p w14:paraId="41141AC9" w14:textId="5C828F58" w:rsidR="00CF73C8" w:rsidRPr="00CF73C8" w:rsidRDefault="00011990" w:rsidP="00CF73C8">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Certains groupes de la population pourraient-ils risquer de subir des inégalités ou des disparités se rapportant à l’objet considéré? (Prendre en considération la gestion des ressources humaines, les activités de passation de marchés, la prestation de services, et l’aide financière.)</w:t>
            </w:r>
          </w:p>
          <w:p w14:paraId="3B546E75" w14:textId="1952CE37" w:rsidR="00CF73C8" w:rsidRPr="00CF73C8" w:rsidRDefault="00011990" w:rsidP="00A77B68">
            <w:pPr>
              <w:pStyle w:val="CellAlpha"/>
              <w:spacing w:before="100" w:after="100"/>
              <w:ind w:left="360"/>
              <w:rPr>
                <w:rFonts w:ascii="Arial" w:hAnsi="Arial" w:cs="Arial"/>
                <w:sz w:val="18"/>
                <w:szCs w:val="18"/>
                <w:lang w:val="fr-CA"/>
              </w:rPr>
            </w:pPr>
            <w:r>
              <w:rPr>
                <w:rFonts w:ascii="Arial" w:hAnsi="Arial" w:cs="Arial"/>
                <w:sz w:val="18"/>
                <w:szCs w:val="18"/>
                <w:lang w:val="fr-CA"/>
              </w:rPr>
              <w:t>Si l’objectif de développement durable 5 (Égalité entre les sexes) ou l’objectif de développement durable</w:t>
            </w:r>
            <w:r w:rsidR="00E67E8D">
              <w:rPr>
                <w:rFonts w:ascii="Arial" w:hAnsi="Arial" w:cs="Arial"/>
                <w:sz w:val="18"/>
                <w:szCs w:val="18"/>
                <w:lang w:val="fr-CA"/>
              </w:rPr>
              <w:t> </w:t>
            </w:r>
            <w:r>
              <w:rPr>
                <w:rFonts w:ascii="Arial" w:hAnsi="Arial" w:cs="Arial"/>
                <w:sz w:val="18"/>
                <w:szCs w:val="18"/>
                <w:lang w:val="fr-CA"/>
              </w:rPr>
              <w:t xml:space="preserve">10 (Inégalités réduites) </w:t>
            </w:r>
            <w:r w:rsidR="004051BC">
              <w:rPr>
                <w:rFonts w:ascii="Arial" w:hAnsi="Arial" w:cs="Arial"/>
                <w:sz w:val="18"/>
                <w:szCs w:val="18"/>
                <w:lang w:val="fr-CA"/>
              </w:rPr>
              <w:t>est un objectif clé de l’audit, la réponse devrait être « Oui ».</w:t>
            </w:r>
          </w:p>
        </w:tc>
        <w:tc>
          <w:tcPr>
            <w:tcW w:w="411" w:type="dxa"/>
          </w:tcPr>
          <w:p w14:paraId="311E4563" w14:textId="77777777" w:rsidR="00CF73C8" w:rsidRPr="00CF73C8" w:rsidRDefault="00CF73C8" w:rsidP="00A77B68">
            <w:pPr>
              <w:pStyle w:val="CellPara"/>
              <w:spacing w:before="100" w:after="100"/>
              <w:rPr>
                <w:rFonts w:ascii="Arial" w:hAnsi="Arial" w:cs="Arial"/>
                <w:sz w:val="18"/>
                <w:szCs w:val="18"/>
                <w:lang w:val="fr-CA"/>
              </w:rPr>
            </w:pPr>
          </w:p>
        </w:tc>
        <w:tc>
          <w:tcPr>
            <w:tcW w:w="411" w:type="dxa"/>
          </w:tcPr>
          <w:p w14:paraId="7158BA5B" w14:textId="77777777" w:rsidR="00CF73C8" w:rsidRPr="00CF73C8" w:rsidRDefault="00CF73C8" w:rsidP="00A77B68">
            <w:pPr>
              <w:pStyle w:val="CellPara"/>
              <w:spacing w:before="100" w:after="100"/>
              <w:rPr>
                <w:rFonts w:ascii="Arial" w:hAnsi="Arial" w:cs="Arial"/>
                <w:sz w:val="18"/>
                <w:szCs w:val="18"/>
                <w:lang w:val="fr-CA"/>
              </w:rPr>
            </w:pPr>
          </w:p>
        </w:tc>
        <w:tc>
          <w:tcPr>
            <w:tcW w:w="4104" w:type="dxa"/>
          </w:tcPr>
          <w:p w14:paraId="73F23BA1" w14:textId="77777777" w:rsidR="00CF73C8" w:rsidRPr="00CF73C8" w:rsidRDefault="00CF73C8" w:rsidP="00A77B68">
            <w:pPr>
              <w:pStyle w:val="CellPara"/>
              <w:spacing w:before="100" w:after="100"/>
              <w:rPr>
                <w:rFonts w:ascii="Arial" w:hAnsi="Arial" w:cs="Arial"/>
                <w:sz w:val="18"/>
                <w:szCs w:val="18"/>
                <w:lang w:val="fr-CA"/>
              </w:rPr>
            </w:pPr>
          </w:p>
        </w:tc>
      </w:tr>
      <w:tr w:rsidR="00CF73C8" w:rsidRPr="00716473" w14:paraId="3E17303C" w14:textId="77777777" w:rsidTr="00086F5F">
        <w:tc>
          <w:tcPr>
            <w:tcW w:w="5134" w:type="dxa"/>
            <w:vAlign w:val="center"/>
          </w:tcPr>
          <w:p w14:paraId="59B0FE42" w14:textId="0456C646" w:rsidR="00CF73C8" w:rsidRPr="00CF73C8" w:rsidRDefault="004051BC" w:rsidP="00CF73C8">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Des données désagrégées selon les facteurs pertinents sont-elles disponibles sur les populations?</w:t>
            </w:r>
          </w:p>
        </w:tc>
        <w:tc>
          <w:tcPr>
            <w:tcW w:w="411" w:type="dxa"/>
          </w:tcPr>
          <w:p w14:paraId="76171F03" w14:textId="77777777" w:rsidR="00CF73C8" w:rsidRPr="00CF73C8" w:rsidRDefault="00CF73C8" w:rsidP="00A77B68">
            <w:pPr>
              <w:pStyle w:val="CellAlpha"/>
              <w:spacing w:before="100" w:after="100"/>
              <w:rPr>
                <w:rFonts w:ascii="Arial" w:hAnsi="Arial" w:cs="Arial"/>
                <w:sz w:val="18"/>
                <w:szCs w:val="18"/>
                <w:lang w:val="fr-CA"/>
              </w:rPr>
            </w:pPr>
          </w:p>
        </w:tc>
        <w:tc>
          <w:tcPr>
            <w:tcW w:w="411" w:type="dxa"/>
          </w:tcPr>
          <w:p w14:paraId="700DABA6" w14:textId="77777777" w:rsidR="00CF73C8" w:rsidRPr="00CF73C8" w:rsidRDefault="00CF73C8" w:rsidP="00A77B68">
            <w:pPr>
              <w:pStyle w:val="CellAlpha"/>
              <w:spacing w:before="100" w:after="100"/>
              <w:rPr>
                <w:rFonts w:ascii="Arial" w:hAnsi="Arial" w:cs="Arial"/>
                <w:sz w:val="18"/>
                <w:szCs w:val="18"/>
                <w:lang w:val="fr-CA"/>
              </w:rPr>
            </w:pPr>
          </w:p>
        </w:tc>
        <w:tc>
          <w:tcPr>
            <w:tcW w:w="4104" w:type="dxa"/>
          </w:tcPr>
          <w:p w14:paraId="577EFF5B" w14:textId="77777777" w:rsidR="00CF73C8" w:rsidRPr="00CF73C8" w:rsidRDefault="00CF73C8" w:rsidP="00A77B68">
            <w:pPr>
              <w:pStyle w:val="CellAlpha"/>
              <w:spacing w:before="100" w:after="100"/>
              <w:rPr>
                <w:rFonts w:ascii="Arial" w:hAnsi="Arial" w:cs="Arial"/>
                <w:sz w:val="18"/>
                <w:szCs w:val="18"/>
                <w:lang w:val="fr-CA"/>
              </w:rPr>
            </w:pPr>
          </w:p>
        </w:tc>
      </w:tr>
      <w:tr w:rsidR="00CF73C8" w:rsidRPr="00716473" w14:paraId="302C8740" w14:textId="77777777" w:rsidTr="00086F5F">
        <w:tc>
          <w:tcPr>
            <w:tcW w:w="5134" w:type="dxa"/>
            <w:vAlign w:val="center"/>
          </w:tcPr>
          <w:p w14:paraId="1AA23009" w14:textId="73D39FF2" w:rsidR="00CF73C8" w:rsidRPr="00CF73C8" w:rsidRDefault="004051BC" w:rsidP="00CF73C8">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L’objet considéré se rapporte-t-il à l’un ou l’autre des engagements ou des exigences en matière d’utilisation de l’Analyse comparative entre les sexes Plus (ACS</w:t>
            </w:r>
            <w:r w:rsidR="003E5307">
              <w:rPr>
                <w:rFonts w:ascii="Arial" w:hAnsi="Arial" w:cs="Arial"/>
                <w:sz w:val="18"/>
                <w:szCs w:val="18"/>
                <w:lang w:val="fr-CA"/>
              </w:rPr>
              <w:t> </w:t>
            </w:r>
            <w:r>
              <w:rPr>
                <w:rFonts w:ascii="Arial" w:hAnsi="Arial" w:cs="Arial"/>
                <w:sz w:val="18"/>
                <w:szCs w:val="18"/>
                <w:lang w:val="fr-CA"/>
              </w:rPr>
              <w:t>Plus) ou de prise en compte du genre, de l’équité, de la diversité et de l’inclusion?</w:t>
            </w:r>
          </w:p>
          <w:p w14:paraId="5B19929F" w14:textId="3D90EB90" w:rsidR="00CF73C8" w:rsidRPr="00CF73C8" w:rsidRDefault="004051BC" w:rsidP="00A77B68">
            <w:pPr>
              <w:pStyle w:val="CellAlpha"/>
              <w:spacing w:before="100" w:after="100"/>
              <w:ind w:left="360"/>
              <w:rPr>
                <w:rFonts w:ascii="Arial" w:hAnsi="Arial" w:cs="Arial"/>
                <w:sz w:val="18"/>
                <w:szCs w:val="18"/>
                <w:lang w:val="fr-CA"/>
              </w:rPr>
            </w:pPr>
            <w:r>
              <w:rPr>
                <w:rFonts w:ascii="Arial" w:hAnsi="Arial" w:cs="Arial"/>
                <w:sz w:val="18"/>
                <w:szCs w:val="18"/>
                <w:lang w:val="fr-CA"/>
              </w:rPr>
              <w:t>Par</w:t>
            </w:r>
            <w:r w:rsidR="00CF73C8" w:rsidRPr="00CF73C8">
              <w:rPr>
                <w:rFonts w:ascii="Arial" w:hAnsi="Arial" w:cs="Arial"/>
                <w:sz w:val="18"/>
                <w:szCs w:val="18"/>
                <w:lang w:val="fr-CA"/>
              </w:rPr>
              <w:t xml:space="preserve"> ex</w:t>
            </w:r>
            <w:r>
              <w:rPr>
                <w:rFonts w:ascii="Arial" w:hAnsi="Arial" w:cs="Arial"/>
                <w:sz w:val="18"/>
                <w:szCs w:val="18"/>
                <w:lang w:val="fr-CA"/>
              </w:rPr>
              <w:t>e</w:t>
            </w:r>
            <w:r w:rsidR="00CF73C8" w:rsidRPr="00CF73C8">
              <w:rPr>
                <w:rFonts w:ascii="Arial" w:hAnsi="Arial" w:cs="Arial"/>
                <w:sz w:val="18"/>
                <w:szCs w:val="18"/>
                <w:lang w:val="fr-CA"/>
              </w:rPr>
              <w:t xml:space="preserve">mple, </w:t>
            </w:r>
            <w:r>
              <w:rPr>
                <w:rFonts w:ascii="Arial" w:hAnsi="Arial" w:cs="Arial"/>
                <w:sz w:val="18"/>
                <w:szCs w:val="18"/>
                <w:lang w:val="fr-CA"/>
              </w:rPr>
              <w:t>les lois, les priorités du gouvernement, les appels à l’action ou les engagements internationaux.</w:t>
            </w:r>
          </w:p>
        </w:tc>
        <w:tc>
          <w:tcPr>
            <w:tcW w:w="411" w:type="dxa"/>
          </w:tcPr>
          <w:p w14:paraId="7F1AD74B" w14:textId="77777777" w:rsidR="00CF73C8" w:rsidRPr="00CF73C8" w:rsidRDefault="00CF73C8" w:rsidP="00A77B68">
            <w:pPr>
              <w:pStyle w:val="CellAlpha"/>
              <w:spacing w:before="100" w:after="100"/>
              <w:rPr>
                <w:rFonts w:ascii="Arial" w:hAnsi="Arial" w:cs="Arial"/>
                <w:sz w:val="18"/>
                <w:szCs w:val="18"/>
                <w:lang w:val="fr-CA"/>
              </w:rPr>
            </w:pPr>
          </w:p>
        </w:tc>
        <w:tc>
          <w:tcPr>
            <w:tcW w:w="411" w:type="dxa"/>
          </w:tcPr>
          <w:p w14:paraId="43C249EA" w14:textId="77777777" w:rsidR="00CF73C8" w:rsidRPr="00CF73C8" w:rsidRDefault="00CF73C8" w:rsidP="00A77B68">
            <w:pPr>
              <w:pStyle w:val="CellAlpha"/>
              <w:spacing w:before="100" w:after="100"/>
              <w:rPr>
                <w:rFonts w:ascii="Arial" w:hAnsi="Arial" w:cs="Arial"/>
                <w:sz w:val="18"/>
                <w:szCs w:val="18"/>
                <w:lang w:val="fr-CA"/>
              </w:rPr>
            </w:pPr>
          </w:p>
        </w:tc>
        <w:tc>
          <w:tcPr>
            <w:tcW w:w="4104" w:type="dxa"/>
          </w:tcPr>
          <w:p w14:paraId="0F9A5E9E" w14:textId="77777777" w:rsidR="00CF73C8" w:rsidRPr="00CF73C8" w:rsidRDefault="00CF73C8" w:rsidP="00A77B68">
            <w:pPr>
              <w:pStyle w:val="CellAlpha"/>
              <w:spacing w:before="100" w:after="100"/>
              <w:rPr>
                <w:rFonts w:ascii="Arial" w:hAnsi="Arial" w:cs="Arial"/>
                <w:sz w:val="18"/>
                <w:szCs w:val="18"/>
                <w:lang w:val="fr-CA"/>
              </w:rPr>
            </w:pPr>
          </w:p>
        </w:tc>
      </w:tr>
      <w:tr w:rsidR="00CF73C8" w:rsidRPr="00716473" w14:paraId="1FE0A0EA" w14:textId="77777777" w:rsidTr="00086F5F">
        <w:tc>
          <w:tcPr>
            <w:tcW w:w="5134" w:type="dxa"/>
            <w:vAlign w:val="center"/>
          </w:tcPr>
          <w:p w14:paraId="374D7067" w14:textId="0135A764" w:rsidR="00CF73C8" w:rsidRPr="00CF73C8" w:rsidRDefault="00564BAE" w:rsidP="00AC63DD">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Les entités ont-elles réalisé des ACS Plus à propos de l’objet</w:t>
            </w:r>
            <w:r w:rsidR="00105A7D">
              <w:rPr>
                <w:rFonts w:ascii="Arial" w:hAnsi="Arial" w:cs="Arial"/>
                <w:sz w:val="18"/>
                <w:szCs w:val="18"/>
                <w:lang w:val="fr-CA"/>
              </w:rPr>
              <w:t xml:space="preserve"> considéré</w:t>
            </w:r>
            <w:r w:rsidR="00CF73C8" w:rsidRPr="00CF73C8">
              <w:rPr>
                <w:rFonts w:ascii="Arial" w:hAnsi="Arial" w:cs="Arial"/>
                <w:sz w:val="18"/>
                <w:szCs w:val="18"/>
                <w:lang w:val="fr-CA"/>
              </w:rPr>
              <w:t>?</w:t>
            </w:r>
          </w:p>
        </w:tc>
        <w:tc>
          <w:tcPr>
            <w:tcW w:w="411" w:type="dxa"/>
          </w:tcPr>
          <w:p w14:paraId="30DDE434" w14:textId="77777777" w:rsidR="00CF73C8" w:rsidRPr="00CF73C8" w:rsidRDefault="00CF73C8" w:rsidP="00A77B68">
            <w:pPr>
              <w:pStyle w:val="CellAlpha"/>
              <w:spacing w:before="100" w:after="100"/>
              <w:rPr>
                <w:rFonts w:ascii="Arial" w:hAnsi="Arial" w:cs="Arial"/>
                <w:sz w:val="18"/>
                <w:szCs w:val="18"/>
                <w:lang w:val="fr-CA"/>
              </w:rPr>
            </w:pPr>
          </w:p>
        </w:tc>
        <w:tc>
          <w:tcPr>
            <w:tcW w:w="411" w:type="dxa"/>
          </w:tcPr>
          <w:p w14:paraId="4B886EFD" w14:textId="77777777" w:rsidR="00CF73C8" w:rsidRPr="00CF73C8" w:rsidRDefault="00CF73C8" w:rsidP="00A77B68">
            <w:pPr>
              <w:pStyle w:val="CellAlpha"/>
              <w:spacing w:before="100" w:after="100"/>
              <w:rPr>
                <w:rFonts w:ascii="Arial" w:hAnsi="Arial" w:cs="Arial"/>
                <w:sz w:val="18"/>
                <w:szCs w:val="18"/>
                <w:lang w:val="fr-CA"/>
              </w:rPr>
            </w:pPr>
          </w:p>
        </w:tc>
        <w:tc>
          <w:tcPr>
            <w:tcW w:w="4104" w:type="dxa"/>
          </w:tcPr>
          <w:p w14:paraId="4C16C06B" w14:textId="77777777" w:rsidR="00CF73C8" w:rsidRPr="00CF73C8" w:rsidRDefault="00CF73C8" w:rsidP="00A77B68">
            <w:pPr>
              <w:pStyle w:val="CellAlpha"/>
              <w:spacing w:before="100" w:after="100"/>
              <w:rPr>
                <w:rFonts w:ascii="Arial" w:hAnsi="Arial" w:cs="Arial"/>
                <w:sz w:val="18"/>
                <w:szCs w:val="18"/>
                <w:lang w:val="fr-CA"/>
              </w:rPr>
            </w:pPr>
          </w:p>
        </w:tc>
      </w:tr>
      <w:tr w:rsidR="00CF73C8" w:rsidRPr="00716473" w14:paraId="5BEDF9BE" w14:textId="77777777" w:rsidTr="00086F5F">
        <w:tc>
          <w:tcPr>
            <w:tcW w:w="5134" w:type="dxa"/>
          </w:tcPr>
          <w:p w14:paraId="0789F4E6" w14:textId="432C6A17" w:rsidR="00CF73C8" w:rsidRPr="00CF73C8" w:rsidRDefault="00105A7D" w:rsidP="00CF73C8">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D</w:t>
            </w:r>
            <w:r w:rsidRPr="00AB0557">
              <w:rPr>
                <w:rFonts w:ascii="Arial" w:hAnsi="Arial" w:cs="Arial"/>
                <w:sz w:val="18"/>
                <w:szCs w:val="18"/>
                <w:lang w:val="fr-CA"/>
              </w:rPr>
              <w:t>es enjeux liés à l</w:t>
            </w:r>
            <w:r>
              <w:rPr>
                <w:rFonts w:ascii="Arial" w:hAnsi="Arial" w:cs="Arial"/>
                <w:sz w:val="18"/>
                <w:szCs w:val="18"/>
                <w:lang w:val="fr-CA"/>
              </w:rPr>
              <w:t xml:space="preserve">’ACS Plus ou au genre, à l’équité, à la diversité et à l’inclusion </w:t>
            </w:r>
            <w:r w:rsidRPr="00AB0557">
              <w:rPr>
                <w:rFonts w:ascii="Arial" w:hAnsi="Arial" w:cs="Arial"/>
                <w:sz w:val="18"/>
                <w:szCs w:val="18"/>
                <w:lang w:val="fr-CA"/>
              </w:rPr>
              <w:t>pourraient-ils être</w:t>
            </w:r>
            <w:r>
              <w:rPr>
                <w:rFonts w:ascii="Arial" w:hAnsi="Arial" w:cs="Arial"/>
                <w:sz w:val="18"/>
                <w:szCs w:val="18"/>
                <w:lang w:val="fr-CA"/>
              </w:rPr>
              <w:t> </w:t>
            </w:r>
            <w:r w:rsidRPr="00AB0557">
              <w:rPr>
                <w:rFonts w:ascii="Arial" w:hAnsi="Arial" w:cs="Arial"/>
                <w:sz w:val="18"/>
                <w:szCs w:val="18"/>
                <w:lang w:val="fr-CA"/>
              </w:rPr>
              <w:t>des éléments à considérer pour répondre à la question « Et</w:t>
            </w:r>
            <w:r>
              <w:rPr>
                <w:rFonts w:ascii="Arial" w:hAnsi="Arial" w:cs="Arial"/>
                <w:sz w:val="18"/>
                <w:szCs w:val="18"/>
                <w:lang w:val="fr-CA"/>
              </w:rPr>
              <w:t> </w:t>
            </w:r>
            <w:r w:rsidRPr="00AB0557">
              <w:rPr>
                <w:rFonts w:ascii="Arial" w:hAnsi="Arial" w:cs="Arial"/>
                <w:sz w:val="18"/>
                <w:szCs w:val="18"/>
                <w:lang w:val="fr-CA"/>
              </w:rPr>
              <w:t>alors? » ou</w:t>
            </w:r>
            <w:r w:rsidR="00E67E8D">
              <w:rPr>
                <w:rFonts w:ascii="Arial" w:hAnsi="Arial" w:cs="Arial"/>
                <w:sz w:val="18"/>
                <w:szCs w:val="18"/>
                <w:lang w:val="fr-CA"/>
              </w:rPr>
              <w:t> </w:t>
            </w:r>
            <w:r w:rsidRPr="00AB0557">
              <w:rPr>
                <w:rFonts w:ascii="Arial" w:hAnsi="Arial" w:cs="Arial"/>
                <w:sz w:val="18"/>
                <w:szCs w:val="18"/>
                <w:lang w:val="fr-CA"/>
              </w:rPr>
              <w:t>« Pourquoi en est-il ainsi? » d’une co</w:t>
            </w:r>
            <w:r>
              <w:rPr>
                <w:rFonts w:ascii="Arial" w:hAnsi="Arial" w:cs="Arial"/>
                <w:sz w:val="18"/>
                <w:szCs w:val="18"/>
                <w:lang w:val="fr-CA"/>
              </w:rPr>
              <w:t>nstatation</w:t>
            </w:r>
            <w:r w:rsidRPr="00AB0557">
              <w:rPr>
                <w:rFonts w:ascii="Arial" w:hAnsi="Arial" w:cs="Arial"/>
                <w:sz w:val="18"/>
                <w:szCs w:val="18"/>
                <w:lang w:val="fr-CA"/>
              </w:rPr>
              <w:t xml:space="preserve"> défavorable</w:t>
            </w:r>
            <w:r>
              <w:rPr>
                <w:rFonts w:ascii="Arial" w:hAnsi="Arial" w:cs="Arial"/>
                <w:sz w:val="18"/>
                <w:szCs w:val="18"/>
                <w:lang w:val="fr-CA"/>
              </w:rPr>
              <w:t xml:space="preserve"> d’audit</w:t>
            </w:r>
            <w:r w:rsidRPr="003A636A">
              <w:rPr>
                <w:rFonts w:ascii="Arial" w:hAnsi="Arial" w:cs="Arial"/>
                <w:sz w:val="18"/>
                <w:szCs w:val="18"/>
                <w:lang w:val="fr-CA"/>
              </w:rPr>
              <w:t>?</w:t>
            </w:r>
          </w:p>
        </w:tc>
        <w:tc>
          <w:tcPr>
            <w:tcW w:w="411" w:type="dxa"/>
          </w:tcPr>
          <w:p w14:paraId="5284BE65" w14:textId="77777777" w:rsidR="00CF73C8" w:rsidRPr="00CF73C8" w:rsidRDefault="00CF73C8" w:rsidP="00A77B68">
            <w:pPr>
              <w:pStyle w:val="CellAlpha"/>
              <w:spacing w:before="100" w:after="100"/>
              <w:rPr>
                <w:rFonts w:ascii="Arial" w:hAnsi="Arial" w:cs="Arial"/>
                <w:sz w:val="18"/>
                <w:szCs w:val="18"/>
                <w:lang w:val="fr-CA"/>
              </w:rPr>
            </w:pPr>
          </w:p>
        </w:tc>
        <w:tc>
          <w:tcPr>
            <w:tcW w:w="411" w:type="dxa"/>
          </w:tcPr>
          <w:p w14:paraId="4989144A" w14:textId="77777777" w:rsidR="00CF73C8" w:rsidRPr="00CF73C8" w:rsidRDefault="00CF73C8" w:rsidP="00A77B68">
            <w:pPr>
              <w:pStyle w:val="CellAlpha"/>
              <w:spacing w:before="100" w:after="100"/>
              <w:rPr>
                <w:rFonts w:ascii="Arial" w:hAnsi="Arial" w:cs="Arial"/>
                <w:sz w:val="18"/>
                <w:szCs w:val="18"/>
                <w:lang w:val="fr-CA"/>
              </w:rPr>
            </w:pPr>
          </w:p>
        </w:tc>
        <w:tc>
          <w:tcPr>
            <w:tcW w:w="4104" w:type="dxa"/>
          </w:tcPr>
          <w:p w14:paraId="2ADC2E6E" w14:textId="77777777" w:rsidR="00CF73C8" w:rsidRPr="00CF73C8" w:rsidRDefault="00CF73C8" w:rsidP="00A77B68">
            <w:pPr>
              <w:pStyle w:val="CellAlpha"/>
              <w:spacing w:before="100" w:after="100"/>
              <w:rPr>
                <w:rFonts w:ascii="Arial" w:hAnsi="Arial" w:cs="Arial"/>
                <w:sz w:val="18"/>
                <w:szCs w:val="18"/>
                <w:lang w:val="fr-CA"/>
              </w:rPr>
            </w:pPr>
          </w:p>
        </w:tc>
      </w:tr>
      <w:tr w:rsidR="00CF73C8" w:rsidRPr="00716473" w14:paraId="33787157" w14:textId="77777777" w:rsidTr="00086F5F">
        <w:tc>
          <w:tcPr>
            <w:tcW w:w="5134" w:type="dxa"/>
          </w:tcPr>
          <w:p w14:paraId="5392C850" w14:textId="338163D1" w:rsidR="00CF73C8" w:rsidRPr="00CF73C8" w:rsidRDefault="00105A7D" w:rsidP="00CF73C8">
            <w:pPr>
              <w:pStyle w:val="CellAlpha"/>
              <w:numPr>
                <w:ilvl w:val="0"/>
                <w:numId w:val="30"/>
              </w:numPr>
              <w:spacing w:before="100" w:after="100"/>
              <w:rPr>
                <w:rFonts w:ascii="Arial" w:hAnsi="Arial" w:cs="Arial"/>
                <w:sz w:val="18"/>
                <w:szCs w:val="18"/>
                <w:lang w:val="fr-CA"/>
              </w:rPr>
            </w:pPr>
            <w:r>
              <w:rPr>
                <w:rFonts w:ascii="Arial" w:hAnsi="Arial" w:cs="Arial"/>
                <w:sz w:val="18"/>
                <w:szCs w:val="18"/>
                <w:lang w:val="fr-CA"/>
              </w:rPr>
              <w:t>D’après les</w:t>
            </w:r>
            <w:r w:rsidR="008E7182">
              <w:rPr>
                <w:rFonts w:ascii="Arial" w:hAnsi="Arial" w:cs="Arial"/>
                <w:sz w:val="18"/>
                <w:szCs w:val="18"/>
                <w:lang w:val="fr-CA"/>
              </w:rPr>
              <w:t xml:space="preserve"> procédures de planification, l’ACS Plus ou</w:t>
            </w:r>
            <w:r w:rsidR="00E67E8D">
              <w:rPr>
                <w:rFonts w:ascii="Arial" w:hAnsi="Arial" w:cs="Arial"/>
                <w:sz w:val="18"/>
                <w:szCs w:val="18"/>
                <w:lang w:val="fr-CA"/>
              </w:rPr>
              <w:t> </w:t>
            </w:r>
            <w:r w:rsidR="008E7182">
              <w:rPr>
                <w:rFonts w:ascii="Arial" w:hAnsi="Arial" w:cs="Arial"/>
                <w:sz w:val="18"/>
                <w:szCs w:val="18"/>
                <w:lang w:val="fr-CA"/>
              </w:rPr>
              <w:t>le</w:t>
            </w:r>
            <w:r w:rsidR="00E67E8D">
              <w:rPr>
                <w:rFonts w:ascii="Arial" w:hAnsi="Arial" w:cs="Arial"/>
                <w:sz w:val="18"/>
                <w:szCs w:val="18"/>
                <w:lang w:val="fr-CA"/>
              </w:rPr>
              <w:t> </w:t>
            </w:r>
            <w:r w:rsidR="008E7182">
              <w:rPr>
                <w:rFonts w:ascii="Arial" w:hAnsi="Arial" w:cs="Arial"/>
                <w:sz w:val="18"/>
                <w:szCs w:val="18"/>
                <w:lang w:val="fr-CA"/>
              </w:rPr>
              <w:t>genre, l’équité, la diversité et l’inclusion sont</w:t>
            </w:r>
            <w:r w:rsidR="00E67E8D">
              <w:rPr>
                <w:rFonts w:ascii="Arial" w:hAnsi="Arial" w:cs="Arial"/>
                <w:sz w:val="18"/>
                <w:szCs w:val="18"/>
                <w:lang w:val="fr-CA"/>
              </w:rPr>
              <w:noBreakHyphen/>
            </w:r>
            <w:r w:rsidR="008E7182">
              <w:rPr>
                <w:rFonts w:ascii="Arial" w:hAnsi="Arial" w:cs="Arial"/>
                <w:sz w:val="18"/>
                <w:szCs w:val="18"/>
                <w:lang w:val="fr-CA"/>
              </w:rPr>
              <w:t>ils particulièrement importants par rapport à l’objet considéré?</w:t>
            </w:r>
          </w:p>
        </w:tc>
        <w:tc>
          <w:tcPr>
            <w:tcW w:w="411" w:type="dxa"/>
          </w:tcPr>
          <w:p w14:paraId="411B7A2E" w14:textId="77777777" w:rsidR="00CF73C8" w:rsidRPr="00CF73C8" w:rsidRDefault="00CF73C8" w:rsidP="00A77B68">
            <w:pPr>
              <w:pStyle w:val="CellAlpha"/>
              <w:spacing w:before="100" w:after="100"/>
              <w:rPr>
                <w:rFonts w:ascii="Arial" w:hAnsi="Arial" w:cs="Arial"/>
                <w:sz w:val="18"/>
                <w:szCs w:val="18"/>
                <w:lang w:val="fr-CA"/>
              </w:rPr>
            </w:pPr>
          </w:p>
        </w:tc>
        <w:tc>
          <w:tcPr>
            <w:tcW w:w="411" w:type="dxa"/>
          </w:tcPr>
          <w:p w14:paraId="562B1DBC" w14:textId="77777777" w:rsidR="00CF73C8" w:rsidRPr="00CF73C8" w:rsidRDefault="00CF73C8" w:rsidP="00A77B68">
            <w:pPr>
              <w:pStyle w:val="CellAlpha"/>
              <w:spacing w:before="100" w:after="100"/>
              <w:rPr>
                <w:rFonts w:ascii="Arial" w:hAnsi="Arial" w:cs="Arial"/>
                <w:sz w:val="18"/>
                <w:szCs w:val="18"/>
                <w:lang w:val="fr-CA"/>
              </w:rPr>
            </w:pPr>
          </w:p>
        </w:tc>
        <w:tc>
          <w:tcPr>
            <w:tcW w:w="4104" w:type="dxa"/>
          </w:tcPr>
          <w:p w14:paraId="4F20AC22" w14:textId="77777777" w:rsidR="00CF73C8" w:rsidRPr="00CF73C8" w:rsidRDefault="00CF73C8" w:rsidP="00A77B68">
            <w:pPr>
              <w:pStyle w:val="CellAlpha"/>
              <w:spacing w:before="100" w:after="100"/>
              <w:rPr>
                <w:rFonts w:ascii="Arial" w:hAnsi="Arial" w:cs="Arial"/>
                <w:sz w:val="18"/>
                <w:szCs w:val="18"/>
                <w:lang w:val="fr-CA"/>
              </w:rPr>
            </w:pPr>
          </w:p>
        </w:tc>
      </w:tr>
    </w:tbl>
    <w:p w14:paraId="6A64F091" w14:textId="77777777" w:rsidR="00905303" w:rsidRDefault="00905303" w:rsidP="003C1828">
      <w:pPr>
        <w:rPr>
          <w:rFonts w:ascii="Arial" w:hAnsi="Arial" w:cs="Arial"/>
          <w:color w:val="FF0000"/>
          <w:sz w:val="18"/>
          <w:szCs w:val="18"/>
          <w:lang w:val="fr-CA"/>
        </w:rPr>
      </w:pPr>
    </w:p>
    <w:p w14:paraId="2E95B4DA" w14:textId="77777777" w:rsidR="00905303" w:rsidRDefault="00905303" w:rsidP="00905303">
      <w:pPr>
        <w:keepNext/>
        <w:keepLines/>
        <w:spacing w:before="100" w:after="100"/>
        <w:rPr>
          <w:rFonts w:ascii="Arial" w:hAnsi="Arial" w:cs="Arial"/>
          <w:b/>
          <w:sz w:val="18"/>
          <w:szCs w:val="18"/>
          <w:lang w:val="fr-CA"/>
        </w:rPr>
      </w:pPr>
      <w:r>
        <w:rPr>
          <w:rFonts w:ascii="Arial" w:hAnsi="Arial" w:cs="Arial"/>
          <w:color w:val="FF0000"/>
          <w:sz w:val="18"/>
          <w:szCs w:val="18"/>
          <w:lang w:val="fr-CA"/>
        </w:rPr>
        <w:t>Remarqu</w:t>
      </w:r>
      <w:r w:rsidRPr="00CF73C8">
        <w:rPr>
          <w:rFonts w:ascii="Arial" w:hAnsi="Arial" w:cs="Arial"/>
          <w:color w:val="FF0000"/>
          <w:sz w:val="18"/>
          <w:szCs w:val="18"/>
          <w:lang w:val="fr-CA"/>
        </w:rPr>
        <w:t>e</w:t>
      </w:r>
      <w:r>
        <w:rPr>
          <w:rFonts w:ascii="Arial" w:hAnsi="Arial" w:cs="Arial"/>
          <w:color w:val="FF0000"/>
          <w:sz w:val="18"/>
          <w:szCs w:val="18"/>
          <w:lang w:val="fr-CA"/>
        </w:rPr>
        <w:t> </w:t>
      </w:r>
      <w:r w:rsidRPr="00CF73C8">
        <w:rPr>
          <w:rFonts w:ascii="Arial" w:hAnsi="Arial" w:cs="Arial"/>
          <w:color w:val="FF0000"/>
          <w:sz w:val="18"/>
          <w:szCs w:val="18"/>
          <w:lang w:val="fr-CA"/>
        </w:rPr>
        <w:t xml:space="preserve">: </w:t>
      </w:r>
      <w:r>
        <w:rPr>
          <w:rFonts w:ascii="Arial" w:hAnsi="Arial" w:cs="Arial"/>
          <w:color w:val="FF0000"/>
          <w:sz w:val="18"/>
          <w:szCs w:val="18"/>
          <w:lang w:val="fr-CA"/>
        </w:rPr>
        <w:t xml:space="preserve">Il est obligatoire de consulter le spécialiste interne en matière de genre, d’équité, de diversité et d’inclusion. </w:t>
      </w:r>
      <w:r w:rsidRPr="003E5307">
        <w:rPr>
          <w:rFonts w:ascii="Arial" w:hAnsi="Arial" w:cs="Arial"/>
          <w:sz w:val="18"/>
          <w:szCs w:val="18"/>
          <w:lang w:val="fr-CA"/>
        </w:rPr>
        <w:t>Procéder à l’évaluation ci-après.</w:t>
      </w:r>
      <w:r w:rsidRPr="00905303">
        <w:rPr>
          <w:rFonts w:ascii="Arial" w:hAnsi="Arial" w:cs="Arial"/>
          <w:b/>
          <w:sz w:val="18"/>
          <w:szCs w:val="18"/>
          <w:lang w:val="fr-CA"/>
        </w:rPr>
        <w:t xml:space="preserve"> </w:t>
      </w:r>
    </w:p>
    <w:p w14:paraId="21BC310D" w14:textId="1B267CFD" w:rsidR="00905303" w:rsidRPr="00CF73C8" w:rsidRDefault="00905303" w:rsidP="00905303">
      <w:pPr>
        <w:keepNext/>
        <w:keepLines/>
        <w:spacing w:before="100" w:after="100"/>
        <w:rPr>
          <w:rFonts w:ascii="Arial" w:hAnsi="Arial" w:cs="Arial"/>
          <w:b/>
          <w:sz w:val="18"/>
          <w:szCs w:val="18"/>
          <w:lang w:val="fr-CA"/>
        </w:rPr>
      </w:pPr>
      <w:r>
        <w:rPr>
          <w:rFonts w:ascii="Arial" w:hAnsi="Arial" w:cs="Arial"/>
          <w:b/>
          <w:sz w:val="18"/>
          <w:szCs w:val="18"/>
          <w:lang w:val="fr-CA"/>
        </w:rPr>
        <w:t>Étape</w:t>
      </w:r>
      <w:r w:rsidRPr="00CF73C8">
        <w:rPr>
          <w:rFonts w:ascii="Arial" w:hAnsi="Arial" w:cs="Arial"/>
          <w:b/>
          <w:sz w:val="18"/>
          <w:szCs w:val="18"/>
          <w:lang w:val="fr-CA"/>
        </w:rPr>
        <w:t> 2</w:t>
      </w:r>
      <w:r>
        <w:rPr>
          <w:rFonts w:ascii="Arial" w:hAnsi="Arial" w:cs="Arial"/>
          <w:b/>
          <w:sz w:val="18"/>
          <w:szCs w:val="18"/>
          <w:lang w:val="fr-CA"/>
        </w:rPr>
        <w:t>.</w:t>
      </w:r>
      <w:r w:rsidRPr="00CF73C8">
        <w:rPr>
          <w:rFonts w:ascii="Arial" w:hAnsi="Arial" w:cs="Arial"/>
          <w:b/>
          <w:sz w:val="18"/>
          <w:szCs w:val="18"/>
          <w:lang w:val="fr-CA"/>
        </w:rPr>
        <w:t xml:space="preserve"> Consultation </w:t>
      </w:r>
      <w:r>
        <w:rPr>
          <w:rFonts w:ascii="Arial" w:hAnsi="Arial" w:cs="Arial"/>
          <w:b/>
          <w:sz w:val="18"/>
          <w:szCs w:val="18"/>
          <w:lang w:val="fr-CA"/>
        </w:rPr>
        <w:t>du spécialiste interne en matière de genre, d’équité, de diversité et d’inclusion</w:t>
      </w:r>
    </w:p>
    <w:p w14:paraId="5F5D72EC" w14:textId="4BB27F7C" w:rsidR="00CF73C8" w:rsidRDefault="00905303" w:rsidP="00905303">
      <w:pPr>
        <w:rPr>
          <w:rFonts w:ascii="Arial" w:hAnsi="Arial" w:cs="Arial"/>
          <w:lang w:val="fr-CA"/>
        </w:rPr>
      </w:pPr>
      <w:r w:rsidRPr="00FF4741">
        <w:rPr>
          <w:rFonts w:ascii="Arial" w:hAnsi="Arial" w:cs="Arial"/>
          <w:sz w:val="18"/>
          <w:szCs w:val="18"/>
          <w:lang w:val="fr-CA"/>
        </w:rPr>
        <w:t>Documentez votre consultation avec le spécialiste interne</w:t>
      </w:r>
      <w:r w:rsidRPr="003A636A">
        <w:rPr>
          <w:rFonts w:ascii="Arial" w:hAnsi="Arial" w:cs="Arial"/>
          <w:sz w:val="18"/>
          <w:szCs w:val="18"/>
          <w:lang w:val="fr-CA"/>
        </w:rPr>
        <w:t xml:space="preserve">. </w:t>
      </w:r>
      <w:r w:rsidRPr="004325CD">
        <w:rPr>
          <w:rFonts w:ascii="Arial" w:hAnsi="Arial" w:cs="Arial"/>
          <w:sz w:val="18"/>
          <w:szCs w:val="18"/>
          <w:lang w:val="fr-CA"/>
        </w:rPr>
        <w:t>[</w:t>
      </w:r>
      <w:r w:rsidRPr="004325CD">
        <w:rPr>
          <w:rFonts w:ascii="Arial" w:hAnsi="Arial" w:cs="Arial"/>
          <w:color w:val="1F497D" w:themeColor="text2"/>
          <w:sz w:val="18"/>
          <w:szCs w:val="18"/>
          <w:lang w:val="fr-CA"/>
        </w:rPr>
        <w:t>Ajoutez</w:t>
      </w:r>
      <w:r>
        <w:rPr>
          <w:rFonts w:ascii="Arial" w:hAnsi="Arial" w:cs="Arial"/>
          <w:color w:val="1F497D" w:themeColor="text2"/>
          <w:sz w:val="18"/>
          <w:szCs w:val="18"/>
          <w:lang w:val="fr-CA"/>
        </w:rPr>
        <w:t> </w:t>
      </w:r>
      <w:r w:rsidRPr="004325CD">
        <w:rPr>
          <w:rFonts w:ascii="Arial" w:hAnsi="Arial" w:cs="Arial"/>
          <w:color w:val="1F497D" w:themeColor="text2"/>
          <w:sz w:val="18"/>
          <w:szCs w:val="18"/>
          <w:lang w:val="fr-CA"/>
        </w:rPr>
        <w:t>un</w:t>
      </w:r>
      <w:r>
        <w:rPr>
          <w:rFonts w:ascii="Arial" w:hAnsi="Arial" w:cs="Arial"/>
          <w:color w:val="1F497D" w:themeColor="text2"/>
          <w:sz w:val="18"/>
          <w:szCs w:val="18"/>
          <w:lang w:val="fr-CA"/>
        </w:rPr>
        <w:t> </w:t>
      </w:r>
      <w:r w:rsidRPr="004325CD">
        <w:rPr>
          <w:rFonts w:ascii="Arial" w:hAnsi="Arial" w:cs="Arial"/>
          <w:color w:val="1F497D" w:themeColor="text2"/>
          <w:sz w:val="18"/>
          <w:szCs w:val="18"/>
          <w:lang w:val="fr-CA"/>
        </w:rPr>
        <w:t>hyperlien menant à la documentation.</w:t>
      </w:r>
      <w:r w:rsidRPr="004325CD">
        <w:rPr>
          <w:rFonts w:ascii="Arial" w:hAnsi="Arial" w:cs="Arial"/>
          <w:sz w:val="18"/>
          <w:szCs w:val="18"/>
          <w:lang w:val="fr-CA"/>
        </w:rPr>
        <w:t>]</w:t>
      </w:r>
    </w:p>
    <w:p w14:paraId="1F56EBE1" w14:textId="77777777" w:rsidR="00905303" w:rsidRDefault="00905303" w:rsidP="00905303">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239CD77C" w14:textId="418D28A7" w:rsidR="003C1828" w:rsidRPr="003A636A" w:rsidRDefault="003C1828" w:rsidP="003C1828">
      <w:pPr>
        <w:rPr>
          <w:rFonts w:ascii="Arial" w:hAnsi="Arial" w:cs="Arial"/>
          <w:lang w:val="fr-CA"/>
        </w:rPr>
      </w:pPr>
      <w:r w:rsidRPr="003A636A">
        <w:rPr>
          <w:rFonts w:ascii="Arial" w:hAnsi="Arial" w:cs="Arial"/>
          <w:lang w:val="fr-CA"/>
        </w:rPr>
        <w:br w:type="page"/>
      </w:r>
    </w:p>
    <w:p w14:paraId="115EFC8D" w14:textId="5BFDAE1B" w:rsidR="00BB3E43" w:rsidRPr="00280754" w:rsidRDefault="00C3362E" w:rsidP="00BB3E43">
      <w:pPr>
        <w:rPr>
          <w:rFonts w:ascii="Arial" w:hAnsi="Arial" w:cs="Arial"/>
          <w:sz w:val="19"/>
          <w:szCs w:val="19"/>
          <w:lang w:val="fr-CA"/>
        </w:rPr>
      </w:pPr>
      <w:r w:rsidRPr="00274805">
        <w:rPr>
          <w:rFonts w:ascii="Arial" w:hAnsi="Arial" w:cs="Arial"/>
          <w:b/>
          <w:bCs/>
          <w:sz w:val="19"/>
          <w:szCs w:val="19"/>
          <w:lang w:val="fr-CA"/>
        </w:rPr>
        <w:lastRenderedPageBreak/>
        <w:t xml:space="preserve">Les sections </w:t>
      </w:r>
      <w:r w:rsidR="00E53659" w:rsidRPr="00274805">
        <w:rPr>
          <w:rFonts w:ascii="Arial" w:hAnsi="Arial" w:cs="Arial"/>
          <w:b/>
          <w:bCs/>
          <w:sz w:val="19"/>
          <w:szCs w:val="19"/>
          <w:lang w:val="fr-CA"/>
        </w:rPr>
        <w:t xml:space="preserve">suivantes </w:t>
      </w:r>
      <w:r w:rsidRPr="00274805">
        <w:rPr>
          <w:rFonts w:ascii="Arial" w:hAnsi="Arial" w:cs="Arial"/>
          <w:b/>
          <w:bCs/>
          <w:sz w:val="19"/>
          <w:szCs w:val="19"/>
          <w:lang w:val="fr-CA"/>
        </w:rPr>
        <w:t>du modèle sont facultatives.</w:t>
      </w:r>
      <w:r>
        <w:rPr>
          <w:rFonts w:ascii="Arial" w:hAnsi="Arial" w:cs="Arial"/>
          <w:sz w:val="19"/>
          <w:szCs w:val="19"/>
          <w:lang w:val="fr-CA"/>
        </w:rPr>
        <w:t xml:space="preserve"> Les équipes d’audit </w:t>
      </w:r>
      <w:r w:rsidR="00512F64">
        <w:rPr>
          <w:rFonts w:ascii="Arial" w:hAnsi="Arial" w:cs="Arial"/>
          <w:sz w:val="19"/>
          <w:szCs w:val="19"/>
          <w:lang w:val="fr-CA"/>
        </w:rPr>
        <w:t xml:space="preserve">doivent </w:t>
      </w:r>
      <w:r>
        <w:rPr>
          <w:rFonts w:ascii="Arial" w:hAnsi="Arial" w:cs="Arial"/>
          <w:sz w:val="19"/>
          <w:szCs w:val="19"/>
          <w:lang w:val="fr-CA"/>
        </w:rPr>
        <w:t xml:space="preserve">déterminer, en exerçant leur jugement professionnel, si consulter des spécialistes internes les aiderait à </w:t>
      </w:r>
      <w:r w:rsidR="001A1101">
        <w:rPr>
          <w:rFonts w:ascii="Arial" w:hAnsi="Arial" w:cs="Arial"/>
          <w:sz w:val="19"/>
          <w:szCs w:val="19"/>
          <w:lang w:val="fr-CA"/>
        </w:rPr>
        <w:t>détecter</w:t>
      </w:r>
      <w:r w:rsidR="00512F64">
        <w:rPr>
          <w:rFonts w:ascii="Arial" w:hAnsi="Arial" w:cs="Arial"/>
          <w:sz w:val="19"/>
          <w:szCs w:val="19"/>
          <w:lang w:val="fr-CA"/>
        </w:rPr>
        <w:t xml:space="preserve"> </w:t>
      </w:r>
      <w:r>
        <w:rPr>
          <w:rFonts w:ascii="Arial" w:hAnsi="Arial" w:cs="Arial"/>
          <w:sz w:val="19"/>
          <w:szCs w:val="19"/>
          <w:lang w:val="fr-CA"/>
        </w:rPr>
        <w:t>et à évaluer les risques au cours de</w:t>
      </w:r>
      <w:r w:rsidR="00E67E8D">
        <w:rPr>
          <w:rFonts w:ascii="Arial" w:hAnsi="Arial" w:cs="Arial"/>
          <w:sz w:val="19"/>
          <w:szCs w:val="19"/>
          <w:lang w:val="fr-CA"/>
        </w:rPr>
        <w:t> </w:t>
      </w:r>
      <w:r w:rsidR="00280754">
        <w:rPr>
          <w:rFonts w:ascii="Arial" w:hAnsi="Arial" w:cs="Arial"/>
          <w:sz w:val="19"/>
          <w:szCs w:val="19"/>
          <w:lang w:val="fr-CA"/>
        </w:rPr>
        <w:t>la planification de leur audit.</w:t>
      </w:r>
    </w:p>
    <w:p w14:paraId="286B6008" w14:textId="15C89291" w:rsidR="003C1828" w:rsidRDefault="00C3362E" w:rsidP="0092629B">
      <w:pPr>
        <w:rPr>
          <w:rFonts w:ascii="Arial" w:hAnsi="Arial" w:cs="Arial"/>
          <w:sz w:val="19"/>
          <w:szCs w:val="19"/>
          <w:lang w:val="fr-CA"/>
        </w:rPr>
      </w:pPr>
      <w:r>
        <w:rPr>
          <w:rFonts w:ascii="Arial" w:hAnsi="Arial" w:cs="Arial"/>
          <w:sz w:val="19"/>
          <w:szCs w:val="19"/>
          <w:lang w:val="fr-CA"/>
        </w:rPr>
        <w:t xml:space="preserve">Selon la politique du BVG, </w:t>
      </w:r>
      <w:r w:rsidRPr="00C3362E">
        <w:rPr>
          <w:rFonts w:ascii="Arial" w:hAnsi="Arial" w:cs="Arial"/>
          <w:sz w:val="19"/>
          <w:szCs w:val="19"/>
          <w:lang w:val="fr-CA"/>
        </w:rPr>
        <w:t>l’équipe d’audit doit tenir des consultations</w:t>
      </w:r>
      <w:r w:rsidR="00BB20BC">
        <w:rPr>
          <w:rFonts w:ascii="Arial" w:hAnsi="Arial" w:cs="Arial"/>
          <w:sz w:val="19"/>
          <w:szCs w:val="19"/>
          <w:lang w:val="fr-CA"/>
        </w:rPr>
        <w:t xml:space="preserve"> avec des spécialistes internes, s’il y a lieu, </w:t>
      </w:r>
      <w:r w:rsidRPr="00C3362E">
        <w:rPr>
          <w:rFonts w:ascii="Arial" w:hAnsi="Arial" w:cs="Arial"/>
          <w:sz w:val="19"/>
          <w:szCs w:val="19"/>
          <w:lang w:val="fr-CA"/>
        </w:rPr>
        <w:t>afin de</w:t>
      </w:r>
      <w:r w:rsidR="002375F3">
        <w:rPr>
          <w:rFonts w:ascii="Arial" w:hAnsi="Arial" w:cs="Arial"/>
          <w:sz w:val="19"/>
          <w:szCs w:val="19"/>
          <w:lang w:val="fr-CA"/>
        </w:rPr>
        <w:t> </w:t>
      </w:r>
      <w:r w:rsidRPr="00C3362E">
        <w:rPr>
          <w:rFonts w:ascii="Arial" w:hAnsi="Arial" w:cs="Arial"/>
          <w:sz w:val="19"/>
          <w:szCs w:val="19"/>
          <w:lang w:val="fr-CA"/>
        </w:rPr>
        <w:t xml:space="preserve">traiter les questions difficiles ou litigieuses ou celles exigeant des connaissances et </w:t>
      </w:r>
      <w:proofErr w:type="gramStart"/>
      <w:r w:rsidRPr="00C3362E">
        <w:rPr>
          <w:rFonts w:ascii="Arial" w:hAnsi="Arial" w:cs="Arial"/>
          <w:sz w:val="19"/>
          <w:szCs w:val="19"/>
          <w:lang w:val="fr-CA"/>
        </w:rPr>
        <w:t>une expérience particulières</w:t>
      </w:r>
      <w:proofErr w:type="gramEnd"/>
      <w:r w:rsidRPr="00C3362E">
        <w:rPr>
          <w:rFonts w:ascii="Arial" w:hAnsi="Arial" w:cs="Arial"/>
          <w:sz w:val="19"/>
          <w:szCs w:val="19"/>
          <w:lang w:val="fr-CA"/>
        </w:rPr>
        <w:t>. L’équipe d’audit doit déterminer la nécessité de consulter à l’étape de la planification, dans la mesure du possible, ou</w:t>
      </w:r>
      <w:r w:rsidR="002375F3">
        <w:rPr>
          <w:rFonts w:ascii="Arial" w:hAnsi="Arial" w:cs="Arial"/>
          <w:sz w:val="19"/>
          <w:szCs w:val="19"/>
          <w:lang w:val="fr-CA"/>
        </w:rPr>
        <w:t> </w:t>
      </w:r>
      <w:r w:rsidRPr="00C3362E">
        <w:rPr>
          <w:rFonts w:ascii="Arial" w:hAnsi="Arial" w:cs="Arial"/>
          <w:sz w:val="19"/>
          <w:szCs w:val="19"/>
          <w:lang w:val="fr-CA"/>
        </w:rPr>
        <w:t>dès qu’une question est soulevée</w:t>
      </w:r>
      <w:r w:rsidR="00280754">
        <w:rPr>
          <w:rFonts w:ascii="Arial" w:hAnsi="Arial" w:cs="Arial"/>
          <w:sz w:val="19"/>
          <w:szCs w:val="19"/>
          <w:lang w:val="fr-CA"/>
        </w:rPr>
        <w:t>.</w:t>
      </w:r>
    </w:p>
    <w:p w14:paraId="7BAB24FA" w14:textId="5E652350" w:rsidR="00905303" w:rsidRPr="00905303" w:rsidRDefault="00905303" w:rsidP="0092629B">
      <w:pPr>
        <w:rPr>
          <w:rFonts w:ascii="Arial" w:hAnsi="Arial" w:cs="Arial"/>
          <w:b/>
          <w:bCs/>
          <w:lang w:val="fr-CA"/>
        </w:rPr>
      </w:pPr>
      <w:r w:rsidRPr="00905303">
        <w:rPr>
          <w:rFonts w:ascii="Arial" w:hAnsi="Arial" w:cs="Arial"/>
          <w:b/>
          <w:bCs/>
          <w:lang w:val="fr-CA"/>
        </w:rPr>
        <w:t>3 — Conformité aux autorisations</w:t>
      </w:r>
    </w:p>
    <w:tbl>
      <w:tblPr>
        <w:tblStyle w:val="TableGrid"/>
        <w:tblW w:w="5000" w:type="pct"/>
        <w:tblLayout w:type="fixed"/>
        <w:tblLook w:val="04A0" w:firstRow="1" w:lastRow="0" w:firstColumn="1" w:lastColumn="0" w:noHBand="0" w:noVBand="1"/>
      </w:tblPr>
      <w:tblGrid>
        <w:gridCol w:w="5898"/>
        <w:gridCol w:w="622"/>
        <w:gridCol w:w="705"/>
        <w:gridCol w:w="2851"/>
      </w:tblGrid>
      <w:tr w:rsidR="00632F1B" w:rsidRPr="003A636A" w14:paraId="1A1855C2" w14:textId="77777777" w:rsidTr="000A0897">
        <w:tc>
          <w:tcPr>
            <w:tcW w:w="5898" w:type="dxa"/>
            <w:tcBorders>
              <w:bottom w:val="single" w:sz="4" w:space="0" w:color="auto"/>
            </w:tcBorders>
            <w:shd w:val="clear" w:color="auto" w:fill="D9D9D9" w:themeFill="background1" w:themeFillShade="D9"/>
            <w:vAlign w:val="center"/>
          </w:tcPr>
          <w:p w14:paraId="6FEEB341" w14:textId="5E481191" w:rsidR="00632F1B" w:rsidRPr="003A636A" w:rsidRDefault="000A0897" w:rsidP="00821E6B">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22" w:type="dxa"/>
            <w:tcBorders>
              <w:bottom w:val="single" w:sz="4" w:space="0" w:color="auto"/>
            </w:tcBorders>
            <w:shd w:val="clear" w:color="auto" w:fill="D9D9D9" w:themeFill="background1" w:themeFillShade="D9"/>
            <w:vAlign w:val="center"/>
          </w:tcPr>
          <w:p w14:paraId="335FBEF9" w14:textId="5E37ED4A" w:rsidR="00632F1B" w:rsidRPr="003A636A" w:rsidRDefault="000A0897" w:rsidP="000A0897">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w:t>
            </w:r>
            <w:r w:rsidR="00274805">
              <w:rPr>
                <w:rFonts w:ascii="Arial" w:hAnsi="Arial" w:cs="Arial"/>
                <w:sz w:val="18"/>
                <w:szCs w:val="18"/>
                <w:lang w:val="fr-CA"/>
              </w:rPr>
              <w:t>ui</w:t>
            </w:r>
          </w:p>
        </w:tc>
        <w:tc>
          <w:tcPr>
            <w:tcW w:w="705" w:type="dxa"/>
            <w:tcBorders>
              <w:bottom w:val="single" w:sz="4" w:space="0" w:color="auto"/>
            </w:tcBorders>
            <w:shd w:val="clear" w:color="auto" w:fill="D9D9D9" w:themeFill="background1" w:themeFillShade="D9"/>
            <w:vAlign w:val="center"/>
          </w:tcPr>
          <w:p w14:paraId="7B2E21C2" w14:textId="191A5BD6" w:rsidR="00632F1B" w:rsidRPr="003A636A" w:rsidRDefault="0088787B" w:rsidP="0088787B">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sidR="00274805">
              <w:rPr>
                <w:rFonts w:ascii="Arial" w:hAnsi="Arial" w:cs="Arial"/>
                <w:sz w:val="18"/>
                <w:szCs w:val="18"/>
                <w:lang w:val="fr-CA"/>
              </w:rPr>
              <w:t>on</w:t>
            </w:r>
          </w:p>
        </w:tc>
        <w:tc>
          <w:tcPr>
            <w:tcW w:w="2851" w:type="dxa"/>
            <w:tcBorders>
              <w:bottom w:val="single" w:sz="4" w:space="0" w:color="auto"/>
            </w:tcBorders>
            <w:shd w:val="clear" w:color="auto" w:fill="D9D9D9" w:themeFill="background1" w:themeFillShade="D9"/>
            <w:vAlign w:val="center"/>
          </w:tcPr>
          <w:p w14:paraId="33D1FE5F" w14:textId="059E1FC3" w:rsidR="0088787B" w:rsidRPr="003A636A" w:rsidRDefault="006426BC" w:rsidP="00063176">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w:t>
            </w:r>
            <w:r w:rsidR="00632F1B" w:rsidRPr="003A636A">
              <w:rPr>
                <w:rFonts w:ascii="Arial" w:hAnsi="Arial" w:cs="Arial"/>
                <w:sz w:val="18"/>
                <w:szCs w:val="18"/>
                <w:lang w:val="fr-CA"/>
              </w:rPr>
              <w:t>omment</w:t>
            </w:r>
            <w:r w:rsidR="000A0897">
              <w:rPr>
                <w:rFonts w:ascii="Arial" w:hAnsi="Arial" w:cs="Arial"/>
                <w:sz w:val="18"/>
                <w:szCs w:val="18"/>
                <w:lang w:val="fr-CA"/>
              </w:rPr>
              <w:t>aire</w:t>
            </w:r>
            <w:r w:rsidR="00632F1B" w:rsidRPr="003A636A">
              <w:rPr>
                <w:rFonts w:ascii="Arial" w:hAnsi="Arial" w:cs="Arial"/>
                <w:sz w:val="18"/>
                <w:szCs w:val="18"/>
                <w:lang w:val="fr-CA"/>
              </w:rPr>
              <w:t>s</w:t>
            </w:r>
            <w:r w:rsidR="00FB758E" w:rsidRPr="003A636A">
              <w:rPr>
                <w:rFonts w:ascii="Arial" w:hAnsi="Arial" w:cs="Arial"/>
                <w:b w:val="0"/>
                <w:sz w:val="18"/>
                <w:szCs w:val="18"/>
                <w:lang w:val="fr-CA"/>
              </w:rPr>
              <w:t xml:space="preserve"> </w:t>
            </w:r>
            <w:r w:rsidR="000A7AAA" w:rsidRPr="003A636A" w:rsidDel="000A7AAA">
              <w:rPr>
                <w:rFonts w:ascii="Arial" w:hAnsi="Arial" w:cs="Arial"/>
                <w:b w:val="0"/>
                <w:sz w:val="18"/>
                <w:szCs w:val="18"/>
                <w:lang w:val="fr-CA"/>
              </w:rPr>
              <w:t xml:space="preserve"> </w:t>
            </w:r>
          </w:p>
        </w:tc>
      </w:tr>
      <w:tr w:rsidR="00B62D6F" w:rsidRPr="00716473" w14:paraId="66DD1F71" w14:textId="77777777" w:rsidTr="000A0897">
        <w:tc>
          <w:tcPr>
            <w:tcW w:w="5898" w:type="dxa"/>
          </w:tcPr>
          <w:p w14:paraId="55779233" w14:textId="35B46D09" w:rsidR="00376E8D" w:rsidRPr="00AB0557" w:rsidRDefault="00376E8D" w:rsidP="00376E8D">
            <w:pPr>
              <w:pStyle w:val="CellAlpha"/>
              <w:numPr>
                <w:ilvl w:val="0"/>
                <w:numId w:val="10"/>
              </w:numPr>
              <w:rPr>
                <w:rFonts w:ascii="Arial" w:hAnsi="Arial" w:cs="Arial"/>
                <w:sz w:val="18"/>
                <w:szCs w:val="18"/>
                <w:lang w:val="fr-CA"/>
              </w:rPr>
            </w:pPr>
            <w:r w:rsidRPr="00AB0557">
              <w:rPr>
                <w:rFonts w:ascii="Arial" w:hAnsi="Arial" w:cs="Arial"/>
                <w:sz w:val="18"/>
                <w:szCs w:val="18"/>
                <w:lang w:val="fr-CA"/>
              </w:rPr>
              <w:t xml:space="preserve">Y a-t-il des signes que l’entité ou l’objet considéré n’a pas les mécanismes de contrôle requis pour </w:t>
            </w:r>
            <w:r w:rsidR="0029402C">
              <w:rPr>
                <w:rFonts w:ascii="Arial" w:hAnsi="Arial" w:cs="Arial"/>
                <w:sz w:val="18"/>
                <w:szCs w:val="18"/>
                <w:lang w:val="fr-CA"/>
              </w:rPr>
              <w:t>déterminer</w:t>
            </w:r>
            <w:r w:rsidR="0029402C" w:rsidRPr="00AB0557">
              <w:rPr>
                <w:rFonts w:ascii="Arial" w:hAnsi="Arial" w:cs="Arial"/>
                <w:sz w:val="18"/>
                <w:szCs w:val="18"/>
                <w:lang w:val="fr-CA"/>
              </w:rPr>
              <w:t xml:space="preserve"> </w:t>
            </w:r>
            <w:r w:rsidRPr="00AB0557">
              <w:rPr>
                <w:rFonts w:ascii="Arial" w:hAnsi="Arial" w:cs="Arial"/>
                <w:sz w:val="18"/>
                <w:szCs w:val="18"/>
                <w:lang w:val="fr-CA"/>
              </w:rPr>
              <w:t>les autorisations importantes et assurer la conformité avec celles</w:t>
            </w:r>
            <w:r w:rsidRPr="00AB0557">
              <w:rPr>
                <w:rFonts w:ascii="Arial" w:hAnsi="Arial" w:cs="Arial"/>
                <w:sz w:val="18"/>
                <w:szCs w:val="18"/>
                <w:lang w:val="fr-CA"/>
              </w:rPr>
              <w:noBreakHyphen/>
              <w:t>ci?</w:t>
            </w:r>
          </w:p>
          <w:p w14:paraId="10151B2A" w14:textId="3E88C5FB" w:rsidR="00B62D6F" w:rsidRPr="003A636A" w:rsidRDefault="00376E8D" w:rsidP="00D75CEE">
            <w:pPr>
              <w:pStyle w:val="CellAlpha"/>
              <w:spacing w:before="100" w:after="100"/>
              <w:ind w:left="360"/>
              <w:rPr>
                <w:rFonts w:ascii="Arial" w:hAnsi="Arial" w:cs="Arial"/>
                <w:sz w:val="18"/>
                <w:szCs w:val="18"/>
                <w:lang w:val="fr-CA"/>
              </w:rPr>
            </w:pPr>
            <w:r w:rsidRPr="00AE0EF0">
              <w:rPr>
                <w:rFonts w:ascii="Arial" w:hAnsi="Arial" w:cs="Arial"/>
                <w:sz w:val="18"/>
                <w:szCs w:val="18"/>
                <w:lang w:val="fr-CA"/>
              </w:rPr>
              <w:t>(</w:t>
            </w:r>
            <w:r w:rsidR="00512F64" w:rsidRPr="00AE0EF0">
              <w:rPr>
                <w:rFonts w:ascii="Arial" w:hAnsi="Arial" w:cs="Arial"/>
                <w:sz w:val="18"/>
                <w:szCs w:val="18"/>
                <w:lang w:val="fr-CA"/>
              </w:rPr>
              <w:t>Par e</w:t>
            </w:r>
            <w:r w:rsidRPr="00AE0EF0">
              <w:rPr>
                <w:rFonts w:ascii="Arial" w:hAnsi="Arial" w:cs="Arial"/>
                <w:sz w:val="18"/>
                <w:szCs w:val="18"/>
                <w:lang w:val="fr-CA"/>
              </w:rPr>
              <w:t>xemple :</w:t>
            </w:r>
            <w:r w:rsidRPr="00AB0557">
              <w:rPr>
                <w:rFonts w:ascii="Arial" w:hAnsi="Arial" w:cs="Arial"/>
                <w:sz w:val="18"/>
                <w:szCs w:val="18"/>
                <w:lang w:val="fr-CA"/>
              </w:rPr>
              <w:t xml:space="preserve"> </w:t>
            </w:r>
            <w:r w:rsidRPr="00AB0557">
              <w:rPr>
                <w:rFonts w:ascii="Arial" w:eastAsia="Times New Roman" w:hAnsi="Arial" w:cs="Arial"/>
                <w:sz w:val="18"/>
                <w:szCs w:val="18"/>
                <w:lang w:val="fr-CA" w:eastAsia="en-CA"/>
              </w:rPr>
              <w:t xml:space="preserve">loi habilitante, </w:t>
            </w:r>
            <w:r w:rsidR="00274805">
              <w:rPr>
                <w:rFonts w:ascii="Arial" w:eastAsia="Times New Roman" w:hAnsi="Arial" w:cs="Arial"/>
                <w:sz w:val="18"/>
                <w:szCs w:val="18"/>
                <w:lang w:val="fr-CA" w:eastAsia="en-CA"/>
              </w:rPr>
              <w:t xml:space="preserve">la </w:t>
            </w:r>
            <w:r w:rsidRPr="00AB0557">
              <w:rPr>
                <w:rFonts w:ascii="Arial" w:eastAsia="Times New Roman" w:hAnsi="Arial" w:cs="Arial"/>
                <w:i/>
                <w:sz w:val="18"/>
                <w:szCs w:val="18"/>
                <w:lang w:val="fr-CA" w:eastAsia="en-CA"/>
              </w:rPr>
              <w:t>Loi sur la gestion des finances publiques</w:t>
            </w:r>
            <w:r w:rsidR="001247D6">
              <w:rPr>
                <w:rFonts w:ascii="Arial" w:eastAsia="Times New Roman" w:hAnsi="Arial" w:cs="Arial"/>
                <w:sz w:val="18"/>
                <w:szCs w:val="18"/>
                <w:lang w:val="fr-CA" w:eastAsia="en-CA"/>
              </w:rPr>
              <w:t xml:space="preserve"> et ses règlements</w:t>
            </w:r>
            <w:r w:rsidRPr="00AB0557">
              <w:rPr>
                <w:rFonts w:ascii="Arial" w:eastAsia="Times New Roman" w:hAnsi="Arial" w:cs="Arial"/>
                <w:sz w:val="18"/>
                <w:szCs w:val="18"/>
                <w:lang w:val="fr-CA" w:eastAsia="en-CA"/>
              </w:rPr>
              <w:t xml:space="preserve">, </w:t>
            </w:r>
            <w:r w:rsidR="00274805">
              <w:rPr>
                <w:rFonts w:ascii="Arial" w:eastAsia="Times New Roman" w:hAnsi="Arial" w:cs="Arial"/>
                <w:sz w:val="18"/>
                <w:szCs w:val="18"/>
                <w:lang w:val="fr-CA" w:eastAsia="en-CA"/>
              </w:rPr>
              <w:t xml:space="preserve">la </w:t>
            </w:r>
            <w:r w:rsidRPr="00AB0557">
              <w:rPr>
                <w:rFonts w:ascii="Arial" w:eastAsia="Times New Roman" w:hAnsi="Arial" w:cs="Arial"/>
                <w:i/>
                <w:sz w:val="18"/>
                <w:szCs w:val="18"/>
                <w:lang w:val="fr-CA" w:eastAsia="en-CA"/>
              </w:rPr>
              <w:t>Loi canadienne sur les sociétés par actions</w:t>
            </w:r>
            <w:r w:rsidRPr="00AB0557">
              <w:rPr>
                <w:rFonts w:ascii="Arial" w:eastAsia="Times New Roman" w:hAnsi="Arial" w:cs="Arial"/>
                <w:sz w:val="18"/>
                <w:szCs w:val="18"/>
                <w:lang w:val="fr-CA" w:eastAsia="en-CA"/>
              </w:rPr>
              <w:t xml:space="preserve">, règlements </w:t>
            </w:r>
            <w:r w:rsidR="001247D6">
              <w:rPr>
                <w:rFonts w:ascii="Arial" w:eastAsia="Times New Roman" w:hAnsi="Arial" w:cs="Arial"/>
                <w:sz w:val="18"/>
                <w:szCs w:val="18"/>
                <w:lang w:val="fr-CA" w:eastAsia="en-CA"/>
              </w:rPr>
              <w:t xml:space="preserve">administratifs </w:t>
            </w:r>
            <w:r w:rsidRPr="00AB0557">
              <w:rPr>
                <w:rFonts w:ascii="Arial" w:eastAsia="Times New Roman" w:hAnsi="Arial" w:cs="Arial"/>
                <w:sz w:val="18"/>
                <w:szCs w:val="18"/>
                <w:lang w:val="fr-CA" w:eastAsia="en-CA"/>
              </w:rPr>
              <w:t xml:space="preserve">de l’entité et actes constitutifs, directives ministérielles, </w:t>
            </w:r>
            <w:r w:rsidR="00274805">
              <w:rPr>
                <w:rFonts w:ascii="Arial" w:eastAsia="Times New Roman" w:hAnsi="Arial" w:cs="Arial"/>
                <w:sz w:val="18"/>
                <w:szCs w:val="18"/>
                <w:lang w:val="fr-CA" w:eastAsia="en-CA"/>
              </w:rPr>
              <w:t xml:space="preserve">et </w:t>
            </w:r>
            <w:r w:rsidRPr="00AB0557">
              <w:rPr>
                <w:rFonts w:ascii="Arial" w:eastAsia="Times New Roman" w:hAnsi="Arial" w:cs="Arial"/>
                <w:sz w:val="18"/>
                <w:szCs w:val="18"/>
                <w:lang w:val="fr-CA" w:eastAsia="en-CA"/>
              </w:rPr>
              <w:t>autres lois et règlements sous la responsabilité et l’autorité de l’entité</w:t>
            </w:r>
            <w:r w:rsidR="0029402C">
              <w:rPr>
                <w:rFonts w:ascii="Arial" w:eastAsia="Times New Roman" w:hAnsi="Arial" w:cs="Arial"/>
                <w:sz w:val="18"/>
                <w:szCs w:val="18"/>
                <w:lang w:val="fr-CA" w:eastAsia="en-CA"/>
              </w:rPr>
              <w:t>.</w:t>
            </w:r>
            <w:r>
              <w:rPr>
                <w:rFonts w:ascii="Arial" w:eastAsia="Times New Roman" w:hAnsi="Arial" w:cs="Arial"/>
                <w:sz w:val="18"/>
                <w:szCs w:val="18"/>
                <w:lang w:val="fr-CA" w:eastAsia="en-CA"/>
              </w:rPr>
              <w:t>)</w:t>
            </w:r>
          </w:p>
        </w:tc>
        <w:tc>
          <w:tcPr>
            <w:tcW w:w="622" w:type="dxa"/>
          </w:tcPr>
          <w:p w14:paraId="14BFC784"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1C55E1B5"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25C08C8F" w14:textId="77777777" w:rsidR="00B62D6F" w:rsidRPr="003A636A" w:rsidRDefault="00B62D6F" w:rsidP="00307F9D">
            <w:pPr>
              <w:pStyle w:val="CellPara"/>
              <w:spacing w:before="100" w:after="100"/>
              <w:rPr>
                <w:rFonts w:ascii="Arial" w:hAnsi="Arial" w:cs="Arial"/>
                <w:sz w:val="18"/>
                <w:szCs w:val="18"/>
                <w:lang w:val="fr-CA"/>
              </w:rPr>
            </w:pPr>
          </w:p>
        </w:tc>
      </w:tr>
      <w:tr w:rsidR="00B62D6F" w:rsidRPr="00716473" w14:paraId="347F4671" w14:textId="77777777" w:rsidTr="000A0897">
        <w:tc>
          <w:tcPr>
            <w:tcW w:w="5898" w:type="dxa"/>
          </w:tcPr>
          <w:p w14:paraId="4C0C158E" w14:textId="2B86C7A2" w:rsidR="00B62D6F" w:rsidRPr="003A636A" w:rsidRDefault="00376E8D" w:rsidP="00307F9D">
            <w:pPr>
              <w:pStyle w:val="CellAlpha"/>
              <w:numPr>
                <w:ilvl w:val="0"/>
                <w:numId w:val="10"/>
              </w:numPr>
              <w:spacing w:before="100" w:after="100"/>
              <w:rPr>
                <w:rFonts w:ascii="Arial" w:hAnsi="Arial" w:cs="Arial"/>
                <w:sz w:val="18"/>
                <w:szCs w:val="18"/>
                <w:lang w:val="fr-CA"/>
              </w:rPr>
            </w:pPr>
            <w:r w:rsidRPr="00AB0557">
              <w:rPr>
                <w:rFonts w:ascii="Arial" w:hAnsi="Arial" w:cs="Arial"/>
                <w:sz w:val="18"/>
                <w:szCs w:val="18"/>
                <w:lang w:val="fr-CA"/>
              </w:rPr>
              <w:t>Y a-t-il eu une nouvelle autorisation (ou une modification d’autorisation) au niveau de l’entité ou de l’objet considéré</w:t>
            </w:r>
            <w:r w:rsidR="00B62D6F" w:rsidRPr="003A636A">
              <w:rPr>
                <w:rFonts w:ascii="Arial" w:hAnsi="Arial" w:cs="Arial"/>
                <w:sz w:val="18"/>
                <w:szCs w:val="18"/>
                <w:lang w:val="fr-CA"/>
              </w:rPr>
              <w:t>?</w:t>
            </w:r>
          </w:p>
        </w:tc>
        <w:tc>
          <w:tcPr>
            <w:tcW w:w="622" w:type="dxa"/>
          </w:tcPr>
          <w:p w14:paraId="06A3CAD2"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54A892C9"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62140135" w14:textId="77777777" w:rsidR="00B62D6F" w:rsidRPr="003A636A" w:rsidRDefault="00B62D6F" w:rsidP="00307F9D">
            <w:pPr>
              <w:pStyle w:val="CellPara"/>
              <w:spacing w:before="100" w:after="100"/>
              <w:rPr>
                <w:rFonts w:ascii="Arial" w:hAnsi="Arial" w:cs="Arial"/>
                <w:sz w:val="18"/>
                <w:szCs w:val="18"/>
                <w:lang w:val="fr-CA"/>
              </w:rPr>
            </w:pPr>
          </w:p>
        </w:tc>
      </w:tr>
      <w:tr w:rsidR="00B62D6F" w:rsidRPr="00716473" w14:paraId="3A9D8C55" w14:textId="77777777" w:rsidTr="000A0897">
        <w:tc>
          <w:tcPr>
            <w:tcW w:w="5898" w:type="dxa"/>
          </w:tcPr>
          <w:p w14:paraId="11BE1E04" w14:textId="31DC42EF" w:rsidR="00B62D6F" w:rsidRPr="003A636A" w:rsidRDefault="00376E8D" w:rsidP="002375F3">
            <w:pPr>
              <w:pStyle w:val="CellAlpha"/>
              <w:numPr>
                <w:ilvl w:val="0"/>
                <w:numId w:val="10"/>
              </w:numPr>
              <w:spacing w:before="100" w:after="100"/>
              <w:rPr>
                <w:rFonts w:ascii="Arial" w:hAnsi="Arial" w:cs="Arial"/>
                <w:sz w:val="18"/>
                <w:szCs w:val="18"/>
                <w:lang w:val="fr-CA"/>
              </w:rPr>
            </w:pPr>
            <w:r w:rsidRPr="00AB0557">
              <w:rPr>
                <w:rFonts w:ascii="Arial" w:hAnsi="Arial" w:cs="Arial"/>
                <w:sz w:val="18"/>
                <w:szCs w:val="18"/>
                <w:lang w:val="fr-CA"/>
              </w:rPr>
              <w:t>Y a-t-il eu un cas récent de non</w:t>
            </w:r>
            <w:r w:rsidRPr="00AB0557">
              <w:rPr>
                <w:rFonts w:ascii="Arial" w:hAnsi="Arial" w:cs="Arial"/>
                <w:sz w:val="18"/>
                <w:szCs w:val="18"/>
                <w:lang w:val="fr-CA"/>
              </w:rPr>
              <w:noBreakHyphen/>
              <w:t>conformité aux autorisations au</w:t>
            </w:r>
            <w:r w:rsidR="002375F3">
              <w:rPr>
                <w:rFonts w:ascii="Arial" w:hAnsi="Arial" w:cs="Arial"/>
                <w:sz w:val="18"/>
                <w:szCs w:val="18"/>
                <w:lang w:val="fr-CA"/>
              </w:rPr>
              <w:t> </w:t>
            </w:r>
            <w:r w:rsidRPr="00AB0557">
              <w:rPr>
                <w:rFonts w:ascii="Arial" w:hAnsi="Arial" w:cs="Arial"/>
                <w:sz w:val="18"/>
                <w:szCs w:val="18"/>
                <w:lang w:val="fr-CA"/>
              </w:rPr>
              <w:t>niveau de l’entité ou de l’objet considéré</w:t>
            </w:r>
            <w:r w:rsidR="00B62D6F" w:rsidRPr="003A636A">
              <w:rPr>
                <w:rFonts w:ascii="Arial" w:hAnsi="Arial" w:cs="Arial"/>
                <w:sz w:val="18"/>
                <w:szCs w:val="18"/>
                <w:lang w:val="fr-CA"/>
              </w:rPr>
              <w:t>?</w:t>
            </w:r>
          </w:p>
        </w:tc>
        <w:tc>
          <w:tcPr>
            <w:tcW w:w="622" w:type="dxa"/>
          </w:tcPr>
          <w:p w14:paraId="45924570"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177EA631"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70BA6ABB" w14:textId="77777777" w:rsidR="00B62D6F" w:rsidRPr="003A636A" w:rsidRDefault="00B62D6F" w:rsidP="00307F9D">
            <w:pPr>
              <w:pStyle w:val="CellPara"/>
              <w:spacing w:before="100" w:after="100"/>
              <w:rPr>
                <w:rFonts w:ascii="Arial" w:hAnsi="Arial" w:cs="Arial"/>
                <w:sz w:val="18"/>
                <w:szCs w:val="18"/>
                <w:lang w:val="fr-CA"/>
              </w:rPr>
            </w:pPr>
          </w:p>
        </w:tc>
      </w:tr>
      <w:tr w:rsidR="00B62D6F" w:rsidRPr="00716473" w14:paraId="18F62B8A" w14:textId="77777777" w:rsidTr="000A0897">
        <w:tc>
          <w:tcPr>
            <w:tcW w:w="5898" w:type="dxa"/>
          </w:tcPr>
          <w:p w14:paraId="491D7138" w14:textId="7CBA8942" w:rsidR="00B62D6F" w:rsidRPr="003A636A" w:rsidRDefault="0029402C" w:rsidP="001247D6">
            <w:pPr>
              <w:pStyle w:val="CellAlpha"/>
              <w:numPr>
                <w:ilvl w:val="0"/>
                <w:numId w:val="10"/>
              </w:numPr>
              <w:spacing w:before="100" w:after="100"/>
              <w:rPr>
                <w:rFonts w:ascii="Arial" w:hAnsi="Arial" w:cs="Arial"/>
                <w:sz w:val="18"/>
                <w:szCs w:val="18"/>
                <w:lang w:val="fr-CA"/>
              </w:rPr>
            </w:pPr>
            <w:r>
              <w:rPr>
                <w:rFonts w:ascii="Arial" w:hAnsi="Arial" w:cs="Arial"/>
                <w:sz w:val="18"/>
                <w:szCs w:val="18"/>
                <w:lang w:val="fr-CA"/>
              </w:rPr>
              <w:t>Y</w:t>
            </w:r>
            <w:r w:rsidR="00376E8D" w:rsidRPr="00AB0557">
              <w:rPr>
                <w:rFonts w:ascii="Arial" w:hAnsi="Arial" w:cs="Arial"/>
                <w:sz w:val="18"/>
                <w:szCs w:val="18"/>
                <w:lang w:val="fr-CA"/>
              </w:rPr>
              <w:t> a-t-il des cas d’abus connus ou possibles liés à la rémunération, aux déplacements, à l’accueil, aux congés annuels, etc. au niveau des cadres supérieurs, du conseil d’administration ou du comité ministériel de vérification</w:t>
            </w:r>
            <w:r w:rsidR="00B62D6F" w:rsidRPr="003A636A">
              <w:rPr>
                <w:rFonts w:ascii="Arial" w:hAnsi="Arial" w:cs="Arial"/>
                <w:sz w:val="18"/>
                <w:szCs w:val="18"/>
                <w:lang w:val="fr-CA"/>
              </w:rPr>
              <w:t>?</w:t>
            </w:r>
          </w:p>
        </w:tc>
        <w:tc>
          <w:tcPr>
            <w:tcW w:w="622" w:type="dxa"/>
          </w:tcPr>
          <w:p w14:paraId="098D511B"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0D6D3188"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3111F524" w14:textId="77777777" w:rsidR="00B62D6F" w:rsidRPr="003A636A" w:rsidRDefault="00B62D6F" w:rsidP="00307F9D">
            <w:pPr>
              <w:pStyle w:val="CellPara"/>
              <w:spacing w:before="100" w:after="100"/>
              <w:rPr>
                <w:rFonts w:ascii="Arial" w:hAnsi="Arial" w:cs="Arial"/>
                <w:sz w:val="18"/>
                <w:szCs w:val="18"/>
                <w:lang w:val="fr-CA"/>
              </w:rPr>
            </w:pPr>
          </w:p>
        </w:tc>
      </w:tr>
      <w:tr w:rsidR="00B62D6F" w:rsidRPr="00716473" w14:paraId="00589F04" w14:textId="77777777" w:rsidTr="000A0897">
        <w:tc>
          <w:tcPr>
            <w:tcW w:w="5898" w:type="dxa"/>
          </w:tcPr>
          <w:p w14:paraId="36F10F38" w14:textId="13514BC1" w:rsidR="00B62D6F" w:rsidRPr="003A636A" w:rsidRDefault="0029402C" w:rsidP="002375F3">
            <w:pPr>
              <w:pStyle w:val="CellAlpha"/>
              <w:numPr>
                <w:ilvl w:val="0"/>
                <w:numId w:val="10"/>
              </w:numPr>
              <w:spacing w:before="100" w:after="100"/>
              <w:rPr>
                <w:rFonts w:ascii="Arial" w:hAnsi="Arial" w:cs="Arial"/>
                <w:sz w:val="18"/>
                <w:szCs w:val="18"/>
                <w:lang w:val="fr-CA"/>
              </w:rPr>
            </w:pPr>
            <w:r>
              <w:rPr>
                <w:rFonts w:ascii="Arial" w:hAnsi="Arial" w:cs="Arial"/>
                <w:sz w:val="18"/>
                <w:szCs w:val="18"/>
                <w:lang w:val="fr-CA"/>
              </w:rPr>
              <w:t>D</w:t>
            </w:r>
            <w:r w:rsidR="00376E8D" w:rsidRPr="00AB0557">
              <w:rPr>
                <w:rFonts w:ascii="Arial" w:hAnsi="Arial" w:cs="Arial"/>
                <w:sz w:val="18"/>
                <w:szCs w:val="18"/>
                <w:lang w:val="fr-CA"/>
              </w:rPr>
              <w:t>es enjeux liés à la conformité aux autorisations pourraient-ils être</w:t>
            </w:r>
            <w:r w:rsidR="002375F3">
              <w:rPr>
                <w:rFonts w:ascii="Arial" w:hAnsi="Arial" w:cs="Arial"/>
                <w:sz w:val="18"/>
                <w:szCs w:val="18"/>
                <w:lang w:val="fr-CA"/>
              </w:rPr>
              <w:t> </w:t>
            </w:r>
            <w:r w:rsidR="00376E8D" w:rsidRPr="00AB0557">
              <w:rPr>
                <w:rFonts w:ascii="Arial" w:hAnsi="Arial" w:cs="Arial"/>
                <w:sz w:val="18"/>
                <w:szCs w:val="18"/>
                <w:lang w:val="fr-CA"/>
              </w:rPr>
              <w:t>des éléments à considérer pour répondre à la question « Et</w:t>
            </w:r>
            <w:r w:rsidR="002375F3">
              <w:rPr>
                <w:rFonts w:ascii="Arial" w:hAnsi="Arial" w:cs="Arial"/>
                <w:sz w:val="18"/>
                <w:szCs w:val="18"/>
                <w:lang w:val="fr-CA"/>
              </w:rPr>
              <w:t> </w:t>
            </w:r>
            <w:r w:rsidR="00376E8D" w:rsidRPr="00AB0557">
              <w:rPr>
                <w:rFonts w:ascii="Arial" w:hAnsi="Arial" w:cs="Arial"/>
                <w:sz w:val="18"/>
                <w:szCs w:val="18"/>
                <w:lang w:val="fr-CA"/>
              </w:rPr>
              <w:t>alors? » ou « Pourquoi en est-il ainsi? » d’une co</w:t>
            </w:r>
            <w:r w:rsidR="00376E8D">
              <w:rPr>
                <w:rFonts w:ascii="Arial" w:hAnsi="Arial" w:cs="Arial"/>
                <w:sz w:val="18"/>
                <w:szCs w:val="18"/>
                <w:lang w:val="fr-CA"/>
              </w:rPr>
              <w:t>nstatation</w:t>
            </w:r>
            <w:r w:rsidR="00376E8D" w:rsidRPr="00AB0557">
              <w:rPr>
                <w:rFonts w:ascii="Arial" w:hAnsi="Arial" w:cs="Arial"/>
                <w:sz w:val="18"/>
                <w:szCs w:val="18"/>
                <w:lang w:val="fr-CA"/>
              </w:rPr>
              <w:t xml:space="preserve"> défavorable</w:t>
            </w:r>
            <w:r w:rsidR="008B5407">
              <w:rPr>
                <w:rFonts w:ascii="Arial" w:hAnsi="Arial" w:cs="Arial"/>
                <w:sz w:val="18"/>
                <w:szCs w:val="18"/>
                <w:lang w:val="fr-CA"/>
              </w:rPr>
              <w:t xml:space="preserve"> d’audit</w:t>
            </w:r>
            <w:r w:rsidR="00B62D6F" w:rsidRPr="003A636A">
              <w:rPr>
                <w:rFonts w:ascii="Arial" w:hAnsi="Arial" w:cs="Arial"/>
                <w:sz w:val="18"/>
                <w:szCs w:val="18"/>
                <w:lang w:val="fr-CA"/>
              </w:rPr>
              <w:t>?</w:t>
            </w:r>
          </w:p>
        </w:tc>
        <w:tc>
          <w:tcPr>
            <w:tcW w:w="622" w:type="dxa"/>
          </w:tcPr>
          <w:p w14:paraId="58E1B920"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6687DC09"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05113631" w14:textId="77777777" w:rsidR="00B62D6F" w:rsidRPr="003A636A" w:rsidRDefault="00B62D6F" w:rsidP="00307F9D">
            <w:pPr>
              <w:pStyle w:val="CellPara"/>
              <w:spacing w:before="100" w:after="100"/>
              <w:rPr>
                <w:rFonts w:ascii="Arial" w:hAnsi="Arial" w:cs="Arial"/>
                <w:sz w:val="18"/>
                <w:szCs w:val="18"/>
                <w:lang w:val="fr-CA"/>
              </w:rPr>
            </w:pPr>
          </w:p>
        </w:tc>
      </w:tr>
      <w:tr w:rsidR="00B62D6F" w:rsidRPr="00716473" w14:paraId="57186C8F" w14:textId="77777777" w:rsidTr="000A0897">
        <w:tc>
          <w:tcPr>
            <w:tcW w:w="5898" w:type="dxa"/>
          </w:tcPr>
          <w:p w14:paraId="62D90C2E" w14:textId="4A37823A" w:rsidR="00B62D6F" w:rsidRPr="003A636A" w:rsidRDefault="00376E8D" w:rsidP="002375F3">
            <w:pPr>
              <w:pStyle w:val="CellAlpha"/>
              <w:numPr>
                <w:ilvl w:val="0"/>
                <w:numId w:val="10"/>
              </w:numPr>
              <w:spacing w:before="100" w:after="100"/>
              <w:rPr>
                <w:rFonts w:ascii="Arial" w:hAnsi="Arial" w:cs="Arial"/>
                <w:sz w:val="18"/>
                <w:szCs w:val="18"/>
                <w:lang w:val="fr-CA"/>
              </w:rPr>
            </w:pPr>
            <w:r w:rsidRPr="00AB0557">
              <w:rPr>
                <w:rFonts w:ascii="Arial" w:hAnsi="Arial" w:cs="Arial"/>
                <w:sz w:val="18"/>
                <w:szCs w:val="18"/>
                <w:lang w:val="fr-CA"/>
              </w:rPr>
              <w:t>D’après l</w:t>
            </w:r>
            <w:r w:rsidR="001247D6">
              <w:rPr>
                <w:rFonts w:ascii="Arial" w:hAnsi="Arial" w:cs="Arial"/>
                <w:sz w:val="18"/>
                <w:szCs w:val="18"/>
                <w:lang w:val="fr-CA"/>
              </w:rPr>
              <w:t>es</w:t>
            </w:r>
            <w:r w:rsidRPr="00AB0557">
              <w:rPr>
                <w:rFonts w:ascii="Arial" w:hAnsi="Arial" w:cs="Arial"/>
                <w:sz w:val="18"/>
                <w:szCs w:val="18"/>
                <w:lang w:val="fr-CA"/>
              </w:rPr>
              <w:t xml:space="preserve"> procédures de planification</w:t>
            </w:r>
            <w:r>
              <w:rPr>
                <w:rFonts w:ascii="Arial" w:hAnsi="Arial" w:cs="Arial"/>
                <w:sz w:val="18"/>
                <w:szCs w:val="18"/>
                <w:lang w:val="fr-CA"/>
              </w:rPr>
              <w:t xml:space="preserve">, </w:t>
            </w:r>
            <w:r w:rsidRPr="00AB0557">
              <w:rPr>
                <w:rFonts w:ascii="Arial" w:hAnsi="Arial" w:cs="Arial"/>
                <w:sz w:val="18"/>
                <w:szCs w:val="18"/>
                <w:lang w:val="fr-CA"/>
              </w:rPr>
              <w:t>la conformité aux autorisations est</w:t>
            </w:r>
            <w:r w:rsidR="00D75CEE">
              <w:rPr>
                <w:rFonts w:ascii="Arial" w:hAnsi="Arial" w:cs="Arial"/>
                <w:sz w:val="18"/>
                <w:szCs w:val="18"/>
                <w:lang w:val="fr-CA"/>
              </w:rPr>
              <w:t>-elle</w:t>
            </w:r>
            <w:r w:rsidRPr="00AB0557">
              <w:rPr>
                <w:rFonts w:ascii="Arial" w:hAnsi="Arial" w:cs="Arial"/>
                <w:sz w:val="18"/>
                <w:szCs w:val="18"/>
                <w:lang w:val="fr-CA"/>
              </w:rPr>
              <w:t xml:space="preserve"> particulièrement important</w:t>
            </w:r>
            <w:r w:rsidR="009136AF">
              <w:rPr>
                <w:rFonts w:ascii="Arial" w:hAnsi="Arial" w:cs="Arial"/>
                <w:sz w:val="18"/>
                <w:szCs w:val="18"/>
                <w:lang w:val="fr-CA"/>
              </w:rPr>
              <w:t>e</w:t>
            </w:r>
            <w:r w:rsidRPr="00AB0557">
              <w:rPr>
                <w:rFonts w:ascii="Arial" w:hAnsi="Arial" w:cs="Arial"/>
                <w:sz w:val="18"/>
                <w:szCs w:val="18"/>
                <w:lang w:val="fr-CA"/>
              </w:rPr>
              <w:t xml:space="preserve"> </w:t>
            </w:r>
            <w:r w:rsidR="00F6232F">
              <w:rPr>
                <w:rFonts w:ascii="Arial" w:hAnsi="Arial" w:cs="Arial"/>
                <w:sz w:val="18"/>
                <w:szCs w:val="18"/>
                <w:lang w:val="fr-CA"/>
              </w:rPr>
              <w:t>par rapport à</w:t>
            </w:r>
            <w:r w:rsidR="002375F3">
              <w:rPr>
                <w:rFonts w:ascii="Arial" w:hAnsi="Arial" w:cs="Arial"/>
                <w:sz w:val="18"/>
                <w:szCs w:val="18"/>
                <w:lang w:val="fr-CA"/>
              </w:rPr>
              <w:t> </w:t>
            </w:r>
            <w:r w:rsidRPr="00FD6B43">
              <w:rPr>
                <w:rFonts w:ascii="Arial" w:hAnsi="Arial" w:cs="Arial"/>
                <w:sz w:val="18"/>
                <w:szCs w:val="18"/>
                <w:lang w:val="fr-CA"/>
              </w:rPr>
              <w:t xml:space="preserve">l’objet </w:t>
            </w:r>
            <w:r w:rsidRPr="00AB0557">
              <w:rPr>
                <w:rFonts w:ascii="Arial" w:hAnsi="Arial" w:cs="Arial"/>
                <w:sz w:val="18"/>
                <w:szCs w:val="18"/>
                <w:lang w:val="fr-CA"/>
              </w:rPr>
              <w:t>considéré</w:t>
            </w:r>
            <w:r w:rsidR="00B62D6F" w:rsidRPr="003A636A">
              <w:rPr>
                <w:rFonts w:ascii="Arial" w:hAnsi="Arial" w:cs="Arial"/>
                <w:sz w:val="18"/>
                <w:szCs w:val="18"/>
                <w:lang w:val="fr-CA"/>
              </w:rPr>
              <w:t>?</w:t>
            </w:r>
          </w:p>
        </w:tc>
        <w:tc>
          <w:tcPr>
            <w:tcW w:w="622" w:type="dxa"/>
          </w:tcPr>
          <w:p w14:paraId="3BB5359A" w14:textId="77777777" w:rsidR="00B62D6F" w:rsidRPr="003A636A" w:rsidRDefault="00B62D6F" w:rsidP="00307F9D">
            <w:pPr>
              <w:pStyle w:val="CellPara"/>
              <w:spacing w:before="100" w:after="100"/>
              <w:rPr>
                <w:rFonts w:ascii="Arial" w:hAnsi="Arial" w:cs="Arial"/>
                <w:sz w:val="18"/>
                <w:szCs w:val="18"/>
                <w:lang w:val="fr-CA"/>
              </w:rPr>
            </w:pPr>
          </w:p>
        </w:tc>
        <w:tc>
          <w:tcPr>
            <w:tcW w:w="705" w:type="dxa"/>
          </w:tcPr>
          <w:p w14:paraId="31D62498" w14:textId="77777777" w:rsidR="00B62D6F" w:rsidRPr="003A636A" w:rsidRDefault="00B62D6F" w:rsidP="00307F9D">
            <w:pPr>
              <w:pStyle w:val="CellPara"/>
              <w:spacing w:before="100" w:after="100"/>
              <w:rPr>
                <w:rFonts w:ascii="Arial" w:hAnsi="Arial" w:cs="Arial"/>
                <w:sz w:val="18"/>
                <w:szCs w:val="18"/>
                <w:lang w:val="fr-CA"/>
              </w:rPr>
            </w:pPr>
          </w:p>
        </w:tc>
        <w:tc>
          <w:tcPr>
            <w:tcW w:w="2851" w:type="dxa"/>
          </w:tcPr>
          <w:p w14:paraId="7F46B847" w14:textId="77777777" w:rsidR="00B62D6F" w:rsidRPr="003A636A" w:rsidRDefault="00B62D6F" w:rsidP="00307F9D">
            <w:pPr>
              <w:pStyle w:val="CellPara"/>
              <w:spacing w:before="100" w:after="100"/>
              <w:rPr>
                <w:rFonts w:ascii="Arial" w:hAnsi="Arial" w:cs="Arial"/>
                <w:sz w:val="18"/>
                <w:szCs w:val="18"/>
                <w:lang w:val="fr-CA"/>
              </w:rPr>
            </w:pPr>
          </w:p>
        </w:tc>
      </w:tr>
    </w:tbl>
    <w:p w14:paraId="2FD5E270" w14:textId="77777777" w:rsidR="00905303" w:rsidRDefault="00905303">
      <w:pPr>
        <w:rPr>
          <w:rFonts w:ascii="Arial" w:hAnsi="Arial" w:cs="Arial"/>
          <w:color w:val="FF0000"/>
          <w:sz w:val="18"/>
          <w:szCs w:val="18"/>
          <w:lang w:val="fr-CA"/>
        </w:rPr>
      </w:pPr>
    </w:p>
    <w:p w14:paraId="53F36CB6" w14:textId="0D857499" w:rsidR="00905303" w:rsidRDefault="00905303">
      <w:pPr>
        <w:rPr>
          <w:rFonts w:ascii="Arial" w:hAnsi="Arial" w:cs="Arial"/>
          <w:b/>
          <w:sz w:val="18"/>
          <w:szCs w:val="18"/>
          <w:lang w:val="fr-CA"/>
        </w:rPr>
      </w:pPr>
      <w:bookmarkStart w:id="2" w:name="_Hlk160094885"/>
      <w:r w:rsidRPr="00274805">
        <w:rPr>
          <w:rFonts w:ascii="Arial" w:hAnsi="Arial" w:cs="Arial"/>
          <w:color w:val="FF0000"/>
          <w:sz w:val="18"/>
          <w:szCs w:val="18"/>
          <w:lang w:val="fr-CA"/>
        </w:rPr>
        <w:t xml:space="preserve">Si toutes les réponses </w:t>
      </w:r>
      <w:r w:rsidR="0072637B" w:rsidRPr="0072637B">
        <w:rPr>
          <w:rFonts w:ascii="Arial" w:hAnsi="Arial" w:cs="Arial"/>
          <w:color w:val="FF0000"/>
          <w:sz w:val="18"/>
          <w:szCs w:val="18"/>
          <w:lang w:val="fr-CA"/>
        </w:rPr>
        <w:t>aux questions</w:t>
      </w:r>
      <w:r w:rsidR="0072637B">
        <w:rPr>
          <w:rFonts w:ascii="Arial" w:hAnsi="Arial" w:cs="Arial"/>
          <w:color w:val="FF0000"/>
          <w:sz w:val="18"/>
          <w:szCs w:val="18"/>
          <w:lang w:val="fr-CA"/>
        </w:rPr>
        <w:t xml:space="preserve"> </w:t>
      </w:r>
      <w:r w:rsidRPr="00274805">
        <w:rPr>
          <w:rFonts w:ascii="Arial" w:hAnsi="Arial" w:cs="Arial"/>
          <w:color w:val="FF0000"/>
          <w:sz w:val="18"/>
          <w:szCs w:val="18"/>
          <w:lang w:val="fr-CA"/>
        </w:rPr>
        <w:t xml:space="preserve">précédentes </w:t>
      </w:r>
      <w:r>
        <w:rPr>
          <w:rFonts w:ascii="Arial" w:hAnsi="Arial" w:cs="Arial"/>
          <w:color w:val="FF0000"/>
          <w:sz w:val="18"/>
          <w:szCs w:val="18"/>
          <w:lang w:val="fr-CA"/>
        </w:rPr>
        <w:t>sont</w:t>
      </w:r>
      <w:r w:rsidRPr="00274805">
        <w:rPr>
          <w:rFonts w:ascii="Arial" w:hAnsi="Arial" w:cs="Arial"/>
          <w:color w:val="FF0000"/>
          <w:sz w:val="18"/>
          <w:szCs w:val="18"/>
          <w:lang w:val="fr-CA"/>
        </w:rPr>
        <w:t xml:space="preserve"> négatives, </w:t>
      </w:r>
      <w:r w:rsidR="00AB3869">
        <w:rPr>
          <w:rFonts w:ascii="Arial" w:hAnsi="Arial" w:cs="Arial"/>
          <w:color w:val="FF0000"/>
          <w:sz w:val="18"/>
          <w:szCs w:val="18"/>
          <w:lang w:val="fr-CA"/>
        </w:rPr>
        <w:t xml:space="preserve">ne </w:t>
      </w:r>
      <w:r w:rsidR="00A35DC6">
        <w:rPr>
          <w:rFonts w:ascii="Arial" w:hAnsi="Arial" w:cs="Arial"/>
          <w:color w:val="FF0000"/>
          <w:sz w:val="18"/>
          <w:szCs w:val="18"/>
          <w:lang w:val="fr-CA"/>
        </w:rPr>
        <w:t xml:space="preserve">passez </w:t>
      </w:r>
      <w:r w:rsidRPr="00274805">
        <w:rPr>
          <w:rFonts w:ascii="Arial" w:hAnsi="Arial" w:cs="Arial"/>
          <w:color w:val="FF0000"/>
          <w:sz w:val="18"/>
          <w:szCs w:val="18"/>
          <w:lang w:val="fr-CA"/>
        </w:rPr>
        <w:t xml:space="preserve">pas </w:t>
      </w:r>
      <w:r w:rsidR="00A35DC6">
        <w:rPr>
          <w:rFonts w:ascii="Arial" w:hAnsi="Arial" w:cs="Arial"/>
          <w:color w:val="FF0000"/>
          <w:sz w:val="18"/>
          <w:szCs w:val="18"/>
          <w:lang w:val="fr-CA"/>
        </w:rPr>
        <w:t>à</w:t>
      </w:r>
      <w:r w:rsidRPr="00274805">
        <w:rPr>
          <w:rFonts w:ascii="Arial" w:hAnsi="Arial" w:cs="Arial"/>
          <w:color w:val="FF0000"/>
          <w:sz w:val="18"/>
          <w:szCs w:val="18"/>
          <w:lang w:val="fr-CA"/>
        </w:rPr>
        <w:t xml:space="preserve"> </w:t>
      </w:r>
      <w:r w:rsidR="0072637B">
        <w:rPr>
          <w:rFonts w:ascii="Arial" w:hAnsi="Arial" w:cs="Arial"/>
          <w:color w:val="FF0000"/>
          <w:sz w:val="18"/>
          <w:szCs w:val="18"/>
          <w:lang w:val="fr-CA"/>
        </w:rPr>
        <w:t>l’étape su</w:t>
      </w:r>
      <w:r w:rsidR="00A35DC6">
        <w:rPr>
          <w:rFonts w:ascii="Arial" w:hAnsi="Arial" w:cs="Arial"/>
          <w:color w:val="FF0000"/>
          <w:sz w:val="18"/>
          <w:szCs w:val="18"/>
          <w:lang w:val="fr-CA"/>
        </w:rPr>
        <w:t>iva</w:t>
      </w:r>
      <w:r w:rsidR="0072637B">
        <w:rPr>
          <w:rFonts w:ascii="Arial" w:hAnsi="Arial" w:cs="Arial"/>
          <w:color w:val="FF0000"/>
          <w:sz w:val="18"/>
          <w:szCs w:val="18"/>
          <w:lang w:val="fr-CA"/>
        </w:rPr>
        <w:t>nte dans</w:t>
      </w:r>
      <w:r w:rsidR="00AB3869" w:rsidRPr="00274805">
        <w:rPr>
          <w:rFonts w:ascii="Arial" w:hAnsi="Arial" w:cs="Arial"/>
          <w:color w:val="FF0000"/>
          <w:sz w:val="18"/>
          <w:szCs w:val="18"/>
          <w:lang w:val="fr-CA"/>
        </w:rPr>
        <w:t xml:space="preserve"> </w:t>
      </w:r>
      <w:r w:rsidRPr="00274805">
        <w:rPr>
          <w:rFonts w:ascii="Arial" w:hAnsi="Arial" w:cs="Arial"/>
          <w:color w:val="FF0000"/>
          <w:sz w:val="18"/>
          <w:szCs w:val="18"/>
          <w:lang w:val="fr-CA"/>
        </w:rPr>
        <w:t>ce secteur fonctionnel.</w:t>
      </w:r>
      <w:r w:rsidRPr="00905303">
        <w:rPr>
          <w:rFonts w:ascii="Arial" w:hAnsi="Arial" w:cs="Arial"/>
          <w:b/>
          <w:sz w:val="18"/>
          <w:szCs w:val="18"/>
          <w:lang w:val="fr-CA"/>
        </w:rPr>
        <w:t xml:space="preserve"> </w:t>
      </w:r>
    </w:p>
    <w:bookmarkEnd w:id="2"/>
    <w:p w14:paraId="37D020AE" w14:textId="6301B7C2" w:rsidR="00905303" w:rsidRDefault="00905303">
      <w:pPr>
        <w:rPr>
          <w:rFonts w:ascii="Arial" w:hAnsi="Arial" w:cs="Arial"/>
          <w:sz w:val="18"/>
          <w:szCs w:val="18"/>
          <w:lang w:val="fr-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 Il faut documenter les résultats des consultations menées</w:t>
      </w:r>
      <w:r>
        <w:rPr>
          <w:rFonts w:ascii="Arial" w:hAnsi="Arial" w:cs="Arial"/>
          <w:sz w:val="18"/>
          <w:szCs w:val="18"/>
          <w:lang w:val="fr-CA"/>
        </w:rPr>
        <w:t>.</w:t>
      </w:r>
    </w:p>
    <w:p w14:paraId="2BA5AB38" w14:textId="57D73937" w:rsidR="00905303" w:rsidRDefault="00905303" w:rsidP="00905303">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2079D166" w14:textId="2D9797C2" w:rsidR="00905303" w:rsidRDefault="00905303" w:rsidP="00905303">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2EC5ECD2" w14:textId="2F06ED73" w:rsidR="006D0EF3" w:rsidRDefault="00632F1B">
      <w:pPr>
        <w:rPr>
          <w:b/>
          <w:lang w:val="fr-CA"/>
        </w:rPr>
      </w:pPr>
      <w:r w:rsidRPr="003A636A">
        <w:rPr>
          <w:b/>
          <w:lang w:val="fr-CA"/>
        </w:rPr>
        <w:br w:type="page"/>
      </w:r>
    </w:p>
    <w:p w14:paraId="57A0B603" w14:textId="34A5401E" w:rsidR="00AB3869" w:rsidRPr="00AB3869" w:rsidRDefault="00AB3869">
      <w:pPr>
        <w:rPr>
          <w:rFonts w:ascii="Arial" w:hAnsi="Arial" w:cs="Arial"/>
          <w:b/>
          <w:bCs/>
          <w:lang w:val="fr-CA"/>
        </w:rPr>
      </w:pPr>
      <w:r w:rsidRPr="00AB3869">
        <w:rPr>
          <w:rFonts w:ascii="Arial" w:hAnsi="Arial" w:cs="Arial"/>
          <w:b/>
          <w:bCs/>
          <w:lang w:val="fr-CA"/>
        </w:rPr>
        <w:lastRenderedPageBreak/>
        <w:t>4 — Analytique des données et analyse statistique</w:t>
      </w:r>
    </w:p>
    <w:tbl>
      <w:tblPr>
        <w:tblStyle w:val="TableGrid"/>
        <w:tblW w:w="5000" w:type="pct"/>
        <w:tblLayout w:type="fixed"/>
        <w:tblLook w:val="04A0" w:firstRow="1" w:lastRow="0" w:firstColumn="1" w:lastColumn="0" w:noHBand="0" w:noVBand="1"/>
      </w:tblPr>
      <w:tblGrid>
        <w:gridCol w:w="3017"/>
        <w:gridCol w:w="3317"/>
        <w:gridCol w:w="611"/>
        <w:gridCol w:w="705"/>
        <w:gridCol w:w="2426"/>
      </w:tblGrid>
      <w:tr w:rsidR="006D0EF3" w:rsidRPr="003A636A" w14:paraId="11A3D6B4" w14:textId="77777777" w:rsidTr="00376E8D">
        <w:tc>
          <w:tcPr>
            <w:tcW w:w="6334" w:type="dxa"/>
            <w:gridSpan w:val="2"/>
            <w:tcBorders>
              <w:bottom w:val="single" w:sz="4" w:space="0" w:color="auto"/>
            </w:tcBorders>
            <w:shd w:val="clear" w:color="auto" w:fill="D9D9D9" w:themeFill="background1" w:themeFillShade="D9"/>
            <w:vAlign w:val="center"/>
          </w:tcPr>
          <w:p w14:paraId="375B81DE" w14:textId="0DE19DCC" w:rsidR="006D0EF3" w:rsidRPr="003A636A" w:rsidRDefault="00376E8D" w:rsidP="006D0EF3">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 xml:space="preserve">Étape 1. </w:t>
            </w:r>
            <w:r w:rsidRPr="00E67E8D">
              <w:rPr>
                <w:rFonts w:ascii="Arial" w:hAnsi="Arial" w:cs="Arial"/>
                <w:sz w:val="18"/>
                <w:szCs w:val="18"/>
                <w:lang w:val="fr-CA"/>
              </w:rPr>
              <w:t xml:space="preserve">Questions </w:t>
            </w:r>
            <w:r w:rsidRPr="00E67E8D">
              <w:rPr>
                <w:rFonts w:ascii="Arial" w:hAnsi="Arial" w:cs="Arial"/>
                <w:bCs/>
                <w:sz w:val="18"/>
                <w:szCs w:val="18"/>
                <w:lang w:val="fr-CA"/>
              </w:rPr>
              <w:t>d’examen</w:t>
            </w:r>
            <w:r w:rsidRPr="00E67E8D">
              <w:rPr>
                <w:rFonts w:ascii="Arial" w:hAnsi="Arial" w:cs="Arial"/>
                <w:sz w:val="18"/>
                <w:szCs w:val="18"/>
                <w:lang w:val="fr-CA"/>
              </w:rPr>
              <w:t xml:space="preserve"> préliminaire</w:t>
            </w:r>
            <w:r w:rsidRPr="00AB0557">
              <w:rPr>
                <w:rFonts w:ascii="Arial" w:hAnsi="Arial" w:cs="Arial"/>
                <w:sz w:val="18"/>
                <w:szCs w:val="18"/>
                <w:lang w:val="fr-CA"/>
              </w:rPr>
              <w:t xml:space="preserve"> des risques</w:t>
            </w:r>
          </w:p>
        </w:tc>
        <w:tc>
          <w:tcPr>
            <w:tcW w:w="611" w:type="dxa"/>
            <w:tcBorders>
              <w:bottom w:val="single" w:sz="4" w:space="0" w:color="auto"/>
            </w:tcBorders>
            <w:shd w:val="clear" w:color="auto" w:fill="D9D9D9" w:themeFill="background1" w:themeFillShade="D9"/>
            <w:vAlign w:val="center"/>
          </w:tcPr>
          <w:p w14:paraId="4C91E768" w14:textId="209063BD" w:rsidR="006D0EF3" w:rsidRPr="003A636A" w:rsidRDefault="00376E8D" w:rsidP="00376E8D">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w:t>
            </w:r>
            <w:r w:rsidR="00B53705">
              <w:rPr>
                <w:rFonts w:ascii="Arial" w:hAnsi="Arial" w:cs="Arial"/>
                <w:sz w:val="18"/>
                <w:szCs w:val="18"/>
                <w:lang w:val="fr-CA"/>
              </w:rPr>
              <w:t>ui</w:t>
            </w:r>
          </w:p>
        </w:tc>
        <w:tc>
          <w:tcPr>
            <w:tcW w:w="705" w:type="dxa"/>
            <w:tcBorders>
              <w:bottom w:val="single" w:sz="4" w:space="0" w:color="auto"/>
            </w:tcBorders>
            <w:shd w:val="clear" w:color="auto" w:fill="D9D9D9" w:themeFill="background1" w:themeFillShade="D9"/>
            <w:vAlign w:val="center"/>
          </w:tcPr>
          <w:p w14:paraId="14675EBF" w14:textId="199C5F02" w:rsidR="006D0EF3" w:rsidRPr="003A636A" w:rsidRDefault="006D0EF3" w:rsidP="006D0EF3">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sidR="00B53705">
              <w:rPr>
                <w:rFonts w:ascii="Arial" w:hAnsi="Arial" w:cs="Arial"/>
                <w:sz w:val="18"/>
                <w:szCs w:val="18"/>
                <w:lang w:val="fr-CA"/>
              </w:rPr>
              <w:t>on</w:t>
            </w:r>
          </w:p>
        </w:tc>
        <w:tc>
          <w:tcPr>
            <w:tcW w:w="2426" w:type="dxa"/>
            <w:tcBorders>
              <w:bottom w:val="single" w:sz="4" w:space="0" w:color="auto"/>
            </w:tcBorders>
            <w:shd w:val="clear" w:color="auto" w:fill="D9D9D9" w:themeFill="background1" w:themeFillShade="D9"/>
            <w:vAlign w:val="center"/>
          </w:tcPr>
          <w:p w14:paraId="5CAA7052" w14:textId="2D153D56" w:rsidR="006D0EF3" w:rsidRPr="003A636A" w:rsidRDefault="006D0EF3" w:rsidP="00712560">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Comment</w:t>
            </w:r>
            <w:r w:rsidR="00376E8D">
              <w:rPr>
                <w:rFonts w:ascii="Arial" w:hAnsi="Arial" w:cs="Arial"/>
                <w:sz w:val="18"/>
                <w:szCs w:val="18"/>
                <w:lang w:val="fr-CA"/>
              </w:rPr>
              <w:t>aire</w:t>
            </w:r>
            <w:r w:rsidRPr="003A636A">
              <w:rPr>
                <w:rFonts w:ascii="Arial" w:hAnsi="Arial" w:cs="Arial"/>
                <w:sz w:val="18"/>
                <w:szCs w:val="18"/>
                <w:lang w:val="fr-CA"/>
              </w:rPr>
              <w:t xml:space="preserve">s </w:t>
            </w:r>
          </w:p>
        </w:tc>
      </w:tr>
      <w:tr w:rsidR="006D0EF3" w:rsidRPr="00716473" w14:paraId="75BD494C" w14:textId="77777777" w:rsidTr="00376E8D">
        <w:tc>
          <w:tcPr>
            <w:tcW w:w="6334" w:type="dxa"/>
            <w:gridSpan w:val="2"/>
          </w:tcPr>
          <w:p w14:paraId="561988CD" w14:textId="1E042C08" w:rsidR="006D0EF3" w:rsidRPr="00682D2B" w:rsidRDefault="000669A4" w:rsidP="000669A4">
            <w:pPr>
              <w:pStyle w:val="CellAlpha"/>
              <w:numPr>
                <w:ilvl w:val="0"/>
                <w:numId w:val="16"/>
              </w:numPr>
              <w:spacing w:before="100" w:after="100"/>
              <w:rPr>
                <w:rFonts w:ascii="Arial" w:hAnsi="Arial" w:cs="Arial"/>
                <w:sz w:val="18"/>
                <w:szCs w:val="18"/>
                <w:lang w:val="fr-CA"/>
              </w:rPr>
            </w:pPr>
            <w:r w:rsidRPr="00682D2B">
              <w:rPr>
                <w:rFonts w:ascii="Arial" w:hAnsi="Arial" w:cs="Arial"/>
                <w:sz w:val="18"/>
                <w:szCs w:val="18"/>
                <w:lang w:val="fr-CA"/>
              </w:rPr>
              <w:t>Le programme audité ou l’objet considéré se fondent-ils sur l’extraction, le regroupement, l’analyse ou l’interprétation de données</w:t>
            </w:r>
            <w:r w:rsidR="006D0EF3" w:rsidRPr="00682D2B">
              <w:rPr>
                <w:rFonts w:ascii="Arial" w:hAnsi="Arial" w:cs="Arial"/>
                <w:sz w:val="18"/>
                <w:szCs w:val="18"/>
                <w:lang w:val="fr-CA"/>
              </w:rPr>
              <w:t>?</w:t>
            </w:r>
          </w:p>
        </w:tc>
        <w:tc>
          <w:tcPr>
            <w:tcW w:w="611" w:type="dxa"/>
          </w:tcPr>
          <w:p w14:paraId="2CA1FE0F" w14:textId="77777777" w:rsidR="006D0EF3" w:rsidRPr="003A636A" w:rsidRDefault="006D0EF3" w:rsidP="006D0EF3">
            <w:pPr>
              <w:pStyle w:val="CellPara"/>
              <w:spacing w:before="100" w:after="100"/>
              <w:rPr>
                <w:rFonts w:ascii="Arial" w:hAnsi="Arial" w:cs="Arial"/>
                <w:sz w:val="18"/>
                <w:szCs w:val="18"/>
                <w:lang w:val="fr-CA"/>
              </w:rPr>
            </w:pPr>
          </w:p>
        </w:tc>
        <w:tc>
          <w:tcPr>
            <w:tcW w:w="705" w:type="dxa"/>
          </w:tcPr>
          <w:p w14:paraId="5D9C5A44" w14:textId="77777777" w:rsidR="006D0EF3" w:rsidRPr="003A636A" w:rsidRDefault="006D0EF3" w:rsidP="006D0EF3">
            <w:pPr>
              <w:pStyle w:val="CellPara"/>
              <w:spacing w:before="100" w:after="100"/>
              <w:rPr>
                <w:rFonts w:ascii="Arial" w:hAnsi="Arial" w:cs="Arial"/>
                <w:sz w:val="18"/>
                <w:szCs w:val="18"/>
                <w:lang w:val="fr-CA"/>
              </w:rPr>
            </w:pPr>
          </w:p>
        </w:tc>
        <w:tc>
          <w:tcPr>
            <w:tcW w:w="2426" w:type="dxa"/>
          </w:tcPr>
          <w:p w14:paraId="523FD438" w14:textId="77777777" w:rsidR="006D0EF3" w:rsidRPr="003A636A" w:rsidRDefault="006D0EF3" w:rsidP="006D0EF3">
            <w:pPr>
              <w:pStyle w:val="CellPara"/>
              <w:spacing w:before="100" w:after="100"/>
              <w:rPr>
                <w:rFonts w:ascii="Arial" w:hAnsi="Arial" w:cs="Arial"/>
                <w:sz w:val="18"/>
                <w:szCs w:val="18"/>
                <w:lang w:val="fr-CA"/>
              </w:rPr>
            </w:pPr>
          </w:p>
        </w:tc>
      </w:tr>
      <w:tr w:rsidR="00B60DBB" w:rsidRPr="00716473" w14:paraId="3A7E3EF6" w14:textId="77777777" w:rsidTr="00376E8D">
        <w:tc>
          <w:tcPr>
            <w:tcW w:w="6334" w:type="dxa"/>
            <w:gridSpan w:val="2"/>
          </w:tcPr>
          <w:p w14:paraId="0CA3B0E8" w14:textId="54E81039" w:rsidR="00B60DBB" w:rsidRPr="00682D2B" w:rsidRDefault="006B26EF" w:rsidP="00ED6E14">
            <w:pPr>
              <w:pStyle w:val="CellAlpha"/>
              <w:numPr>
                <w:ilvl w:val="0"/>
                <w:numId w:val="16"/>
              </w:numPr>
              <w:spacing w:before="100" w:after="100"/>
              <w:rPr>
                <w:rFonts w:ascii="Arial" w:hAnsi="Arial" w:cs="Arial"/>
                <w:sz w:val="18"/>
                <w:szCs w:val="18"/>
                <w:lang w:val="fr-CA"/>
              </w:rPr>
            </w:pPr>
            <w:r w:rsidRPr="00682D2B">
              <w:rPr>
                <w:rFonts w:ascii="Arial" w:hAnsi="Arial" w:cs="Arial"/>
                <w:sz w:val="18"/>
                <w:szCs w:val="18"/>
                <w:lang w:val="fr-CA"/>
              </w:rPr>
              <w:t xml:space="preserve">Y a-t-il des </w:t>
            </w:r>
            <w:r w:rsidR="00ED6E14">
              <w:rPr>
                <w:rFonts w:ascii="Arial" w:hAnsi="Arial" w:cs="Arial"/>
                <w:sz w:val="18"/>
                <w:szCs w:val="18"/>
                <w:lang w:val="fr-CA"/>
              </w:rPr>
              <w:t>préoccupations</w:t>
            </w:r>
            <w:r w:rsidR="00ED6E14" w:rsidRPr="00682D2B">
              <w:rPr>
                <w:rFonts w:ascii="Arial" w:hAnsi="Arial" w:cs="Arial"/>
                <w:sz w:val="18"/>
                <w:szCs w:val="18"/>
                <w:lang w:val="fr-CA"/>
              </w:rPr>
              <w:t xml:space="preserve"> </w:t>
            </w:r>
            <w:r w:rsidR="00682D2B">
              <w:rPr>
                <w:rFonts w:ascii="Arial" w:hAnsi="Arial" w:cs="Arial"/>
                <w:sz w:val="18"/>
                <w:szCs w:val="18"/>
                <w:lang w:val="fr-CA"/>
              </w:rPr>
              <w:t>relati</w:t>
            </w:r>
            <w:r w:rsidR="00ED6E14">
              <w:rPr>
                <w:rFonts w:ascii="Arial" w:hAnsi="Arial" w:cs="Arial"/>
                <w:sz w:val="18"/>
                <w:szCs w:val="18"/>
                <w:lang w:val="fr-CA"/>
              </w:rPr>
              <w:t>ves</w:t>
            </w:r>
            <w:r w:rsidR="00682D2B">
              <w:rPr>
                <w:rFonts w:ascii="Arial" w:hAnsi="Arial" w:cs="Arial"/>
                <w:sz w:val="18"/>
                <w:szCs w:val="18"/>
                <w:lang w:val="fr-CA"/>
              </w:rPr>
              <w:t xml:space="preserve"> à la </w:t>
            </w:r>
            <w:r w:rsidRPr="00682D2B">
              <w:rPr>
                <w:rFonts w:ascii="Arial" w:hAnsi="Arial" w:cs="Arial"/>
                <w:sz w:val="18"/>
                <w:szCs w:val="18"/>
                <w:lang w:val="fr-CA"/>
              </w:rPr>
              <w:t xml:space="preserve">qualité ou </w:t>
            </w:r>
            <w:r w:rsidR="00682D2B">
              <w:rPr>
                <w:rFonts w:ascii="Arial" w:hAnsi="Arial" w:cs="Arial"/>
                <w:sz w:val="18"/>
                <w:szCs w:val="18"/>
                <w:lang w:val="fr-CA"/>
              </w:rPr>
              <w:t xml:space="preserve">à la </w:t>
            </w:r>
            <w:r w:rsidRPr="00682D2B">
              <w:rPr>
                <w:rFonts w:ascii="Arial" w:hAnsi="Arial" w:cs="Arial"/>
                <w:sz w:val="18"/>
                <w:szCs w:val="18"/>
                <w:lang w:val="fr-CA"/>
              </w:rPr>
              <w:t>fiabilité des données utilisées dans le cadre de l’audit</w:t>
            </w:r>
            <w:r w:rsidR="00B60DBB" w:rsidRPr="00682D2B">
              <w:rPr>
                <w:rFonts w:ascii="Arial" w:hAnsi="Arial" w:cs="Arial"/>
                <w:sz w:val="18"/>
                <w:szCs w:val="18"/>
                <w:lang w:val="fr-CA"/>
              </w:rPr>
              <w:t>?</w:t>
            </w:r>
          </w:p>
        </w:tc>
        <w:tc>
          <w:tcPr>
            <w:tcW w:w="611" w:type="dxa"/>
          </w:tcPr>
          <w:p w14:paraId="7EC66C66" w14:textId="77777777" w:rsidR="00B60DBB" w:rsidRPr="003A636A" w:rsidRDefault="00B60DBB" w:rsidP="006D0EF3">
            <w:pPr>
              <w:pStyle w:val="CellPara"/>
              <w:spacing w:before="100" w:after="100"/>
              <w:rPr>
                <w:rFonts w:ascii="Arial" w:hAnsi="Arial" w:cs="Arial"/>
                <w:sz w:val="18"/>
                <w:szCs w:val="18"/>
                <w:lang w:val="fr-CA"/>
              </w:rPr>
            </w:pPr>
          </w:p>
        </w:tc>
        <w:tc>
          <w:tcPr>
            <w:tcW w:w="705" w:type="dxa"/>
          </w:tcPr>
          <w:p w14:paraId="1D398722" w14:textId="77777777" w:rsidR="00B60DBB" w:rsidRPr="003A636A" w:rsidRDefault="00B60DBB" w:rsidP="006D0EF3">
            <w:pPr>
              <w:pStyle w:val="CellPara"/>
              <w:spacing w:before="100" w:after="100"/>
              <w:rPr>
                <w:rFonts w:ascii="Arial" w:hAnsi="Arial" w:cs="Arial"/>
                <w:sz w:val="18"/>
                <w:szCs w:val="18"/>
                <w:lang w:val="fr-CA"/>
              </w:rPr>
            </w:pPr>
          </w:p>
        </w:tc>
        <w:tc>
          <w:tcPr>
            <w:tcW w:w="2426" w:type="dxa"/>
          </w:tcPr>
          <w:p w14:paraId="4301E36A" w14:textId="77777777" w:rsidR="00B60DBB" w:rsidRPr="003A636A" w:rsidRDefault="00B60DBB" w:rsidP="006D0EF3">
            <w:pPr>
              <w:pStyle w:val="CellPara"/>
              <w:spacing w:before="100" w:after="100"/>
              <w:rPr>
                <w:rFonts w:ascii="Arial" w:hAnsi="Arial" w:cs="Arial"/>
                <w:sz w:val="18"/>
                <w:szCs w:val="18"/>
                <w:lang w:val="fr-CA"/>
              </w:rPr>
            </w:pPr>
          </w:p>
        </w:tc>
      </w:tr>
      <w:tr w:rsidR="00B60DBB" w:rsidRPr="00716473" w14:paraId="1946A3B8" w14:textId="77777777" w:rsidTr="00376E8D">
        <w:tc>
          <w:tcPr>
            <w:tcW w:w="6334" w:type="dxa"/>
            <w:gridSpan w:val="2"/>
          </w:tcPr>
          <w:p w14:paraId="13EC4A10" w14:textId="4341B976" w:rsidR="00B60DBB" w:rsidRPr="00682D2B" w:rsidRDefault="006B26EF" w:rsidP="0058089B">
            <w:pPr>
              <w:pStyle w:val="CellAlpha"/>
              <w:numPr>
                <w:ilvl w:val="0"/>
                <w:numId w:val="16"/>
              </w:numPr>
              <w:spacing w:before="100" w:after="100"/>
              <w:rPr>
                <w:rFonts w:ascii="Arial" w:hAnsi="Arial" w:cs="Arial"/>
                <w:sz w:val="18"/>
                <w:szCs w:val="18"/>
                <w:lang w:val="fr-CA"/>
              </w:rPr>
            </w:pPr>
            <w:r w:rsidRPr="00682D2B">
              <w:rPr>
                <w:rFonts w:ascii="Arial" w:hAnsi="Arial" w:cs="Arial"/>
                <w:sz w:val="18"/>
                <w:szCs w:val="18"/>
                <w:lang w:val="fr-CA"/>
              </w:rPr>
              <w:t xml:space="preserve">Les activités </w:t>
            </w:r>
            <w:r w:rsidR="00682D2B">
              <w:rPr>
                <w:rFonts w:ascii="Arial" w:hAnsi="Arial" w:cs="Arial"/>
                <w:sz w:val="18"/>
                <w:szCs w:val="18"/>
                <w:lang w:val="fr-CA"/>
              </w:rPr>
              <w:t xml:space="preserve">réalisées </w:t>
            </w:r>
            <w:r w:rsidR="00ED6E14">
              <w:rPr>
                <w:rFonts w:ascii="Arial" w:hAnsi="Arial" w:cs="Arial"/>
                <w:sz w:val="18"/>
                <w:szCs w:val="18"/>
                <w:lang w:val="fr-CA"/>
              </w:rPr>
              <w:t xml:space="preserve">ou les rapports établis </w:t>
            </w:r>
            <w:r w:rsidRPr="00682D2B">
              <w:rPr>
                <w:rFonts w:ascii="Arial" w:hAnsi="Arial" w:cs="Arial"/>
                <w:sz w:val="18"/>
                <w:szCs w:val="18"/>
                <w:lang w:val="fr-CA"/>
              </w:rPr>
              <w:t xml:space="preserve">dans le cadre du programme audité ou de l’objet considéré </w:t>
            </w:r>
            <w:r w:rsidR="00682D2B">
              <w:rPr>
                <w:rFonts w:ascii="Arial" w:hAnsi="Arial" w:cs="Arial"/>
                <w:sz w:val="18"/>
                <w:szCs w:val="18"/>
                <w:lang w:val="fr-CA"/>
              </w:rPr>
              <w:t xml:space="preserve">font-ils appel à </w:t>
            </w:r>
            <w:r w:rsidRPr="00682D2B">
              <w:rPr>
                <w:rFonts w:ascii="Arial" w:hAnsi="Arial" w:cs="Arial"/>
                <w:sz w:val="18"/>
                <w:szCs w:val="18"/>
                <w:lang w:val="fr-CA"/>
              </w:rPr>
              <w:t xml:space="preserve">une quelconque forme d’analyse ou de modélisation statistique ou </w:t>
            </w:r>
            <w:r w:rsidR="00682D2B">
              <w:rPr>
                <w:rFonts w:ascii="Arial" w:hAnsi="Arial" w:cs="Arial"/>
                <w:sz w:val="18"/>
                <w:szCs w:val="18"/>
                <w:lang w:val="fr-CA"/>
              </w:rPr>
              <w:t>de</w:t>
            </w:r>
            <w:r w:rsidR="0058089B">
              <w:rPr>
                <w:rFonts w:ascii="Arial" w:hAnsi="Arial" w:cs="Arial"/>
                <w:sz w:val="18"/>
                <w:szCs w:val="18"/>
                <w:lang w:val="fr-CA"/>
              </w:rPr>
              <w:t> </w:t>
            </w:r>
            <w:r w:rsidRPr="00682D2B">
              <w:rPr>
                <w:rFonts w:ascii="Arial" w:hAnsi="Arial" w:cs="Arial"/>
                <w:sz w:val="18"/>
                <w:szCs w:val="18"/>
                <w:lang w:val="fr-CA"/>
              </w:rPr>
              <w:t>méthode de recherche</w:t>
            </w:r>
            <w:r w:rsidR="00B60DBB" w:rsidRPr="00682D2B">
              <w:rPr>
                <w:rFonts w:ascii="Arial" w:hAnsi="Arial" w:cs="Arial"/>
                <w:sz w:val="18"/>
                <w:szCs w:val="18"/>
                <w:lang w:val="fr-CA"/>
              </w:rPr>
              <w:t>?</w:t>
            </w:r>
          </w:p>
        </w:tc>
        <w:tc>
          <w:tcPr>
            <w:tcW w:w="611" w:type="dxa"/>
          </w:tcPr>
          <w:p w14:paraId="6AE20CF8" w14:textId="77777777" w:rsidR="00B60DBB" w:rsidRPr="003A636A" w:rsidRDefault="00B60DBB" w:rsidP="006D0EF3">
            <w:pPr>
              <w:pStyle w:val="CellPara"/>
              <w:spacing w:before="100" w:after="100"/>
              <w:rPr>
                <w:rFonts w:ascii="Arial" w:hAnsi="Arial" w:cs="Arial"/>
                <w:sz w:val="18"/>
                <w:szCs w:val="18"/>
                <w:lang w:val="fr-CA"/>
              </w:rPr>
            </w:pPr>
          </w:p>
        </w:tc>
        <w:tc>
          <w:tcPr>
            <w:tcW w:w="705" w:type="dxa"/>
          </w:tcPr>
          <w:p w14:paraId="7D187908" w14:textId="77777777" w:rsidR="00B60DBB" w:rsidRPr="003A636A" w:rsidRDefault="00B60DBB" w:rsidP="006D0EF3">
            <w:pPr>
              <w:pStyle w:val="CellPara"/>
              <w:spacing w:before="100" w:after="100"/>
              <w:rPr>
                <w:rFonts w:ascii="Arial" w:hAnsi="Arial" w:cs="Arial"/>
                <w:sz w:val="18"/>
                <w:szCs w:val="18"/>
                <w:lang w:val="fr-CA"/>
              </w:rPr>
            </w:pPr>
          </w:p>
        </w:tc>
        <w:tc>
          <w:tcPr>
            <w:tcW w:w="2426" w:type="dxa"/>
          </w:tcPr>
          <w:p w14:paraId="2EE81A53" w14:textId="77777777" w:rsidR="00B60DBB" w:rsidRPr="003A636A" w:rsidRDefault="00B60DBB" w:rsidP="006D0EF3">
            <w:pPr>
              <w:pStyle w:val="CellPara"/>
              <w:spacing w:before="100" w:after="100"/>
              <w:rPr>
                <w:rFonts w:ascii="Arial" w:hAnsi="Arial" w:cs="Arial"/>
                <w:sz w:val="18"/>
                <w:szCs w:val="18"/>
                <w:lang w:val="fr-CA"/>
              </w:rPr>
            </w:pPr>
          </w:p>
        </w:tc>
      </w:tr>
      <w:tr w:rsidR="006D0EF3" w:rsidRPr="00716473" w14:paraId="14A44CBA" w14:textId="77777777" w:rsidTr="00376E8D">
        <w:tc>
          <w:tcPr>
            <w:tcW w:w="6334" w:type="dxa"/>
            <w:gridSpan w:val="2"/>
          </w:tcPr>
          <w:p w14:paraId="79B1EA75" w14:textId="1EA98405" w:rsidR="006D0EF3" w:rsidRPr="00682D2B" w:rsidRDefault="00ED6E14" w:rsidP="00ED6E14">
            <w:pPr>
              <w:pStyle w:val="CellAlpha"/>
              <w:numPr>
                <w:ilvl w:val="0"/>
                <w:numId w:val="16"/>
              </w:numPr>
              <w:spacing w:before="100" w:after="100"/>
              <w:rPr>
                <w:rFonts w:ascii="Arial" w:hAnsi="Arial" w:cs="Arial"/>
                <w:sz w:val="18"/>
                <w:szCs w:val="18"/>
                <w:lang w:val="fr-CA"/>
              </w:rPr>
            </w:pPr>
            <w:r>
              <w:rPr>
                <w:rFonts w:ascii="Arial" w:hAnsi="Arial" w:cs="Arial"/>
                <w:sz w:val="18"/>
                <w:szCs w:val="18"/>
                <w:lang w:val="fr-CA"/>
              </w:rPr>
              <w:t>D</w:t>
            </w:r>
            <w:r w:rsidR="007821EF">
              <w:rPr>
                <w:rFonts w:ascii="Arial" w:hAnsi="Arial" w:cs="Arial"/>
                <w:sz w:val="18"/>
                <w:szCs w:val="18"/>
                <w:lang w:val="fr-CA"/>
              </w:rPr>
              <w:t>es enjeux liés à</w:t>
            </w:r>
            <w:r w:rsidR="007821EF" w:rsidRPr="00682D2B">
              <w:rPr>
                <w:rFonts w:ascii="Arial" w:hAnsi="Arial" w:cs="Arial"/>
                <w:sz w:val="18"/>
                <w:szCs w:val="18"/>
                <w:lang w:val="fr-CA"/>
              </w:rPr>
              <w:t xml:space="preserve"> </w:t>
            </w:r>
            <w:r w:rsidR="007821EF">
              <w:rPr>
                <w:rFonts w:ascii="Arial" w:hAnsi="Arial" w:cs="Arial"/>
                <w:sz w:val="18"/>
                <w:szCs w:val="18"/>
                <w:lang w:val="fr-CA"/>
              </w:rPr>
              <w:t>l’</w:t>
            </w:r>
            <w:r w:rsidR="006B26EF" w:rsidRPr="00682D2B">
              <w:rPr>
                <w:rFonts w:ascii="Arial" w:hAnsi="Arial" w:cs="Arial"/>
                <w:sz w:val="18"/>
                <w:szCs w:val="18"/>
                <w:lang w:val="fr-CA"/>
              </w:rPr>
              <w:t>analy</w:t>
            </w:r>
            <w:r w:rsidR="007821EF">
              <w:rPr>
                <w:rFonts w:ascii="Arial" w:hAnsi="Arial" w:cs="Arial"/>
                <w:sz w:val="18"/>
                <w:szCs w:val="18"/>
                <w:lang w:val="fr-CA"/>
              </w:rPr>
              <w:t>tique</w:t>
            </w:r>
            <w:r w:rsidR="006B26EF" w:rsidRPr="00682D2B">
              <w:rPr>
                <w:rFonts w:ascii="Arial" w:hAnsi="Arial" w:cs="Arial"/>
                <w:sz w:val="18"/>
                <w:szCs w:val="18"/>
                <w:lang w:val="fr-CA"/>
              </w:rPr>
              <w:t xml:space="preserve"> des données ou </w:t>
            </w:r>
            <w:r w:rsidR="007821EF">
              <w:rPr>
                <w:rFonts w:ascii="Arial" w:hAnsi="Arial" w:cs="Arial"/>
                <w:sz w:val="18"/>
                <w:szCs w:val="18"/>
                <w:lang w:val="fr-CA"/>
              </w:rPr>
              <w:t>à l’</w:t>
            </w:r>
            <w:r w:rsidR="006B26EF" w:rsidRPr="00682D2B">
              <w:rPr>
                <w:rFonts w:ascii="Arial" w:hAnsi="Arial" w:cs="Arial"/>
                <w:sz w:val="18"/>
                <w:szCs w:val="18"/>
                <w:lang w:val="fr-CA"/>
              </w:rPr>
              <w:t xml:space="preserve">analyse statistique </w:t>
            </w:r>
            <w:r w:rsidR="00682D2B" w:rsidRPr="00AB0557">
              <w:rPr>
                <w:rFonts w:ascii="Arial" w:hAnsi="Arial" w:cs="Arial"/>
                <w:sz w:val="18"/>
                <w:szCs w:val="18"/>
                <w:lang w:val="fr-CA"/>
              </w:rPr>
              <w:t>pourraient-</w:t>
            </w:r>
            <w:r w:rsidR="007821EF">
              <w:rPr>
                <w:rFonts w:ascii="Arial" w:hAnsi="Arial" w:cs="Arial"/>
                <w:sz w:val="18"/>
                <w:szCs w:val="18"/>
                <w:lang w:val="fr-CA"/>
              </w:rPr>
              <w:t xml:space="preserve">ils </w:t>
            </w:r>
            <w:r w:rsidR="00682D2B" w:rsidRPr="00AB0557">
              <w:rPr>
                <w:rFonts w:ascii="Arial" w:hAnsi="Arial" w:cs="Arial"/>
                <w:sz w:val="18"/>
                <w:szCs w:val="18"/>
                <w:lang w:val="fr-CA"/>
              </w:rPr>
              <w:t>être des éléments à considérer pour répondre à la question « Et alors? » ou « Pourquoi en est-il ainsi? » d’une co</w:t>
            </w:r>
            <w:r w:rsidR="00682D2B">
              <w:rPr>
                <w:rFonts w:ascii="Arial" w:hAnsi="Arial" w:cs="Arial"/>
                <w:sz w:val="18"/>
                <w:szCs w:val="18"/>
                <w:lang w:val="fr-CA"/>
              </w:rPr>
              <w:t>nstatation</w:t>
            </w:r>
            <w:r w:rsidR="00682D2B" w:rsidRPr="00AB0557">
              <w:rPr>
                <w:rFonts w:ascii="Arial" w:hAnsi="Arial" w:cs="Arial"/>
                <w:sz w:val="18"/>
                <w:szCs w:val="18"/>
                <w:lang w:val="fr-CA"/>
              </w:rPr>
              <w:t xml:space="preserve"> défavorable</w:t>
            </w:r>
            <w:r w:rsidR="008B5407">
              <w:rPr>
                <w:rFonts w:ascii="Arial" w:hAnsi="Arial" w:cs="Arial"/>
                <w:sz w:val="18"/>
                <w:szCs w:val="18"/>
                <w:lang w:val="fr-CA"/>
              </w:rPr>
              <w:t xml:space="preserve"> d’audit</w:t>
            </w:r>
            <w:r w:rsidR="00682D2B" w:rsidRPr="003A636A">
              <w:rPr>
                <w:rFonts w:ascii="Arial" w:hAnsi="Arial" w:cs="Arial"/>
                <w:sz w:val="18"/>
                <w:szCs w:val="18"/>
                <w:lang w:val="fr-CA"/>
              </w:rPr>
              <w:t>?</w:t>
            </w:r>
          </w:p>
        </w:tc>
        <w:tc>
          <w:tcPr>
            <w:tcW w:w="611" w:type="dxa"/>
          </w:tcPr>
          <w:p w14:paraId="397C8277" w14:textId="77777777" w:rsidR="006D0EF3" w:rsidRPr="003A636A" w:rsidRDefault="006D0EF3" w:rsidP="006D0EF3">
            <w:pPr>
              <w:pStyle w:val="CellPara"/>
              <w:spacing w:before="100" w:after="100"/>
              <w:rPr>
                <w:rFonts w:ascii="Arial" w:hAnsi="Arial" w:cs="Arial"/>
                <w:sz w:val="18"/>
                <w:szCs w:val="18"/>
                <w:lang w:val="fr-CA"/>
              </w:rPr>
            </w:pPr>
          </w:p>
        </w:tc>
        <w:tc>
          <w:tcPr>
            <w:tcW w:w="705" w:type="dxa"/>
          </w:tcPr>
          <w:p w14:paraId="78A5E1B9" w14:textId="77777777" w:rsidR="006D0EF3" w:rsidRPr="003A636A" w:rsidRDefault="006D0EF3" w:rsidP="006D0EF3">
            <w:pPr>
              <w:pStyle w:val="CellPara"/>
              <w:spacing w:before="100" w:after="100"/>
              <w:rPr>
                <w:rFonts w:ascii="Arial" w:hAnsi="Arial" w:cs="Arial"/>
                <w:sz w:val="18"/>
                <w:szCs w:val="18"/>
                <w:lang w:val="fr-CA"/>
              </w:rPr>
            </w:pPr>
          </w:p>
        </w:tc>
        <w:tc>
          <w:tcPr>
            <w:tcW w:w="2426" w:type="dxa"/>
          </w:tcPr>
          <w:p w14:paraId="0ED175E3" w14:textId="77777777" w:rsidR="006D0EF3" w:rsidRPr="003A636A" w:rsidRDefault="006D0EF3" w:rsidP="006D0EF3">
            <w:pPr>
              <w:pStyle w:val="CellPara"/>
              <w:spacing w:before="100" w:after="100"/>
              <w:rPr>
                <w:rFonts w:ascii="Arial" w:hAnsi="Arial" w:cs="Arial"/>
                <w:sz w:val="18"/>
                <w:szCs w:val="18"/>
                <w:lang w:val="fr-CA"/>
              </w:rPr>
            </w:pPr>
          </w:p>
        </w:tc>
      </w:tr>
      <w:tr w:rsidR="006D0EF3" w:rsidRPr="00716473" w14:paraId="0FBF1150" w14:textId="77777777" w:rsidTr="00376E8D">
        <w:tc>
          <w:tcPr>
            <w:tcW w:w="6334" w:type="dxa"/>
            <w:gridSpan w:val="2"/>
          </w:tcPr>
          <w:p w14:paraId="7E202514" w14:textId="471681A8" w:rsidR="006D0EF3" w:rsidRPr="00682D2B" w:rsidRDefault="006B26EF" w:rsidP="002375F3">
            <w:pPr>
              <w:pStyle w:val="CellAlpha"/>
              <w:numPr>
                <w:ilvl w:val="0"/>
                <w:numId w:val="16"/>
              </w:numPr>
              <w:spacing w:before="100" w:after="100"/>
              <w:rPr>
                <w:rFonts w:ascii="Arial" w:hAnsi="Arial" w:cs="Arial"/>
                <w:sz w:val="18"/>
                <w:szCs w:val="18"/>
                <w:lang w:val="fr-CA"/>
              </w:rPr>
            </w:pPr>
            <w:r w:rsidRPr="00682D2B">
              <w:rPr>
                <w:rFonts w:ascii="Arial" w:hAnsi="Arial" w:cs="Arial"/>
                <w:sz w:val="18"/>
                <w:szCs w:val="18"/>
                <w:lang w:val="fr-CA"/>
              </w:rPr>
              <w:t>L’équipe a-t-elle examiné les avantages possible</w:t>
            </w:r>
            <w:r w:rsidR="00162DE4" w:rsidRPr="00682D2B">
              <w:rPr>
                <w:rFonts w:ascii="Arial" w:hAnsi="Arial" w:cs="Arial"/>
                <w:sz w:val="18"/>
                <w:szCs w:val="18"/>
                <w:lang w:val="fr-CA"/>
              </w:rPr>
              <w:t xml:space="preserve">s </w:t>
            </w:r>
            <w:r w:rsidRPr="00682D2B">
              <w:rPr>
                <w:rFonts w:ascii="Arial" w:hAnsi="Arial" w:cs="Arial"/>
                <w:sz w:val="18"/>
                <w:szCs w:val="18"/>
                <w:lang w:val="fr-CA"/>
              </w:rPr>
              <w:t>de l’analytique des</w:t>
            </w:r>
            <w:r w:rsidR="002375F3">
              <w:rPr>
                <w:rFonts w:ascii="Arial" w:hAnsi="Arial" w:cs="Arial"/>
                <w:sz w:val="18"/>
                <w:szCs w:val="18"/>
                <w:lang w:val="fr-CA"/>
              </w:rPr>
              <w:t> </w:t>
            </w:r>
            <w:r w:rsidRPr="00682D2B">
              <w:rPr>
                <w:rFonts w:ascii="Arial" w:hAnsi="Arial" w:cs="Arial"/>
                <w:sz w:val="18"/>
                <w:szCs w:val="18"/>
                <w:lang w:val="fr-CA"/>
              </w:rPr>
              <w:t>données ou d</w:t>
            </w:r>
            <w:r w:rsidR="00682D2B">
              <w:rPr>
                <w:rFonts w:ascii="Arial" w:hAnsi="Arial" w:cs="Arial"/>
                <w:sz w:val="18"/>
                <w:szCs w:val="18"/>
                <w:lang w:val="fr-CA"/>
              </w:rPr>
              <w:t xml:space="preserve">es </w:t>
            </w:r>
            <w:r w:rsidRPr="00682D2B">
              <w:rPr>
                <w:rFonts w:ascii="Arial" w:hAnsi="Arial" w:cs="Arial"/>
                <w:sz w:val="18"/>
                <w:szCs w:val="18"/>
                <w:lang w:val="fr-CA"/>
              </w:rPr>
              <w:t>analyses basées sur une population</w:t>
            </w:r>
            <w:r w:rsidR="00B60DBB" w:rsidRPr="00682D2B">
              <w:rPr>
                <w:rFonts w:ascii="Arial" w:hAnsi="Arial" w:cs="Arial"/>
                <w:sz w:val="18"/>
                <w:szCs w:val="18"/>
                <w:lang w:val="fr-CA"/>
              </w:rPr>
              <w:t>?</w:t>
            </w:r>
          </w:p>
        </w:tc>
        <w:tc>
          <w:tcPr>
            <w:tcW w:w="611" w:type="dxa"/>
          </w:tcPr>
          <w:p w14:paraId="323B623C" w14:textId="77777777" w:rsidR="006D0EF3" w:rsidRPr="003A636A" w:rsidRDefault="006D0EF3" w:rsidP="006D0EF3">
            <w:pPr>
              <w:pStyle w:val="CellPara"/>
              <w:spacing w:before="100" w:after="100"/>
              <w:rPr>
                <w:rFonts w:ascii="Arial" w:hAnsi="Arial" w:cs="Arial"/>
                <w:sz w:val="18"/>
                <w:szCs w:val="18"/>
                <w:lang w:val="fr-CA"/>
              </w:rPr>
            </w:pPr>
          </w:p>
        </w:tc>
        <w:tc>
          <w:tcPr>
            <w:tcW w:w="705" w:type="dxa"/>
          </w:tcPr>
          <w:p w14:paraId="2B3455EA" w14:textId="77777777" w:rsidR="006D0EF3" w:rsidRPr="003A636A" w:rsidRDefault="006D0EF3" w:rsidP="006D0EF3">
            <w:pPr>
              <w:pStyle w:val="CellPara"/>
              <w:spacing w:before="100" w:after="100"/>
              <w:rPr>
                <w:rFonts w:ascii="Arial" w:hAnsi="Arial" w:cs="Arial"/>
                <w:sz w:val="18"/>
                <w:szCs w:val="18"/>
                <w:lang w:val="fr-CA"/>
              </w:rPr>
            </w:pPr>
          </w:p>
        </w:tc>
        <w:tc>
          <w:tcPr>
            <w:tcW w:w="2426" w:type="dxa"/>
          </w:tcPr>
          <w:p w14:paraId="11D0BBBE" w14:textId="77777777" w:rsidR="006D0EF3" w:rsidRPr="003A636A" w:rsidRDefault="006D0EF3" w:rsidP="006D0EF3">
            <w:pPr>
              <w:pStyle w:val="CellPara"/>
              <w:spacing w:before="100" w:after="100"/>
              <w:rPr>
                <w:rFonts w:ascii="Arial" w:hAnsi="Arial" w:cs="Arial"/>
                <w:sz w:val="18"/>
                <w:szCs w:val="18"/>
                <w:lang w:val="fr-CA"/>
              </w:rPr>
            </w:pPr>
          </w:p>
        </w:tc>
      </w:tr>
      <w:tr w:rsidR="006D0EF3" w:rsidRPr="00716473" w14:paraId="3946633F" w14:textId="77777777" w:rsidTr="00716473">
        <w:tc>
          <w:tcPr>
            <w:tcW w:w="10076" w:type="dxa"/>
            <w:gridSpan w:val="5"/>
            <w:tcBorders>
              <w:bottom w:val="single" w:sz="4" w:space="0" w:color="auto"/>
            </w:tcBorders>
            <w:shd w:val="clear" w:color="auto" w:fill="F2F2F2" w:themeFill="background1" w:themeFillShade="F2"/>
          </w:tcPr>
          <w:p w14:paraId="3007E0C3" w14:textId="4EA8020C" w:rsidR="006D0EF3" w:rsidRPr="0054762E" w:rsidRDefault="006D0EF3" w:rsidP="00336281">
            <w:pPr>
              <w:pStyle w:val="Cell-Heading-3"/>
              <w:keepNext/>
              <w:keepLines/>
              <w:spacing w:before="100" w:after="100"/>
              <w:jc w:val="center"/>
              <w:rPr>
                <w:rFonts w:ascii="Arial" w:hAnsi="Arial" w:cs="Arial"/>
                <w:sz w:val="18"/>
                <w:szCs w:val="18"/>
                <w:lang w:val="fr-CA"/>
              </w:rPr>
            </w:pPr>
          </w:p>
        </w:tc>
      </w:tr>
      <w:tr w:rsidR="00376E8D" w:rsidRPr="003A636A" w14:paraId="7DC6115C" w14:textId="77777777" w:rsidTr="00376E8D">
        <w:trPr>
          <w:trHeight w:val="150"/>
        </w:trPr>
        <w:tc>
          <w:tcPr>
            <w:tcW w:w="3017" w:type="dxa"/>
            <w:tcBorders>
              <w:bottom w:val="single" w:sz="4" w:space="0" w:color="auto"/>
            </w:tcBorders>
          </w:tcPr>
          <w:p w14:paraId="0426DF3C" w14:textId="51F43B6C" w:rsidR="00376E8D" w:rsidRPr="003A636A" w:rsidRDefault="00376E8D" w:rsidP="00376E8D">
            <w:pPr>
              <w:keepNext/>
              <w:keepLines/>
              <w:spacing w:before="100" w:after="100"/>
              <w:rPr>
                <w:rFonts w:ascii="Arial" w:hAnsi="Arial" w:cs="Arial"/>
                <w:b/>
                <w:sz w:val="18"/>
                <w:szCs w:val="18"/>
                <w:lang w:val="fr-CA"/>
              </w:rPr>
            </w:pPr>
            <w:r w:rsidRPr="00AB0557">
              <w:rPr>
                <w:rFonts w:ascii="Arial" w:hAnsi="Arial" w:cs="Arial"/>
                <w:b/>
                <w:sz w:val="18"/>
                <w:szCs w:val="18"/>
                <w:lang w:val="fr-CA"/>
              </w:rPr>
              <w:t>Consultation du spécialiste interne</w:t>
            </w:r>
            <w:r w:rsidRPr="003A636A">
              <w:rPr>
                <w:rFonts w:ascii="Arial" w:hAnsi="Arial" w:cs="Arial"/>
                <w:b/>
                <w:sz w:val="18"/>
                <w:szCs w:val="18"/>
                <w:lang w:val="fr-CA"/>
              </w:rPr>
              <w:t>?</w:t>
            </w:r>
          </w:p>
        </w:tc>
        <w:tc>
          <w:tcPr>
            <w:tcW w:w="7059" w:type="dxa"/>
            <w:gridSpan w:val="4"/>
            <w:tcBorders>
              <w:bottom w:val="single" w:sz="4" w:space="0" w:color="auto"/>
            </w:tcBorders>
          </w:tcPr>
          <w:p w14:paraId="624EA2BD" w14:textId="4E8FD6AD" w:rsidR="00376E8D" w:rsidRPr="003A636A" w:rsidRDefault="00376E8D" w:rsidP="00376E8D">
            <w:pPr>
              <w:keepNext/>
              <w:keepLines/>
              <w:spacing w:before="100" w:after="100"/>
              <w:rPr>
                <w:rFonts w:ascii="Arial" w:hAnsi="Arial" w:cs="Arial"/>
                <w:b/>
                <w:sz w:val="18"/>
                <w:szCs w:val="18"/>
                <w:lang w:val="fr-CA"/>
              </w:rPr>
            </w:pPr>
            <w:r w:rsidRPr="00AB0557">
              <w:rPr>
                <w:rFonts w:ascii="Arial" w:hAnsi="Arial" w:cs="Arial"/>
                <w:b/>
                <w:sz w:val="18"/>
                <w:szCs w:val="18"/>
                <w:lang w:val="fr-CA"/>
              </w:rPr>
              <w:t>Renvoi vers la consultation</w:t>
            </w:r>
          </w:p>
        </w:tc>
      </w:tr>
      <w:tr w:rsidR="00376E8D" w:rsidRPr="00716473" w14:paraId="39DBA95F" w14:textId="77777777" w:rsidTr="00376E8D">
        <w:trPr>
          <w:trHeight w:val="150"/>
        </w:trPr>
        <w:tc>
          <w:tcPr>
            <w:tcW w:w="3017" w:type="dxa"/>
            <w:tcBorders>
              <w:bottom w:val="single" w:sz="4" w:space="0" w:color="auto"/>
            </w:tcBorders>
          </w:tcPr>
          <w:p w14:paraId="3294FB6C" w14:textId="1BA30F3D" w:rsidR="00376E8D" w:rsidRPr="003A636A" w:rsidRDefault="00376E8D" w:rsidP="00376E8D">
            <w:pPr>
              <w:spacing w:before="100" w:after="10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
        </w:tc>
        <w:tc>
          <w:tcPr>
            <w:tcW w:w="7059" w:type="dxa"/>
            <w:gridSpan w:val="4"/>
            <w:tcBorders>
              <w:bottom w:val="single" w:sz="4" w:space="0" w:color="auto"/>
            </w:tcBorders>
          </w:tcPr>
          <w:p w14:paraId="187E2199" w14:textId="4B93BF1F" w:rsidR="00376E8D" w:rsidRPr="003A636A" w:rsidRDefault="00682D2B" w:rsidP="002375F3">
            <w:pPr>
              <w:spacing w:before="100" w:after="100"/>
              <w:rPr>
                <w:rFonts w:ascii="Arial" w:hAnsi="Arial" w:cs="Arial"/>
                <w:sz w:val="18"/>
                <w:szCs w:val="18"/>
                <w:lang w:val="fr-CA"/>
              </w:rPr>
            </w:pPr>
            <w:r>
              <w:rPr>
                <w:rFonts w:ascii="Arial" w:hAnsi="Arial" w:cs="Arial"/>
                <w:color w:val="1F497D" w:themeColor="text2"/>
                <w:sz w:val="18"/>
                <w:szCs w:val="18"/>
                <w:lang w:val="fr-CA"/>
              </w:rPr>
              <w:t>[</w:t>
            </w:r>
            <w:r w:rsidR="00376E8D" w:rsidRPr="00376E8D">
              <w:rPr>
                <w:rFonts w:ascii="Arial" w:hAnsi="Arial" w:cs="Arial"/>
                <w:color w:val="1F497D" w:themeColor="text2"/>
                <w:sz w:val="18"/>
                <w:szCs w:val="18"/>
                <w:lang w:val="fr-CA"/>
              </w:rPr>
              <w:t>Si l’équipe a consulté le spécialiste interne, résumez en quelques mots le résultat de</w:t>
            </w:r>
            <w:r w:rsidR="002375F3">
              <w:rPr>
                <w:rFonts w:ascii="Arial" w:hAnsi="Arial" w:cs="Arial"/>
                <w:color w:val="1F497D" w:themeColor="text2"/>
                <w:sz w:val="18"/>
                <w:szCs w:val="18"/>
                <w:lang w:val="fr-CA"/>
              </w:rPr>
              <w:t> </w:t>
            </w:r>
            <w:r w:rsidR="00376E8D" w:rsidRPr="00376E8D">
              <w:rPr>
                <w:rFonts w:ascii="Arial" w:hAnsi="Arial" w:cs="Arial"/>
                <w:color w:val="1F497D" w:themeColor="text2"/>
                <w:sz w:val="18"/>
                <w:szCs w:val="18"/>
                <w:lang w:val="fr-CA"/>
              </w:rPr>
              <w:t xml:space="preserve">la consultation </w:t>
            </w:r>
            <w:r w:rsidR="004A42BA">
              <w:rPr>
                <w:rFonts w:ascii="Arial" w:hAnsi="Arial" w:cs="Arial"/>
                <w:color w:val="1F497D" w:themeColor="text2"/>
                <w:sz w:val="18"/>
                <w:szCs w:val="18"/>
                <w:lang w:val="fr-CA"/>
              </w:rPr>
              <w:t xml:space="preserve">ici </w:t>
            </w:r>
            <w:r w:rsidR="00376E8D" w:rsidRPr="00376E8D">
              <w:rPr>
                <w:rFonts w:ascii="Arial" w:hAnsi="Arial" w:cs="Arial"/>
                <w:color w:val="1F497D" w:themeColor="text2"/>
                <w:sz w:val="18"/>
                <w:szCs w:val="18"/>
                <w:lang w:val="fr-CA"/>
              </w:rPr>
              <w:t>ou fournissez l’hyperlien menant à la documentation</w:t>
            </w:r>
            <w:r w:rsidR="00376E8D"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tc>
      </w:tr>
      <w:tr w:rsidR="00376E8D" w:rsidRPr="003A636A" w14:paraId="77535882" w14:textId="77777777" w:rsidTr="00376E8D">
        <w:trPr>
          <w:trHeight w:val="150"/>
        </w:trPr>
        <w:tc>
          <w:tcPr>
            <w:tcW w:w="3017" w:type="dxa"/>
            <w:tcBorders>
              <w:bottom w:val="single" w:sz="4" w:space="0" w:color="auto"/>
            </w:tcBorders>
          </w:tcPr>
          <w:p w14:paraId="3AFD8398" w14:textId="41CC6A55" w:rsidR="00376E8D" w:rsidRPr="003A636A" w:rsidRDefault="00376E8D" w:rsidP="00376E8D">
            <w:pPr>
              <w:spacing w:before="100" w:after="100"/>
              <w:rPr>
                <w:sz w:val="16"/>
                <w:szCs w:val="16"/>
                <w:lang w:val="fr-CA"/>
              </w:rPr>
            </w:pPr>
            <w:r w:rsidRPr="00AB0557">
              <w:rPr>
                <w:rFonts w:ascii="Arial" w:hAnsi="Arial" w:cs="Arial"/>
                <w:b/>
                <w:sz w:val="18"/>
                <w:szCs w:val="18"/>
                <w:lang w:val="fr-CA"/>
              </w:rPr>
              <w:t xml:space="preserve">Risque </w:t>
            </w:r>
            <w:r w:rsidR="00162DE4">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p>
        </w:tc>
        <w:tc>
          <w:tcPr>
            <w:tcW w:w="7059" w:type="dxa"/>
            <w:gridSpan w:val="4"/>
            <w:tcBorders>
              <w:bottom w:val="single" w:sz="4" w:space="0" w:color="auto"/>
            </w:tcBorders>
          </w:tcPr>
          <w:p w14:paraId="2AAE2F25" w14:textId="28E3469D" w:rsidR="00376E8D" w:rsidRPr="003A636A" w:rsidRDefault="00376E8D" w:rsidP="00376E8D">
            <w:pPr>
              <w:spacing w:before="100" w:after="100"/>
              <w:rPr>
                <w:rFonts w:ascii="Arial" w:hAnsi="Arial" w:cs="Arial"/>
                <w:sz w:val="18"/>
                <w:szCs w:val="18"/>
                <w:lang w:val="fr-CA"/>
              </w:rPr>
            </w:pPr>
            <w:r>
              <w:rPr>
                <w:rFonts w:ascii="Arial" w:hAnsi="Arial" w:cs="Arial"/>
                <w:b/>
                <w:sz w:val="18"/>
                <w:szCs w:val="18"/>
                <w:lang w:val="fr-CA"/>
              </w:rPr>
              <w:t>Mesure prise</w:t>
            </w:r>
          </w:p>
        </w:tc>
      </w:tr>
      <w:tr w:rsidR="00376E8D" w:rsidRPr="00716473" w14:paraId="6DBFBEC6" w14:textId="77777777" w:rsidTr="00376E8D">
        <w:trPr>
          <w:trHeight w:val="150"/>
        </w:trPr>
        <w:tc>
          <w:tcPr>
            <w:tcW w:w="3017" w:type="dxa"/>
            <w:tcBorders>
              <w:bottom w:val="single" w:sz="4" w:space="0" w:color="auto"/>
            </w:tcBorders>
          </w:tcPr>
          <w:p w14:paraId="53776AA9" w14:textId="1FBD2E2C" w:rsidR="00376E8D" w:rsidRPr="003A636A" w:rsidRDefault="00376E8D" w:rsidP="00376E8D">
            <w:pPr>
              <w:spacing w:before="100" w:after="10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sidDel="00D15521">
              <w:rPr>
                <w:sz w:val="16"/>
                <w:szCs w:val="16"/>
                <w:lang w:val="fr-CA"/>
              </w:rPr>
              <w:t xml:space="preserve"> </w:t>
            </w:r>
            <w:r w:rsidRPr="003A636A">
              <w:rPr>
                <w:sz w:val="16"/>
                <w:szCs w:val="16"/>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w:t>
            </w:r>
            <w:r>
              <w:rPr>
                <w:rFonts w:ascii="Arial" w:hAnsi="Arial" w:cs="Arial"/>
                <w:sz w:val="18"/>
                <w:szCs w:val="18"/>
                <w:lang w:val="fr-CA"/>
              </w:rPr>
              <w:t>on</w:t>
            </w:r>
          </w:p>
        </w:tc>
        <w:tc>
          <w:tcPr>
            <w:tcW w:w="7059" w:type="dxa"/>
            <w:gridSpan w:val="4"/>
            <w:tcBorders>
              <w:bottom w:val="single" w:sz="4" w:space="0" w:color="auto"/>
            </w:tcBorders>
          </w:tcPr>
          <w:p w14:paraId="2743C3EA" w14:textId="565CD46B" w:rsidR="00376E8D" w:rsidRPr="003A636A" w:rsidRDefault="00376E8D" w:rsidP="0058089B">
            <w:pPr>
              <w:spacing w:before="100" w:after="100"/>
              <w:rPr>
                <w:rFonts w:ascii="Arial" w:hAnsi="Arial" w:cs="Arial"/>
                <w:sz w:val="18"/>
                <w:szCs w:val="18"/>
                <w:lang w:val="fr-CA"/>
              </w:rPr>
            </w:pPr>
            <w:r w:rsidRPr="003A636A">
              <w:rPr>
                <w:rFonts w:ascii="Arial" w:hAnsi="Arial" w:cs="Arial"/>
                <w:sz w:val="18"/>
                <w:szCs w:val="18"/>
                <w:lang w:val="fr-CA"/>
              </w:rPr>
              <w:t>[</w:t>
            </w:r>
            <w:r w:rsidR="00682D2B" w:rsidRPr="00AB0557">
              <w:rPr>
                <w:rFonts w:ascii="Arial" w:hAnsi="Arial" w:cs="Arial"/>
                <w:color w:val="1F497D" w:themeColor="text2"/>
                <w:sz w:val="18"/>
                <w:szCs w:val="18"/>
                <w:lang w:val="fr-CA"/>
              </w:rPr>
              <w:t xml:space="preserve">Si vous avez </w:t>
            </w:r>
            <w:r w:rsidR="001A1101">
              <w:rPr>
                <w:rFonts w:ascii="Arial" w:hAnsi="Arial" w:cs="Arial"/>
                <w:color w:val="1F497D" w:themeColor="text2"/>
                <w:sz w:val="18"/>
                <w:szCs w:val="18"/>
                <w:lang w:val="fr-CA"/>
              </w:rPr>
              <w:t>détecté</w:t>
            </w:r>
            <w:r w:rsidR="004A42BA" w:rsidRPr="00AB0557">
              <w:rPr>
                <w:rFonts w:ascii="Arial" w:hAnsi="Arial" w:cs="Arial"/>
                <w:color w:val="1F497D" w:themeColor="text2"/>
                <w:sz w:val="18"/>
                <w:szCs w:val="18"/>
                <w:lang w:val="fr-CA"/>
              </w:rPr>
              <w:t xml:space="preserve"> </w:t>
            </w:r>
            <w:r w:rsidR="00682D2B" w:rsidRPr="00AB0557">
              <w:rPr>
                <w:rFonts w:ascii="Arial" w:hAnsi="Arial" w:cs="Arial"/>
                <w:color w:val="1F497D" w:themeColor="text2"/>
                <w:sz w:val="18"/>
                <w:szCs w:val="18"/>
                <w:lang w:val="fr-CA"/>
              </w:rPr>
              <w:t xml:space="preserve">des </w:t>
            </w:r>
            <w:proofErr w:type="gramStart"/>
            <w:r w:rsidR="00682D2B" w:rsidRPr="00AB0557">
              <w:rPr>
                <w:rFonts w:ascii="Arial" w:hAnsi="Arial" w:cs="Arial"/>
                <w:color w:val="1F497D" w:themeColor="text2"/>
                <w:sz w:val="18"/>
                <w:szCs w:val="18"/>
                <w:lang w:val="fr-CA"/>
              </w:rPr>
              <w:t>risques potentiels</w:t>
            </w:r>
            <w:proofErr w:type="gramEnd"/>
            <w:r w:rsidR="00682D2B" w:rsidRPr="003A636A">
              <w:rPr>
                <w:rFonts w:ascii="Arial" w:hAnsi="Arial" w:cs="Arial"/>
                <w:color w:val="1F497D" w:themeColor="text2"/>
                <w:sz w:val="18"/>
                <w:szCs w:val="18"/>
                <w:lang w:val="fr-CA"/>
              </w:rPr>
              <w:t xml:space="preserve">, </w:t>
            </w:r>
            <w:r w:rsidR="00682D2B">
              <w:rPr>
                <w:rFonts w:ascii="Arial" w:hAnsi="Arial" w:cs="Arial"/>
                <w:color w:val="1F497D" w:themeColor="text2"/>
                <w:sz w:val="18"/>
                <w:szCs w:val="18"/>
                <w:lang w:val="fr-CA"/>
              </w:rPr>
              <w:t>a</w:t>
            </w:r>
            <w:r w:rsidR="00682D2B" w:rsidRPr="00AB0557">
              <w:rPr>
                <w:rFonts w:ascii="Arial" w:hAnsi="Arial" w:cs="Arial"/>
                <w:color w:val="1F497D" w:themeColor="text2"/>
                <w:sz w:val="18"/>
                <w:szCs w:val="18"/>
                <w:lang w:val="fr-CA"/>
              </w:rPr>
              <w:t xml:space="preserve">ssurez-vous </w:t>
            </w:r>
            <w:r w:rsidR="004A42BA">
              <w:rPr>
                <w:rFonts w:ascii="Arial" w:hAnsi="Arial" w:cs="Arial"/>
                <w:color w:val="1F497D" w:themeColor="text2"/>
                <w:sz w:val="18"/>
                <w:szCs w:val="18"/>
                <w:lang w:val="fr-CA"/>
              </w:rPr>
              <w:t>qu’ils</w:t>
            </w:r>
            <w:r w:rsidR="00682D2B" w:rsidRPr="00AB0557">
              <w:rPr>
                <w:rFonts w:ascii="Arial" w:hAnsi="Arial" w:cs="Arial"/>
                <w:color w:val="1F497D" w:themeColor="text2"/>
                <w:sz w:val="18"/>
                <w:szCs w:val="18"/>
                <w:lang w:val="fr-CA"/>
              </w:rPr>
              <w:t xml:space="preserve"> sont inscrits dans</w:t>
            </w:r>
            <w:r w:rsidR="0058089B">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la</w:t>
            </w:r>
            <w:r w:rsidR="002375F3">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colonne </w:t>
            </w:r>
            <w:r w:rsidR="00682D2B" w:rsidRPr="003A636A">
              <w:rPr>
                <w:rFonts w:ascii="Arial" w:hAnsi="Arial" w:cs="Arial"/>
                <w:color w:val="1F497D" w:themeColor="text2"/>
                <w:sz w:val="18"/>
                <w:szCs w:val="18"/>
                <w:lang w:val="fr-CA"/>
              </w:rPr>
              <w:t xml:space="preserve">A </w:t>
            </w:r>
            <w:r w:rsidR="00682D2B" w:rsidRPr="00AB0557">
              <w:rPr>
                <w:rFonts w:ascii="Arial" w:hAnsi="Arial" w:cs="Arial"/>
                <w:color w:val="1F497D" w:themeColor="text2"/>
                <w:sz w:val="18"/>
                <w:szCs w:val="18"/>
                <w:lang w:val="fr-CA"/>
              </w:rPr>
              <w:t xml:space="preserve">du </w:t>
            </w:r>
            <w:r w:rsidR="00682D2B" w:rsidRPr="007821EF">
              <w:rPr>
                <w:rFonts w:ascii="Arial" w:hAnsi="Arial" w:cs="Arial"/>
                <w:color w:val="1F497D" w:themeColor="text2"/>
                <w:sz w:val="18"/>
                <w:szCs w:val="18"/>
                <w:lang w:val="fr-CA"/>
              </w:rPr>
              <w:t>Modèle d’évaluation des risques et des contrôles</w:t>
            </w:r>
            <w:r w:rsidR="00682D2B" w:rsidRPr="003A636A">
              <w:rPr>
                <w:rFonts w:ascii="Arial" w:hAnsi="Arial" w:cs="Arial"/>
                <w:color w:val="1F497D" w:themeColor="text2"/>
                <w:sz w:val="18"/>
                <w:szCs w:val="18"/>
                <w:lang w:val="fr-CA"/>
              </w:rPr>
              <w:t>.]</w:t>
            </w:r>
          </w:p>
        </w:tc>
      </w:tr>
    </w:tbl>
    <w:p w14:paraId="508008D3" w14:textId="77777777" w:rsidR="00AB3869" w:rsidRDefault="00AB3869">
      <w:pPr>
        <w:rPr>
          <w:b/>
          <w:lang w:val="fr-CA"/>
        </w:rPr>
      </w:pPr>
    </w:p>
    <w:p w14:paraId="68E68E3C" w14:textId="3D15AA7E" w:rsidR="00AB3869" w:rsidRDefault="00AB3869">
      <w:pPr>
        <w:rPr>
          <w:rFonts w:ascii="Arial" w:hAnsi="Arial" w:cs="Arial"/>
          <w:color w:val="FF0000"/>
          <w:sz w:val="18"/>
          <w:szCs w:val="18"/>
          <w:lang w:val="fr-CA"/>
        </w:rPr>
      </w:pPr>
      <w:r w:rsidRPr="0054762E">
        <w:rPr>
          <w:rFonts w:ascii="Arial" w:hAnsi="Arial" w:cs="Arial"/>
          <w:color w:val="FF0000"/>
          <w:sz w:val="18"/>
          <w:szCs w:val="18"/>
          <w:lang w:val="fr-CA"/>
        </w:rPr>
        <w:t xml:space="preserve">Si toutes les réponses </w:t>
      </w:r>
      <w:r w:rsidR="00A35DC6" w:rsidRPr="00A35DC6">
        <w:rPr>
          <w:rFonts w:ascii="Arial" w:hAnsi="Arial" w:cs="Arial"/>
          <w:color w:val="FF0000"/>
          <w:sz w:val="18"/>
          <w:szCs w:val="18"/>
          <w:lang w:val="fr-CA"/>
        </w:rPr>
        <w:t xml:space="preserve">aux questions </w:t>
      </w:r>
      <w:r w:rsidRPr="0054762E">
        <w:rPr>
          <w:rFonts w:ascii="Arial" w:hAnsi="Arial" w:cs="Arial"/>
          <w:color w:val="FF0000"/>
          <w:sz w:val="18"/>
          <w:szCs w:val="18"/>
          <w:lang w:val="fr-CA"/>
        </w:rPr>
        <w:t xml:space="preserve">précédentes </w:t>
      </w:r>
      <w:r>
        <w:rPr>
          <w:rFonts w:ascii="Arial" w:hAnsi="Arial" w:cs="Arial"/>
          <w:color w:val="FF0000"/>
          <w:sz w:val="18"/>
          <w:szCs w:val="18"/>
          <w:lang w:val="fr-CA"/>
        </w:rPr>
        <w:t>sont</w:t>
      </w:r>
      <w:r w:rsidRPr="0054762E">
        <w:rPr>
          <w:rFonts w:ascii="Arial" w:hAnsi="Arial" w:cs="Arial"/>
          <w:color w:val="FF0000"/>
          <w:sz w:val="18"/>
          <w:szCs w:val="18"/>
          <w:lang w:val="fr-CA"/>
        </w:rPr>
        <w:t xml:space="preserve"> négatives, </w:t>
      </w:r>
      <w:r>
        <w:rPr>
          <w:rFonts w:ascii="Arial" w:hAnsi="Arial" w:cs="Arial"/>
          <w:color w:val="FF0000"/>
          <w:sz w:val="18"/>
          <w:szCs w:val="18"/>
          <w:lang w:val="fr-CA"/>
        </w:rPr>
        <w:t>ne</w:t>
      </w:r>
      <w:r w:rsidRPr="0054762E">
        <w:rPr>
          <w:rFonts w:ascii="Arial" w:hAnsi="Arial" w:cs="Arial"/>
          <w:color w:val="FF0000"/>
          <w:sz w:val="18"/>
          <w:szCs w:val="18"/>
          <w:lang w:val="fr-CA"/>
        </w:rPr>
        <w:t xml:space="preserve"> </w:t>
      </w:r>
      <w:r w:rsidR="00A35DC6">
        <w:rPr>
          <w:rFonts w:ascii="Arial" w:hAnsi="Arial" w:cs="Arial"/>
          <w:color w:val="FF0000"/>
          <w:sz w:val="18"/>
          <w:szCs w:val="18"/>
          <w:lang w:val="fr-CA"/>
        </w:rPr>
        <w:t>passez pas</w:t>
      </w:r>
      <w:r w:rsidR="00A35DC6" w:rsidRPr="0054762E">
        <w:rPr>
          <w:rFonts w:ascii="Arial" w:hAnsi="Arial" w:cs="Arial"/>
          <w:color w:val="FF0000"/>
          <w:sz w:val="18"/>
          <w:szCs w:val="18"/>
          <w:lang w:val="fr-CA"/>
        </w:rPr>
        <w:t xml:space="preserve"> </w:t>
      </w:r>
      <w:r w:rsidR="00A35DC6" w:rsidRPr="00A35DC6">
        <w:rPr>
          <w:rFonts w:ascii="Arial" w:hAnsi="Arial" w:cs="Arial"/>
          <w:color w:val="FF0000"/>
          <w:sz w:val="18"/>
          <w:szCs w:val="18"/>
          <w:lang w:val="fr-CA"/>
        </w:rPr>
        <w:t xml:space="preserve">à l’étape suivante </w:t>
      </w:r>
      <w:r>
        <w:rPr>
          <w:rFonts w:ascii="Arial" w:hAnsi="Arial" w:cs="Arial"/>
          <w:color w:val="FF0000"/>
          <w:sz w:val="18"/>
          <w:szCs w:val="18"/>
          <w:lang w:val="fr-CA"/>
        </w:rPr>
        <w:t>dans</w:t>
      </w:r>
      <w:r w:rsidRPr="00274805">
        <w:rPr>
          <w:rFonts w:ascii="Arial" w:hAnsi="Arial" w:cs="Arial"/>
          <w:color w:val="FF0000"/>
          <w:sz w:val="18"/>
          <w:szCs w:val="18"/>
          <w:lang w:val="fr-CA"/>
        </w:rPr>
        <w:t xml:space="preserve"> </w:t>
      </w:r>
      <w:r w:rsidRPr="0054762E">
        <w:rPr>
          <w:rFonts w:ascii="Arial" w:hAnsi="Arial" w:cs="Arial"/>
          <w:color w:val="FF0000"/>
          <w:sz w:val="18"/>
          <w:szCs w:val="18"/>
          <w:lang w:val="fr-CA"/>
        </w:rPr>
        <w:t>ce secteur fonctionnel.</w:t>
      </w:r>
    </w:p>
    <w:p w14:paraId="32A674D9" w14:textId="13D31C3D" w:rsidR="00707DAF" w:rsidRDefault="00707DAF">
      <w:pPr>
        <w:rPr>
          <w:rFonts w:ascii="Arial" w:hAnsi="Arial" w:cs="Arial"/>
          <w:sz w:val="18"/>
          <w:szCs w:val="18"/>
          <w:lang w:val="fr-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Pr>
          <w:rFonts w:ascii="Arial" w:hAnsi="Arial" w:cs="Arial"/>
          <w:sz w:val="18"/>
          <w:szCs w:val="18"/>
          <w:lang w:val="fr-CA"/>
        </w:rPr>
        <w:t>. Il faut documenter les résultats des consultations menées.</w:t>
      </w:r>
    </w:p>
    <w:p w14:paraId="0AA3F127" w14:textId="77777777" w:rsidR="00707DAF" w:rsidRDefault="00707DAF" w:rsidP="00707DAF">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bookmarkStart w:id="3" w:name="_Hlk160028374"/>
      <w:r>
        <w:rPr>
          <w:rFonts w:ascii="Arial" w:hAnsi="Arial" w:cs="Arial"/>
          <w:color w:val="1F497D" w:themeColor="text2"/>
          <w:sz w:val="18"/>
          <w:szCs w:val="18"/>
          <w:lang w:val="fr-CA"/>
        </w:rPr>
        <w:t>[</w:t>
      </w:r>
      <w:bookmarkEnd w:id="3"/>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54292294" w14:textId="77777777" w:rsidR="00081F97" w:rsidRDefault="00707DAF">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24E6A6F1" w14:textId="696B4B00" w:rsidR="00B60DBB" w:rsidRDefault="00B60DBB">
      <w:pPr>
        <w:rPr>
          <w:b/>
          <w:lang w:val="fr-CA"/>
        </w:rPr>
      </w:pPr>
      <w:r w:rsidRPr="003A636A">
        <w:rPr>
          <w:b/>
          <w:lang w:val="fr-CA"/>
        </w:rPr>
        <w:br w:type="page"/>
      </w:r>
    </w:p>
    <w:p w14:paraId="7C9A8E77" w14:textId="1C72173B" w:rsidR="00081F97" w:rsidRPr="00081F97" w:rsidRDefault="00081F97">
      <w:pPr>
        <w:rPr>
          <w:rFonts w:ascii="Arial" w:hAnsi="Arial" w:cs="Arial"/>
          <w:b/>
          <w:bCs/>
          <w:lang w:val="fr-CA"/>
        </w:rPr>
      </w:pPr>
      <w:r w:rsidRPr="00081F97">
        <w:rPr>
          <w:rFonts w:ascii="Arial" w:hAnsi="Arial" w:cs="Arial"/>
          <w:b/>
          <w:bCs/>
          <w:lang w:val="fr-CA"/>
        </w:rPr>
        <w:lastRenderedPageBreak/>
        <w:t>5 — Analyse économique</w:t>
      </w:r>
    </w:p>
    <w:tbl>
      <w:tblPr>
        <w:tblStyle w:val="TableGrid"/>
        <w:tblW w:w="5000" w:type="pct"/>
        <w:tblLayout w:type="fixed"/>
        <w:tblLook w:val="04A0" w:firstRow="1" w:lastRow="0" w:firstColumn="1" w:lastColumn="0" w:noHBand="0" w:noVBand="1"/>
      </w:tblPr>
      <w:tblGrid>
        <w:gridCol w:w="6334"/>
        <w:gridCol w:w="611"/>
        <w:gridCol w:w="705"/>
        <w:gridCol w:w="2426"/>
      </w:tblGrid>
      <w:tr w:rsidR="0092629B" w:rsidRPr="003A636A" w14:paraId="4871E940" w14:textId="77777777" w:rsidTr="00522136">
        <w:tc>
          <w:tcPr>
            <w:tcW w:w="6334" w:type="dxa"/>
            <w:tcBorders>
              <w:bottom w:val="single" w:sz="4" w:space="0" w:color="auto"/>
            </w:tcBorders>
            <w:shd w:val="clear" w:color="auto" w:fill="D9D9D9" w:themeFill="background1" w:themeFillShade="D9"/>
            <w:vAlign w:val="center"/>
          </w:tcPr>
          <w:p w14:paraId="35C93345" w14:textId="0FB1E8B4" w:rsidR="0092629B" w:rsidRPr="003A636A" w:rsidRDefault="00522136" w:rsidP="00307F9D">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11" w:type="dxa"/>
            <w:tcBorders>
              <w:bottom w:val="single" w:sz="4" w:space="0" w:color="auto"/>
            </w:tcBorders>
            <w:shd w:val="clear" w:color="auto" w:fill="D9D9D9" w:themeFill="background1" w:themeFillShade="D9"/>
            <w:vAlign w:val="center"/>
          </w:tcPr>
          <w:p w14:paraId="02C09FEF" w14:textId="25CA74B2" w:rsidR="0092629B" w:rsidRPr="003A636A" w:rsidRDefault="0054762E" w:rsidP="00522136">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Oui</w:t>
            </w:r>
          </w:p>
        </w:tc>
        <w:tc>
          <w:tcPr>
            <w:tcW w:w="705" w:type="dxa"/>
            <w:tcBorders>
              <w:bottom w:val="single" w:sz="4" w:space="0" w:color="auto"/>
            </w:tcBorders>
            <w:shd w:val="clear" w:color="auto" w:fill="D9D9D9" w:themeFill="background1" w:themeFillShade="D9"/>
            <w:vAlign w:val="center"/>
          </w:tcPr>
          <w:p w14:paraId="32C43A57" w14:textId="72F11C78" w:rsidR="0092629B" w:rsidRPr="003A636A" w:rsidRDefault="0054762E" w:rsidP="0088787B">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Pr>
                <w:rFonts w:ascii="Arial" w:hAnsi="Arial" w:cs="Arial"/>
                <w:sz w:val="18"/>
                <w:szCs w:val="18"/>
                <w:lang w:val="fr-CA"/>
              </w:rPr>
              <w:t>on</w:t>
            </w:r>
          </w:p>
        </w:tc>
        <w:tc>
          <w:tcPr>
            <w:tcW w:w="2426" w:type="dxa"/>
            <w:tcBorders>
              <w:bottom w:val="single" w:sz="4" w:space="0" w:color="auto"/>
            </w:tcBorders>
            <w:shd w:val="clear" w:color="auto" w:fill="D9D9D9" w:themeFill="background1" w:themeFillShade="D9"/>
            <w:vAlign w:val="center"/>
          </w:tcPr>
          <w:p w14:paraId="2CFEDD06" w14:textId="535FBC0D" w:rsidR="0088787B" w:rsidRPr="003A636A" w:rsidRDefault="006426BC" w:rsidP="00BF2757">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w:t>
            </w:r>
            <w:r w:rsidR="0092629B" w:rsidRPr="003A636A">
              <w:rPr>
                <w:rFonts w:ascii="Arial" w:hAnsi="Arial" w:cs="Arial"/>
                <w:sz w:val="18"/>
                <w:szCs w:val="18"/>
                <w:lang w:val="fr-CA"/>
              </w:rPr>
              <w:t>omment</w:t>
            </w:r>
            <w:r w:rsidR="00522136">
              <w:rPr>
                <w:rFonts w:ascii="Arial" w:hAnsi="Arial" w:cs="Arial"/>
                <w:sz w:val="18"/>
                <w:szCs w:val="18"/>
                <w:lang w:val="fr-CA"/>
              </w:rPr>
              <w:t>aire</w:t>
            </w:r>
            <w:r w:rsidR="0092629B" w:rsidRPr="003A636A">
              <w:rPr>
                <w:rFonts w:ascii="Arial" w:hAnsi="Arial" w:cs="Arial"/>
                <w:sz w:val="18"/>
                <w:szCs w:val="18"/>
                <w:lang w:val="fr-CA"/>
              </w:rPr>
              <w:t>s</w:t>
            </w:r>
            <w:r w:rsidR="006D0EF3" w:rsidRPr="003A636A">
              <w:rPr>
                <w:rFonts w:ascii="Arial" w:hAnsi="Arial" w:cs="Arial"/>
                <w:sz w:val="18"/>
                <w:szCs w:val="18"/>
                <w:lang w:val="fr-CA"/>
              </w:rPr>
              <w:t xml:space="preserve"> </w:t>
            </w:r>
          </w:p>
        </w:tc>
      </w:tr>
      <w:tr w:rsidR="0092629B" w:rsidRPr="00716473" w14:paraId="3784B83F" w14:textId="77777777" w:rsidTr="00522136">
        <w:tc>
          <w:tcPr>
            <w:tcW w:w="6334" w:type="dxa"/>
          </w:tcPr>
          <w:p w14:paraId="34263377" w14:textId="54794AA3" w:rsidR="00522136" w:rsidRPr="00AB0557" w:rsidRDefault="00522136" w:rsidP="00522136">
            <w:pPr>
              <w:pStyle w:val="CellAlpha"/>
              <w:numPr>
                <w:ilvl w:val="0"/>
                <w:numId w:val="15"/>
              </w:numPr>
              <w:spacing w:before="80" w:after="80"/>
              <w:rPr>
                <w:rFonts w:ascii="Arial" w:hAnsi="Arial" w:cs="Arial"/>
                <w:sz w:val="18"/>
                <w:szCs w:val="18"/>
                <w:lang w:val="fr-CA"/>
              </w:rPr>
            </w:pPr>
            <w:r w:rsidRPr="00AB0557">
              <w:rPr>
                <w:rFonts w:ascii="Arial" w:hAnsi="Arial" w:cs="Arial"/>
                <w:sz w:val="18"/>
                <w:szCs w:val="18"/>
                <w:lang w:val="fr-CA"/>
              </w:rPr>
              <w:t xml:space="preserve">Le programme audité ou l’objet considéré se fondent-ils sur des analyses </w:t>
            </w:r>
            <w:r w:rsidR="003A53D3">
              <w:rPr>
                <w:rFonts w:ascii="Arial" w:hAnsi="Arial" w:cs="Arial"/>
                <w:sz w:val="18"/>
                <w:szCs w:val="18"/>
                <w:lang w:val="fr-CA"/>
              </w:rPr>
              <w:t xml:space="preserve">ou des données </w:t>
            </w:r>
            <w:r w:rsidRPr="00AB0557">
              <w:rPr>
                <w:rFonts w:ascii="Arial" w:hAnsi="Arial" w:cs="Arial"/>
                <w:sz w:val="18"/>
                <w:szCs w:val="18"/>
                <w:lang w:val="fr-CA"/>
              </w:rPr>
              <w:t xml:space="preserve">économiques, </w:t>
            </w:r>
            <w:r w:rsidR="003A53D3">
              <w:rPr>
                <w:rFonts w:ascii="Arial" w:hAnsi="Arial" w:cs="Arial"/>
                <w:sz w:val="18"/>
                <w:szCs w:val="18"/>
                <w:lang w:val="fr-CA"/>
              </w:rPr>
              <w:t xml:space="preserve">sur </w:t>
            </w:r>
            <w:r w:rsidRPr="00AB0557">
              <w:rPr>
                <w:rFonts w:ascii="Arial" w:hAnsi="Arial" w:cs="Arial"/>
                <w:sz w:val="18"/>
                <w:szCs w:val="18"/>
                <w:lang w:val="fr-CA"/>
              </w:rPr>
              <w:t>des analyses des coûts/avantages ou des projections économiques?</w:t>
            </w:r>
          </w:p>
          <w:p w14:paraId="1721F129" w14:textId="26DE0CAD" w:rsidR="0092629B" w:rsidRPr="003A636A" w:rsidRDefault="00522136" w:rsidP="002375F3">
            <w:pPr>
              <w:pStyle w:val="CellAlpha"/>
              <w:spacing w:before="100" w:after="100"/>
              <w:ind w:left="360"/>
              <w:rPr>
                <w:rFonts w:ascii="Arial" w:hAnsi="Arial" w:cs="Arial"/>
                <w:sz w:val="18"/>
                <w:szCs w:val="18"/>
                <w:lang w:val="fr-CA"/>
              </w:rPr>
            </w:pPr>
            <w:r w:rsidRPr="00AB0557">
              <w:rPr>
                <w:rFonts w:ascii="Arial" w:hAnsi="Arial" w:cs="Arial"/>
                <w:sz w:val="18"/>
                <w:szCs w:val="18"/>
                <w:lang w:val="fr-CA"/>
              </w:rPr>
              <w:t>(Par exemple</w:t>
            </w:r>
            <w:r w:rsidR="00B74240">
              <w:rPr>
                <w:rFonts w:ascii="Arial" w:hAnsi="Arial" w:cs="Arial"/>
                <w:sz w:val="18"/>
                <w:szCs w:val="18"/>
                <w:lang w:val="fr-CA"/>
              </w:rPr>
              <w:t> :</w:t>
            </w:r>
            <w:r w:rsidR="00B74240" w:rsidRPr="00AB0557">
              <w:rPr>
                <w:rFonts w:ascii="Arial" w:hAnsi="Arial" w:cs="Arial"/>
                <w:sz w:val="18"/>
                <w:szCs w:val="18"/>
                <w:lang w:val="fr-CA"/>
              </w:rPr>
              <w:t xml:space="preserve"> </w:t>
            </w:r>
            <w:r w:rsidRPr="00AB0557">
              <w:rPr>
                <w:rFonts w:ascii="Arial" w:hAnsi="Arial" w:cs="Arial"/>
                <w:sz w:val="18"/>
                <w:szCs w:val="18"/>
                <w:lang w:val="fr-CA"/>
              </w:rPr>
              <w:t>les objectifs clés du programme ou de</w:t>
            </w:r>
            <w:r w:rsidR="003A53D3">
              <w:rPr>
                <w:rFonts w:ascii="Arial" w:hAnsi="Arial" w:cs="Arial"/>
                <w:sz w:val="18"/>
                <w:szCs w:val="18"/>
                <w:lang w:val="fr-CA"/>
              </w:rPr>
              <w:t xml:space="preserve"> l’</w:t>
            </w:r>
            <w:r w:rsidRPr="00AB0557">
              <w:rPr>
                <w:rFonts w:ascii="Arial" w:hAnsi="Arial" w:cs="Arial"/>
                <w:sz w:val="18"/>
                <w:szCs w:val="18"/>
                <w:lang w:val="fr-CA"/>
              </w:rPr>
              <w:t>initiative audité englobent</w:t>
            </w:r>
            <w:r w:rsidR="003A53D3">
              <w:rPr>
                <w:rFonts w:ascii="Arial" w:hAnsi="Arial" w:cs="Arial"/>
                <w:sz w:val="18"/>
                <w:szCs w:val="18"/>
                <w:lang w:val="fr-CA"/>
              </w:rPr>
              <w:t xml:space="preserve">-ils </w:t>
            </w:r>
            <w:r w:rsidRPr="00AB0557">
              <w:rPr>
                <w:rFonts w:ascii="Arial" w:hAnsi="Arial" w:cs="Arial"/>
                <w:sz w:val="18"/>
                <w:szCs w:val="18"/>
                <w:lang w:val="fr-CA"/>
              </w:rPr>
              <w:t>ce qui suit : faire la promotion du bien-être économique et</w:t>
            </w:r>
            <w:r w:rsidR="002375F3">
              <w:rPr>
                <w:rFonts w:ascii="Arial" w:hAnsi="Arial" w:cs="Arial"/>
                <w:sz w:val="18"/>
                <w:szCs w:val="18"/>
                <w:lang w:val="fr-CA"/>
              </w:rPr>
              <w:t> </w:t>
            </w:r>
            <w:r w:rsidRPr="00AB0557">
              <w:rPr>
                <w:rFonts w:ascii="Arial" w:hAnsi="Arial" w:cs="Arial"/>
                <w:sz w:val="18"/>
                <w:szCs w:val="18"/>
                <w:lang w:val="fr-CA"/>
              </w:rPr>
              <w:t xml:space="preserve">social; favoriser l’expansion économique, le développement ou les échanges commerciaux; garantir la parité des revenus; assurer la viabilité financière des initiatives </w:t>
            </w:r>
            <w:r w:rsidR="00703001">
              <w:rPr>
                <w:rFonts w:ascii="Arial" w:hAnsi="Arial" w:cs="Arial"/>
                <w:sz w:val="18"/>
                <w:szCs w:val="18"/>
                <w:lang w:val="fr-CA"/>
              </w:rPr>
              <w:t>[</w:t>
            </w:r>
            <w:r w:rsidRPr="00AB0557">
              <w:rPr>
                <w:rFonts w:ascii="Arial" w:hAnsi="Arial" w:cs="Arial"/>
                <w:sz w:val="18"/>
                <w:szCs w:val="18"/>
                <w:lang w:val="fr-CA"/>
              </w:rPr>
              <w:t>caractère abordable à long terme</w:t>
            </w:r>
            <w:r w:rsidR="00703001">
              <w:rPr>
                <w:rFonts w:ascii="Arial" w:hAnsi="Arial" w:cs="Arial"/>
                <w:sz w:val="18"/>
                <w:szCs w:val="18"/>
                <w:lang w:val="fr-CA"/>
              </w:rPr>
              <w:t>]</w:t>
            </w:r>
            <w:r w:rsidRPr="00AB0557">
              <w:rPr>
                <w:rFonts w:ascii="Arial" w:hAnsi="Arial" w:cs="Arial"/>
                <w:sz w:val="18"/>
                <w:szCs w:val="18"/>
                <w:lang w:val="fr-CA"/>
              </w:rPr>
              <w:t xml:space="preserve">; réduire l’incidence </w:t>
            </w:r>
            <w:r w:rsidR="00CC1E72">
              <w:rPr>
                <w:rFonts w:ascii="Arial" w:hAnsi="Arial" w:cs="Arial"/>
                <w:sz w:val="18"/>
                <w:szCs w:val="18"/>
                <w:lang w:val="fr-CA"/>
              </w:rPr>
              <w:t>de</w:t>
            </w:r>
            <w:r w:rsidR="00CC1E72" w:rsidRPr="00AB0557">
              <w:rPr>
                <w:rFonts w:ascii="Arial" w:hAnsi="Arial" w:cs="Arial"/>
                <w:sz w:val="18"/>
                <w:szCs w:val="18"/>
                <w:lang w:val="fr-CA"/>
              </w:rPr>
              <w:t xml:space="preserve"> </w:t>
            </w:r>
            <w:r w:rsidRPr="00AB0557">
              <w:rPr>
                <w:rFonts w:ascii="Arial" w:hAnsi="Arial" w:cs="Arial"/>
                <w:sz w:val="18"/>
                <w:szCs w:val="18"/>
                <w:lang w:val="fr-CA"/>
              </w:rPr>
              <w:t>la r</w:t>
            </w:r>
            <w:r w:rsidR="00162DE4">
              <w:rPr>
                <w:rFonts w:ascii="Arial" w:hAnsi="Arial" w:cs="Arial"/>
                <w:sz w:val="18"/>
                <w:szCs w:val="18"/>
                <w:lang w:val="fr-CA"/>
              </w:rPr>
              <w:t>é</w:t>
            </w:r>
            <w:r w:rsidRPr="00AB0557">
              <w:rPr>
                <w:rFonts w:ascii="Arial" w:hAnsi="Arial" w:cs="Arial"/>
                <w:sz w:val="18"/>
                <w:szCs w:val="18"/>
                <w:lang w:val="fr-CA"/>
              </w:rPr>
              <w:t xml:space="preserve">glementation ou </w:t>
            </w:r>
            <w:r w:rsidR="00CC1E72">
              <w:rPr>
                <w:rFonts w:ascii="Arial" w:hAnsi="Arial" w:cs="Arial"/>
                <w:sz w:val="18"/>
                <w:szCs w:val="18"/>
                <w:lang w:val="fr-CA"/>
              </w:rPr>
              <w:t xml:space="preserve">de </w:t>
            </w:r>
            <w:r w:rsidRPr="00AB0557">
              <w:rPr>
                <w:rFonts w:ascii="Arial" w:hAnsi="Arial" w:cs="Arial"/>
                <w:sz w:val="18"/>
                <w:szCs w:val="18"/>
                <w:lang w:val="fr-CA"/>
              </w:rPr>
              <w:t>la conformité; apporter des</w:t>
            </w:r>
            <w:r w:rsidR="002375F3">
              <w:rPr>
                <w:rFonts w:ascii="Arial" w:hAnsi="Arial" w:cs="Arial"/>
                <w:sz w:val="18"/>
                <w:szCs w:val="18"/>
                <w:lang w:val="fr-CA"/>
              </w:rPr>
              <w:t> </w:t>
            </w:r>
            <w:r w:rsidRPr="00AB0557">
              <w:rPr>
                <w:rFonts w:ascii="Arial" w:hAnsi="Arial" w:cs="Arial"/>
                <w:sz w:val="18"/>
                <w:szCs w:val="18"/>
                <w:lang w:val="fr-CA"/>
              </w:rPr>
              <w:t>solutions aux défaillances du marché</w:t>
            </w:r>
            <w:r w:rsidR="003A53D3">
              <w:rPr>
                <w:rFonts w:ascii="Arial" w:hAnsi="Arial" w:cs="Arial"/>
                <w:sz w:val="18"/>
                <w:szCs w:val="18"/>
                <w:lang w:val="fr-CA"/>
              </w:rPr>
              <w:t>?</w:t>
            </w:r>
            <w:r w:rsidRPr="00AB0557">
              <w:rPr>
                <w:rFonts w:ascii="Arial" w:hAnsi="Arial" w:cs="Arial"/>
                <w:sz w:val="18"/>
                <w:szCs w:val="18"/>
                <w:lang w:val="fr-CA"/>
              </w:rPr>
              <w:t>)</w:t>
            </w:r>
          </w:p>
        </w:tc>
        <w:tc>
          <w:tcPr>
            <w:tcW w:w="611" w:type="dxa"/>
          </w:tcPr>
          <w:p w14:paraId="0C2D7ABA" w14:textId="77777777" w:rsidR="0092629B" w:rsidRPr="003A636A" w:rsidRDefault="0092629B" w:rsidP="00307F9D">
            <w:pPr>
              <w:pStyle w:val="CellPara"/>
              <w:spacing w:before="100" w:after="100"/>
              <w:rPr>
                <w:rFonts w:ascii="Arial" w:hAnsi="Arial" w:cs="Arial"/>
                <w:sz w:val="18"/>
                <w:szCs w:val="18"/>
                <w:lang w:val="fr-CA"/>
              </w:rPr>
            </w:pPr>
          </w:p>
        </w:tc>
        <w:tc>
          <w:tcPr>
            <w:tcW w:w="705" w:type="dxa"/>
          </w:tcPr>
          <w:p w14:paraId="47C9FA53" w14:textId="77777777" w:rsidR="0092629B" w:rsidRPr="003A636A" w:rsidRDefault="0092629B" w:rsidP="00307F9D">
            <w:pPr>
              <w:pStyle w:val="CellPara"/>
              <w:spacing w:before="100" w:after="100"/>
              <w:rPr>
                <w:rFonts w:ascii="Arial" w:hAnsi="Arial" w:cs="Arial"/>
                <w:sz w:val="18"/>
                <w:szCs w:val="18"/>
                <w:lang w:val="fr-CA"/>
              </w:rPr>
            </w:pPr>
          </w:p>
        </w:tc>
        <w:tc>
          <w:tcPr>
            <w:tcW w:w="2426" w:type="dxa"/>
          </w:tcPr>
          <w:p w14:paraId="2A952A4E" w14:textId="77777777" w:rsidR="0092629B" w:rsidRPr="003A636A" w:rsidRDefault="0092629B" w:rsidP="00307F9D">
            <w:pPr>
              <w:pStyle w:val="CellPara"/>
              <w:spacing w:before="100" w:after="100"/>
              <w:rPr>
                <w:rFonts w:ascii="Arial" w:hAnsi="Arial" w:cs="Arial"/>
                <w:sz w:val="18"/>
                <w:szCs w:val="18"/>
                <w:lang w:val="fr-CA"/>
              </w:rPr>
            </w:pPr>
          </w:p>
        </w:tc>
      </w:tr>
      <w:tr w:rsidR="0092629B" w:rsidRPr="00716473" w14:paraId="30D8EB72" w14:textId="77777777" w:rsidTr="00522136">
        <w:tc>
          <w:tcPr>
            <w:tcW w:w="6334" w:type="dxa"/>
          </w:tcPr>
          <w:p w14:paraId="799D0E6B" w14:textId="44EE5F61" w:rsidR="0092629B" w:rsidRPr="003A636A" w:rsidRDefault="00703001" w:rsidP="0058089B">
            <w:pPr>
              <w:pStyle w:val="CellAlpha"/>
              <w:numPr>
                <w:ilvl w:val="0"/>
                <w:numId w:val="28"/>
              </w:numPr>
              <w:spacing w:before="100" w:after="100"/>
              <w:rPr>
                <w:rFonts w:ascii="Arial" w:hAnsi="Arial" w:cs="Arial"/>
                <w:sz w:val="18"/>
                <w:szCs w:val="18"/>
                <w:lang w:val="fr-CA"/>
              </w:rPr>
            </w:pPr>
            <w:r>
              <w:rPr>
                <w:rFonts w:ascii="Arial" w:hAnsi="Arial" w:cs="Arial"/>
                <w:sz w:val="18"/>
                <w:szCs w:val="18"/>
                <w:lang w:val="fr-CA"/>
              </w:rPr>
              <w:t>D</w:t>
            </w:r>
            <w:r w:rsidR="007821EF">
              <w:rPr>
                <w:rFonts w:ascii="Arial" w:hAnsi="Arial" w:cs="Arial"/>
                <w:sz w:val="18"/>
                <w:szCs w:val="18"/>
                <w:lang w:val="fr-CA"/>
              </w:rPr>
              <w:t>es enjeux liés à l’</w:t>
            </w:r>
            <w:r w:rsidR="00522136" w:rsidRPr="00AB0557">
              <w:rPr>
                <w:rFonts w:ascii="Arial" w:hAnsi="Arial" w:cs="Arial"/>
                <w:sz w:val="18"/>
                <w:szCs w:val="18"/>
                <w:lang w:val="fr-CA"/>
              </w:rPr>
              <w:t>analyse économique</w:t>
            </w:r>
            <w:r w:rsidR="003A53D3">
              <w:rPr>
                <w:rFonts w:ascii="Arial" w:hAnsi="Arial" w:cs="Arial"/>
                <w:sz w:val="18"/>
                <w:szCs w:val="18"/>
                <w:lang w:val="fr-CA"/>
              </w:rPr>
              <w:t xml:space="preserve"> </w:t>
            </w:r>
            <w:r w:rsidR="003A53D3" w:rsidRPr="00AB0557">
              <w:rPr>
                <w:rFonts w:ascii="Arial" w:hAnsi="Arial" w:cs="Arial"/>
                <w:sz w:val="18"/>
                <w:szCs w:val="18"/>
                <w:lang w:val="fr-CA"/>
              </w:rPr>
              <w:t>pourrai</w:t>
            </w:r>
            <w:r w:rsidR="007821EF">
              <w:rPr>
                <w:rFonts w:ascii="Arial" w:hAnsi="Arial" w:cs="Arial"/>
                <w:sz w:val="18"/>
                <w:szCs w:val="18"/>
                <w:lang w:val="fr-CA"/>
              </w:rPr>
              <w:t>en</w:t>
            </w:r>
            <w:r w:rsidR="003A53D3" w:rsidRPr="00AB0557">
              <w:rPr>
                <w:rFonts w:ascii="Arial" w:hAnsi="Arial" w:cs="Arial"/>
                <w:sz w:val="18"/>
                <w:szCs w:val="18"/>
                <w:lang w:val="fr-CA"/>
              </w:rPr>
              <w:t>t-</w:t>
            </w:r>
            <w:r w:rsidR="007821EF">
              <w:rPr>
                <w:rFonts w:ascii="Arial" w:hAnsi="Arial" w:cs="Arial"/>
                <w:sz w:val="18"/>
                <w:szCs w:val="18"/>
                <w:lang w:val="fr-CA"/>
              </w:rPr>
              <w:t>ils</w:t>
            </w:r>
            <w:r w:rsidR="003A53D3" w:rsidRPr="00AB0557">
              <w:rPr>
                <w:rFonts w:ascii="Arial" w:hAnsi="Arial" w:cs="Arial"/>
                <w:sz w:val="18"/>
                <w:szCs w:val="18"/>
                <w:lang w:val="fr-CA"/>
              </w:rPr>
              <w:t xml:space="preserve"> </w:t>
            </w:r>
            <w:r w:rsidR="00AB660E">
              <w:rPr>
                <w:rFonts w:ascii="Arial" w:hAnsi="Arial" w:cs="Arial"/>
                <w:sz w:val="18"/>
                <w:szCs w:val="18"/>
                <w:lang w:val="fr-CA"/>
              </w:rPr>
              <w:t xml:space="preserve">être </w:t>
            </w:r>
            <w:r w:rsidR="007821EF">
              <w:rPr>
                <w:rFonts w:ascii="Arial" w:hAnsi="Arial" w:cs="Arial"/>
                <w:sz w:val="18"/>
                <w:szCs w:val="18"/>
                <w:lang w:val="fr-CA"/>
              </w:rPr>
              <w:t>des</w:t>
            </w:r>
            <w:r w:rsidR="007821EF" w:rsidRPr="00AB0557">
              <w:rPr>
                <w:rFonts w:ascii="Arial" w:hAnsi="Arial" w:cs="Arial"/>
                <w:sz w:val="18"/>
                <w:szCs w:val="18"/>
                <w:lang w:val="fr-CA"/>
              </w:rPr>
              <w:t xml:space="preserve"> </w:t>
            </w:r>
            <w:r w:rsidR="003A53D3" w:rsidRPr="00AB0557">
              <w:rPr>
                <w:rFonts w:ascii="Arial" w:hAnsi="Arial" w:cs="Arial"/>
                <w:sz w:val="18"/>
                <w:szCs w:val="18"/>
                <w:lang w:val="fr-CA"/>
              </w:rPr>
              <w:t>élément</w:t>
            </w:r>
            <w:r w:rsidR="007821EF">
              <w:rPr>
                <w:rFonts w:ascii="Arial" w:hAnsi="Arial" w:cs="Arial"/>
                <w:sz w:val="18"/>
                <w:szCs w:val="18"/>
                <w:lang w:val="fr-CA"/>
              </w:rPr>
              <w:t>s</w:t>
            </w:r>
            <w:r w:rsidR="003A53D3" w:rsidRPr="00AB0557">
              <w:rPr>
                <w:rFonts w:ascii="Arial" w:hAnsi="Arial" w:cs="Arial"/>
                <w:sz w:val="18"/>
                <w:szCs w:val="18"/>
                <w:lang w:val="fr-CA"/>
              </w:rPr>
              <w:t xml:space="preserve"> à considérer pour répondre à la question « Et alors? » ou « Pourquoi en</w:t>
            </w:r>
            <w:r w:rsidR="0058089B">
              <w:rPr>
                <w:rFonts w:ascii="Arial" w:hAnsi="Arial" w:cs="Arial"/>
                <w:sz w:val="18"/>
                <w:szCs w:val="18"/>
                <w:lang w:val="fr-CA"/>
              </w:rPr>
              <w:t> </w:t>
            </w:r>
            <w:r w:rsidR="003A53D3" w:rsidRPr="00AB0557">
              <w:rPr>
                <w:rFonts w:ascii="Arial" w:hAnsi="Arial" w:cs="Arial"/>
                <w:sz w:val="18"/>
                <w:szCs w:val="18"/>
                <w:lang w:val="fr-CA"/>
              </w:rPr>
              <w:t>est-il ainsi? » d’une co</w:t>
            </w:r>
            <w:r w:rsidR="003A53D3">
              <w:rPr>
                <w:rFonts w:ascii="Arial" w:hAnsi="Arial" w:cs="Arial"/>
                <w:sz w:val="18"/>
                <w:szCs w:val="18"/>
                <w:lang w:val="fr-CA"/>
              </w:rPr>
              <w:t>nstatation</w:t>
            </w:r>
            <w:r w:rsidR="003A53D3" w:rsidRPr="00AB0557">
              <w:rPr>
                <w:rFonts w:ascii="Arial" w:hAnsi="Arial" w:cs="Arial"/>
                <w:sz w:val="18"/>
                <w:szCs w:val="18"/>
                <w:lang w:val="fr-CA"/>
              </w:rPr>
              <w:t xml:space="preserve"> défavorable</w:t>
            </w:r>
            <w:r w:rsidR="008B5407">
              <w:rPr>
                <w:rFonts w:ascii="Arial" w:hAnsi="Arial" w:cs="Arial"/>
                <w:sz w:val="18"/>
                <w:szCs w:val="18"/>
                <w:lang w:val="fr-CA"/>
              </w:rPr>
              <w:t xml:space="preserve"> d’audit</w:t>
            </w:r>
            <w:r w:rsidR="0092629B" w:rsidRPr="003A636A">
              <w:rPr>
                <w:rFonts w:ascii="Arial" w:hAnsi="Arial" w:cs="Arial"/>
                <w:sz w:val="18"/>
                <w:szCs w:val="18"/>
                <w:lang w:val="fr-CA"/>
              </w:rPr>
              <w:t>?</w:t>
            </w:r>
          </w:p>
        </w:tc>
        <w:tc>
          <w:tcPr>
            <w:tcW w:w="611" w:type="dxa"/>
          </w:tcPr>
          <w:p w14:paraId="193F0E4B" w14:textId="77777777" w:rsidR="0092629B" w:rsidRPr="003A636A" w:rsidRDefault="0092629B" w:rsidP="00307F9D">
            <w:pPr>
              <w:pStyle w:val="CellPara"/>
              <w:spacing w:before="100" w:after="100"/>
              <w:rPr>
                <w:rFonts w:ascii="Arial" w:hAnsi="Arial" w:cs="Arial"/>
                <w:sz w:val="18"/>
                <w:szCs w:val="18"/>
                <w:lang w:val="fr-CA"/>
              </w:rPr>
            </w:pPr>
          </w:p>
        </w:tc>
        <w:tc>
          <w:tcPr>
            <w:tcW w:w="705" w:type="dxa"/>
          </w:tcPr>
          <w:p w14:paraId="23140A9F" w14:textId="77777777" w:rsidR="0092629B" w:rsidRPr="003A636A" w:rsidRDefault="0092629B" w:rsidP="00307F9D">
            <w:pPr>
              <w:pStyle w:val="CellPara"/>
              <w:spacing w:before="100" w:after="100"/>
              <w:rPr>
                <w:rFonts w:ascii="Arial" w:hAnsi="Arial" w:cs="Arial"/>
                <w:sz w:val="18"/>
                <w:szCs w:val="18"/>
                <w:lang w:val="fr-CA"/>
              </w:rPr>
            </w:pPr>
          </w:p>
        </w:tc>
        <w:tc>
          <w:tcPr>
            <w:tcW w:w="2426" w:type="dxa"/>
          </w:tcPr>
          <w:p w14:paraId="52E83227" w14:textId="77777777" w:rsidR="0092629B" w:rsidRPr="003A636A" w:rsidRDefault="0092629B" w:rsidP="00307F9D">
            <w:pPr>
              <w:pStyle w:val="CellPara"/>
              <w:spacing w:before="100" w:after="100"/>
              <w:rPr>
                <w:rFonts w:ascii="Arial" w:hAnsi="Arial" w:cs="Arial"/>
                <w:sz w:val="18"/>
                <w:szCs w:val="18"/>
                <w:lang w:val="fr-CA"/>
              </w:rPr>
            </w:pPr>
          </w:p>
        </w:tc>
      </w:tr>
      <w:tr w:rsidR="0092629B" w:rsidRPr="00716473" w14:paraId="2556F196" w14:textId="77777777" w:rsidTr="00522136">
        <w:tc>
          <w:tcPr>
            <w:tcW w:w="6334" w:type="dxa"/>
          </w:tcPr>
          <w:p w14:paraId="0CCD2FC3" w14:textId="3A0C68CE" w:rsidR="0092629B" w:rsidRPr="003A636A" w:rsidRDefault="0077725B" w:rsidP="00E876CB">
            <w:pPr>
              <w:pStyle w:val="CellAlpha"/>
              <w:numPr>
                <w:ilvl w:val="0"/>
                <w:numId w:val="28"/>
              </w:numPr>
              <w:spacing w:before="100" w:after="100"/>
              <w:rPr>
                <w:rFonts w:ascii="Arial" w:hAnsi="Arial" w:cs="Arial"/>
                <w:sz w:val="18"/>
                <w:szCs w:val="18"/>
                <w:lang w:val="fr-CA"/>
              </w:rPr>
            </w:pPr>
            <w:r>
              <w:rPr>
                <w:rFonts w:ascii="Arial" w:hAnsi="Arial" w:cs="Arial"/>
                <w:sz w:val="18"/>
                <w:szCs w:val="18"/>
                <w:lang w:val="fr-CA"/>
              </w:rPr>
              <w:t>D’après l</w:t>
            </w:r>
            <w:r w:rsidR="003A53D3">
              <w:rPr>
                <w:rFonts w:ascii="Arial" w:hAnsi="Arial" w:cs="Arial"/>
                <w:sz w:val="18"/>
                <w:szCs w:val="18"/>
                <w:lang w:val="fr-CA"/>
              </w:rPr>
              <w:t>es</w:t>
            </w:r>
            <w:r w:rsidR="00522136">
              <w:rPr>
                <w:rFonts w:ascii="Arial" w:hAnsi="Arial" w:cs="Arial"/>
                <w:sz w:val="18"/>
                <w:szCs w:val="18"/>
                <w:lang w:val="fr-CA"/>
              </w:rPr>
              <w:t xml:space="preserve"> procédures de planification, </w:t>
            </w:r>
            <w:r w:rsidR="00522136" w:rsidRPr="00AB0557">
              <w:rPr>
                <w:rFonts w:ascii="Arial" w:hAnsi="Arial" w:cs="Arial"/>
                <w:sz w:val="18"/>
                <w:szCs w:val="18"/>
                <w:lang w:val="fr-CA"/>
              </w:rPr>
              <w:t>l’analyse économique est-elle particulièrement importante par rapport à l’objet considéré</w:t>
            </w:r>
            <w:r w:rsidR="0092629B" w:rsidRPr="003A636A">
              <w:rPr>
                <w:rFonts w:ascii="Arial" w:hAnsi="Arial" w:cs="Arial"/>
                <w:sz w:val="18"/>
                <w:szCs w:val="18"/>
                <w:lang w:val="fr-CA"/>
              </w:rPr>
              <w:t>?</w:t>
            </w:r>
          </w:p>
        </w:tc>
        <w:tc>
          <w:tcPr>
            <w:tcW w:w="611" w:type="dxa"/>
          </w:tcPr>
          <w:p w14:paraId="36ADF9EC" w14:textId="77777777" w:rsidR="0092629B" w:rsidRPr="003A636A" w:rsidRDefault="0092629B" w:rsidP="00307F9D">
            <w:pPr>
              <w:pStyle w:val="CellPara"/>
              <w:spacing w:before="100" w:after="100"/>
              <w:rPr>
                <w:rFonts w:ascii="Arial" w:hAnsi="Arial" w:cs="Arial"/>
                <w:sz w:val="18"/>
                <w:szCs w:val="18"/>
                <w:lang w:val="fr-CA"/>
              </w:rPr>
            </w:pPr>
          </w:p>
        </w:tc>
        <w:tc>
          <w:tcPr>
            <w:tcW w:w="705" w:type="dxa"/>
          </w:tcPr>
          <w:p w14:paraId="4B59A169" w14:textId="77777777" w:rsidR="0092629B" w:rsidRPr="003A636A" w:rsidRDefault="0092629B" w:rsidP="00307F9D">
            <w:pPr>
              <w:pStyle w:val="CellPara"/>
              <w:spacing w:before="100" w:after="100"/>
              <w:rPr>
                <w:rFonts w:ascii="Arial" w:hAnsi="Arial" w:cs="Arial"/>
                <w:sz w:val="18"/>
                <w:szCs w:val="18"/>
                <w:lang w:val="fr-CA"/>
              </w:rPr>
            </w:pPr>
          </w:p>
        </w:tc>
        <w:tc>
          <w:tcPr>
            <w:tcW w:w="2426" w:type="dxa"/>
          </w:tcPr>
          <w:p w14:paraId="48920858" w14:textId="77777777" w:rsidR="0092629B" w:rsidRPr="003A636A" w:rsidRDefault="0092629B" w:rsidP="00307F9D">
            <w:pPr>
              <w:pStyle w:val="CellPara"/>
              <w:spacing w:before="100" w:after="100"/>
              <w:rPr>
                <w:rFonts w:ascii="Arial" w:hAnsi="Arial" w:cs="Arial"/>
                <w:sz w:val="18"/>
                <w:szCs w:val="18"/>
                <w:lang w:val="fr-CA"/>
              </w:rPr>
            </w:pPr>
          </w:p>
        </w:tc>
      </w:tr>
    </w:tbl>
    <w:p w14:paraId="1EFC16E9" w14:textId="77777777" w:rsidR="00081F97" w:rsidRDefault="00081F97">
      <w:pPr>
        <w:rPr>
          <w:rFonts w:ascii="Arial" w:hAnsi="Arial" w:cs="Arial"/>
          <w:color w:val="FF0000"/>
          <w:sz w:val="18"/>
          <w:szCs w:val="18"/>
          <w:lang w:val="fr-CA"/>
        </w:rPr>
      </w:pPr>
    </w:p>
    <w:p w14:paraId="7A1CE5CE" w14:textId="773972F6" w:rsidR="00081F97" w:rsidRDefault="00081F97">
      <w:pPr>
        <w:rPr>
          <w:rFonts w:ascii="Arial" w:hAnsi="Arial" w:cs="Arial"/>
          <w:color w:val="FF0000"/>
          <w:sz w:val="18"/>
          <w:szCs w:val="18"/>
          <w:lang w:val="fr-CA"/>
        </w:rPr>
      </w:pPr>
      <w:r w:rsidRPr="00CC1E72">
        <w:rPr>
          <w:rFonts w:ascii="Arial" w:hAnsi="Arial" w:cs="Arial"/>
          <w:color w:val="FF0000"/>
          <w:sz w:val="18"/>
          <w:szCs w:val="18"/>
          <w:lang w:val="fr-CA"/>
        </w:rPr>
        <w:t xml:space="preserve">Si toutes les réponses </w:t>
      </w:r>
      <w:r w:rsidR="00A35DC6" w:rsidRPr="00A35DC6">
        <w:rPr>
          <w:rFonts w:ascii="Arial" w:hAnsi="Arial" w:cs="Arial"/>
          <w:color w:val="FF0000"/>
          <w:sz w:val="18"/>
          <w:szCs w:val="18"/>
          <w:lang w:val="fr-CA"/>
        </w:rPr>
        <w:t xml:space="preserve">aux questions </w:t>
      </w:r>
      <w:r w:rsidRPr="00CC1E72">
        <w:rPr>
          <w:rFonts w:ascii="Arial" w:hAnsi="Arial" w:cs="Arial"/>
          <w:color w:val="FF0000"/>
          <w:sz w:val="18"/>
          <w:szCs w:val="18"/>
          <w:lang w:val="fr-CA"/>
        </w:rPr>
        <w:t xml:space="preserve">précédentes </w:t>
      </w:r>
      <w:r>
        <w:rPr>
          <w:rFonts w:ascii="Arial" w:hAnsi="Arial" w:cs="Arial"/>
          <w:color w:val="FF0000"/>
          <w:sz w:val="18"/>
          <w:szCs w:val="18"/>
          <w:lang w:val="fr-CA"/>
        </w:rPr>
        <w:t>sont</w:t>
      </w:r>
      <w:r w:rsidRPr="00CC1E72">
        <w:rPr>
          <w:rFonts w:ascii="Arial" w:hAnsi="Arial" w:cs="Arial"/>
          <w:color w:val="FF0000"/>
          <w:sz w:val="18"/>
          <w:szCs w:val="18"/>
          <w:lang w:val="fr-CA"/>
        </w:rPr>
        <w:t xml:space="preserve"> négatives, </w:t>
      </w:r>
      <w:r w:rsidR="0068119A">
        <w:rPr>
          <w:rFonts w:ascii="Arial" w:hAnsi="Arial" w:cs="Arial"/>
          <w:color w:val="FF0000"/>
          <w:sz w:val="18"/>
          <w:szCs w:val="18"/>
          <w:lang w:val="fr-CA"/>
        </w:rPr>
        <w:t>ne</w:t>
      </w:r>
      <w:r w:rsidR="0068119A" w:rsidRPr="0054762E">
        <w:rPr>
          <w:rFonts w:ascii="Arial" w:hAnsi="Arial" w:cs="Arial"/>
          <w:color w:val="FF0000"/>
          <w:sz w:val="18"/>
          <w:szCs w:val="18"/>
          <w:lang w:val="fr-CA"/>
        </w:rPr>
        <w:t xml:space="preserve"> </w:t>
      </w:r>
      <w:r w:rsidR="00A35DC6">
        <w:rPr>
          <w:rFonts w:ascii="Arial" w:hAnsi="Arial" w:cs="Arial"/>
          <w:color w:val="FF0000"/>
          <w:sz w:val="18"/>
          <w:szCs w:val="18"/>
          <w:lang w:val="fr-CA"/>
        </w:rPr>
        <w:t xml:space="preserve">passez </w:t>
      </w:r>
      <w:r w:rsidR="0068119A" w:rsidRPr="0054762E">
        <w:rPr>
          <w:rFonts w:ascii="Arial" w:hAnsi="Arial" w:cs="Arial"/>
          <w:color w:val="FF0000"/>
          <w:sz w:val="18"/>
          <w:szCs w:val="18"/>
          <w:lang w:val="fr-CA"/>
        </w:rPr>
        <w:t xml:space="preserve">pas </w:t>
      </w:r>
      <w:r w:rsidR="00A35DC6" w:rsidRPr="00A35DC6">
        <w:rPr>
          <w:rFonts w:ascii="Arial" w:hAnsi="Arial" w:cs="Arial"/>
          <w:color w:val="FF0000"/>
          <w:sz w:val="18"/>
          <w:szCs w:val="18"/>
          <w:lang w:val="fr-CA"/>
        </w:rPr>
        <w:t xml:space="preserve">à l’étape suivante </w:t>
      </w:r>
      <w:r w:rsidR="0068119A">
        <w:rPr>
          <w:rFonts w:ascii="Arial" w:hAnsi="Arial" w:cs="Arial"/>
          <w:color w:val="FF0000"/>
          <w:sz w:val="18"/>
          <w:szCs w:val="18"/>
          <w:lang w:val="fr-CA"/>
        </w:rPr>
        <w:t>dans</w:t>
      </w:r>
      <w:r w:rsidR="0068119A" w:rsidRPr="00274805">
        <w:rPr>
          <w:rFonts w:ascii="Arial" w:hAnsi="Arial" w:cs="Arial"/>
          <w:color w:val="FF0000"/>
          <w:sz w:val="18"/>
          <w:szCs w:val="18"/>
          <w:lang w:val="fr-CA"/>
        </w:rPr>
        <w:t xml:space="preserve"> </w:t>
      </w:r>
      <w:r w:rsidRPr="00CC1E72">
        <w:rPr>
          <w:rFonts w:ascii="Arial" w:hAnsi="Arial" w:cs="Arial"/>
          <w:color w:val="FF0000"/>
          <w:sz w:val="18"/>
          <w:szCs w:val="18"/>
          <w:lang w:val="fr-CA"/>
        </w:rPr>
        <w:t>ce secteur fonctionnel.</w:t>
      </w:r>
    </w:p>
    <w:p w14:paraId="67CC199F" w14:textId="0DC44ED5" w:rsidR="00081F97" w:rsidRDefault="00081F97">
      <w:pPr>
        <w:rPr>
          <w:lang w:val="fr-CA"/>
        </w:rPr>
      </w:pPr>
      <w:r>
        <w:rPr>
          <w:rFonts w:ascii="Arial" w:hAnsi="Arial" w:cs="Arial"/>
          <w:b/>
          <w:sz w:val="18"/>
          <w:szCs w:val="18"/>
          <w:lang w:val="fr-CA"/>
        </w:rPr>
        <w:t>Étape</w:t>
      </w:r>
      <w:r w:rsidRPr="003A636A">
        <w:rPr>
          <w:rFonts w:ascii="Arial" w:hAnsi="Arial" w:cs="Arial"/>
          <w:b/>
          <w:sz w:val="18"/>
          <w:szCs w:val="18"/>
          <w:lang w:val="fr-CA"/>
        </w:rPr>
        <w:t> 2</w:t>
      </w:r>
      <w:r>
        <w:rPr>
          <w:rFonts w:ascii="Arial" w:hAnsi="Arial" w:cs="Arial"/>
          <w:b/>
          <w:sz w:val="18"/>
          <w:szCs w:val="18"/>
          <w:lang w:val="fr-CA"/>
        </w:rPr>
        <w:t xml:space="preserve">. 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sidRPr="004A68B5">
        <w:rPr>
          <w:rFonts w:ascii="Arial" w:hAnsi="Arial" w:cs="Arial"/>
          <w:sz w:val="18"/>
          <w:szCs w:val="18"/>
          <w:lang w:val="fr-CA"/>
        </w:rPr>
        <w:t>. Il faut documenter les résultats des consultations menées.</w:t>
      </w:r>
    </w:p>
    <w:p w14:paraId="0743EED2" w14:textId="77777777" w:rsidR="0068119A" w:rsidRDefault="0068119A" w:rsidP="0068119A">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542DA0F1" w14:textId="77777777" w:rsidR="0068119A" w:rsidRDefault="0068119A" w:rsidP="0068119A">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37FB210D" w14:textId="25744F8F" w:rsidR="00307F9D" w:rsidRDefault="00307F9D">
      <w:pPr>
        <w:rPr>
          <w:lang w:val="fr-CA"/>
        </w:rPr>
      </w:pPr>
      <w:r w:rsidRPr="003A636A">
        <w:rPr>
          <w:lang w:val="fr-CA"/>
        </w:rPr>
        <w:br w:type="page"/>
      </w:r>
    </w:p>
    <w:p w14:paraId="09F99036" w14:textId="77777777" w:rsidR="0068119A" w:rsidRPr="0068119A" w:rsidRDefault="0068119A" w:rsidP="0068119A">
      <w:pPr>
        <w:rPr>
          <w:rFonts w:ascii="Arial" w:hAnsi="Arial" w:cs="Arial"/>
          <w:b/>
          <w:bCs/>
          <w:lang w:val="fr-CA"/>
        </w:rPr>
      </w:pPr>
      <w:r w:rsidRPr="0068119A">
        <w:rPr>
          <w:rFonts w:ascii="Arial" w:hAnsi="Arial" w:cs="Arial"/>
          <w:b/>
          <w:bCs/>
          <w:lang w:val="fr-CA"/>
        </w:rPr>
        <w:lastRenderedPageBreak/>
        <w:t>6 — Gestion des ressources humaines</w:t>
      </w:r>
    </w:p>
    <w:p w14:paraId="1D168556" w14:textId="52BA7AAC" w:rsidR="0068119A" w:rsidRPr="0068119A" w:rsidRDefault="0068119A">
      <w:pPr>
        <w:rPr>
          <w:lang w:val="fr-FR"/>
        </w:rPr>
      </w:pPr>
      <w:r w:rsidRPr="001178D3">
        <w:rPr>
          <w:rFonts w:ascii="Arial" w:hAnsi="Arial" w:cs="Arial"/>
          <w:bCs/>
          <w:sz w:val="18"/>
          <w:szCs w:val="18"/>
          <w:lang w:val="fr-CA"/>
        </w:rPr>
        <w:t>Pour obtenir un complément d’information, veuillez consulter les guides d’audit sur la gestion des ressources humaines (le </w:t>
      </w:r>
      <w:hyperlink r:id="rId27" w:history="1">
        <w:r w:rsidRPr="001178D3">
          <w:rPr>
            <w:rStyle w:val="Hyperlink"/>
            <w:rFonts w:ascii="Arial" w:eastAsiaTheme="majorEastAsia" w:hAnsi="Arial" w:cs="Arial"/>
            <w:bCs/>
            <w:sz w:val="18"/>
            <w:szCs w:val="18"/>
            <w:lang w:val="fr-CA"/>
          </w:rPr>
          <w:t>Guide sur la gestion du rendement</w:t>
        </w:r>
      </w:hyperlink>
      <w:r w:rsidRPr="001178D3">
        <w:rPr>
          <w:rFonts w:ascii="Arial" w:hAnsi="Arial" w:cs="Arial"/>
          <w:bCs/>
          <w:sz w:val="18"/>
          <w:szCs w:val="18"/>
          <w:lang w:val="fr-CA"/>
        </w:rPr>
        <w:t xml:space="preserve">, le </w:t>
      </w:r>
      <w:hyperlink r:id="rId28" w:history="1">
        <w:r w:rsidRPr="001178D3">
          <w:rPr>
            <w:rStyle w:val="Hyperlink"/>
            <w:rFonts w:ascii="Arial" w:eastAsiaTheme="majorEastAsia" w:hAnsi="Arial" w:cs="Arial"/>
            <w:bCs/>
            <w:sz w:val="18"/>
            <w:szCs w:val="18"/>
            <w:lang w:val="fr-CA"/>
          </w:rPr>
          <w:t>Guide sur la santé et la sécurité psychologiques en milieu de travail</w:t>
        </w:r>
      </w:hyperlink>
      <w:r w:rsidRPr="001178D3">
        <w:rPr>
          <w:rFonts w:ascii="Arial" w:eastAsiaTheme="majorEastAsia" w:hAnsi="Arial" w:cs="Arial"/>
          <w:bCs/>
          <w:sz w:val="18"/>
          <w:szCs w:val="18"/>
          <w:lang w:val="fr-CA"/>
        </w:rPr>
        <w:t xml:space="preserve">, le </w:t>
      </w:r>
      <w:hyperlink r:id="rId29" w:history="1">
        <w:r w:rsidRPr="001178D3">
          <w:rPr>
            <w:rStyle w:val="Hyperlink"/>
            <w:rFonts w:ascii="Arial" w:eastAsiaTheme="majorEastAsia" w:hAnsi="Arial" w:cs="Arial"/>
            <w:bCs/>
            <w:sz w:val="18"/>
            <w:szCs w:val="18"/>
            <w:lang w:val="fr-CA"/>
          </w:rPr>
          <w:t>Guide sur</w:t>
        </w:r>
        <w:r w:rsidR="00E67E8D">
          <w:rPr>
            <w:rStyle w:val="Hyperlink"/>
            <w:rFonts w:ascii="Arial" w:eastAsiaTheme="majorEastAsia" w:hAnsi="Arial" w:cs="Arial"/>
            <w:bCs/>
            <w:sz w:val="18"/>
            <w:szCs w:val="18"/>
            <w:lang w:val="fr-CA"/>
          </w:rPr>
          <w:t> </w:t>
        </w:r>
        <w:r w:rsidRPr="001178D3">
          <w:rPr>
            <w:rStyle w:val="Hyperlink"/>
            <w:rFonts w:ascii="Arial" w:eastAsiaTheme="majorEastAsia" w:hAnsi="Arial" w:cs="Arial"/>
            <w:bCs/>
            <w:sz w:val="18"/>
            <w:szCs w:val="18"/>
            <w:lang w:val="fr-CA"/>
          </w:rPr>
          <w:t>le</w:t>
        </w:r>
        <w:r w:rsidR="00E67E8D">
          <w:rPr>
            <w:rStyle w:val="Hyperlink"/>
            <w:rFonts w:ascii="Arial" w:eastAsiaTheme="majorEastAsia" w:hAnsi="Arial" w:cs="Arial"/>
            <w:bCs/>
            <w:sz w:val="18"/>
            <w:szCs w:val="18"/>
            <w:lang w:val="fr-CA"/>
          </w:rPr>
          <w:t> </w:t>
        </w:r>
        <w:r w:rsidRPr="001178D3">
          <w:rPr>
            <w:rStyle w:val="Hyperlink"/>
            <w:rFonts w:ascii="Arial" w:eastAsiaTheme="majorEastAsia" w:hAnsi="Arial" w:cs="Arial"/>
            <w:bCs/>
            <w:sz w:val="18"/>
            <w:szCs w:val="18"/>
            <w:lang w:val="fr-CA"/>
          </w:rPr>
          <w:t>recrutement et le maintien en poste</w:t>
        </w:r>
      </w:hyperlink>
      <w:r w:rsidRPr="001178D3">
        <w:rPr>
          <w:rFonts w:ascii="Arial" w:hAnsi="Arial" w:cs="Arial"/>
          <w:bCs/>
          <w:sz w:val="18"/>
          <w:szCs w:val="18"/>
          <w:lang w:val="fr-CA"/>
        </w:rPr>
        <w:t xml:space="preserve">, le </w:t>
      </w:r>
      <w:hyperlink r:id="rId30" w:history="1">
        <w:r w:rsidRPr="001178D3">
          <w:rPr>
            <w:rStyle w:val="Hyperlink"/>
            <w:rFonts w:ascii="Arial" w:eastAsiaTheme="majorEastAsia" w:hAnsi="Arial" w:cs="Arial"/>
            <w:bCs/>
            <w:sz w:val="18"/>
            <w:szCs w:val="18"/>
            <w:lang w:val="fr-CA"/>
          </w:rPr>
          <w:t>Guide sur la planification stratégique des ressources humaines</w:t>
        </w:r>
      </w:hyperlink>
      <w:r w:rsidRPr="001178D3">
        <w:rPr>
          <w:rFonts w:ascii="Arial" w:hAnsi="Arial" w:cs="Arial"/>
          <w:bCs/>
          <w:sz w:val="18"/>
          <w:szCs w:val="18"/>
          <w:lang w:val="fr-CA"/>
        </w:rPr>
        <w:t xml:space="preserve">, le </w:t>
      </w:r>
      <w:hyperlink r:id="rId31" w:history="1">
        <w:r w:rsidRPr="001178D3">
          <w:rPr>
            <w:rStyle w:val="Hyperlink"/>
            <w:rFonts w:ascii="Arial" w:eastAsiaTheme="majorEastAsia" w:hAnsi="Arial" w:cs="Arial"/>
            <w:bCs/>
            <w:sz w:val="18"/>
            <w:szCs w:val="18"/>
            <w:lang w:val="fr-CA"/>
          </w:rPr>
          <w:t>Guide sur</w:t>
        </w:r>
        <w:r w:rsidR="00E67E8D">
          <w:rPr>
            <w:rStyle w:val="Hyperlink"/>
            <w:rFonts w:ascii="Arial" w:eastAsiaTheme="majorEastAsia" w:hAnsi="Arial" w:cs="Arial"/>
            <w:bCs/>
            <w:sz w:val="18"/>
            <w:szCs w:val="18"/>
            <w:lang w:val="fr-CA"/>
          </w:rPr>
          <w:t> </w:t>
        </w:r>
        <w:r w:rsidRPr="001178D3">
          <w:rPr>
            <w:rStyle w:val="Hyperlink"/>
            <w:rFonts w:ascii="Arial" w:eastAsiaTheme="majorEastAsia" w:hAnsi="Arial" w:cs="Arial"/>
            <w:bCs/>
            <w:sz w:val="18"/>
            <w:szCs w:val="18"/>
            <w:lang w:val="fr-CA"/>
          </w:rPr>
          <w:t>la</w:t>
        </w:r>
        <w:r w:rsidR="00E67E8D">
          <w:rPr>
            <w:rStyle w:val="Hyperlink"/>
            <w:rFonts w:ascii="Arial" w:eastAsiaTheme="majorEastAsia" w:hAnsi="Arial" w:cs="Arial"/>
            <w:bCs/>
            <w:sz w:val="18"/>
            <w:szCs w:val="18"/>
            <w:lang w:val="fr-CA"/>
          </w:rPr>
          <w:t> </w:t>
        </w:r>
        <w:r w:rsidRPr="001178D3">
          <w:rPr>
            <w:rStyle w:val="Hyperlink"/>
            <w:rFonts w:ascii="Arial" w:eastAsiaTheme="majorEastAsia" w:hAnsi="Arial" w:cs="Arial"/>
            <w:bCs/>
            <w:sz w:val="18"/>
            <w:szCs w:val="18"/>
            <w:lang w:val="fr-CA"/>
          </w:rPr>
          <w:t>rémunération</w:t>
        </w:r>
      </w:hyperlink>
      <w:r w:rsidRPr="001178D3">
        <w:rPr>
          <w:rFonts w:ascii="Arial" w:hAnsi="Arial" w:cs="Arial"/>
          <w:bCs/>
          <w:sz w:val="18"/>
          <w:szCs w:val="18"/>
          <w:lang w:val="fr-CA"/>
        </w:rPr>
        <w:t xml:space="preserve">, et le </w:t>
      </w:r>
      <w:hyperlink r:id="rId32" w:history="1">
        <w:r w:rsidRPr="001178D3">
          <w:rPr>
            <w:rStyle w:val="Hyperlink"/>
            <w:rFonts w:ascii="Arial" w:eastAsiaTheme="majorEastAsia" w:hAnsi="Arial" w:cs="Arial"/>
            <w:bCs/>
            <w:sz w:val="18"/>
            <w:szCs w:val="18"/>
            <w:lang w:val="fr-CA"/>
          </w:rPr>
          <w:t>Guide sur l’apprentissage, la formation et le perfectionnement</w:t>
        </w:r>
      </w:hyperlink>
      <w:r w:rsidRPr="001178D3">
        <w:rPr>
          <w:rFonts w:ascii="Arial" w:hAnsi="Arial" w:cs="Arial"/>
          <w:bCs/>
          <w:sz w:val="18"/>
          <w:szCs w:val="18"/>
          <w:lang w:val="fr-CA"/>
        </w:rPr>
        <w:t>).</w:t>
      </w:r>
      <w:r w:rsidRPr="00756171">
        <w:rPr>
          <w:rFonts w:ascii="Arial" w:hAnsi="Arial" w:cs="Arial"/>
          <w:sz w:val="18"/>
          <w:szCs w:val="18"/>
          <w:lang w:val="fr-FR"/>
        </w:rPr>
        <w:br/>
      </w:r>
    </w:p>
    <w:tbl>
      <w:tblPr>
        <w:tblStyle w:val="TableGrid"/>
        <w:tblW w:w="5000" w:type="pct"/>
        <w:tblLayout w:type="fixed"/>
        <w:tblLook w:val="04A0" w:firstRow="1" w:lastRow="0" w:firstColumn="1" w:lastColumn="0" w:noHBand="0" w:noVBand="1"/>
      </w:tblPr>
      <w:tblGrid>
        <w:gridCol w:w="6018"/>
        <w:gridCol w:w="588"/>
        <w:gridCol w:w="619"/>
        <w:gridCol w:w="2851"/>
      </w:tblGrid>
      <w:tr w:rsidR="00CC1E72" w:rsidRPr="0085380B" w14:paraId="4C576F37" w14:textId="77777777" w:rsidTr="005A7E44">
        <w:tc>
          <w:tcPr>
            <w:tcW w:w="6018" w:type="dxa"/>
            <w:tcBorders>
              <w:bottom w:val="single" w:sz="4" w:space="0" w:color="auto"/>
            </w:tcBorders>
            <w:shd w:val="clear" w:color="auto" w:fill="D9D9D9" w:themeFill="background1" w:themeFillShade="D9"/>
            <w:vAlign w:val="center"/>
          </w:tcPr>
          <w:p w14:paraId="485CE52D" w14:textId="4C945975" w:rsidR="00CC1E72" w:rsidRPr="0085380B" w:rsidRDefault="00CC1E72" w:rsidP="00CC1E72">
            <w:pPr>
              <w:pStyle w:val="Cell-Heading-3"/>
              <w:keepNext/>
              <w:keepLines/>
              <w:spacing w:before="80" w:after="80"/>
              <w:rPr>
                <w:rFonts w:ascii="Arial" w:hAnsi="Arial" w:cs="Arial"/>
                <w:sz w:val="18"/>
                <w:szCs w:val="18"/>
                <w:lang w:val="fr-CA"/>
              </w:rPr>
            </w:pPr>
            <w:r w:rsidRPr="0085380B">
              <w:rPr>
                <w:rFonts w:ascii="Arial" w:hAnsi="Arial" w:cs="Arial"/>
                <w:sz w:val="18"/>
                <w:szCs w:val="18"/>
                <w:lang w:val="fr-CA"/>
              </w:rPr>
              <w:t>Étape 1. Questions d’examen préliminaire des risques</w:t>
            </w:r>
          </w:p>
        </w:tc>
        <w:tc>
          <w:tcPr>
            <w:tcW w:w="588" w:type="dxa"/>
            <w:tcBorders>
              <w:bottom w:val="single" w:sz="4" w:space="0" w:color="auto"/>
            </w:tcBorders>
            <w:shd w:val="clear" w:color="auto" w:fill="D9D9D9" w:themeFill="background1" w:themeFillShade="D9"/>
            <w:vAlign w:val="center"/>
          </w:tcPr>
          <w:p w14:paraId="2ED0CB49" w14:textId="55B1CCD6" w:rsidR="00CC1E72" w:rsidRPr="0085380B" w:rsidRDefault="00CC1E72" w:rsidP="00CC1E72">
            <w:pPr>
              <w:pStyle w:val="Cell-Heading-3"/>
              <w:keepNext/>
              <w:keepLines/>
              <w:spacing w:before="80" w:after="80"/>
              <w:jc w:val="center"/>
              <w:rPr>
                <w:rFonts w:ascii="Arial" w:hAnsi="Arial" w:cs="Arial"/>
                <w:sz w:val="18"/>
                <w:szCs w:val="18"/>
                <w:lang w:val="fr-CA"/>
              </w:rPr>
            </w:pPr>
            <w:r w:rsidRPr="0085380B">
              <w:rPr>
                <w:rFonts w:ascii="Arial" w:hAnsi="Arial" w:cs="Arial"/>
                <w:sz w:val="18"/>
                <w:szCs w:val="18"/>
                <w:lang w:val="fr-CA"/>
              </w:rPr>
              <w:t>Oui</w:t>
            </w:r>
          </w:p>
        </w:tc>
        <w:tc>
          <w:tcPr>
            <w:tcW w:w="619" w:type="dxa"/>
            <w:tcBorders>
              <w:bottom w:val="single" w:sz="4" w:space="0" w:color="auto"/>
            </w:tcBorders>
            <w:shd w:val="clear" w:color="auto" w:fill="D9D9D9" w:themeFill="background1" w:themeFillShade="D9"/>
            <w:vAlign w:val="center"/>
          </w:tcPr>
          <w:p w14:paraId="1B13847E" w14:textId="650A569E" w:rsidR="00CC1E72" w:rsidRPr="0085380B" w:rsidRDefault="00CC1E72" w:rsidP="00CC1E72">
            <w:pPr>
              <w:pStyle w:val="Cell-Heading-3"/>
              <w:keepNext/>
              <w:keepLines/>
              <w:spacing w:before="80" w:after="80"/>
              <w:jc w:val="center"/>
              <w:rPr>
                <w:rFonts w:ascii="Arial" w:hAnsi="Arial" w:cs="Arial"/>
                <w:sz w:val="18"/>
                <w:szCs w:val="18"/>
                <w:lang w:val="fr-CA"/>
              </w:rPr>
            </w:pPr>
            <w:r w:rsidRPr="0085380B">
              <w:rPr>
                <w:rFonts w:ascii="Arial" w:hAnsi="Arial" w:cs="Arial"/>
                <w:sz w:val="18"/>
                <w:szCs w:val="18"/>
                <w:lang w:val="fr-CA"/>
              </w:rPr>
              <w:t>Non</w:t>
            </w:r>
          </w:p>
        </w:tc>
        <w:tc>
          <w:tcPr>
            <w:tcW w:w="2851" w:type="dxa"/>
            <w:tcBorders>
              <w:bottom w:val="single" w:sz="4" w:space="0" w:color="auto"/>
            </w:tcBorders>
            <w:shd w:val="clear" w:color="auto" w:fill="D9D9D9" w:themeFill="background1" w:themeFillShade="D9"/>
            <w:vAlign w:val="center"/>
          </w:tcPr>
          <w:p w14:paraId="56CE8880" w14:textId="7A979AEE" w:rsidR="00CC1E72" w:rsidRPr="0085380B" w:rsidRDefault="00CC1E72" w:rsidP="00CC1E72">
            <w:pPr>
              <w:pStyle w:val="Cell-Heading-3"/>
              <w:keepNext/>
              <w:keepLines/>
              <w:spacing w:before="80" w:after="80"/>
              <w:jc w:val="center"/>
              <w:rPr>
                <w:rFonts w:ascii="Arial" w:hAnsi="Arial" w:cs="Arial"/>
                <w:sz w:val="18"/>
                <w:szCs w:val="18"/>
                <w:lang w:val="fr-CA"/>
              </w:rPr>
            </w:pPr>
            <w:r w:rsidRPr="0085380B">
              <w:rPr>
                <w:rFonts w:ascii="Arial" w:hAnsi="Arial" w:cs="Arial"/>
                <w:sz w:val="18"/>
                <w:szCs w:val="18"/>
                <w:lang w:val="fr-CA"/>
              </w:rPr>
              <w:t>Commentaires</w:t>
            </w:r>
          </w:p>
        </w:tc>
      </w:tr>
      <w:tr w:rsidR="00CC1E72" w:rsidRPr="00716473" w14:paraId="4D0D23BA" w14:textId="77777777" w:rsidTr="005A7E44">
        <w:tc>
          <w:tcPr>
            <w:tcW w:w="6018" w:type="dxa"/>
          </w:tcPr>
          <w:p w14:paraId="432BE1E8" w14:textId="702BE0CE" w:rsidR="0085380B" w:rsidRDefault="000F4D7A" w:rsidP="005B0A88">
            <w:pPr>
              <w:numPr>
                <w:ilvl w:val="0"/>
                <w:numId w:val="17"/>
              </w:numPr>
              <w:spacing w:before="100" w:after="100"/>
              <w:ind w:left="357" w:hanging="357"/>
              <w:rPr>
                <w:rFonts w:ascii="Arial" w:hAnsi="Arial" w:cs="Arial"/>
                <w:sz w:val="18"/>
                <w:szCs w:val="18"/>
                <w:lang w:val="fr-CA"/>
              </w:rPr>
            </w:pPr>
            <w:r w:rsidRPr="00AB0557">
              <w:rPr>
                <w:rFonts w:ascii="Arial" w:hAnsi="Arial" w:cs="Arial"/>
                <w:sz w:val="18"/>
                <w:szCs w:val="18"/>
                <w:lang w:val="fr-CA"/>
              </w:rPr>
              <w:t>Y a-t-il des éléments indiquant des problèmes liés à la gestion des ressources humaines? Par exemple </w:t>
            </w:r>
            <w:r w:rsidR="0085380B">
              <w:rPr>
                <w:rFonts w:ascii="Arial" w:hAnsi="Arial" w:cs="Arial"/>
                <w:sz w:val="18"/>
                <w:szCs w:val="18"/>
                <w:lang w:val="fr-CA"/>
              </w:rPr>
              <w:t>:</w:t>
            </w:r>
          </w:p>
          <w:p w14:paraId="4969724A" w14:textId="12832B86" w:rsidR="0085380B" w:rsidRPr="004766CC" w:rsidRDefault="004766CC" w:rsidP="005B0A88">
            <w:pPr>
              <w:pStyle w:val="CellAlpha"/>
              <w:numPr>
                <w:ilvl w:val="0"/>
                <w:numId w:val="31"/>
              </w:numPr>
              <w:spacing w:before="100" w:after="100"/>
              <w:ind w:left="714" w:hanging="357"/>
              <w:contextualSpacing/>
              <w:rPr>
                <w:rFonts w:ascii="Arial" w:hAnsi="Arial" w:cs="Arial"/>
                <w:sz w:val="18"/>
                <w:szCs w:val="18"/>
                <w:lang w:val="fr-CA"/>
              </w:rPr>
            </w:pPr>
            <w:proofErr w:type="gramStart"/>
            <w:r>
              <w:rPr>
                <w:rFonts w:ascii="Arial" w:hAnsi="Arial" w:cs="Arial"/>
                <w:sz w:val="18"/>
                <w:szCs w:val="18"/>
                <w:lang w:val="fr-CA"/>
              </w:rPr>
              <w:t>pénurie</w:t>
            </w:r>
            <w:proofErr w:type="gramEnd"/>
            <w:r>
              <w:rPr>
                <w:rFonts w:ascii="Arial" w:hAnsi="Arial" w:cs="Arial"/>
                <w:sz w:val="18"/>
                <w:szCs w:val="18"/>
                <w:lang w:val="fr-CA"/>
              </w:rPr>
              <w:t xml:space="preserve"> de personnel qualifié et productif (qui pourrait s’expliquer par la difficulté à trouver des personnes possédant des compétences spécialisées, de mauvaises pratiques de recrutement, le taux de roulement du personnel, une formation inadéquate, un barème de rémunération inapproprié ou un taux élevé d’absentéisme);</w:t>
            </w:r>
          </w:p>
          <w:p w14:paraId="6D526F1A" w14:textId="4D02652C" w:rsidR="0085380B" w:rsidRPr="004766CC" w:rsidRDefault="004766CC" w:rsidP="005B0A88">
            <w:pPr>
              <w:pStyle w:val="CellAlpha"/>
              <w:numPr>
                <w:ilvl w:val="0"/>
                <w:numId w:val="31"/>
              </w:numPr>
              <w:spacing w:beforeLines="500" w:before="1200" w:afterLines="500" w:after="1200"/>
              <w:ind w:left="714" w:hanging="357"/>
              <w:contextualSpacing/>
              <w:rPr>
                <w:rFonts w:ascii="Arial" w:hAnsi="Arial" w:cs="Arial"/>
                <w:sz w:val="18"/>
                <w:szCs w:val="18"/>
                <w:lang w:val="fr-CA"/>
              </w:rPr>
            </w:pPr>
            <w:proofErr w:type="gramStart"/>
            <w:r>
              <w:rPr>
                <w:rFonts w:ascii="Arial" w:hAnsi="Arial" w:cs="Arial"/>
                <w:sz w:val="18"/>
                <w:szCs w:val="18"/>
                <w:lang w:val="fr-CA"/>
              </w:rPr>
              <w:t>mauvaises</w:t>
            </w:r>
            <w:proofErr w:type="gramEnd"/>
            <w:r>
              <w:rPr>
                <w:rFonts w:ascii="Arial" w:hAnsi="Arial" w:cs="Arial"/>
                <w:sz w:val="18"/>
                <w:szCs w:val="18"/>
                <w:lang w:val="fr-CA"/>
              </w:rPr>
              <w:t xml:space="preserve"> relations avec le personnel (p.</w:t>
            </w:r>
            <w:r w:rsidR="00FA004B">
              <w:rPr>
                <w:rFonts w:ascii="Arial" w:hAnsi="Arial" w:cs="Arial"/>
                <w:sz w:val="18"/>
                <w:szCs w:val="18"/>
                <w:lang w:val="fr-CA"/>
              </w:rPr>
              <w:t> </w:t>
            </w:r>
            <w:r>
              <w:rPr>
                <w:rFonts w:ascii="Arial" w:hAnsi="Arial" w:cs="Arial"/>
                <w:sz w:val="18"/>
                <w:szCs w:val="18"/>
                <w:lang w:val="fr-CA"/>
              </w:rPr>
              <w:t>ex.</w:t>
            </w:r>
            <w:r w:rsidRPr="00756171">
              <w:rPr>
                <w:lang w:val="fr-FR"/>
              </w:rPr>
              <w:t xml:space="preserve"> </w:t>
            </w:r>
            <w:r w:rsidRPr="004766CC">
              <w:rPr>
                <w:rFonts w:ascii="Arial" w:hAnsi="Arial" w:cs="Arial"/>
                <w:sz w:val="18"/>
                <w:szCs w:val="18"/>
                <w:lang w:val="fr-CA"/>
              </w:rPr>
              <w:t>mauvaise communication ou absence de rapports entre la direction et</w:t>
            </w:r>
            <w:r w:rsidR="00FA004B">
              <w:rPr>
                <w:rFonts w:ascii="Arial" w:hAnsi="Arial" w:cs="Arial"/>
                <w:sz w:val="18"/>
                <w:szCs w:val="18"/>
                <w:lang w:val="fr-CA"/>
              </w:rPr>
              <w:t> </w:t>
            </w:r>
            <w:r w:rsidRPr="004766CC">
              <w:rPr>
                <w:rFonts w:ascii="Arial" w:hAnsi="Arial" w:cs="Arial"/>
                <w:sz w:val="18"/>
                <w:szCs w:val="18"/>
                <w:lang w:val="fr-CA"/>
              </w:rPr>
              <w:t>le</w:t>
            </w:r>
            <w:r w:rsidR="00FA004B">
              <w:rPr>
                <w:rFonts w:ascii="Arial" w:hAnsi="Arial" w:cs="Arial"/>
                <w:sz w:val="18"/>
                <w:szCs w:val="18"/>
                <w:lang w:val="fr-CA"/>
              </w:rPr>
              <w:t> </w:t>
            </w:r>
            <w:r w:rsidRPr="004766CC">
              <w:rPr>
                <w:rFonts w:ascii="Arial" w:hAnsi="Arial" w:cs="Arial"/>
                <w:sz w:val="18"/>
                <w:szCs w:val="18"/>
                <w:lang w:val="fr-CA"/>
              </w:rPr>
              <w:t>personnel, griefs, cas de harcèlement</w:t>
            </w:r>
            <w:r>
              <w:rPr>
                <w:rFonts w:ascii="Arial" w:hAnsi="Arial" w:cs="Arial"/>
                <w:sz w:val="18"/>
                <w:szCs w:val="18"/>
                <w:lang w:val="fr-CA"/>
              </w:rPr>
              <w:t>);</w:t>
            </w:r>
          </w:p>
          <w:p w14:paraId="3B760C53" w14:textId="77777777" w:rsidR="000902BB" w:rsidRDefault="004766CC" w:rsidP="005B0A88">
            <w:pPr>
              <w:pStyle w:val="CellAlpha"/>
              <w:numPr>
                <w:ilvl w:val="0"/>
                <w:numId w:val="31"/>
              </w:numPr>
              <w:spacing w:beforeLines="500" w:before="1200" w:afterLines="500" w:after="1200"/>
              <w:ind w:left="714" w:hanging="357"/>
              <w:contextualSpacing/>
              <w:rPr>
                <w:rFonts w:ascii="Arial" w:hAnsi="Arial" w:cs="Arial"/>
                <w:sz w:val="18"/>
                <w:szCs w:val="18"/>
                <w:lang w:val="fr-CA"/>
              </w:rPr>
            </w:pPr>
            <w:proofErr w:type="gramStart"/>
            <w:r w:rsidRPr="000902BB">
              <w:rPr>
                <w:rFonts w:ascii="Arial" w:hAnsi="Arial" w:cs="Arial"/>
                <w:sz w:val="18"/>
                <w:szCs w:val="18"/>
                <w:lang w:val="fr-CA"/>
              </w:rPr>
              <w:t>piètres</w:t>
            </w:r>
            <w:proofErr w:type="gramEnd"/>
            <w:r w:rsidRPr="000902BB">
              <w:rPr>
                <w:rFonts w:ascii="Arial" w:hAnsi="Arial" w:cs="Arial"/>
                <w:sz w:val="18"/>
                <w:szCs w:val="18"/>
                <w:lang w:val="fr-CA"/>
              </w:rPr>
              <w:t xml:space="preserve"> conditions de travail (environnement de travail inapproprié ou accidents ou blessures graves au travail);</w:t>
            </w:r>
          </w:p>
          <w:p w14:paraId="34ACECC6" w14:textId="07CA4602" w:rsidR="000902BB" w:rsidRDefault="000902BB" w:rsidP="005B0A88">
            <w:pPr>
              <w:pStyle w:val="CellAlpha"/>
              <w:numPr>
                <w:ilvl w:val="0"/>
                <w:numId w:val="31"/>
              </w:numPr>
              <w:spacing w:beforeLines="500" w:before="1200" w:afterLines="500" w:after="1200"/>
              <w:ind w:left="714" w:hanging="357"/>
              <w:contextualSpacing/>
              <w:rPr>
                <w:rFonts w:ascii="Arial" w:hAnsi="Arial" w:cs="Arial"/>
                <w:sz w:val="18"/>
                <w:szCs w:val="18"/>
                <w:lang w:val="fr-CA"/>
              </w:rPr>
            </w:pPr>
            <w:proofErr w:type="gramStart"/>
            <w:r>
              <w:rPr>
                <w:rFonts w:ascii="Arial" w:hAnsi="Arial" w:cs="Arial"/>
                <w:sz w:val="18"/>
                <w:szCs w:val="18"/>
                <w:lang w:val="fr-CA"/>
              </w:rPr>
              <w:t>problèmes</w:t>
            </w:r>
            <w:proofErr w:type="gramEnd"/>
            <w:r>
              <w:rPr>
                <w:rFonts w:ascii="Arial" w:hAnsi="Arial" w:cs="Arial"/>
                <w:sz w:val="18"/>
                <w:szCs w:val="18"/>
                <w:lang w:val="fr-CA"/>
              </w:rPr>
              <w:t xml:space="preserve"> relatifs aux valeur</w:t>
            </w:r>
            <w:r w:rsidR="00904D57">
              <w:rPr>
                <w:rFonts w:ascii="Arial" w:hAnsi="Arial" w:cs="Arial"/>
                <w:sz w:val="18"/>
                <w:szCs w:val="18"/>
                <w:lang w:val="fr-CA"/>
              </w:rPr>
              <w:t>s</w:t>
            </w:r>
            <w:r>
              <w:rPr>
                <w:rFonts w:ascii="Arial" w:hAnsi="Arial" w:cs="Arial"/>
                <w:sz w:val="18"/>
                <w:szCs w:val="18"/>
                <w:lang w:val="fr-CA"/>
              </w:rPr>
              <w:t xml:space="preserve"> et à l’éthique.</w:t>
            </w:r>
          </w:p>
          <w:p w14:paraId="410D9C90" w14:textId="62D5019F" w:rsidR="00CC1E72" w:rsidRPr="0085380B" w:rsidRDefault="00CC1E72" w:rsidP="000902BB">
            <w:pPr>
              <w:pStyle w:val="CellAlpha"/>
              <w:rPr>
                <w:rFonts w:ascii="Arial" w:hAnsi="Arial" w:cs="Arial"/>
                <w:sz w:val="18"/>
                <w:szCs w:val="18"/>
                <w:lang w:val="fr-CA"/>
              </w:rPr>
            </w:pPr>
          </w:p>
        </w:tc>
        <w:tc>
          <w:tcPr>
            <w:tcW w:w="588" w:type="dxa"/>
          </w:tcPr>
          <w:p w14:paraId="423C192D" w14:textId="77777777" w:rsidR="00CC1E72" w:rsidRPr="0085380B" w:rsidRDefault="00CC1E72" w:rsidP="00CC1E72">
            <w:pPr>
              <w:pStyle w:val="CellPara"/>
              <w:spacing w:before="80" w:after="80"/>
              <w:rPr>
                <w:rFonts w:ascii="Arial" w:hAnsi="Arial" w:cs="Arial"/>
                <w:sz w:val="18"/>
                <w:szCs w:val="18"/>
                <w:lang w:val="fr-CA"/>
              </w:rPr>
            </w:pPr>
          </w:p>
        </w:tc>
        <w:tc>
          <w:tcPr>
            <w:tcW w:w="619" w:type="dxa"/>
          </w:tcPr>
          <w:p w14:paraId="169EBD86" w14:textId="77777777" w:rsidR="00CC1E72" w:rsidRPr="0085380B" w:rsidRDefault="00CC1E72" w:rsidP="00CC1E72">
            <w:pPr>
              <w:pStyle w:val="CellPara"/>
              <w:spacing w:before="80" w:after="80"/>
              <w:rPr>
                <w:rFonts w:ascii="Arial" w:hAnsi="Arial" w:cs="Arial"/>
                <w:sz w:val="18"/>
                <w:szCs w:val="18"/>
                <w:lang w:val="fr-CA"/>
              </w:rPr>
            </w:pPr>
          </w:p>
        </w:tc>
        <w:tc>
          <w:tcPr>
            <w:tcW w:w="2851" w:type="dxa"/>
          </w:tcPr>
          <w:p w14:paraId="62D97FEA" w14:textId="77777777" w:rsidR="00CC1E72" w:rsidRPr="0085380B" w:rsidRDefault="00CC1E72" w:rsidP="00CC1E72">
            <w:pPr>
              <w:pStyle w:val="CellPara"/>
              <w:spacing w:before="80" w:after="80"/>
              <w:rPr>
                <w:rFonts w:ascii="Arial" w:hAnsi="Arial" w:cs="Arial"/>
                <w:sz w:val="18"/>
                <w:szCs w:val="18"/>
                <w:lang w:val="fr-CA"/>
              </w:rPr>
            </w:pPr>
          </w:p>
        </w:tc>
      </w:tr>
      <w:tr w:rsidR="00CC1E72" w:rsidRPr="00716473" w14:paraId="5FBF7394" w14:textId="77777777" w:rsidTr="005A7E44">
        <w:tc>
          <w:tcPr>
            <w:tcW w:w="6018" w:type="dxa"/>
          </w:tcPr>
          <w:p w14:paraId="0C2069BF" w14:textId="2432BE11" w:rsidR="00CC1E72" w:rsidRPr="0085380B" w:rsidRDefault="00CC1E72" w:rsidP="00CC1E72">
            <w:pPr>
              <w:pStyle w:val="CellAlpha"/>
              <w:numPr>
                <w:ilvl w:val="0"/>
                <w:numId w:val="17"/>
              </w:numPr>
              <w:spacing w:before="80" w:after="80"/>
              <w:rPr>
                <w:rFonts w:ascii="Arial" w:hAnsi="Arial" w:cs="Arial"/>
                <w:sz w:val="18"/>
                <w:szCs w:val="18"/>
                <w:lang w:val="fr-CA"/>
              </w:rPr>
            </w:pPr>
            <w:r w:rsidRPr="0085380B">
              <w:rPr>
                <w:rFonts w:ascii="Arial" w:hAnsi="Arial" w:cs="Arial"/>
                <w:sz w:val="18"/>
                <w:szCs w:val="18"/>
                <w:lang w:val="fr-CA"/>
              </w:rPr>
              <w:t xml:space="preserve">Des enjeux liés à </w:t>
            </w:r>
            <w:r w:rsidR="004766CC">
              <w:rPr>
                <w:rFonts w:ascii="Arial" w:hAnsi="Arial" w:cs="Arial"/>
                <w:sz w:val="18"/>
                <w:szCs w:val="18"/>
                <w:lang w:val="fr-CA"/>
              </w:rPr>
              <w:t>la gestion des ressources humaines</w:t>
            </w:r>
            <w:r w:rsidR="004766CC" w:rsidRPr="0085380B">
              <w:rPr>
                <w:rFonts w:ascii="Arial" w:hAnsi="Arial" w:cs="Arial"/>
                <w:sz w:val="18"/>
                <w:szCs w:val="18"/>
                <w:lang w:val="fr-CA"/>
              </w:rPr>
              <w:t xml:space="preserve"> </w:t>
            </w:r>
            <w:r w:rsidRPr="0085380B">
              <w:rPr>
                <w:rFonts w:ascii="Arial" w:hAnsi="Arial" w:cs="Arial"/>
                <w:sz w:val="18"/>
                <w:szCs w:val="18"/>
                <w:lang w:val="fr-CA"/>
              </w:rPr>
              <w:t xml:space="preserve">pourraient-ils être des éléments à considérer pour répondre à la question « Et alors? » ou « Pourquoi en est-il ainsi? » d’une constatation défavorable d’audit? </w:t>
            </w:r>
          </w:p>
        </w:tc>
        <w:tc>
          <w:tcPr>
            <w:tcW w:w="588" w:type="dxa"/>
          </w:tcPr>
          <w:p w14:paraId="52856953" w14:textId="77777777" w:rsidR="00CC1E72" w:rsidRPr="0085380B" w:rsidRDefault="00CC1E72" w:rsidP="00CC1E72">
            <w:pPr>
              <w:pStyle w:val="CellPara"/>
              <w:spacing w:before="80" w:after="80"/>
              <w:rPr>
                <w:rFonts w:ascii="Arial" w:hAnsi="Arial" w:cs="Arial"/>
                <w:sz w:val="18"/>
                <w:szCs w:val="18"/>
                <w:lang w:val="fr-CA"/>
              </w:rPr>
            </w:pPr>
          </w:p>
        </w:tc>
        <w:tc>
          <w:tcPr>
            <w:tcW w:w="619" w:type="dxa"/>
          </w:tcPr>
          <w:p w14:paraId="6326840B" w14:textId="77777777" w:rsidR="00CC1E72" w:rsidRPr="0085380B" w:rsidRDefault="00CC1E72" w:rsidP="00CC1E72">
            <w:pPr>
              <w:pStyle w:val="CellPara"/>
              <w:spacing w:before="80" w:after="80"/>
              <w:rPr>
                <w:rFonts w:ascii="Arial" w:hAnsi="Arial" w:cs="Arial"/>
                <w:sz w:val="18"/>
                <w:szCs w:val="18"/>
                <w:lang w:val="fr-CA"/>
              </w:rPr>
            </w:pPr>
          </w:p>
        </w:tc>
        <w:tc>
          <w:tcPr>
            <w:tcW w:w="2851" w:type="dxa"/>
          </w:tcPr>
          <w:p w14:paraId="57A4939B" w14:textId="77777777" w:rsidR="00CC1E72" w:rsidRPr="0085380B" w:rsidRDefault="00CC1E72" w:rsidP="00CC1E72">
            <w:pPr>
              <w:pStyle w:val="CellPara"/>
              <w:spacing w:before="80" w:after="80"/>
              <w:rPr>
                <w:rFonts w:ascii="Arial" w:hAnsi="Arial" w:cs="Arial"/>
                <w:sz w:val="18"/>
                <w:szCs w:val="18"/>
                <w:lang w:val="fr-CA"/>
              </w:rPr>
            </w:pPr>
          </w:p>
        </w:tc>
      </w:tr>
      <w:tr w:rsidR="00CC1E72" w:rsidRPr="00716473" w14:paraId="698F5981" w14:textId="77777777" w:rsidTr="005A7E44">
        <w:tc>
          <w:tcPr>
            <w:tcW w:w="6018" w:type="dxa"/>
          </w:tcPr>
          <w:p w14:paraId="4EC1DF8A" w14:textId="49B259F5" w:rsidR="00CC1E72" w:rsidRPr="0085380B" w:rsidRDefault="00CC1E72" w:rsidP="00CC1E72">
            <w:pPr>
              <w:pStyle w:val="CellAlpha"/>
              <w:numPr>
                <w:ilvl w:val="0"/>
                <w:numId w:val="17"/>
              </w:numPr>
              <w:spacing w:before="80" w:after="80"/>
              <w:rPr>
                <w:rFonts w:ascii="Arial" w:hAnsi="Arial" w:cs="Arial"/>
                <w:sz w:val="18"/>
                <w:szCs w:val="18"/>
                <w:lang w:val="fr-CA"/>
              </w:rPr>
            </w:pPr>
            <w:r w:rsidRPr="0085380B">
              <w:rPr>
                <w:rFonts w:ascii="Arial" w:hAnsi="Arial" w:cs="Arial"/>
                <w:sz w:val="18"/>
                <w:szCs w:val="18"/>
                <w:lang w:val="fr-CA"/>
              </w:rPr>
              <w:t xml:space="preserve">D’après les procédures de planification, </w:t>
            </w:r>
            <w:r w:rsidR="004766CC">
              <w:rPr>
                <w:rFonts w:ascii="Arial" w:hAnsi="Arial" w:cs="Arial"/>
                <w:sz w:val="18"/>
                <w:szCs w:val="18"/>
                <w:lang w:val="fr-CA"/>
              </w:rPr>
              <w:t>la gestion des ressources humaines</w:t>
            </w:r>
            <w:r w:rsidR="004766CC" w:rsidRPr="0085380B">
              <w:rPr>
                <w:rFonts w:ascii="Arial" w:hAnsi="Arial" w:cs="Arial"/>
                <w:sz w:val="18"/>
                <w:szCs w:val="18"/>
                <w:lang w:val="fr-CA"/>
              </w:rPr>
              <w:t xml:space="preserve"> </w:t>
            </w:r>
            <w:r w:rsidRPr="0085380B">
              <w:rPr>
                <w:rFonts w:ascii="Arial" w:hAnsi="Arial" w:cs="Arial"/>
                <w:sz w:val="18"/>
                <w:szCs w:val="18"/>
                <w:lang w:val="fr-CA"/>
              </w:rPr>
              <w:t>est-elle particulièrement importante par rapport à l’objet considéré?</w:t>
            </w:r>
          </w:p>
        </w:tc>
        <w:tc>
          <w:tcPr>
            <w:tcW w:w="588" w:type="dxa"/>
          </w:tcPr>
          <w:p w14:paraId="7EA984C0" w14:textId="77777777" w:rsidR="00CC1E72" w:rsidRPr="0085380B" w:rsidRDefault="00CC1E72" w:rsidP="00CC1E72">
            <w:pPr>
              <w:pStyle w:val="CellPara"/>
              <w:spacing w:before="80" w:after="80"/>
              <w:rPr>
                <w:rFonts w:ascii="Arial" w:hAnsi="Arial" w:cs="Arial"/>
                <w:sz w:val="18"/>
                <w:szCs w:val="18"/>
                <w:lang w:val="fr-CA"/>
              </w:rPr>
            </w:pPr>
          </w:p>
        </w:tc>
        <w:tc>
          <w:tcPr>
            <w:tcW w:w="619" w:type="dxa"/>
          </w:tcPr>
          <w:p w14:paraId="4856AEDD" w14:textId="77777777" w:rsidR="00CC1E72" w:rsidRPr="0085380B" w:rsidRDefault="00CC1E72" w:rsidP="00CC1E72">
            <w:pPr>
              <w:pStyle w:val="CellPara"/>
              <w:spacing w:before="80" w:after="80"/>
              <w:rPr>
                <w:rFonts w:ascii="Arial" w:hAnsi="Arial" w:cs="Arial"/>
                <w:sz w:val="18"/>
                <w:szCs w:val="18"/>
                <w:lang w:val="fr-CA"/>
              </w:rPr>
            </w:pPr>
          </w:p>
        </w:tc>
        <w:tc>
          <w:tcPr>
            <w:tcW w:w="2851" w:type="dxa"/>
          </w:tcPr>
          <w:p w14:paraId="407F2A87" w14:textId="77777777" w:rsidR="00CC1E72" w:rsidRPr="0085380B" w:rsidRDefault="00CC1E72" w:rsidP="00CC1E72">
            <w:pPr>
              <w:pStyle w:val="CellPara"/>
              <w:spacing w:before="80" w:after="80"/>
              <w:rPr>
                <w:rFonts w:ascii="Arial" w:hAnsi="Arial" w:cs="Arial"/>
                <w:sz w:val="18"/>
                <w:szCs w:val="18"/>
                <w:lang w:val="fr-CA"/>
              </w:rPr>
            </w:pPr>
          </w:p>
        </w:tc>
      </w:tr>
    </w:tbl>
    <w:p w14:paraId="27F398CB" w14:textId="77777777" w:rsidR="0068119A" w:rsidRDefault="0068119A">
      <w:pPr>
        <w:rPr>
          <w:rFonts w:ascii="Arial" w:hAnsi="Arial" w:cs="Arial"/>
          <w:color w:val="FF0000"/>
          <w:sz w:val="18"/>
          <w:szCs w:val="18"/>
          <w:lang w:val="fr-CA"/>
        </w:rPr>
      </w:pPr>
    </w:p>
    <w:p w14:paraId="74A6EFCF" w14:textId="7CD1674F" w:rsidR="0068119A" w:rsidRDefault="0068119A">
      <w:pPr>
        <w:rPr>
          <w:rFonts w:ascii="Arial" w:hAnsi="Arial" w:cs="Arial"/>
          <w:b/>
          <w:sz w:val="18"/>
          <w:szCs w:val="18"/>
          <w:lang w:val="fr-CA"/>
        </w:rPr>
      </w:pPr>
      <w:r w:rsidRPr="004766CC">
        <w:rPr>
          <w:rFonts w:ascii="Arial" w:hAnsi="Arial" w:cs="Arial"/>
          <w:color w:val="FF0000"/>
          <w:sz w:val="18"/>
          <w:szCs w:val="18"/>
          <w:lang w:val="fr-CA"/>
        </w:rPr>
        <w:t xml:space="preserve">Si toutes les réponses </w:t>
      </w:r>
      <w:r w:rsidR="00A35DC6">
        <w:rPr>
          <w:rFonts w:ascii="Arial" w:hAnsi="Arial" w:cs="Arial"/>
          <w:color w:val="FF0000"/>
          <w:sz w:val="18"/>
          <w:szCs w:val="18"/>
          <w:lang w:val="fr-CA"/>
        </w:rPr>
        <w:t>aux questions</w:t>
      </w:r>
      <w:r w:rsidR="00A35DC6" w:rsidRPr="004766CC">
        <w:rPr>
          <w:rFonts w:ascii="Arial" w:hAnsi="Arial" w:cs="Arial"/>
          <w:color w:val="FF0000"/>
          <w:sz w:val="18"/>
          <w:szCs w:val="18"/>
          <w:lang w:val="fr-CA"/>
        </w:rPr>
        <w:t xml:space="preserve"> </w:t>
      </w:r>
      <w:r>
        <w:rPr>
          <w:rFonts w:ascii="Arial" w:hAnsi="Arial" w:cs="Arial"/>
          <w:color w:val="FF0000"/>
          <w:sz w:val="18"/>
          <w:szCs w:val="18"/>
          <w:lang w:val="fr-CA"/>
        </w:rPr>
        <w:t>sont</w:t>
      </w:r>
      <w:r w:rsidRPr="004766CC">
        <w:rPr>
          <w:rFonts w:ascii="Arial" w:hAnsi="Arial" w:cs="Arial"/>
          <w:color w:val="FF0000"/>
          <w:sz w:val="18"/>
          <w:szCs w:val="18"/>
          <w:lang w:val="fr-CA"/>
        </w:rPr>
        <w:t xml:space="preserve"> négatives, </w:t>
      </w:r>
      <w:r>
        <w:rPr>
          <w:rFonts w:ascii="Arial" w:hAnsi="Arial" w:cs="Arial"/>
          <w:color w:val="FF0000"/>
          <w:sz w:val="18"/>
          <w:szCs w:val="18"/>
          <w:lang w:val="fr-CA"/>
        </w:rPr>
        <w:t>ne</w:t>
      </w:r>
      <w:r w:rsidRPr="0054762E">
        <w:rPr>
          <w:rFonts w:ascii="Arial" w:hAnsi="Arial" w:cs="Arial"/>
          <w:color w:val="FF0000"/>
          <w:sz w:val="18"/>
          <w:szCs w:val="18"/>
          <w:lang w:val="fr-CA"/>
        </w:rPr>
        <w:t xml:space="preserve"> </w:t>
      </w:r>
      <w:r w:rsidR="00A35DC6">
        <w:rPr>
          <w:rFonts w:ascii="Arial" w:hAnsi="Arial" w:cs="Arial"/>
          <w:color w:val="FF0000"/>
          <w:sz w:val="18"/>
          <w:szCs w:val="18"/>
          <w:lang w:val="fr-CA"/>
        </w:rPr>
        <w:t xml:space="preserve">passez </w:t>
      </w:r>
      <w:r w:rsidRPr="0054762E">
        <w:rPr>
          <w:rFonts w:ascii="Arial" w:hAnsi="Arial" w:cs="Arial"/>
          <w:color w:val="FF0000"/>
          <w:sz w:val="18"/>
          <w:szCs w:val="18"/>
          <w:lang w:val="fr-CA"/>
        </w:rPr>
        <w:t xml:space="preserve">pas </w:t>
      </w:r>
      <w:r w:rsidR="00A35DC6" w:rsidRPr="00A35DC6">
        <w:rPr>
          <w:rFonts w:ascii="Arial" w:hAnsi="Arial" w:cs="Arial"/>
          <w:color w:val="FF0000"/>
          <w:sz w:val="18"/>
          <w:szCs w:val="18"/>
          <w:lang w:val="fr-CA"/>
        </w:rPr>
        <w:t xml:space="preserve">à l’étape suivante </w:t>
      </w:r>
      <w:r>
        <w:rPr>
          <w:rFonts w:ascii="Arial" w:hAnsi="Arial" w:cs="Arial"/>
          <w:color w:val="FF0000"/>
          <w:sz w:val="18"/>
          <w:szCs w:val="18"/>
          <w:lang w:val="fr-CA"/>
        </w:rPr>
        <w:t>dans</w:t>
      </w:r>
      <w:r w:rsidRPr="00274805">
        <w:rPr>
          <w:rFonts w:ascii="Arial" w:hAnsi="Arial" w:cs="Arial"/>
          <w:color w:val="FF0000"/>
          <w:sz w:val="18"/>
          <w:szCs w:val="18"/>
          <w:lang w:val="fr-CA"/>
        </w:rPr>
        <w:t xml:space="preserve"> </w:t>
      </w:r>
      <w:r w:rsidRPr="004766CC">
        <w:rPr>
          <w:rFonts w:ascii="Arial" w:hAnsi="Arial" w:cs="Arial"/>
          <w:color w:val="FF0000"/>
          <w:sz w:val="18"/>
          <w:szCs w:val="18"/>
          <w:lang w:val="fr-CA"/>
        </w:rPr>
        <w:t>ce secteur fonctionne</w:t>
      </w:r>
      <w:r w:rsidRPr="005D78A9">
        <w:rPr>
          <w:rFonts w:ascii="Arial" w:hAnsi="Arial" w:cs="Arial"/>
          <w:color w:val="FF0000"/>
          <w:sz w:val="18"/>
          <w:szCs w:val="18"/>
          <w:lang w:val="fr-CA"/>
        </w:rPr>
        <w:t>l.</w:t>
      </w:r>
      <w:r w:rsidRPr="0068119A">
        <w:rPr>
          <w:rFonts w:ascii="Arial" w:hAnsi="Arial" w:cs="Arial"/>
          <w:b/>
          <w:sz w:val="18"/>
          <w:szCs w:val="18"/>
          <w:lang w:val="fr-CA"/>
        </w:rPr>
        <w:t xml:space="preserve"> </w:t>
      </w:r>
    </w:p>
    <w:p w14:paraId="473B343D" w14:textId="32E77602" w:rsidR="0068119A" w:rsidRDefault="0068119A">
      <w:pPr>
        <w:rPr>
          <w:rFonts w:ascii="Arial" w:hAnsi="Arial" w:cs="Arial"/>
          <w:sz w:val="18"/>
          <w:szCs w:val="18"/>
          <w:lang w:val="fr-CA"/>
        </w:rPr>
      </w:pPr>
      <w:r w:rsidRPr="0085380B">
        <w:rPr>
          <w:rFonts w:ascii="Arial" w:hAnsi="Arial" w:cs="Arial"/>
          <w:b/>
          <w:sz w:val="18"/>
          <w:szCs w:val="18"/>
          <w:lang w:val="fr-CA"/>
        </w:rPr>
        <w:t>Étape 2</w:t>
      </w:r>
      <w:r>
        <w:rPr>
          <w:rFonts w:ascii="Arial" w:hAnsi="Arial" w:cs="Arial"/>
          <w:b/>
          <w:sz w:val="18"/>
          <w:szCs w:val="18"/>
          <w:lang w:val="fr-CA"/>
        </w:rPr>
        <w:t>.</w:t>
      </w:r>
      <w:r w:rsidRPr="0085380B">
        <w:rPr>
          <w:rFonts w:ascii="Arial" w:hAnsi="Arial" w:cs="Arial"/>
          <w:b/>
          <w:sz w:val="18"/>
          <w:szCs w:val="18"/>
          <w:lang w:val="fr-CA"/>
        </w:rPr>
        <w:t xml:space="preserve"> Recensement des risques </w:t>
      </w:r>
      <w:r>
        <w:rPr>
          <w:rFonts w:ascii="Arial" w:hAnsi="Arial" w:cs="Arial"/>
          <w:b/>
          <w:sz w:val="18"/>
          <w:szCs w:val="18"/>
          <w:lang w:val="fr-CA"/>
        </w:rPr>
        <w:t>—</w:t>
      </w:r>
      <w:r w:rsidRPr="0085380B">
        <w:rPr>
          <w:rFonts w:ascii="Arial" w:hAnsi="Arial" w:cs="Arial"/>
          <w:b/>
          <w:sz w:val="18"/>
          <w:szCs w:val="18"/>
          <w:lang w:val="fr-CA"/>
        </w:rPr>
        <w:t xml:space="preserve">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sidRPr="0085380B">
        <w:rPr>
          <w:rFonts w:ascii="Arial" w:hAnsi="Arial" w:cs="Arial"/>
          <w:sz w:val="18"/>
          <w:szCs w:val="18"/>
          <w:lang w:val="fr-CA"/>
        </w:rPr>
        <w:t>. Il faut documenter les résultats des consultations menées.</w:t>
      </w:r>
    </w:p>
    <w:p w14:paraId="56C7D669" w14:textId="77777777" w:rsidR="0068119A" w:rsidRDefault="0068119A" w:rsidP="0068119A">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4B796930" w14:textId="77777777" w:rsidR="0068119A" w:rsidRDefault="0068119A" w:rsidP="0068119A">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4088AFAA" w14:textId="77777777" w:rsidR="0068119A" w:rsidRDefault="0068119A">
      <w:pPr>
        <w:rPr>
          <w:rFonts w:ascii="Arial" w:hAnsi="Arial" w:cs="Arial"/>
          <w:lang w:val="fr-CA"/>
        </w:rPr>
      </w:pPr>
    </w:p>
    <w:p w14:paraId="44A4DFD7" w14:textId="0A179EFE" w:rsidR="00FB758E" w:rsidRDefault="00FB758E">
      <w:pPr>
        <w:rPr>
          <w:b/>
          <w:lang w:val="fr-CA"/>
        </w:rPr>
      </w:pPr>
      <w:r w:rsidRPr="003A636A">
        <w:rPr>
          <w:b/>
          <w:lang w:val="fr-CA"/>
        </w:rPr>
        <w:br w:type="page"/>
      </w:r>
    </w:p>
    <w:p w14:paraId="6685ED2F" w14:textId="2E70BD19" w:rsidR="00644F69" w:rsidRPr="00644F69" w:rsidRDefault="00644F69">
      <w:pPr>
        <w:rPr>
          <w:rFonts w:ascii="Arial" w:hAnsi="Arial" w:cs="Arial"/>
          <w:b/>
          <w:bCs/>
          <w:lang w:val="fr-CA"/>
        </w:rPr>
      </w:pPr>
      <w:r w:rsidRPr="00644F69">
        <w:rPr>
          <w:rFonts w:ascii="Arial" w:hAnsi="Arial" w:cs="Arial"/>
          <w:b/>
          <w:bCs/>
          <w:lang w:val="fr-CA"/>
        </w:rPr>
        <w:lastRenderedPageBreak/>
        <w:t>7 — Gestion de l’information et technologies de l’information — missions d’appréciation directe</w:t>
      </w:r>
    </w:p>
    <w:p w14:paraId="06D7DC18" w14:textId="22233D98" w:rsidR="00644F69" w:rsidRPr="003A636A" w:rsidRDefault="00644F69">
      <w:pPr>
        <w:rPr>
          <w:lang w:val="fr-CA"/>
        </w:rPr>
      </w:pPr>
      <w:r w:rsidRPr="00AB0557">
        <w:rPr>
          <w:rFonts w:ascii="Arial" w:hAnsi="Arial" w:cs="Arial"/>
          <w:sz w:val="18"/>
          <w:szCs w:val="18"/>
          <w:lang w:val="fr-CA"/>
        </w:rPr>
        <w:t xml:space="preserve">Pour obtenir </w:t>
      </w:r>
      <w:r w:rsidRPr="000F4D7A">
        <w:rPr>
          <w:rFonts w:ascii="Arial" w:hAnsi="Arial" w:cs="Arial"/>
          <w:bCs/>
          <w:sz w:val="18"/>
          <w:szCs w:val="18"/>
          <w:lang w:val="fr-CA"/>
        </w:rPr>
        <w:t>un complément d’information</w:t>
      </w:r>
      <w:r w:rsidRPr="00AB0557">
        <w:rPr>
          <w:rFonts w:ascii="Arial" w:hAnsi="Arial" w:cs="Arial"/>
          <w:sz w:val="18"/>
          <w:szCs w:val="18"/>
          <w:lang w:val="fr-CA"/>
        </w:rPr>
        <w:t xml:space="preserve">, veuillez consulter le </w:t>
      </w:r>
      <w:hyperlink r:id="rId33" w:history="1">
        <w:r w:rsidRPr="00AB0557">
          <w:rPr>
            <w:rStyle w:val="Hyperlink"/>
            <w:rFonts w:ascii="Arial" w:hAnsi="Arial" w:cs="Arial"/>
            <w:sz w:val="18"/>
            <w:szCs w:val="18"/>
            <w:lang w:val="fr-CA"/>
          </w:rPr>
          <w:t>Guide pour effectuer un audit de la gestion de</w:t>
        </w:r>
        <w:r>
          <w:rPr>
            <w:rStyle w:val="Hyperlink"/>
            <w:rFonts w:ascii="Arial" w:hAnsi="Arial" w:cs="Arial"/>
            <w:sz w:val="18"/>
            <w:szCs w:val="18"/>
            <w:lang w:val="fr-CA"/>
          </w:rPr>
          <w:t> </w:t>
        </w:r>
        <w:r w:rsidRPr="00AB0557">
          <w:rPr>
            <w:rStyle w:val="Hyperlink"/>
            <w:rFonts w:ascii="Arial" w:hAnsi="Arial" w:cs="Arial"/>
            <w:sz w:val="18"/>
            <w:szCs w:val="18"/>
            <w:lang w:val="fr-CA"/>
          </w:rPr>
          <w:t>l’information et de la technologie de l’information</w:t>
        </w:r>
      </w:hyperlink>
      <w:r w:rsidRPr="002C3CA4">
        <w:rPr>
          <w:rFonts w:ascii="Arial" w:hAnsi="Arial" w:cs="Arial"/>
          <w:sz w:val="18"/>
          <w:szCs w:val="18"/>
          <w:lang w:val="fr-CA"/>
        </w:rPr>
        <w:t>).</w:t>
      </w:r>
    </w:p>
    <w:tbl>
      <w:tblPr>
        <w:tblStyle w:val="TableGrid"/>
        <w:tblW w:w="5000" w:type="pct"/>
        <w:tblLayout w:type="fixed"/>
        <w:tblLook w:val="04A0" w:firstRow="1" w:lastRow="0" w:firstColumn="1" w:lastColumn="0" w:noHBand="0" w:noVBand="1"/>
      </w:tblPr>
      <w:tblGrid>
        <w:gridCol w:w="6042"/>
        <w:gridCol w:w="620"/>
        <w:gridCol w:w="704"/>
        <w:gridCol w:w="2710"/>
      </w:tblGrid>
      <w:tr w:rsidR="0092629B" w:rsidRPr="003A636A" w14:paraId="77FC7525" w14:textId="77777777" w:rsidTr="00AD7B5B">
        <w:tc>
          <w:tcPr>
            <w:tcW w:w="6042" w:type="dxa"/>
            <w:tcBorders>
              <w:bottom w:val="single" w:sz="4" w:space="0" w:color="auto"/>
            </w:tcBorders>
            <w:shd w:val="clear" w:color="auto" w:fill="D9D9D9" w:themeFill="background1" w:themeFillShade="D9"/>
            <w:vAlign w:val="center"/>
          </w:tcPr>
          <w:p w14:paraId="0CA2AD8F" w14:textId="5D3F99BE" w:rsidR="0092629B" w:rsidRPr="003A636A" w:rsidRDefault="001C1ED1" w:rsidP="00343496">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20" w:type="dxa"/>
            <w:tcBorders>
              <w:bottom w:val="single" w:sz="4" w:space="0" w:color="auto"/>
            </w:tcBorders>
            <w:shd w:val="clear" w:color="auto" w:fill="D9D9D9" w:themeFill="background1" w:themeFillShade="D9"/>
            <w:vAlign w:val="center"/>
          </w:tcPr>
          <w:p w14:paraId="57E90B35" w14:textId="76951971" w:rsidR="0092629B" w:rsidRPr="003A636A" w:rsidRDefault="000F4D7A" w:rsidP="00AD7B5B">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Oui</w:t>
            </w:r>
          </w:p>
        </w:tc>
        <w:tc>
          <w:tcPr>
            <w:tcW w:w="704" w:type="dxa"/>
            <w:tcBorders>
              <w:bottom w:val="single" w:sz="4" w:space="0" w:color="auto"/>
            </w:tcBorders>
            <w:shd w:val="clear" w:color="auto" w:fill="D9D9D9" w:themeFill="background1" w:themeFillShade="D9"/>
            <w:vAlign w:val="center"/>
          </w:tcPr>
          <w:p w14:paraId="225FDC4D" w14:textId="4AA9B52E" w:rsidR="0092629B" w:rsidRPr="003A636A" w:rsidRDefault="000F4D7A" w:rsidP="00D30FAB">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Pr>
                <w:rFonts w:ascii="Arial" w:hAnsi="Arial" w:cs="Arial"/>
                <w:sz w:val="18"/>
                <w:szCs w:val="18"/>
                <w:lang w:val="fr-CA"/>
              </w:rPr>
              <w:t>on</w:t>
            </w:r>
          </w:p>
        </w:tc>
        <w:tc>
          <w:tcPr>
            <w:tcW w:w="2710" w:type="dxa"/>
            <w:tcBorders>
              <w:bottom w:val="single" w:sz="4" w:space="0" w:color="auto"/>
            </w:tcBorders>
            <w:shd w:val="clear" w:color="auto" w:fill="D9D9D9" w:themeFill="background1" w:themeFillShade="D9"/>
            <w:vAlign w:val="center"/>
          </w:tcPr>
          <w:p w14:paraId="52934CF7" w14:textId="576AFB4E" w:rsidR="00D30FAB" w:rsidRPr="003A636A" w:rsidRDefault="006426BC" w:rsidP="00B20821">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w:t>
            </w:r>
            <w:r w:rsidR="0092629B" w:rsidRPr="003A636A">
              <w:rPr>
                <w:rFonts w:ascii="Arial" w:hAnsi="Arial" w:cs="Arial"/>
                <w:sz w:val="18"/>
                <w:szCs w:val="18"/>
                <w:lang w:val="fr-CA"/>
              </w:rPr>
              <w:t>omment</w:t>
            </w:r>
            <w:r w:rsidR="00AD7B5B">
              <w:rPr>
                <w:rFonts w:ascii="Arial" w:hAnsi="Arial" w:cs="Arial"/>
                <w:sz w:val="18"/>
                <w:szCs w:val="18"/>
                <w:lang w:val="fr-CA"/>
              </w:rPr>
              <w:t>aire</w:t>
            </w:r>
            <w:r w:rsidR="0092629B" w:rsidRPr="003A636A">
              <w:rPr>
                <w:rFonts w:ascii="Arial" w:hAnsi="Arial" w:cs="Arial"/>
                <w:sz w:val="18"/>
                <w:szCs w:val="18"/>
                <w:lang w:val="fr-CA"/>
              </w:rPr>
              <w:t>s</w:t>
            </w:r>
            <w:r w:rsidR="00341489" w:rsidRPr="003A636A">
              <w:rPr>
                <w:rFonts w:ascii="Arial" w:hAnsi="Arial" w:cs="Arial"/>
                <w:sz w:val="18"/>
                <w:szCs w:val="18"/>
                <w:lang w:val="fr-CA"/>
              </w:rPr>
              <w:t xml:space="preserve"> </w:t>
            </w:r>
          </w:p>
        </w:tc>
      </w:tr>
      <w:tr w:rsidR="005D78A9" w:rsidRPr="00716473" w14:paraId="3023112C" w14:textId="77777777" w:rsidTr="00AD7B5B">
        <w:tc>
          <w:tcPr>
            <w:tcW w:w="6042" w:type="dxa"/>
            <w:vAlign w:val="center"/>
          </w:tcPr>
          <w:p w14:paraId="77036D50" w14:textId="3F8AE0DF" w:rsidR="005D78A9" w:rsidRPr="005D78A9" w:rsidRDefault="005D78A9" w:rsidP="00FB7140">
            <w:pPr>
              <w:pStyle w:val="CellAlpha"/>
              <w:numPr>
                <w:ilvl w:val="0"/>
                <w:numId w:val="6"/>
              </w:numPr>
              <w:tabs>
                <w:tab w:val="left" w:pos="1148"/>
              </w:tabs>
              <w:rPr>
                <w:rFonts w:ascii="Arial" w:hAnsi="Arial" w:cs="Arial"/>
                <w:sz w:val="18"/>
                <w:szCs w:val="18"/>
                <w:lang w:val="fr-CA"/>
              </w:rPr>
            </w:pPr>
            <w:r w:rsidRPr="005D78A9">
              <w:rPr>
                <w:rFonts w:ascii="Arial" w:hAnsi="Arial" w:cs="Arial"/>
                <w:sz w:val="18"/>
                <w:szCs w:val="18"/>
                <w:lang w:val="fr-CA"/>
              </w:rPr>
              <w:t xml:space="preserve">L’entité s’appuie-t-elle expressément sur des systèmes de </w:t>
            </w:r>
            <w:r>
              <w:rPr>
                <w:rFonts w:ascii="Arial" w:hAnsi="Arial" w:cs="Arial"/>
                <w:sz w:val="18"/>
                <w:szCs w:val="18"/>
                <w:lang w:val="fr-CA"/>
              </w:rPr>
              <w:t>gestion de l’information et de technologies de l’information</w:t>
            </w:r>
            <w:r w:rsidRPr="005D78A9">
              <w:rPr>
                <w:rFonts w:ascii="Arial" w:hAnsi="Arial" w:cs="Arial"/>
                <w:sz w:val="18"/>
                <w:szCs w:val="18"/>
                <w:lang w:val="fr-CA"/>
              </w:rPr>
              <w:t xml:space="preserve"> en rapport avec l’objet considéré ou pour assurer la gestion de l’information?</w:t>
            </w:r>
          </w:p>
        </w:tc>
        <w:tc>
          <w:tcPr>
            <w:tcW w:w="620" w:type="dxa"/>
          </w:tcPr>
          <w:p w14:paraId="598594EA" w14:textId="77777777" w:rsidR="005D78A9" w:rsidRPr="003A636A" w:rsidRDefault="005D78A9" w:rsidP="00AD7B5B">
            <w:pPr>
              <w:pStyle w:val="CellPara"/>
              <w:spacing w:before="100" w:after="100"/>
              <w:rPr>
                <w:rFonts w:ascii="Arial" w:hAnsi="Arial" w:cs="Arial"/>
                <w:sz w:val="18"/>
                <w:szCs w:val="18"/>
                <w:lang w:val="fr-CA"/>
              </w:rPr>
            </w:pPr>
          </w:p>
        </w:tc>
        <w:tc>
          <w:tcPr>
            <w:tcW w:w="704" w:type="dxa"/>
          </w:tcPr>
          <w:p w14:paraId="74AEC2C6" w14:textId="77777777" w:rsidR="005D78A9" w:rsidRPr="003A636A" w:rsidRDefault="005D78A9" w:rsidP="00AD7B5B">
            <w:pPr>
              <w:pStyle w:val="CellPara"/>
              <w:spacing w:before="100" w:after="100"/>
              <w:rPr>
                <w:rFonts w:ascii="Arial" w:hAnsi="Arial" w:cs="Arial"/>
                <w:sz w:val="18"/>
                <w:szCs w:val="18"/>
                <w:lang w:val="fr-CA"/>
              </w:rPr>
            </w:pPr>
          </w:p>
        </w:tc>
        <w:tc>
          <w:tcPr>
            <w:tcW w:w="2710" w:type="dxa"/>
          </w:tcPr>
          <w:p w14:paraId="6F732A1A" w14:textId="77777777" w:rsidR="005D78A9" w:rsidRPr="003A636A" w:rsidRDefault="005D78A9" w:rsidP="00AD7B5B">
            <w:pPr>
              <w:pStyle w:val="CellPara"/>
              <w:spacing w:before="100" w:after="100"/>
              <w:rPr>
                <w:rFonts w:ascii="Arial" w:hAnsi="Arial" w:cs="Arial"/>
                <w:sz w:val="18"/>
                <w:szCs w:val="18"/>
                <w:lang w:val="fr-CA"/>
              </w:rPr>
            </w:pPr>
          </w:p>
        </w:tc>
      </w:tr>
      <w:tr w:rsidR="00AD7B5B" w:rsidRPr="00716473" w14:paraId="1CC1EDD7" w14:textId="77777777" w:rsidTr="00AD7B5B">
        <w:tc>
          <w:tcPr>
            <w:tcW w:w="6042" w:type="dxa"/>
            <w:vAlign w:val="center"/>
          </w:tcPr>
          <w:p w14:paraId="62569DE4" w14:textId="003A78C2" w:rsidR="00AD7B5B" w:rsidRPr="003A636A" w:rsidRDefault="00FB7140" w:rsidP="00FB7140">
            <w:pPr>
              <w:pStyle w:val="CellAlpha"/>
              <w:numPr>
                <w:ilvl w:val="0"/>
                <w:numId w:val="6"/>
              </w:numPr>
              <w:tabs>
                <w:tab w:val="left" w:pos="1148"/>
              </w:tabs>
              <w:rPr>
                <w:rFonts w:ascii="Arial" w:hAnsi="Arial" w:cs="Arial"/>
                <w:sz w:val="18"/>
                <w:szCs w:val="18"/>
                <w:lang w:val="fr-CA"/>
              </w:rPr>
            </w:pPr>
            <w:r w:rsidRPr="00AB0557">
              <w:rPr>
                <w:rFonts w:ascii="Arial" w:hAnsi="Arial" w:cs="Arial"/>
                <w:sz w:val="18"/>
                <w:szCs w:val="18"/>
                <w:lang w:val="fr-CA"/>
              </w:rPr>
              <w:t xml:space="preserve">Y a-t-il des problèmes connus relatifs aux systèmes de </w:t>
            </w:r>
            <w:r w:rsidR="005D78A9">
              <w:rPr>
                <w:rFonts w:ascii="Arial" w:hAnsi="Arial" w:cs="Arial"/>
                <w:sz w:val="18"/>
                <w:szCs w:val="18"/>
                <w:lang w:val="fr-CA"/>
              </w:rPr>
              <w:t>gestion de</w:t>
            </w:r>
            <w:r w:rsidR="00FA004B">
              <w:rPr>
                <w:rFonts w:ascii="Arial" w:hAnsi="Arial" w:cs="Arial"/>
                <w:sz w:val="18"/>
                <w:szCs w:val="18"/>
                <w:lang w:val="fr-CA"/>
              </w:rPr>
              <w:t> </w:t>
            </w:r>
            <w:r w:rsidR="005D78A9">
              <w:rPr>
                <w:rFonts w:ascii="Arial" w:hAnsi="Arial" w:cs="Arial"/>
                <w:sz w:val="18"/>
                <w:szCs w:val="18"/>
                <w:lang w:val="fr-CA"/>
              </w:rPr>
              <w:t>l’information et de technologies de l’information</w:t>
            </w:r>
            <w:r w:rsidRPr="00AB0557">
              <w:rPr>
                <w:rFonts w:ascii="Arial" w:hAnsi="Arial" w:cs="Arial"/>
                <w:sz w:val="18"/>
                <w:szCs w:val="18"/>
                <w:lang w:val="fr-CA"/>
              </w:rPr>
              <w:t xml:space="preserve"> (p</w:t>
            </w:r>
            <w:r w:rsidR="00756171">
              <w:rPr>
                <w:rFonts w:ascii="Arial" w:hAnsi="Arial" w:cs="Arial"/>
                <w:sz w:val="18"/>
                <w:szCs w:val="18"/>
                <w:lang w:val="fr-CA"/>
              </w:rPr>
              <w:t>ar </w:t>
            </w:r>
            <w:r w:rsidRPr="00AB0557">
              <w:rPr>
                <w:rFonts w:ascii="Arial" w:hAnsi="Arial" w:cs="Arial"/>
                <w:sz w:val="18"/>
                <w:szCs w:val="18"/>
                <w:lang w:val="fr-CA"/>
              </w:rPr>
              <w:t>ex</w:t>
            </w:r>
            <w:r w:rsidR="00756171">
              <w:rPr>
                <w:rFonts w:ascii="Arial" w:hAnsi="Arial" w:cs="Arial"/>
                <w:sz w:val="18"/>
                <w:szCs w:val="18"/>
                <w:lang w:val="fr-CA"/>
              </w:rPr>
              <w:t>emple</w:t>
            </w:r>
            <w:r w:rsidR="00FA004B">
              <w:rPr>
                <w:rFonts w:ascii="Arial" w:hAnsi="Arial" w:cs="Arial"/>
                <w:sz w:val="18"/>
                <w:szCs w:val="18"/>
                <w:lang w:val="fr-CA"/>
              </w:rPr>
              <w:t xml:space="preserve"> </w:t>
            </w:r>
            <w:r w:rsidRPr="00AB0557">
              <w:rPr>
                <w:rFonts w:ascii="Arial" w:hAnsi="Arial" w:cs="Arial"/>
                <w:sz w:val="18"/>
                <w:szCs w:val="18"/>
                <w:lang w:val="fr-CA"/>
              </w:rPr>
              <w:t xml:space="preserve">systèmes dépassés, déficiences informatiques connues, systèmes en </w:t>
            </w:r>
            <w:r>
              <w:rPr>
                <w:rFonts w:ascii="Arial" w:hAnsi="Arial" w:cs="Arial"/>
                <w:sz w:val="18"/>
                <w:szCs w:val="18"/>
                <w:lang w:val="fr-CA"/>
              </w:rPr>
              <w:t>cours d’élaboration</w:t>
            </w:r>
            <w:r w:rsidRPr="00AB0557">
              <w:rPr>
                <w:rFonts w:ascii="Arial" w:hAnsi="Arial" w:cs="Arial"/>
                <w:sz w:val="18"/>
                <w:szCs w:val="18"/>
                <w:lang w:val="fr-CA"/>
              </w:rPr>
              <w:t>)?</w:t>
            </w:r>
          </w:p>
        </w:tc>
        <w:tc>
          <w:tcPr>
            <w:tcW w:w="620" w:type="dxa"/>
          </w:tcPr>
          <w:p w14:paraId="2FF415C3" w14:textId="77777777" w:rsidR="00AD7B5B" w:rsidRPr="003A636A" w:rsidRDefault="00AD7B5B" w:rsidP="00AD7B5B">
            <w:pPr>
              <w:pStyle w:val="CellPara"/>
              <w:spacing w:before="100" w:after="100"/>
              <w:rPr>
                <w:rFonts w:ascii="Arial" w:hAnsi="Arial" w:cs="Arial"/>
                <w:sz w:val="18"/>
                <w:szCs w:val="18"/>
                <w:lang w:val="fr-CA"/>
              </w:rPr>
            </w:pPr>
          </w:p>
        </w:tc>
        <w:tc>
          <w:tcPr>
            <w:tcW w:w="704" w:type="dxa"/>
          </w:tcPr>
          <w:p w14:paraId="41F39CD3" w14:textId="77777777" w:rsidR="00AD7B5B" w:rsidRPr="003A636A" w:rsidRDefault="00AD7B5B" w:rsidP="00AD7B5B">
            <w:pPr>
              <w:pStyle w:val="CellPara"/>
              <w:spacing w:before="100" w:after="100"/>
              <w:rPr>
                <w:rFonts w:ascii="Arial" w:hAnsi="Arial" w:cs="Arial"/>
                <w:sz w:val="18"/>
                <w:szCs w:val="18"/>
                <w:lang w:val="fr-CA"/>
              </w:rPr>
            </w:pPr>
          </w:p>
        </w:tc>
        <w:tc>
          <w:tcPr>
            <w:tcW w:w="2710" w:type="dxa"/>
          </w:tcPr>
          <w:p w14:paraId="39D43354" w14:textId="77777777" w:rsidR="00AD7B5B" w:rsidRPr="003A636A" w:rsidRDefault="00AD7B5B" w:rsidP="00AD7B5B">
            <w:pPr>
              <w:pStyle w:val="CellPara"/>
              <w:spacing w:before="100" w:after="100"/>
              <w:rPr>
                <w:rFonts w:ascii="Arial" w:hAnsi="Arial" w:cs="Arial"/>
                <w:sz w:val="18"/>
                <w:szCs w:val="18"/>
                <w:lang w:val="fr-CA"/>
              </w:rPr>
            </w:pPr>
          </w:p>
        </w:tc>
      </w:tr>
      <w:tr w:rsidR="00AD7B5B" w:rsidRPr="00716473" w14:paraId="3EB39722" w14:textId="77777777" w:rsidTr="00AD7B5B">
        <w:tc>
          <w:tcPr>
            <w:tcW w:w="6042" w:type="dxa"/>
            <w:vAlign w:val="center"/>
          </w:tcPr>
          <w:p w14:paraId="56CE2027" w14:textId="5AFC349A" w:rsidR="00AD7B5B" w:rsidRPr="003A636A" w:rsidRDefault="00CF0045" w:rsidP="0058089B">
            <w:pPr>
              <w:pStyle w:val="CellAlpha"/>
              <w:numPr>
                <w:ilvl w:val="0"/>
                <w:numId w:val="6"/>
              </w:numPr>
              <w:tabs>
                <w:tab w:val="left" w:pos="1148"/>
              </w:tabs>
              <w:spacing w:before="100" w:after="100"/>
              <w:rPr>
                <w:rFonts w:ascii="Arial" w:hAnsi="Arial" w:cs="Arial"/>
                <w:sz w:val="18"/>
                <w:szCs w:val="18"/>
                <w:lang w:val="fr-CA"/>
              </w:rPr>
            </w:pPr>
            <w:r>
              <w:rPr>
                <w:rFonts w:ascii="Arial" w:hAnsi="Arial" w:cs="Arial"/>
                <w:sz w:val="18"/>
                <w:szCs w:val="18"/>
                <w:lang w:val="fr-CA"/>
              </w:rPr>
              <w:t>D</w:t>
            </w:r>
            <w:r w:rsidR="00AD7B5B" w:rsidRPr="00AB0557">
              <w:rPr>
                <w:rFonts w:ascii="Arial" w:hAnsi="Arial" w:cs="Arial"/>
                <w:sz w:val="18"/>
                <w:szCs w:val="18"/>
                <w:lang w:val="fr-CA"/>
              </w:rPr>
              <w:t xml:space="preserve">es </w:t>
            </w:r>
            <w:r w:rsidR="0077725B">
              <w:rPr>
                <w:rFonts w:ascii="Arial" w:hAnsi="Arial" w:cs="Arial"/>
                <w:sz w:val="18"/>
                <w:szCs w:val="18"/>
                <w:lang w:val="fr-CA"/>
              </w:rPr>
              <w:t>enjeux</w:t>
            </w:r>
            <w:r w:rsidR="0077725B" w:rsidRPr="00AB0557">
              <w:rPr>
                <w:rFonts w:ascii="Arial" w:hAnsi="Arial" w:cs="Arial"/>
                <w:sz w:val="18"/>
                <w:szCs w:val="18"/>
                <w:lang w:val="fr-CA"/>
              </w:rPr>
              <w:t xml:space="preserve"> </w:t>
            </w:r>
            <w:r w:rsidR="00AD7B5B" w:rsidRPr="00AB0557">
              <w:rPr>
                <w:rFonts w:ascii="Arial" w:hAnsi="Arial" w:cs="Arial"/>
                <w:sz w:val="18"/>
                <w:szCs w:val="18"/>
                <w:lang w:val="fr-CA"/>
              </w:rPr>
              <w:t xml:space="preserve">liés </w:t>
            </w:r>
            <w:r w:rsidR="00FB7140" w:rsidRPr="00AB0557">
              <w:rPr>
                <w:rFonts w:ascii="Arial" w:hAnsi="Arial" w:cs="Arial"/>
                <w:sz w:val="18"/>
                <w:szCs w:val="18"/>
                <w:lang w:val="fr-CA"/>
              </w:rPr>
              <w:t xml:space="preserve">aux systèmes de </w:t>
            </w:r>
            <w:r w:rsidR="005D78A9">
              <w:rPr>
                <w:rFonts w:ascii="Arial" w:hAnsi="Arial" w:cs="Arial"/>
                <w:sz w:val="18"/>
                <w:szCs w:val="18"/>
                <w:lang w:val="fr-CA"/>
              </w:rPr>
              <w:t>gestion de l’information et de technologies de l’information</w:t>
            </w:r>
            <w:r w:rsidR="00FB7140">
              <w:rPr>
                <w:rFonts w:ascii="Arial" w:hAnsi="Arial" w:cs="Arial"/>
                <w:sz w:val="18"/>
                <w:szCs w:val="18"/>
                <w:lang w:val="fr-CA"/>
              </w:rPr>
              <w:t xml:space="preserve"> </w:t>
            </w:r>
            <w:r w:rsidR="008316C0">
              <w:rPr>
                <w:rFonts w:ascii="Arial" w:hAnsi="Arial" w:cs="Arial"/>
                <w:sz w:val="18"/>
                <w:szCs w:val="18"/>
                <w:lang w:val="fr-CA"/>
              </w:rPr>
              <w:t xml:space="preserve">pourraient-ils être des </w:t>
            </w:r>
            <w:r w:rsidR="008316C0" w:rsidRPr="00AB0557">
              <w:rPr>
                <w:rFonts w:ascii="Arial" w:hAnsi="Arial" w:cs="Arial"/>
                <w:sz w:val="18"/>
                <w:szCs w:val="18"/>
                <w:lang w:val="fr-CA"/>
              </w:rPr>
              <w:t>élément</w:t>
            </w:r>
            <w:r w:rsidR="008316C0">
              <w:rPr>
                <w:rFonts w:ascii="Arial" w:hAnsi="Arial" w:cs="Arial"/>
                <w:sz w:val="18"/>
                <w:szCs w:val="18"/>
                <w:lang w:val="fr-CA"/>
              </w:rPr>
              <w:t>s</w:t>
            </w:r>
            <w:r w:rsidR="008316C0" w:rsidRPr="00AB0557">
              <w:rPr>
                <w:rFonts w:ascii="Arial" w:hAnsi="Arial" w:cs="Arial"/>
                <w:sz w:val="18"/>
                <w:szCs w:val="18"/>
                <w:lang w:val="fr-CA"/>
              </w:rPr>
              <w:t xml:space="preserve"> à considérer pour répondre à la question « Et</w:t>
            </w:r>
            <w:r w:rsidR="0058089B">
              <w:rPr>
                <w:rFonts w:ascii="Arial" w:hAnsi="Arial" w:cs="Arial"/>
                <w:sz w:val="18"/>
                <w:szCs w:val="18"/>
                <w:lang w:val="fr-CA"/>
              </w:rPr>
              <w:t> </w:t>
            </w:r>
            <w:r w:rsidR="008316C0" w:rsidRPr="00AB0557">
              <w:rPr>
                <w:rFonts w:ascii="Arial" w:hAnsi="Arial" w:cs="Arial"/>
                <w:sz w:val="18"/>
                <w:szCs w:val="18"/>
                <w:lang w:val="fr-CA"/>
              </w:rPr>
              <w:t>alors? » ou « Pourquoi en est-il ainsi? » d’une co</w:t>
            </w:r>
            <w:r w:rsidR="008316C0">
              <w:rPr>
                <w:rFonts w:ascii="Arial" w:hAnsi="Arial" w:cs="Arial"/>
                <w:sz w:val="18"/>
                <w:szCs w:val="18"/>
                <w:lang w:val="fr-CA"/>
              </w:rPr>
              <w:t>nstatation</w:t>
            </w:r>
            <w:r w:rsidR="008316C0" w:rsidRPr="00AB0557">
              <w:rPr>
                <w:rFonts w:ascii="Arial" w:hAnsi="Arial" w:cs="Arial"/>
                <w:sz w:val="18"/>
                <w:szCs w:val="18"/>
                <w:lang w:val="fr-CA"/>
              </w:rPr>
              <w:t xml:space="preserve"> défavorable</w:t>
            </w:r>
            <w:r w:rsidR="008B5407">
              <w:rPr>
                <w:rFonts w:ascii="Arial" w:hAnsi="Arial" w:cs="Arial"/>
                <w:sz w:val="18"/>
                <w:szCs w:val="18"/>
                <w:lang w:val="fr-CA"/>
              </w:rPr>
              <w:t xml:space="preserve"> d’audit</w:t>
            </w:r>
            <w:r w:rsidR="00AD7B5B" w:rsidRPr="00AB0557">
              <w:rPr>
                <w:rFonts w:ascii="Arial" w:hAnsi="Arial" w:cs="Arial"/>
                <w:sz w:val="18"/>
                <w:szCs w:val="18"/>
                <w:lang w:val="fr-CA"/>
              </w:rPr>
              <w:t>?</w:t>
            </w:r>
          </w:p>
        </w:tc>
        <w:tc>
          <w:tcPr>
            <w:tcW w:w="620" w:type="dxa"/>
          </w:tcPr>
          <w:p w14:paraId="3CB46A36" w14:textId="77777777" w:rsidR="00AD7B5B" w:rsidRPr="003A636A" w:rsidRDefault="00AD7B5B" w:rsidP="00AD7B5B">
            <w:pPr>
              <w:pStyle w:val="CellPara"/>
              <w:spacing w:before="100" w:after="100"/>
              <w:rPr>
                <w:rFonts w:ascii="Arial" w:hAnsi="Arial" w:cs="Arial"/>
                <w:sz w:val="18"/>
                <w:szCs w:val="18"/>
                <w:lang w:val="fr-CA"/>
              </w:rPr>
            </w:pPr>
          </w:p>
        </w:tc>
        <w:tc>
          <w:tcPr>
            <w:tcW w:w="704" w:type="dxa"/>
          </w:tcPr>
          <w:p w14:paraId="705B5EA0" w14:textId="77777777" w:rsidR="00AD7B5B" w:rsidRPr="003A636A" w:rsidRDefault="00AD7B5B" w:rsidP="00AD7B5B">
            <w:pPr>
              <w:pStyle w:val="CellPara"/>
              <w:spacing w:before="100" w:after="100"/>
              <w:rPr>
                <w:rFonts w:ascii="Arial" w:hAnsi="Arial" w:cs="Arial"/>
                <w:sz w:val="18"/>
                <w:szCs w:val="18"/>
                <w:lang w:val="fr-CA"/>
              </w:rPr>
            </w:pPr>
          </w:p>
        </w:tc>
        <w:tc>
          <w:tcPr>
            <w:tcW w:w="2710" w:type="dxa"/>
          </w:tcPr>
          <w:p w14:paraId="7C4A0520" w14:textId="77777777" w:rsidR="00AD7B5B" w:rsidRPr="003A636A" w:rsidRDefault="00AD7B5B" w:rsidP="00AD7B5B">
            <w:pPr>
              <w:pStyle w:val="CellPara"/>
              <w:spacing w:before="100" w:after="100"/>
              <w:rPr>
                <w:rFonts w:ascii="Arial" w:hAnsi="Arial" w:cs="Arial"/>
                <w:sz w:val="18"/>
                <w:szCs w:val="18"/>
                <w:lang w:val="fr-CA"/>
              </w:rPr>
            </w:pPr>
          </w:p>
        </w:tc>
      </w:tr>
      <w:tr w:rsidR="00AD7B5B" w:rsidRPr="00716473" w14:paraId="452CCFC0" w14:textId="77777777" w:rsidTr="00AD7B5B">
        <w:tc>
          <w:tcPr>
            <w:tcW w:w="6042" w:type="dxa"/>
            <w:vAlign w:val="center"/>
          </w:tcPr>
          <w:p w14:paraId="0AB9CC98" w14:textId="6CD62EE8" w:rsidR="00AD7B5B" w:rsidRPr="003A636A" w:rsidRDefault="008316C0" w:rsidP="00E876CB">
            <w:pPr>
              <w:pStyle w:val="CellAlpha"/>
              <w:numPr>
                <w:ilvl w:val="0"/>
                <w:numId w:val="6"/>
              </w:numPr>
              <w:tabs>
                <w:tab w:val="left" w:pos="1148"/>
              </w:tabs>
              <w:spacing w:before="100" w:after="100"/>
              <w:rPr>
                <w:rFonts w:ascii="Arial" w:hAnsi="Arial" w:cs="Arial"/>
                <w:sz w:val="18"/>
                <w:szCs w:val="18"/>
                <w:lang w:val="fr-CA"/>
              </w:rPr>
            </w:pPr>
            <w:r>
              <w:rPr>
                <w:rFonts w:ascii="Arial" w:hAnsi="Arial" w:cs="Arial"/>
                <w:sz w:val="18"/>
                <w:szCs w:val="18"/>
                <w:lang w:val="fr-CA"/>
              </w:rPr>
              <w:t xml:space="preserve">D’après les </w:t>
            </w:r>
            <w:r w:rsidR="00AD7B5B" w:rsidRPr="00AB0557">
              <w:rPr>
                <w:rFonts w:ascii="Arial" w:hAnsi="Arial" w:cs="Arial"/>
                <w:sz w:val="18"/>
                <w:szCs w:val="18"/>
                <w:lang w:val="fr-CA"/>
              </w:rPr>
              <w:t xml:space="preserve">procédures de planification, </w:t>
            </w:r>
            <w:r w:rsidR="00FB7140" w:rsidRPr="00AB0557">
              <w:rPr>
                <w:rFonts w:ascii="Arial" w:hAnsi="Arial" w:cs="Arial"/>
                <w:sz w:val="18"/>
                <w:szCs w:val="18"/>
                <w:lang w:val="fr-CA"/>
              </w:rPr>
              <w:t>les systèmes de</w:t>
            </w:r>
            <w:r w:rsidR="00FB7140">
              <w:rPr>
                <w:rFonts w:ascii="Arial" w:hAnsi="Arial" w:cs="Arial"/>
                <w:sz w:val="18"/>
                <w:szCs w:val="18"/>
                <w:lang w:val="fr-CA"/>
              </w:rPr>
              <w:t xml:space="preserve"> gestion de</w:t>
            </w:r>
            <w:r w:rsidR="00FA004B">
              <w:rPr>
                <w:rFonts w:ascii="Arial" w:hAnsi="Arial" w:cs="Arial"/>
                <w:sz w:val="18"/>
                <w:szCs w:val="18"/>
                <w:lang w:val="fr-CA"/>
              </w:rPr>
              <w:t> </w:t>
            </w:r>
            <w:r w:rsidR="00FB7140">
              <w:rPr>
                <w:rFonts w:ascii="Arial" w:hAnsi="Arial" w:cs="Arial"/>
                <w:sz w:val="18"/>
                <w:szCs w:val="18"/>
                <w:lang w:val="fr-CA"/>
              </w:rPr>
              <w:t>l’information et de technologies de l’information</w:t>
            </w:r>
            <w:r w:rsidR="00FB7140" w:rsidRPr="00AB0557">
              <w:rPr>
                <w:rFonts w:ascii="Arial" w:hAnsi="Arial" w:cs="Arial"/>
                <w:sz w:val="18"/>
                <w:szCs w:val="18"/>
                <w:lang w:val="fr-CA"/>
              </w:rPr>
              <w:t xml:space="preserve"> </w:t>
            </w:r>
            <w:r w:rsidR="00FB7140">
              <w:rPr>
                <w:rFonts w:ascii="Arial" w:hAnsi="Arial" w:cs="Arial"/>
                <w:sz w:val="18"/>
                <w:szCs w:val="18"/>
                <w:lang w:val="fr-CA"/>
              </w:rPr>
              <w:t xml:space="preserve">sont-ils </w:t>
            </w:r>
            <w:r w:rsidR="00AD7B5B" w:rsidRPr="00AB0557">
              <w:rPr>
                <w:rFonts w:ascii="Arial" w:hAnsi="Arial" w:cs="Arial"/>
                <w:sz w:val="18"/>
                <w:szCs w:val="18"/>
                <w:lang w:val="fr-CA"/>
              </w:rPr>
              <w:t xml:space="preserve">particulièrement </w:t>
            </w:r>
            <w:r w:rsidR="00FB7140" w:rsidRPr="00AB0557">
              <w:rPr>
                <w:rFonts w:ascii="Arial" w:hAnsi="Arial" w:cs="Arial"/>
                <w:sz w:val="18"/>
                <w:szCs w:val="18"/>
                <w:lang w:val="fr-CA"/>
              </w:rPr>
              <w:t>important</w:t>
            </w:r>
            <w:r w:rsidR="00FB7140">
              <w:rPr>
                <w:rFonts w:ascii="Arial" w:hAnsi="Arial" w:cs="Arial"/>
                <w:sz w:val="18"/>
                <w:szCs w:val="18"/>
                <w:lang w:val="fr-CA"/>
              </w:rPr>
              <w:t>s</w:t>
            </w:r>
            <w:r w:rsidR="00FB7140" w:rsidRPr="00AB0557">
              <w:rPr>
                <w:rFonts w:ascii="Arial" w:hAnsi="Arial" w:cs="Arial"/>
                <w:sz w:val="18"/>
                <w:szCs w:val="18"/>
                <w:lang w:val="fr-CA"/>
              </w:rPr>
              <w:t xml:space="preserve"> </w:t>
            </w:r>
            <w:r w:rsidR="00AD7B5B" w:rsidRPr="00AB0557">
              <w:rPr>
                <w:rFonts w:ascii="Arial" w:hAnsi="Arial" w:cs="Arial"/>
                <w:sz w:val="18"/>
                <w:szCs w:val="18"/>
                <w:lang w:val="fr-CA"/>
              </w:rPr>
              <w:t>par rapport à l’objet considéré?</w:t>
            </w:r>
          </w:p>
        </w:tc>
        <w:tc>
          <w:tcPr>
            <w:tcW w:w="620" w:type="dxa"/>
          </w:tcPr>
          <w:p w14:paraId="14EAA383" w14:textId="77777777" w:rsidR="00AD7B5B" w:rsidRPr="003A636A" w:rsidRDefault="00AD7B5B" w:rsidP="00AD7B5B">
            <w:pPr>
              <w:pStyle w:val="CellPara"/>
              <w:spacing w:before="100" w:after="100"/>
              <w:rPr>
                <w:rFonts w:ascii="Arial" w:hAnsi="Arial" w:cs="Arial"/>
                <w:sz w:val="18"/>
                <w:szCs w:val="18"/>
                <w:lang w:val="fr-CA"/>
              </w:rPr>
            </w:pPr>
          </w:p>
        </w:tc>
        <w:tc>
          <w:tcPr>
            <w:tcW w:w="704" w:type="dxa"/>
          </w:tcPr>
          <w:p w14:paraId="088F863A" w14:textId="77777777" w:rsidR="00AD7B5B" w:rsidRPr="003A636A" w:rsidRDefault="00AD7B5B" w:rsidP="00AD7B5B">
            <w:pPr>
              <w:pStyle w:val="CellPara"/>
              <w:spacing w:before="100" w:after="100"/>
              <w:rPr>
                <w:rFonts w:ascii="Arial" w:hAnsi="Arial" w:cs="Arial"/>
                <w:sz w:val="18"/>
                <w:szCs w:val="18"/>
                <w:lang w:val="fr-CA"/>
              </w:rPr>
            </w:pPr>
          </w:p>
        </w:tc>
        <w:tc>
          <w:tcPr>
            <w:tcW w:w="2710" w:type="dxa"/>
          </w:tcPr>
          <w:p w14:paraId="051D03F0" w14:textId="77777777" w:rsidR="00AD7B5B" w:rsidRPr="003A636A" w:rsidRDefault="00AD7B5B" w:rsidP="00AD7B5B">
            <w:pPr>
              <w:pStyle w:val="CellPara"/>
              <w:spacing w:before="100" w:after="100"/>
              <w:rPr>
                <w:rFonts w:ascii="Arial" w:hAnsi="Arial" w:cs="Arial"/>
                <w:sz w:val="18"/>
                <w:szCs w:val="18"/>
                <w:lang w:val="fr-CA"/>
              </w:rPr>
            </w:pPr>
          </w:p>
        </w:tc>
      </w:tr>
    </w:tbl>
    <w:p w14:paraId="19B59840" w14:textId="77777777" w:rsidR="00644F69" w:rsidRDefault="00644F69" w:rsidP="0092629B">
      <w:pPr>
        <w:rPr>
          <w:rFonts w:ascii="Arial" w:hAnsi="Arial" w:cs="Arial"/>
          <w:b/>
          <w:color w:val="FF0000"/>
          <w:sz w:val="18"/>
          <w:szCs w:val="18"/>
          <w:lang w:val="fr-CA"/>
        </w:rPr>
      </w:pPr>
    </w:p>
    <w:p w14:paraId="75CE0D4F" w14:textId="6F72CFC3" w:rsidR="00644F69" w:rsidRDefault="00644F69" w:rsidP="0092629B">
      <w:pPr>
        <w:rPr>
          <w:b/>
          <w:lang w:val="fr-CA"/>
        </w:rPr>
      </w:pPr>
      <w:r w:rsidRPr="00644F69">
        <w:rPr>
          <w:rFonts w:ascii="Arial" w:hAnsi="Arial" w:cs="Arial"/>
          <w:bCs/>
          <w:color w:val="FF0000"/>
          <w:sz w:val="18"/>
          <w:szCs w:val="18"/>
          <w:lang w:val="fr-CA"/>
        </w:rPr>
        <w:t xml:space="preserve">Si toutes les réponses </w:t>
      </w:r>
      <w:r w:rsidR="00A35DC6">
        <w:rPr>
          <w:rFonts w:ascii="Arial" w:hAnsi="Arial" w:cs="Arial"/>
          <w:bCs/>
          <w:color w:val="FF0000"/>
          <w:sz w:val="18"/>
          <w:szCs w:val="18"/>
          <w:lang w:val="fr-CA"/>
        </w:rPr>
        <w:t>aux questions</w:t>
      </w:r>
      <w:r w:rsidR="00A35DC6" w:rsidRPr="00644F69">
        <w:rPr>
          <w:rFonts w:ascii="Arial" w:hAnsi="Arial" w:cs="Arial"/>
          <w:bCs/>
          <w:color w:val="FF0000"/>
          <w:sz w:val="18"/>
          <w:szCs w:val="18"/>
          <w:lang w:val="fr-CA"/>
        </w:rPr>
        <w:t xml:space="preserve"> </w:t>
      </w:r>
      <w:r w:rsidRPr="00644F69">
        <w:rPr>
          <w:rFonts w:ascii="Arial" w:hAnsi="Arial" w:cs="Arial"/>
          <w:bCs/>
          <w:color w:val="FF0000"/>
          <w:sz w:val="18"/>
          <w:szCs w:val="18"/>
          <w:lang w:val="fr-CA"/>
        </w:rPr>
        <w:t xml:space="preserve">sont négatives, ne </w:t>
      </w:r>
      <w:r w:rsidR="00A35DC6">
        <w:rPr>
          <w:rFonts w:ascii="Arial" w:hAnsi="Arial" w:cs="Arial"/>
          <w:bCs/>
          <w:color w:val="FF0000"/>
          <w:sz w:val="18"/>
          <w:szCs w:val="18"/>
          <w:lang w:val="fr-CA"/>
        </w:rPr>
        <w:t xml:space="preserve">passez </w:t>
      </w:r>
      <w:r w:rsidRPr="00644F69">
        <w:rPr>
          <w:rFonts w:ascii="Arial" w:hAnsi="Arial" w:cs="Arial"/>
          <w:bCs/>
          <w:color w:val="FF0000"/>
          <w:sz w:val="18"/>
          <w:szCs w:val="18"/>
          <w:lang w:val="fr-CA"/>
        </w:rPr>
        <w:t xml:space="preserve">pas </w:t>
      </w:r>
      <w:r w:rsidR="00A35DC6" w:rsidRPr="00A35DC6">
        <w:rPr>
          <w:rFonts w:ascii="Arial" w:hAnsi="Arial" w:cs="Arial"/>
          <w:bCs/>
          <w:color w:val="FF0000"/>
          <w:sz w:val="18"/>
          <w:szCs w:val="18"/>
          <w:lang w:val="fr-CA"/>
        </w:rPr>
        <w:t xml:space="preserve">à l’étape suivante </w:t>
      </w:r>
      <w:r w:rsidRPr="00644F69">
        <w:rPr>
          <w:rFonts w:ascii="Arial" w:hAnsi="Arial" w:cs="Arial"/>
          <w:bCs/>
          <w:color w:val="FF0000"/>
          <w:sz w:val="18"/>
          <w:szCs w:val="18"/>
          <w:lang w:val="fr-CA"/>
        </w:rPr>
        <w:t>dans ce secteur fonctionnel</w:t>
      </w:r>
      <w:r w:rsidRPr="00FB7140">
        <w:rPr>
          <w:rFonts w:ascii="Arial" w:hAnsi="Arial" w:cs="Arial"/>
          <w:b/>
          <w:color w:val="FF0000"/>
          <w:sz w:val="18"/>
          <w:szCs w:val="18"/>
          <w:lang w:val="fr-CA"/>
        </w:rPr>
        <w:t>.</w:t>
      </w:r>
    </w:p>
    <w:p w14:paraId="70F649B8" w14:textId="5E326841" w:rsidR="00644F69" w:rsidRDefault="00644F69" w:rsidP="0092629B">
      <w:pPr>
        <w:rPr>
          <w:b/>
          <w:lang w:val="fr-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 xml:space="preserve">aient appropriées, l’équipe d’audit doit envisager de consulter le spécialiste interne </w:t>
      </w:r>
      <w:r w:rsidRPr="004A68B5">
        <w:rPr>
          <w:rFonts w:ascii="Arial" w:hAnsi="Arial" w:cs="Arial"/>
          <w:sz w:val="18"/>
          <w:szCs w:val="18"/>
          <w:lang w:val="fr-CA"/>
        </w:rPr>
        <w:t>compétent. Il faut documenter les résultats des consultations menées.</w:t>
      </w:r>
    </w:p>
    <w:p w14:paraId="21A05AEF" w14:textId="77777777" w:rsidR="00644F69" w:rsidRDefault="00644F69" w:rsidP="00644F69">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1FCD3E65" w14:textId="77777777" w:rsidR="00644F69" w:rsidRDefault="00644F69" w:rsidP="00644F69">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53E86C6B" w14:textId="7CE17945" w:rsidR="0092629B" w:rsidRPr="003A636A" w:rsidRDefault="0092629B" w:rsidP="0092629B">
      <w:pPr>
        <w:rPr>
          <w:lang w:val="fr-CA"/>
        </w:rPr>
      </w:pPr>
      <w:r w:rsidRPr="003A636A">
        <w:rPr>
          <w:b/>
          <w:lang w:val="fr-CA"/>
        </w:rPr>
        <w:br w:type="page"/>
      </w:r>
    </w:p>
    <w:p w14:paraId="29890F6A" w14:textId="70F8EAE8" w:rsidR="0092629B" w:rsidRPr="00A30EE0" w:rsidRDefault="00A30EE0" w:rsidP="0092629B">
      <w:pPr>
        <w:rPr>
          <w:rFonts w:ascii="Arial" w:hAnsi="Arial" w:cs="Arial"/>
          <w:b/>
          <w:bCs/>
          <w:lang w:val="fr-CA"/>
        </w:rPr>
      </w:pPr>
      <w:r w:rsidRPr="00A30EE0">
        <w:rPr>
          <w:rFonts w:ascii="Arial" w:hAnsi="Arial" w:cs="Arial"/>
          <w:b/>
          <w:bCs/>
          <w:lang w:val="fr-CA"/>
        </w:rPr>
        <w:lastRenderedPageBreak/>
        <w:t>8 — Langues officielles</w:t>
      </w:r>
    </w:p>
    <w:p w14:paraId="1D9B9936" w14:textId="09DD70B1" w:rsidR="00A30EE0" w:rsidRPr="0044091E" w:rsidRDefault="00A30EE0" w:rsidP="0092629B">
      <w:pPr>
        <w:rPr>
          <w:rFonts w:ascii="Arial" w:hAnsi="Arial" w:cs="Arial"/>
          <w:lang w:val="fr-FR"/>
        </w:rPr>
      </w:pPr>
      <w:r w:rsidRPr="00366C73">
        <w:rPr>
          <w:rFonts w:ascii="Arial" w:hAnsi="Arial" w:cs="Arial"/>
          <w:sz w:val="18"/>
          <w:szCs w:val="18"/>
          <w:lang w:val="fr-CA"/>
        </w:rPr>
        <w:t xml:space="preserve">En vertu de la </w:t>
      </w:r>
      <w:r w:rsidRPr="005D78A9">
        <w:rPr>
          <w:rFonts w:ascii="Arial" w:hAnsi="Arial" w:cs="Arial"/>
          <w:sz w:val="18"/>
          <w:szCs w:val="18"/>
          <w:lang w:val="fr-CA"/>
        </w:rPr>
        <w:t>partie VII</w:t>
      </w:r>
      <w:r w:rsidRPr="00366C73">
        <w:rPr>
          <w:rFonts w:ascii="Arial" w:hAnsi="Arial" w:cs="Arial"/>
          <w:sz w:val="18"/>
          <w:szCs w:val="18"/>
          <w:lang w:val="fr-CA"/>
        </w:rPr>
        <w:t xml:space="preserve"> de </w:t>
      </w:r>
      <w:r w:rsidRPr="00A600B6">
        <w:rPr>
          <w:rFonts w:ascii="Arial" w:hAnsi="Arial" w:cs="Arial"/>
          <w:i/>
          <w:sz w:val="18"/>
          <w:szCs w:val="18"/>
          <w:lang w:val="fr-CA"/>
        </w:rPr>
        <w:t>la Loi sur les langues officielles</w:t>
      </w:r>
      <w:r w:rsidRPr="00366C73">
        <w:rPr>
          <w:rFonts w:ascii="Arial" w:hAnsi="Arial" w:cs="Arial"/>
          <w:sz w:val="18"/>
          <w:szCs w:val="18"/>
          <w:lang w:val="fr-CA"/>
        </w:rPr>
        <w:t xml:space="preserve">, </w:t>
      </w:r>
      <w:r w:rsidRPr="00A600B6">
        <w:rPr>
          <w:rFonts w:ascii="Arial" w:hAnsi="Arial" w:cs="Arial"/>
          <w:sz w:val="18"/>
          <w:szCs w:val="18"/>
          <w:lang w:val="fr-CA"/>
        </w:rPr>
        <w:t>toutes</w:t>
      </w:r>
      <w:r w:rsidRPr="00366C73">
        <w:rPr>
          <w:rFonts w:ascii="Arial" w:hAnsi="Arial" w:cs="Arial"/>
          <w:sz w:val="18"/>
          <w:szCs w:val="18"/>
          <w:lang w:val="fr-CA"/>
        </w:rPr>
        <w:t xml:space="preserve"> les entités fédérales doivent prendre des mesures positives pour favoriser l’épanouissement des minorités francophones et anglophones et doivent promouvoir la pleine reconnaissance et l’usage du français et de l’anglais dans la société canadienne</w:t>
      </w:r>
      <w:r w:rsidRPr="003A636A">
        <w:rPr>
          <w:rFonts w:ascii="Arial" w:hAnsi="Arial" w:cs="Arial"/>
          <w:sz w:val="18"/>
          <w:szCs w:val="18"/>
          <w:lang w:val="fr-CA"/>
        </w:rPr>
        <w:t xml:space="preserve">. </w:t>
      </w:r>
      <w:r>
        <w:rPr>
          <w:rFonts w:ascii="Arial" w:hAnsi="Arial" w:cs="Arial"/>
          <w:sz w:val="18"/>
          <w:szCs w:val="18"/>
          <w:lang w:val="fr-CA"/>
        </w:rPr>
        <w:t xml:space="preserve">Par conséquent, </w:t>
      </w:r>
      <w:r w:rsidRPr="00366C73">
        <w:rPr>
          <w:rFonts w:ascii="Arial" w:hAnsi="Arial" w:cs="Arial"/>
          <w:sz w:val="18"/>
          <w:szCs w:val="18"/>
          <w:lang w:val="fr-CA"/>
        </w:rPr>
        <w:t xml:space="preserve">l’auditeur doit déterminer si </w:t>
      </w:r>
      <w:r>
        <w:rPr>
          <w:rFonts w:ascii="Arial" w:hAnsi="Arial" w:cs="Arial"/>
          <w:sz w:val="18"/>
          <w:szCs w:val="18"/>
          <w:lang w:val="fr-CA"/>
        </w:rPr>
        <w:t xml:space="preserve">l’étendue de </w:t>
      </w:r>
      <w:r w:rsidRPr="00366C73">
        <w:rPr>
          <w:rFonts w:ascii="Arial" w:hAnsi="Arial" w:cs="Arial"/>
          <w:sz w:val="18"/>
          <w:szCs w:val="18"/>
          <w:lang w:val="fr-CA"/>
        </w:rPr>
        <w:t>l’audit peut contribuer au respect de ces obligations.</w:t>
      </w:r>
      <w:r w:rsidRPr="003A636A">
        <w:rPr>
          <w:rFonts w:ascii="Arial" w:hAnsi="Arial" w:cs="Arial"/>
          <w:sz w:val="18"/>
          <w:szCs w:val="18"/>
          <w:lang w:val="fr-CA"/>
        </w:rPr>
        <w:t xml:space="preserve"> </w:t>
      </w:r>
      <w:r>
        <w:rPr>
          <w:rFonts w:ascii="Arial" w:hAnsi="Arial" w:cs="Arial"/>
          <w:sz w:val="18"/>
          <w:szCs w:val="18"/>
          <w:lang w:val="fr-CA"/>
        </w:rPr>
        <w:t xml:space="preserve">Pour obtenir un complément d’information, veuillez consulter </w:t>
      </w:r>
      <w:r w:rsidRPr="00AB0557">
        <w:rPr>
          <w:rFonts w:ascii="Arial" w:hAnsi="Arial" w:cs="Arial"/>
          <w:sz w:val="18"/>
          <w:szCs w:val="18"/>
          <w:lang w:val="fr-CA"/>
        </w:rPr>
        <w:t xml:space="preserve">la </w:t>
      </w:r>
      <w:hyperlink r:id="rId34" w:history="1">
        <w:r w:rsidRPr="00AB0557">
          <w:rPr>
            <w:rStyle w:val="Hyperlink"/>
            <w:rFonts w:ascii="Arial" w:hAnsi="Arial" w:cs="Arial"/>
            <w:i/>
            <w:sz w:val="18"/>
            <w:szCs w:val="18"/>
            <w:lang w:val="fr-CA"/>
          </w:rPr>
          <w:t>Loi sur les</w:t>
        </w:r>
        <w:r w:rsidR="00FA004B">
          <w:rPr>
            <w:rStyle w:val="Hyperlink"/>
            <w:rFonts w:ascii="Arial" w:hAnsi="Arial" w:cs="Arial"/>
            <w:i/>
            <w:sz w:val="18"/>
            <w:szCs w:val="18"/>
            <w:lang w:val="fr-CA"/>
          </w:rPr>
          <w:t> </w:t>
        </w:r>
        <w:r w:rsidRPr="00AB0557">
          <w:rPr>
            <w:rStyle w:val="Hyperlink"/>
            <w:rFonts w:ascii="Arial" w:hAnsi="Arial" w:cs="Arial"/>
            <w:i/>
            <w:sz w:val="18"/>
            <w:szCs w:val="18"/>
            <w:lang w:val="fr-CA"/>
          </w:rPr>
          <w:t>langues officielles</w:t>
        </w:r>
      </w:hyperlink>
      <w:r>
        <w:rPr>
          <w:rFonts w:ascii="Arial" w:hAnsi="Arial" w:cs="Arial"/>
          <w:sz w:val="18"/>
          <w:szCs w:val="18"/>
          <w:lang w:val="fr-CA"/>
        </w:rPr>
        <w:t xml:space="preserve">. </w:t>
      </w:r>
      <w:r w:rsidRPr="00AA532F">
        <w:rPr>
          <w:rFonts w:ascii="Arial" w:hAnsi="Arial" w:cs="Arial"/>
          <w:bCs/>
          <w:sz w:val="18"/>
          <w:szCs w:val="18"/>
          <w:lang w:val="fr-CA"/>
        </w:rPr>
        <w:t>Remarque</w:t>
      </w:r>
      <w:r w:rsidRPr="000F4D7A">
        <w:rPr>
          <w:rFonts w:ascii="Arial" w:hAnsi="Arial" w:cs="Arial"/>
          <w:bCs/>
          <w:sz w:val="18"/>
          <w:szCs w:val="18"/>
          <w:lang w:val="fr-CA"/>
        </w:rPr>
        <w:t> :</w:t>
      </w:r>
      <w:r>
        <w:rPr>
          <w:rFonts w:ascii="Arial" w:hAnsi="Arial" w:cs="Arial"/>
          <w:sz w:val="18"/>
          <w:szCs w:val="18"/>
          <w:lang w:val="fr-CA"/>
        </w:rPr>
        <w:t xml:space="preserve"> </w:t>
      </w:r>
      <w:r w:rsidRPr="00AB0557">
        <w:rPr>
          <w:rFonts w:ascii="Arial" w:hAnsi="Arial" w:cs="Arial"/>
          <w:sz w:val="18"/>
          <w:szCs w:val="18"/>
          <w:lang w:val="fr-CA"/>
        </w:rPr>
        <w:t>Les Services juridiques sont considérés comme les spécialistes internes de ce secteur</w:t>
      </w:r>
      <w:r w:rsidRPr="005D78A9">
        <w:rPr>
          <w:rFonts w:ascii="Arial" w:hAnsi="Arial" w:cs="Arial"/>
          <w:bCs/>
          <w:sz w:val="18"/>
          <w:szCs w:val="18"/>
          <w:lang w:val="fr-CA"/>
        </w:rPr>
        <w:t>.</w:t>
      </w:r>
    </w:p>
    <w:tbl>
      <w:tblPr>
        <w:tblStyle w:val="TableGrid"/>
        <w:tblW w:w="5000" w:type="pct"/>
        <w:tblLayout w:type="fixed"/>
        <w:tblLook w:val="04A0" w:firstRow="1" w:lastRow="0" w:firstColumn="1" w:lastColumn="0" w:noHBand="0" w:noVBand="1"/>
      </w:tblPr>
      <w:tblGrid>
        <w:gridCol w:w="3017"/>
        <w:gridCol w:w="2881"/>
        <w:gridCol w:w="622"/>
        <w:gridCol w:w="705"/>
        <w:gridCol w:w="2851"/>
      </w:tblGrid>
      <w:tr w:rsidR="0092629B" w:rsidRPr="003A636A" w14:paraId="58959279" w14:textId="77777777" w:rsidTr="00366C73">
        <w:tc>
          <w:tcPr>
            <w:tcW w:w="5898" w:type="dxa"/>
            <w:gridSpan w:val="2"/>
            <w:tcBorders>
              <w:bottom w:val="single" w:sz="4" w:space="0" w:color="auto"/>
            </w:tcBorders>
            <w:shd w:val="clear" w:color="auto" w:fill="D9D9D9" w:themeFill="background1" w:themeFillShade="D9"/>
            <w:vAlign w:val="center"/>
          </w:tcPr>
          <w:p w14:paraId="1B124A3C" w14:textId="509A45B8" w:rsidR="0092629B" w:rsidRPr="003A636A" w:rsidRDefault="001C1ED1" w:rsidP="00821E6B">
            <w:pPr>
              <w:pStyle w:val="Cell-Heading-3"/>
              <w:keepNext/>
              <w:keepLines/>
              <w:spacing w:before="90" w:after="9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22" w:type="dxa"/>
            <w:tcBorders>
              <w:bottom w:val="single" w:sz="4" w:space="0" w:color="auto"/>
            </w:tcBorders>
            <w:shd w:val="clear" w:color="auto" w:fill="D9D9D9" w:themeFill="background1" w:themeFillShade="D9"/>
            <w:vAlign w:val="center"/>
          </w:tcPr>
          <w:p w14:paraId="27B69B97" w14:textId="3682684A" w:rsidR="0092629B" w:rsidRPr="003A636A" w:rsidRDefault="000F4D7A" w:rsidP="00366C73">
            <w:pPr>
              <w:pStyle w:val="Cell-Heading-3"/>
              <w:keepNext/>
              <w:keepLines/>
              <w:spacing w:before="90" w:after="90"/>
              <w:jc w:val="center"/>
              <w:rPr>
                <w:rFonts w:ascii="Arial" w:hAnsi="Arial" w:cs="Arial"/>
                <w:sz w:val="18"/>
                <w:szCs w:val="18"/>
                <w:lang w:val="fr-CA"/>
              </w:rPr>
            </w:pPr>
            <w:r>
              <w:rPr>
                <w:rFonts w:ascii="Arial" w:hAnsi="Arial" w:cs="Arial"/>
                <w:sz w:val="18"/>
                <w:szCs w:val="18"/>
                <w:lang w:val="fr-CA"/>
              </w:rPr>
              <w:t>Oui</w:t>
            </w:r>
          </w:p>
        </w:tc>
        <w:tc>
          <w:tcPr>
            <w:tcW w:w="705" w:type="dxa"/>
            <w:tcBorders>
              <w:bottom w:val="single" w:sz="4" w:space="0" w:color="auto"/>
            </w:tcBorders>
            <w:shd w:val="clear" w:color="auto" w:fill="D9D9D9" w:themeFill="background1" w:themeFillShade="D9"/>
            <w:vAlign w:val="center"/>
          </w:tcPr>
          <w:p w14:paraId="237BC7C0" w14:textId="37563353" w:rsidR="0092629B" w:rsidRPr="003A636A" w:rsidRDefault="000F4D7A" w:rsidP="00D30FAB">
            <w:pPr>
              <w:pStyle w:val="Cell-Heading-3"/>
              <w:keepNext/>
              <w:keepLines/>
              <w:spacing w:before="90" w:after="90"/>
              <w:jc w:val="center"/>
              <w:rPr>
                <w:rFonts w:ascii="Arial" w:hAnsi="Arial" w:cs="Arial"/>
                <w:sz w:val="18"/>
                <w:szCs w:val="18"/>
                <w:lang w:val="fr-CA"/>
              </w:rPr>
            </w:pPr>
            <w:r w:rsidRPr="003A636A">
              <w:rPr>
                <w:rFonts w:ascii="Arial" w:hAnsi="Arial" w:cs="Arial"/>
                <w:sz w:val="18"/>
                <w:szCs w:val="18"/>
                <w:lang w:val="fr-CA"/>
              </w:rPr>
              <w:t>N</w:t>
            </w:r>
            <w:r>
              <w:rPr>
                <w:rFonts w:ascii="Arial" w:hAnsi="Arial" w:cs="Arial"/>
                <w:sz w:val="18"/>
                <w:szCs w:val="18"/>
                <w:lang w:val="fr-CA"/>
              </w:rPr>
              <w:t>on</w:t>
            </w:r>
          </w:p>
        </w:tc>
        <w:tc>
          <w:tcPr>
            <w:tcW w:w="2851" w:type="dxa"/>
            <w:tcBorders>
              <w:bottom w:val="single" w:sz="4" w:space="0" w:color="auto"/>
            </w:tcBorders>
            <w:shd w:val="clear" w:color="auto" w:fill="D9D9D9" w:themeFill="background1" w:themeFillShade="D9"/>
            <w:vAlign w:val="center"/>
          </w:tcPr>
          <w:p w14:paraId="5EAAC6B2" w14:textId="15DAF8C8" w:rsidR="00D30FAB" w:rsidRPr="003A636A" w:rsidRDefault="006426BC" w:rsidP="008D292B">
            <w:pPr>
              <w:pStyle w:val="Cell-Heading-3"/>
              <w:keepNext/>
              <w:keepLines/>
              <w:spacing w:before="90" w:after="90"/>
              <w:jc w:val="center"/>
              <w:rPr>
                <w:rFonts w:ascii="Arial" w:hAnsi="Arial" w:cs="Arial"/>
                <w:sz w:val="18"/>
                <w:szCs w:val="18"/>
                <w:lang w:val="fr-CA"/>
              </w:rPr>
            </w:pPr>
            <w:r w:rsidRPr="003A636A">
              <w:rPr>
                <w:rFonts w:ascii="Arial" w:hAnsi="Arial" w:cs="Arial"/>
                <w:sz w:val="18"/>
                <w:szCs w:val="18"/>
                <w:lang w:val="fr-CA"/>
              </w:rPr>
              <w:t>C</w:t>
            </w:r>
            <w:r w:rsidR="0092629B" w:rsidRPr="003A636A">
              <w:rPr>
                <w:rFonts w:ascii="Arial" w:hAnsi="Arial" w:cs="Arial"/>
                <w:sz w:val="18"/>
                <w:szCs w:val="18"/>
                <w:lang w:val="fr-CA"/>
              </w:rPr>
              <w:t>omment</w:t>
            </w:r>
            <w:r w:rsidR="00366C73">
              <w:rPr>
                <w:rFonts w:ascii="Arial" w:hAnsi="Arial" w:cs="Arial"/>
                <w:sz w:val="18"/>
                <w:szCs w:val="18"/>
                <w:lang w:val="fr-CA"/>
              </w:rPr>
              <w:t>aire</w:t>
            </w:r>
            <w:r w:rsidR="0092629B" w:rsidRPr="003A636A">
              <w:rPr>
                <w:rFonts w:ascii="Arial" w:hAnsi="Arial" w:cs="Arial"/>
                <w:sz w:val="18"/>
                <w:szCs w:val="18"/>
                <w:lang w:val="fr-CA"/>
              </w:rPr>
              <w:t>s</w:t>
            </w:r>
            <w:r w:rsidR="00341489" w:rsidRPr="003A636A">
              <w:rPr>
                <w:rFonts w:ascii="Arial" w:hAnsi="Arial" w:cs="Arial"/>
                <w:sz w:val="18"/>
                <w:szCs w:val="18"/>
                <w:lang w:val="fr-CA"/>
              </w:rPr>
              <w:t xml:space="preserve"> </w:t>
            </w:r>
          </w:p>
        </w:tc>
      </w:tr>
      <w:tr w:rsidR="00366C73" w:rsidRPr="00716473" w14:paraId="200760C5" w14:textId="77777777" w:rsidTr="00366C73">
        <w:tc>
          <w:tcPr>
            <w:tcW w:w="5898" w:type="dxa"/>
            <w:gridSpan w:val="2"/>
            <w:vAlign w:val="center"/>
          </w:tcPr>
          <w:p w14:paraId="7D2116CD" w14:textId="4D3FBEDD" w:rsidR="00366C73" w:rsidRPr="003A636A" w:rsidRDefault="00366C73" w:rsidP="00CF0045">
            <w:pPr>
              <w:pStyle w:val="CellAlpha"/>
              <w:numPr>
                <w:ilvl w:val="0"/>
                <w:numId w:val="8"/>
              </w:numPr>
              <w:tabs>
                <w:tab w:val="left" w:pos="1148"/>
              </w:tabs>
              <w:spacing w:before="90" w:after="90"/>
              <w:rPr>
                <w:rFonts w:ascii="Arial" w:hAnsi="Arial" w:cs="Arial"/>
                <w:sz w:val="18"/>
                <w:szCs w:val="18"/>
                <w:lang w:val="fr-CA"/>
              </w:rPr>
            </w:pPr>
            <w:r w:rsidRPr="00AB0557">
              <w:rPr>
                <w:rFonts w:ascii="Arial" w:hAnsi="Arial" w:cs="Arial"/>
                <w:sz w:val="18"/>
                <w:szCs w:val="18"/>
                <w:lang w:val="fr-CA"/>
              </w:rPr>
              <w:t>Si l’objet considéré englobe la prestation de services à la population, y a-t-il lieu de croire que les services offerts dans les</w:t>
            </w:r>
            <w:r w:rsidR="00FA004B">
              <w:rPr>
                <w:rFonts w:ascii="Arial" w:hAnsi="Arial" w:cs="Arial"/>
                <w:sz w:val="18"/>
                <w:szCs w:val="18"/>
                <w:lang w:val="fr-CA"/>
              </w:rPr>
              <w:t> </w:t>
            </w:r>
            <w:r w:rsidRPr="00AB0557">
              <w:rPr>
                <w:rFonts w:ascii="Arial" w:hAnsi="Arial" w:cs="Arial"/>
                <w:sz w:val="18"/>
                <w:szCs w:val="18"/>
                <w:lang w:val="fr-CA"/>
              </w:rPr>
              <w:t xml:space="preserve">deux langues officielles, </w:t>
            </w:r>
            <w:r w:rsidR="00CF0045">
              <w:rPr>
                <w:rFonts w:ascii="Arial" w:hAnsi="Arial" w:cs="Arial"/>
                <w:sz w:val="18"/>
                <w:szCs w:val="18"/>
                <w:lang w:val="fr-CA"/>
              </w:rPr>
              <w:t>en vertu</w:t>
            </w:r>
            <w:r w:rsidRPr="00AB0557">
              <w:rPr>
                <w:rFonts w:ascii="Arial" w:hAnsi="Arial" w:cs="Arial"/>
                <w:sz w:val="18"/>
                <w:szCs w:val="18"/>
                <w:lang w:val="fr-CA"/>
              </w:rPr>
              <w:t xml:space="preserve"> de la partie IV de la </w:t>
            </w:r>
            <w:r w:rsidRPr="00AB0557">
              <w:rPr>
                <w:rFonts w:ascii="Arial" w:hAnsi="Arial" w:cs="Arial"/>
                <w:i/>
                <w:sz w:val="18"/>
                <w:szCs w:val="18"/>
                <w:lang w:val="fr-CA"/>
              </w:rPr>
              <w:t>Loi sur</w:t>
            </w:r>
            <w:r w:rsidR="00FA004B">
              <w:rPr>
                <w:rFonts w:ascii="Arial" w:hAnsi="Arial" w:cs="Arial"/>
                <w:i/>
                <w:sz w:val="18"/>
                <w:szCs w:val="18"/>
                <w:lang w:val="fr-CA"/>
              </w:rPr>
              <w:t> </w:t>
            </w:r>
            <w:r w:rsidRPr="00AB0557">
              <w:rPr>
                <w:rFonts w:ascii="Arial" w:hAnsi="Arial" w:cs="Arial"/>
                <w:i/>
                <w:sz w:val="18"/>
                <w:szCs w:val="18"/>
                <w:lang w:val="fr-CA"/>
              </w:rPr>
              <w:t>les langues officielles</w:t>
            </w:r>
            <w:r w:rsidRPr="00AB0557">
              <w:rPr>
                <w:rFonts w:ascii="Arial" w:hAnsi="Arial" w:cs="Arial"/>
                <w:sz w:val="18"/>
                <w:szCs w:val="18"/>
                <w:lang w:val="fr-CA"/>
              </w:rPr>
              <w:t>, ne sont pas adéquats?</w:t>
            </w:r>
          </w:p>
        </w:tc>
        <w:tc>
          <w:tcPr>
            <w:tcW w:w="622" w:type="dxa"/>
          </w:tcPr>
          <w:p w14:paraId="7974B76C" w14:textId="77777777" w:rsidR="00366C73" w:rsidRPr="003A636A" w:rsidRDefault="00366C73" w:rsidP="00366C73">
            <w:pPr>
              <w:pStyle w:val="CellPara"/>
              <w:spacing w:before="90" w:after="90"/>
              <w:rPr>
                <w:rFonts w:ascii="Arial" w:hAnsi="Arial" w:cs="Arial"/>
                <w:sz w:val="18"/>
                <w:szCs w:val="18"/>
                <w:lang w:val="fr-CA"/>
              </w:rPr>
            </w:pPr>
          </w:p>
        </w:tc>
        <w:tc>
          <w:tcPr>
            <w:tcW w:w="705" w:type="dxa"/>
          </w:tcPr>
          <w:p w14:paraId="0DAD9B4E" w14:textId="77777777" w:rsidR="00366C73" w:rsidRPr="003A636A" w:rsidRDefault="00366C73" w:rsidP="00366C73">
            <w:pPr>
              <w:pStyle w:val="CellPara"/>
              <w:spacing w:before="90" w:after="90"/>
              <w:rPr>
                <w:rFonts w:ascii="Arial" w:hAnsi="Arial" w:cs="Arial"/>
                <w:sz w:val="18"/>
                <w:szCs w:val="18"/>
                <w:lang w:val="fr-CA"/>
              </w:rPr>
            </w:pPr>
          </w:p>
        </w:tc>
        <w:tc>
          <w:tcPr>
            <w:tcW w:w="2851" w:type="dxa"/>
          </w:tcPr>
          <w:p w14:paraId="582BB68F" w14:textId="77777777" w:rsidR="00366C73" w:rsidRPr="003A636A" w:rsidRDefault="00366C73" w:rsidP="00366C73">
            <w:pPr>
              <w:pStyle w:val="CellPara"/>
              <w:spacing w:before="90" w:after="90"/>
              <w:rPr>
                <w:rFonts w:ascii="Arial" w:hAnsi="Arial" w:cs="Arial"/>
                <w:sz w:val="18"/>
                <w:szCs w:val="18"/>
                <w:lang w:val="fr-CA"/>
              </w:rPr>
            </w:pPr>
          </w:p>
        </w:tc>
      </w:tr>
      <w:tr w:rsidR="00366C73" w:rsidRPr="00716473" w14:paraId="7980E626" w14:textId="77777777" w:rsidTr="00366C73">
        <w:tc>
          <w:tcPr>
            <w:tcW w:w="5898" w:type="dxa"/>
            <w:gridSpan w:val="2"/>
            <w:vAlign w:val="center"/>
          </w:tcPr>
          <w:p w14:paraId="561830B8" w14:textId="5C93908C" w:rsidR="00366C73" w:rsidRPr="003A636A" w:rsidRDefault="00366C73" w:rsidP="002375F3">
            <w:pPr>
              <w:pStyle w:val="CellAlpha"/>
              <w:numPr>
                <w:ilvl w:val="0"/>
                <w:numId w:val="8"/>
              </w:numPr>
              <w:tabs>
                <w:tab w:val="left" w:pos="1148"/>
              </w:tabs>
              <w:spacing w:before="90" w:after="90"/>
              <w:rPr>
                <w:rFonts w:ascii="Arial" w:hAnsi="Arial" w:cs="Arial"/>
                <w:sz w:val="18"/>
                <w:szCs w:val="18"/>
                <w:lang w:val="fr-CA"/>
              </w:rPr>
            </w:pPr>
            <w:r w:rsidRPr="00AB0557">
              <w:rPr>
                <w:rFonts w:ascii="Arial" w:hAnsi="Arial" w:cs="Arial"/>
                <w:sz w:val="18"/>
                <w:szCs w:val="18"/>
                <w:lang w:val="fr-CA"/>
              </w:rPr>
              <w:t>Y a-t-il lieu de croire que les dispositions de la partie</w:t>
            </w:r>
            <w:r w:rsidR="00CF0045">
              <w:rPr>
                <w:rFonts w:ascii="Arial" w:hAnsi="Arial" w:cs="Arial"/>
                <w:sz w:val="18"/>
                <w:szCs w:val="18"/>
                <w:lang w:val="fr-CA"/>
              </w:rPr>
              <w:t> </w:t>
            </w:r>
            <w:r w:rsidRPr="00AB0557">
              <w:rPr>
                <w:rFonts w:ascii="Arial" w:hAnsi="Arial" w:cs="Arial"/>
                <w:sz w:val="18"/>
                <w:szCs w:val="18"/>
                <w:lang w:val="fr-CA"/>
              </w:rPr>
              <w:t xml:space="preserve">VII de la </w:t>
            </w:r>
            <w:r w:rsidRPr="00AB0557">
              <w:rPr>
                <w:rFonts w:ascii="Arial" w:hAnsi="Arial" w:cs="Arial"/>
                <w:i/>
                <w:sz w:val="18"/>
                <w:szCs w:val="18"/>
                <w:lang w:val="fr-CA"/>
              </w:rPr>
              <w:t>Loi</w:t>
            </w:r>
            <w:r w:rsidR="002375F3">
              <w:rPr>
                <w:rFonts w:ascii="Arial" w:hAnsi="Arial" w:cs="Arial"/>
                <w:i/>
                <w:sz w:val="18"/>
                <w:szCs w:val="18"/>
                <w:lang w:val="fr-CA"/>
              </w:rPr>
              <w:t> </w:t>
            </w:r>
            <w:r w:rsidRPr="00AB0557">
              <w:rPr>
                <w:rFonts w:ascii="Arial" w:hAnsi="Arial" w:cs="Arial"/>
                <w:sz w:val="18"/>
                <w:szCs w:val="18"/>
                <w:lang w:val="fr-CA"/>
              </w:rPr>
              <w:t>ne sont pas respectées eu égard à l’objet considéré?</w:t>
            </w:r>
          </w:p>
        </w:tc>
        <w:tc>
          <w:tcPr>
            <w:tcW w:w="622" w:type="dxa"/>
          </w:tcPr>
          <w:p w14:paraId="7911E3CC" w14:textId="77777777" w:rsidR="00366C73" w:rsidRPr="003A636A" w:rsidRDefault="00366C73" w:rsidP="00366C73">
            <w:pPr>
              <w:pStyle w:val="CellPara"/>
              <w:spacing w:before="90" w:after="90"/>
              <w:rPr>
                <w:rFonts w:ascii="Arial" w:hAnsi="Arial" w:cs="Arial"/>
                <w:sz w:val="18"/>
                <w:szCs w:val="18"/>
                <w:lang w:val="fr-CA"/>
              </w:rPr>
            </w:pPr>
          </w:p>
        </w:tc>
        <w:tc>
          <w:tcPr>
            <w:tcW w:w="705" w:type="dxa"/>
          </w:tcPr>
          <w:p w14:paraId="3E5D0AF6" w14:textId="77777777" w:rsidR="00366C73" w:rsidRPr="003A636A" w:rsidRDefault="00366C73" w:rsidP="00366C73">
            <w:pPr>
              <w:pStyle w:val="CellPara"/>
              <w:spacing w:before="90" w:after="90"/>
              <w:rPr>
                <w:rFonts w:ascii="Arial" w:hAnsi="Arial" w:cs="Arial"/>
                <w:sz w:val="18"/>
                <w:szCs w:val="18"/>
                <w:lang w:val="fr-CA"/>
              </w:rPr>
            </w:pPr>
          </w:p>
        </w:tc>
        <w:tc>
          <w:tcPr>
            <w:tcW w:w="2851" w:type="dxa"/>
          </w:tcPr>
          <w:p w14:paraId="127A50F8" w14:textId="77777777" w:rsidR="00366C73" w:rsidRPr="003A636A" w:rsidRDefault="00366C73" w:rsidP="00366C73">
            <w:pPr>
              <w:pStyle w:val="CellPara"/>
              <w:spacing w:before="90" w:after="90"/>
              <w:rPr>
                <w:rFonts w:ascii="Arial" w:hAnsi="Arial" w:cs="Arial"/>
                <w:sz w:val="18"/>
                <w:szCs w:val="18"/>
                <w:lang w:val="fr-CA"/>
              </w:rPr>
            </w:pPr>
          </w:p>
        </w:tc>
      </w:tr>
      <w:tr w:rsidR="00366C73" w:rsidRPr="00716473" w14:paraId="172B8DA3" w14:textId="77777777" w:rsidTr="00366C73">
        <w:tc>
          <w:tcPr>
            <w:tcW w:w="5898" w:type="dxa"/>
            <w:gridSpan w:val="2"/>
            <w:vAlign w:val="center"/>
          </w:tcPr>
          <w:p w14:paraId="610A3883" w14:textId="55E9C4D3" w:rsidR="00366C73" w:rsidRPr="003A636A" w:rsidRDefault="00366C73" w:rsidP="00366C73">
            <w:pPr>
              <w:pStyle w:val="CellAlpha"/>
              <w:numPr>
                <w:ilvl w:val="0"/>
                <w:numId w:val="8"/>
              </w:numPr>
              <w:tabs>
                <w:tab w:val="left" w:pos="1148"/>
              </w:tabs>
              <w:spacing w:before="90" w:after="90"/>
              <w:rPr>
                <w:rFonts w:ascii="Arial" w:hAnsi="Arial" w:cs="Arial"/>
                <w:sz w:val="18"/>
                <w:szCs w:val="18"/>
                <w:lang w:val="fr-CA"/>
              </w:rPr>
            </w:pPr>
            <w:r w:rsidRPr="00AB0557">
              <w:rPr>
                <w:rFonts w:ascii="Arial" w:hAnsi="Arial" w:cs="Arial"/>
                <w:sz w:val="18"/>
                <w:szCs w:val="18"/>
                <w:lang w:val="fr-CA"/>
              </w:rPr>
              <w:t xml:space="preserve">Y a-t-il lieu de croire que les dispositions de la </w:t>
            </w:r>
            <w:r w:rsidRPr="00AB0557">
              <w:rPr>
                <w:rFonts w:ascii="Arial" w:hAnsi="Arial" w:cs="Arial"/>
                <w:i/>
                <w:sz w:val="18"/>
                <w:szCs w:val="18"/>
                <w:lang w:val="fr-CA"/>
              </w:rPr>
              <w:t xml:space="preserve">Loi </w:t>
            </w:r>
            <w:r w:rsidRPr="00AB0557">
              <w:rPr>
                <w:rFonts w:ascii="Arial" w:hAnsi="Arial" w:cs="Arial"/>
                <w:sz w:val="18"/>
                <w:szCs w:val="18"/>
                <w:lang w:val="fr-CA"/>
              </w:rPr>
              <w:t>(autres que celles contenues dans les parties IV ou VII) ne sont pas respectées eu égard à l’objet considéré?</w:t>
            </w:r>
          </w:p>
        </w:tc>
        <w:tc>
          <w:tcPr>
            <w:tcW w:w="622" w:type="dxa"/>
          </w:tcPr>
          <w:p w14:paraId="6026EB67" w14:textId="77777777" w:rsidR="00366C73" w:rsidRPr="003A636A" w:rsidRDefault="00366C73" w:rsidP="00366C73">
            <w:pPr>
              <w:pStyle w:val="CellPara"/>
              <w:spacing w:before="90" w:after="90"/>
              <w:rPr>
                <w:rFonts w:ascii="Arial" w:hAnsi="Arial" w:cs="Arial"/>
                <w:sz w:val="18"/>
                <w:szCs w:val="18"/>
                <w:lang w:val="fr-CA"/>
              </w:rPr>
            </w:pPr>
          </w:p>
        </w:tc>
        <w:tc>
          <w:tcPr>
            <w:tcW w:w="705" w:type="dxa"/>
          </w:tcPr>
          <w:p w14:paraId="5021CB3F" w14:textId="77777777" w:rsidR="00366C73" w:rsidRPr="003A636A" w:rsidRDefault="00366C73" w:rsidP="00366C73">
            <w:pPr>
              <w:pStyle w:val="CellPara"/>
              <w:spacing w:before="90" w:after="90"/>
              <w:rPr>
                <w:rFonts w:ascii="Arial" w:hAnsi="Arial" w:cs="Arial"/>
                <w:sz w:val="18"/>
                <w:szCs w:val="18"/>
                <w:lang w:val="fr-CA"/>
              </w:rPr>
            </w:pPr>
          </w:p>
        </w:tc>
        <w:tc>
          <w:tcPr>
            <w:tcW w:w="2851" w:type="dxa"/>
          </w:tcPr>
          <w:p w14:paraId="3B7F2141" w14:textId="77777777" w:rsidR="00366C73" w:rsidRPr="003A636A" w:rsidRDefault="00366C73" w:rsidP="00366C73">
            <w:pPr>
              <w:pStyle w:val="CellPara"/>
              <w:spacing w:before="90" w:after="90"/>
              <w:rPr>
                <w:rFonts w:ascii="Arial" w:hAnsi="Arial" w:cs="Arial"/>
                <w:sz w:val="18"/>
                <w:szCs w:val="18"/>
                <w:lang w:val="fr-CA"/>
              </w:rPr>
            </w:pPr>
          </w:p>
        </w:tc>
      </w:tr>
      <w:tr w:rsidR="00366C73" w:rsidRPr="00716473" w14:paraId="4CC49FD7" w14:textId="77777777" w:rsidTr="00366C73">
        <w:tc>
          <w:tcPr>
            <w:tcW w:w="5898" w:type="dxa"/>
            <w:gridSpan w:val="2"/>
            <w:vAlign w:val="center"/>
          </w:tcPr>
          <w:p w14:paraId="7CE56394" w14:textId="26AFEA65" w:rsidR="00366C73" w:rsidRPr="003A636A" w:rsidRDefault="00692D8C" w:rsidP="009D1E69">
            <w:pPr>
              <w:pStyle w:val="CellAlpha"/>
              <w:numPr>
                <w:ilvl w:val="0"/>
                <w:numId w:val="8"/>
              </w:numPr>
              <w:tabs>
                <w:tab w:val="left" w:pos="1148"/>
              </w:tabs>
              <w:spacing w:before="90" w:after="90"/>
              <w:rPr>
                <w:rFonts w:ascii="Arial" w:hAnsi="Arial" w:cs="Arial"/>
                <w:sz w:val="18"/>
                <w:szCs w:val="18"/>
                <w:lang w:val="fr-CA"/>
              </w:rPr>
            </w:pPr>
            <w:r>
              <w:rPr>
                <w:rFonts w:ascii="Arial" w:hAnsi="Arial" w:cs="Arial"/>
                <w:sz w:val="18"/>
                <w:szCs w:val="18"/>
                <w:lang w:val="fr-CA"/>
              </w:rPr>
              <w:t>D</w:t>
            </w:r>
            <w:r w:rsidR="00366C73" w:rsidRPr="00AB0557">
              <w:rPr>
                <w:rFonts w:ascii="Arial" w:hAnsi="Arial" w:cs="Arial"/>
                <w:sz w:val="18"/>
                <w:szCs w:val="18"/>
                <w:lang w:val="fr-CA"/>
              </w:rPr>
              <w:t xml:space="preserve">es </w:t>
            </w:r>
            <w:r w:rsidR="009D1E69">
              <w:rPr>
                <w:rFonts w:ascii="Arial" w:hAnsi="Arial" w:cs="Arial"/>
                <w:sz w:val="18"/>
                <w:szCs w:val="18"/>
                <w:lang w:val="fr-CA"/>
              </w:rPr>
              <w:t>enjeux liés</w:t>
            </w:r>
            <w:r w:rsidR="00366C73" w:rsidRPr="00AB0557">
              <w:rPr>
                <w:rFonts w:ascii="Arial" w:hAnsi="Arial" w:cs="Arial"/>
                <w:sz w:val="18"/>
                <w:szCs w:val="18"/>
                <w:lang w:val="fr-CA"/>
              </w:rPr>
              <w:t xml:space="preserve"> aux langues officielles </w:t>
            </w:r>
            <w:r w:rsidRPr="00AB0557">
              <w:rPr>
                <w:rFonts w:ascii="Arial" w:hAnsi="Arial" w:cs="Arial"/>
                <w:sz w:val="18"/>
                <w:szCs w:val="18"/>
                <w:lang w:val="fr-CA"/>
              </w:rPr>
              <w:t>pourrai</w:t>
            </w:r>
            <w:r>
              <w:rPr>
                <w:rFonts w:ascii="Arial" w:hAnsi="Arial" w:cs="Arial"/>
                <w:sz w:val="18"/>
                <w:szCs w:val="18"/>
                <w:lang w:val="fr-CA"/>
              </w:rPr>
              <w:t>en</w:t>
            </w:r>
            <w:r w:rsidRPr="00AB0557">
              <w:rPr>
                <w:rFonts w:ascii="Arial" w:hAnsi="Arial" w:cs="Arial"/>
                <w:sz w:val="18"/>
                <w:szCs w:val="18"/>
                <w:lang w:val="fr-CA"/>
              </w:rPr>
              <w:t>t-</w:t>
            </w:r>
            <w:r>
              <w:rPr>
                <w:rFonts w:ascii="Arial" w:hAnsi="Arial" w:cs="Arial"/>
                <w:sz w:val="18"/>
                <w:szCs w:val="18"/>
                <w:lang w:val="fr-CA"/>
              </w:rPr>
              <w:t xml:space="preserve">ils être des </w:t>
            </w:r>
            <w:r w:rsidRPr="00AB0557">
              <w:rPr>
                <w:rFonts w:ascii="Arial" w:hAnsi="Arial" w:cs="Arial"/>
                <w:sz w:val="18"/>
                <w:szCs w:val="18"/>
                <w:lang w:val="fr-CA"/>
              </w:rPr>
              <w:t>élément</w:t>
            </w:r>
            <w:r>
              <w:rPr>
                <w:rFonts w:ascii="Arial" w:hAnsi="Arial" w:cs="Arial"/>
                <w:sz w:val="18"/>
                <w:szCs w:val="18"/>
                <w:lang w:val="fr-CA"/>
              </w:rPr>
              <w:t>s</w:t>
            </w:r>
            <w:r w:rsidRPr="00AB0557">
              <w:rPr>
                <w:rFonts w:ascii="Arial" w:hAnsi="Arial" w:cs="Arial"/>
                <w:sz w:val="18"/>
                <w:szCs w:val="18"/>
                <w:lang w:val="fr-CA"/>
              </w:rPr>
              <w:t xml:space="preserve"> à considérer pour répondre à la question « Et alors? » ou « Pourquoi en est-il ainsi? » d’une co</w:t>
            </w:r>
            <w:r>
              <w:rPr>
                <w:rFonts w:ascii="Arial" w:hAnsi="Arial" w:cs="Arial"/>
                <w:sz w:val="18"/>
                <w:szCs w:val="18"/>
                <w:lang w:val="fr-CA"/>
              </w:rPr>
              <w:t>nstatation</w:t>
            </w:r>
            <w:r w:rsidRPr="00AB0557">
              <w:rPr>
                <w:rFonts w:ascii="Arial" w:hAnsi="Arial" w:cs="Arial"/>
                <w:sz w:val="18"/>
                <w:szCs w:val="18"/>
                <w:lang w:val="fr-CA"/>
              </w:rPr>
              <w:t xml:space="preserve"> défavorable</w:t>
            </w:r>
            <w:r w:rsidR="009D1E69">
              <w:rPr>
                <w:rFonts w:ascii="Arial" w:hAnsi="Arial" w:cs="Arial"/>
                <w:sz w:val="18"/>
                <w:szCs w:val="18"/>
                <w:lang w:val="fr-CA"/>
              </w:rPr>
              <w:t xml:space="preserve"> d’audit</w:t>
            </w:r>
            <w:r w:rsidR="00366C73" w:rsidRPr="00AB0557">
              <w:rPr>
                <w:rFonts w:ascii="Arial" w:hAnsi="Arial" w:cs="Arial"/>
                <w:sz w:val="18"/>
                <w:szCs w:val="18"/>
                <w:lang w:val="fr-CA"/>
              </w:rPr>
              <w:t>?</w:t>
            </w:r>
          </w:p>
        </w:tc>
        <w:tc>
          <w:tcPr>
            <w:tcW w:w="622" w:type="dxa"/>
          </w:tcPr>
          <w:p w14:paraId="072A1BE8" w14:textId="77777777" w:rsidR="00366C73" w:rsidRPr="003A636A" w:rsidRDefault="00366C73" w:rsidP="00366C73">
            <w:pPr>
              <w:pStyle w:val="CellPara"/>
              <w:spacing w:before="90" w:after="90"/>
              <w:rPr>
                <w:rFonts w:ascii="Arial" w:hAnsi="Arial" w:cs="Arial"/>
                <w:sz w:val="18"/>
                <w:szCs w:val="18"/>
                <w:lang w:val="fr-CA"/>
              </w:rPr>
            </w:pPr>
          </w:p>
        </w:tc>
        <w:tc>
          <w:tcPr>
            <w:tcW w:w="705" w:type="dxa"/>
          </w:tcPr>
          <w:p w14:paraId="757D3F90" w14:textId="77777777" w:rsidR="00366C73" w:rsidRPr="003A636A" w:rsidRDefault="00366C73" w:rsidP="00366C73">
            <w:pPr>
              <w:pStyle w:val="CellPara"/>
              <w:spacing w:before="90" w:after="90"/>
              <w:rPr>
                <w:rFonts w:ascii="Arial" w:hAnsi="Arial" w:cs="Arial"/>
                <w:sz w:val="18"/>
                <w:szCs w:val="18"/>
                <w:lang w:val="fr-CA"/>
              </w:rPr>
            </w:pPr>
          </w:p>
        </w:tc>
        <w:tc>
          <w:tcPr>
            <w:tcW w:w="2851" w:type="dxa"/>
          </w:tcPr>
          <w:p w14:paraId="60FC5E90" w14:textId="77777777" w:rsidR="00366C73" w:rsidRPr="003A636A" w:rsidRDefault="00366C73" w:rsidP="00366C73">
            <w:pPr>
              <w:pStyle w:val="CellPara"/>
              <w:spacing w:before="90" w:after="90"/>
              <w:rPr>
                <w:rFonts w:ascii="Arial" w:hAnsi="Arial" w:cs="Arial"/>
                <w:sz w:val="18"/>
                <w:szCs w:val="18"/>
                <w:lang w:val="fr-CA"/>
              </w:rPr>
            </w:pPr>
          </w:p>
        </w:tc>
      </w:tr>
      <w:tr w:rsidR="00366C73" w:rsidRPr="00716473" w14:paraId="03F88685" w14:textId="77777777" w:rsidTr="00366C73">
        <w:tc>
          <w:tcPr>
            <w:tcW w:w="5898" w:type="dxa"/>
            <w:gridSpan w:val="2"/>
            <w:vAlign w:val="center"/>
          </w:tcPr>
          <w:p w14:paraId="2E34D9AB" w14:textId="314226DB" w:rsidR="00366C73" w:rsidRPr="003A636A" w:rsidRDefault="00692D8C" w:rsidP="00366C73">
            <w:pPr>
              <w:pStyle w:val="CellAlpha"/>
              <w:numPr>
                <w:ilvl w:val="0"/>
                <w:numId w:val="8"/>
              </w:numPr>
              <w:tabs>
                <w:tab w:val="left" w:pos="1148"/>
              </w:tabs>
              <w:spacing w:before="90" w:after="90"/>
              <w:rPr>
                <w:rFonts w:ascii="Arial" w:hAnsi="Arial" w:cs="Arial"/>
                <w:sz w:val="18"/>
                <w:szCs w:val="18"/>
                <w:lang w:val="fr-CA"/>
              </w:rPr>
            </w:pPr>
            <w:r>
              <w:rPr>
                <w:rFonts w:ascii="Arial" w:hAnsi="Arial" w:cs="Arial"/>
                <w:sz w:val="18"/>
                <w:szCs w:val="18"/>
                <w:lang w:val="fr-CA"/>
              </w:rPr>
              <w:t>D’après les</w:t>
            </w:r>
            <w:r w:rsidR="00366C73" w:rsidRPr="00AB0557">
              <w:rPr>
                <w:rFonts w:ascii="Arial" w:hAnsi="Arial" w:cs="Arial"/>
                <w:sz w:val="18"/>
                <w:szCs w:val="18"/>
                <w:lang w:val="fr-CA"/>
              </w:rPr>
              <w:t xml:space="preserve"> procédures de planification, les langues officielles sont-elles particulièrement importantes par rapport à l’objet considéré?</w:t>
            </w:r>
          </w:p>
        </w:tc>
        <w:tc>
          <w:tcPr>
            <w:tcW w:w="622" w:type="dxa"/>
          </w:tcPr>
          <w:p w14:paraId="3C8F3170" w14:textId="77777777" w:rsidR="00366C73" w:rsidRPr="003A636A" w:rsidRDefault="00366C73" w:rsidP="00366C73">
            <w:pPr>
              <w:pStyle w:val="CellPara"/>
              <w:spacing w:before="90" w:after="90"/>
              <w:rPr>
                <w:rFonts w:ascii="Arial" w:hAnsi="Arial" w:cs="Arial"/>
                <w:sz w:val="18"/>
                <w:szCs w:val="18"/>
                <w:lang w:val="fr-CA"/>
              </w:rPr>
            </w:pPr>
          </w:p>
        </w:tc>
        <w:tc>
          <w:tcPr>
            <w:tcW w:w="705" w:type="dxa"/>
          </w:tcPr>
          <w:p w14:paraId="5C6877FE" w14:textId="77777777" w:rsidR="00366C73" w:rsidRPr="003A636A" w:rsidRDefault="00366C73" w:rsidP="00366C73">
            <w:pPr>
              <w:pStyle w:val="CellPara"/>
              <w:spacing w:before="90" w:after="90"/>
              <w:rPr>
                <w:rFonts w:ascii="Arial" w:hAnsi="Arial" w:cs="Arial"/>
                <w:sz w:val="18"/>
                <w:szCs w:val="18"/>
                <w:lang w:val="fr-CA"/>
              </w:rPr>
            </w:pPr>
          </w:p>
        </w:tc>
        <w:tc>
          <w:tcPr>
            <w:tcW w:w="2851" w:type="dxa"/>
          </w:tcPr>
          <w:p w14:paraId="2ED0311A" w14:textId="77777777" w:rsidR="00366C73" w:rsidRPr="003A636A" w:rsidRDefault="00366C73" w:rsidP="00366C73">
            <w:pPr>
              <w:pStyle w:val="CellPara"/>
              <w:spacing w:before="90" w:after="90"/>
              <w:rPr>
                <w:rFonts w:ascii="Arial" w:hAnsi="Arial" w:cs="Arial"/>
                <w:sz w:val="18"/>
                <w:szCs w:val="18"/>
                <w:lang w:val="fr-CA"/>
              </w:rPr>
            </w:pPr>
          </w:p>
        </w:tc>
      </w:tr>
      <w:tr w:rsidR="00522136" w:rsidRPr="00716473" w14:paraId="25D7E16A" w14:textId="77777777" w:rsidTr="00522136">
        <w:tc>
          <w:tcPr>
            <w:tcW w:w="10076" w:type="dxa"/>
            <w:gridSpan w:val="5"/>
            <w:tcBorders>
              <w:bottom w:val="single" w:sz="4" w:space="0" w:color="auto"/>
            </w:tcBorders>
            <w:shd w:val="clear" w:color="auto" w:fill="D9D9D9" w:themeFill="background1" w:themeFillShade="D9"/>
          </w:tcPr>
          <w:p w14:paraId="5FD5BD9C" w14:textId="4560B5D7" w:rsidR="00522136" w:rsidRPr="000F4D7A" w:rsidRDefault="00522136" w:rsidP="00522136">
            <w:pPr>
              <w:pStyle w:val="Cell-Heading-3"/>
              <w:keepNext/>
              <w:keepLines/>
              <w:tabs>
                <w:tab w:val="right" w:pos="9707"/>
              </w:tabs>
              <w:spacing w:before="90" w:after="90"/>
              <w:jc w:val="center"/>
              <w:rPr>
                <w:rFonts w:ascii="Arial" w:hAnsi="Arial" w:cs="Arial"/>
                <w:sz w:val="18"/>
                <w:szCs w:val="18"/>
                <w:lang w:val="fr-CA"/>
              </w:rPr>
            </w:pPr>
          </w:p>
        </w:tc>
      </w:tr>
      <w:tr w:rsidR="00522136" w:rsidRPr="00716473" w14:paraId="22673351" w14:textId="77777777" w:rsidTr="00522136">
        <w:tc>
          <w:tcPr>
            <w:tcW w:w="10076" w:type="dxa"/>
            <w:gridSpan w:val="5"/>
            <w:tcBorders>
              <w:bottom w:val="single" w:sz="4" w:space="0" w:color="auto"/>
            </w:tcBorders>
          </w:tcPr>
          <w:p w14:paraId="09C33F7C" w14:textId="3F2FD0B2" w:rsidR="00522136" w:rsidRPr="003A636A" w:rsidRDefault="00522136" w:rsidP="009D1E69">
            <w:pPr>
              <w:keepNext/>
              <w:keepLines/>
              <w:spacing w:before="90" w:after="90"/>
              <w:rPr>
                <w:rFonts w:ascii="Arial" w:hAnsi="Arial" w:cs="Arial"/>
                <w:sz w:val="18"/>
                <w:szCs w:val="18"/>
                <w:lang w:val="fr-CA"/>
              </w:rPr>
            </w:pPr>
          </w:p>
        </w:tc>
      </w:tr>
      <w:tr w:rsidR="00522136" w:rsidRPr="003A636A" w14:paraId="1AA45A62" w14:textId="77777777" w:rsidTr="00522136">
        <w:trPr>
          <w:trHeight w:val="150"/>
        </w:trPr>
        <w:tc>
          <w:tcPr>
            <w:tcW w:w="3017" w:type="dxa"/>
            <w:tcBorders>
              <w:bottom w:val="single" w:sz="4" w:space="0" w:color="auto"/>
            </w:tcBorders>
          </w:tcPr>
          <w:p w14:paraId="6C2877E6" w14:textId="4D2932CD" w:rsidR="00522136" w:rsidRPr="003A636A" w:rsidRDefault="00522136" w:rsidP="00522136">
            <w:pPr>
              <w:keepNext/>
              <w:keepLines/>
              <w:spacing w:before="90" w:after="90"/>
              <w:rPr>
                <w:rFonts w:ascii="Arial" w:hAnsi="Arial" w:cs="Arial"/>
                <w:b/>
                <w:sz w:val="18"/>
                <w:szCs w:val="18"/>
                <w:lang w:val="fr-CA"/>
              </w:rPr>
            </w:pPr>
            <w:r w:rsidRPr="00AB0557">
              <w:rPr>
                <w:rFonts w:ascii="Arial" w:hAnsi="Arial" w:cs="Arial"/>
                <w:b/>
                <w:sz w:val="18"/>
                <w:szCs w:val="18"/>
                <w:lang w:val="fr-CA"/>
              </w:rPr>
              <w:t>Consultation du spécialiste interne</w:t>
            </w:r>
            <w:r w:rsidRPr="003A636A">
              <w:rPr>
                <w:rFonts w:ascii="Arial" w:hAnsi="Arial" w:cs="Arial"/>
                <w:b/>
                <w:sz w:val="18"/>
                <w:szCs w:val="18"/>
                <w:lang w:val="fr-CA"/>
              </w:rPr>
              <w:t>?</w:t>
            </w:r>
          </w:p>
        </w:tc>
        <w:tc>
          <w:tcPr>
            <w:tcW w:w="7059" w:type="dxa"/>
            <w:gridSpan w:val="4"/>
            <w:tcBorders>
              <w:bottom w:val="single" w:sz="4" w:space="0" w:color="auto"/>
            </w:tcBorders>
          </w:tcPr>
          <w:p w14:paraId="678CABB6" w14:textId="40EC02F0" w:rsidR="00522136" w:rsidRPr="003A636A" w:rsidRDefault="00522136" w:rsidP="00522136">
            <w:pPr>
              <w:keepNext/>
              <w:keepLines/>
              <w:spacing w:before="90" w:after="90"/>
              <w:rPr>
                <w:rFonts w:ascii="Arial" w:hAnsi="Arial" w:cs="Arial"/>
                <w:b/>
                <w:sz w:val="18"/>
                <w:szCs w:val="18"/>
                <w:lang w:val="fr-CA"/>
              </w:rPr>
            </w:pPr>
            <w:r w:rsidRPr="00AB0557">
              <w:rPr>
                <w:rFonts w:ascii="Arial" w:hAnsi="Arial" w:cs="Arial"/>
                <w:b/>
                <w:sz w:val="18"/>
                <w:szCs w:val="18"/>
                <w:lang w:val="fr-CA"/>
              </w:rPr>
              <w:t>Renvoi vers la consultation</w:t>
            </w:r>
          </w:p>
        </w:tc>
      </w:tr>
      <w:tr w:rsidR="00522136" w:rsidRPr="00716473" w14:paraId="439B8899" w14:textId="77777777" w:rsidTr="00522136">
        <w:trPr>
          <w:trHeight w:val="150"/>
        </w:trPr>
        <w:tc>
          <w:tcPr>
            <w:tcW w:w="3017" w:type="dxa"/>
            <w:tcBorders>
              <w:bottom w:val="single" w:sz="4" w:space="0" w:color="auto"/>
            </w:tcBorders>
          </w:tcPr>
          <w:p w14:paraId="2E2C1F58" w14:textId="70DF0E78" w:rsidR="00522136" w:rsidRPr="003A636A" w:rsidRDefault="00522136" w:rsidP="00522136">
            <w:pPr>
              <w:spacing w:before="90" w:after="9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
        </w:tc>
        <w:tc>
          <w:tcPr>
            <w:tcW w:w="7059" w:type="dxa"/>
            <w:gridSpan w:val="4"/>
            <w:tcBorders>
              <w:bottom w:val="single" w:sz="4" w:space="0" w:color="auto"/>
            </w:tcBorders>
          </w:tcPr>
          <w:p w14:paraId="6DBB4038" w14:textId="101AF5EA" w:rsidR="00522136" w:rsidRPr="003A636A" w:rsidRDefault="00925584" w:rsidP="002375F3">
            <w:pPr>
              <w:spacing w:before="90" w:after="90"/>
              <w:rPr>
                <w:rFonts w:ascii="Arial" w:hAnsi="Arial" w:cs="Arial"/>
                <w:sz w:val="18"/>
                <w:szCs w:val="18"/>
                <w:lang w:val="fr-CA"/>
              </w:rPr>
            </w:pPr>
            <w:r>
              <w:rPr>
                <w:rFonts w:ascii="Arial" w:hAnsi="Arial" w:cs="Arial"/>
                <w:color w:val="1F497D" w:themeColor="text2"/>
                <w:sz w:val="18"/>
                <w:szCs w:val="18"/>
                <w:lang w:val="fr-CA"/>
              </w:rPr>
              <w:t>[</w:t>
            </w:r>
            <w:r w:rsidR="00522136" w:rsidRPr="00376E8D">
              <w:rPr>
                <w:rFonts w:ascii="Arial" w:hAnsi="Arial" w:cs="Arial"/>
                <w:color w:val="1F497D" w:themeColor="text2"/>
                <w:sz w:val="18"/>
                <w:szCs w:val="18"/>
                <w:lang w:val="fr-CA"/>
              </w:rPr>
              <w:t>Si l’équipe a consulté le spécialiste interne, résumez en quelques mots le résultat de</w:t>
            </w:r>
            <w:r w:rsidR="002375F3">
              <w:rPr>
                <w:rFonts w:ascii="Arial" w:hAnsi="Arial" w:cs="Arial"/>
                <w:color w:val="1F497D" w:themeColor="text2"/>
                <w:sz w:val="18"/>
                <w:szCs w:val="18"/>
                <w:lang w:val="fr-CA"/>
              </w:rPr>
              <w:t> </w:t>
            </w:r>
            <w:r w:rsidR="00522136" w:rsidRPr="00376E8D">
              <w:rPr>
                <w:rFonts w:ascii="Arial" w:hAnsi="Arial" w:cs="Arial"/>
                <w:color w:val="1F497D" w:themeColor="text2"/>
                <w:sz w:val="18"/>
                <w:szCs w:val="18"/>
                <w:lang w:val="fr-CA"/>
              </w:rPr>
              <w:t xml:space="preserve">la consultation </w:t>
            </w:r>
            <w:r w:rsidR="009D1E69">
              <w:rPr>
                <w:rFonts w:ascii="Arial" w:hAnsi="Arial" w:cs="Arial"/>
                <w:color w:val="1F497D" w:themeColor="text2"/>
                <w:sz w:val="18"/>
                <w:szCs w:val="18"/>
                <w:lang w:val="fr-CA"/>
              </w:rPr>
              <w:t xml:space="preserve">ici </w:t>
            </w:r>
            <w:r w:rsidR="00522136" w:rsidRPr="00376E8D">
              <w:rPr>
                <w:rFonts w:ascii="Arial" w:hAnsi="Arial" w:cs="Arial"/>
                <w:color w:val="1F497D" w:themeColor="text2"/>
                <w:sz w:val="18"/>
                <w:szCs w:val="18"/>
                <w:lang w:val="fr-CA"/>
              </w:rPr>
              <w:t>ou fournissez l’hyperlien menant à la documentation</w:t>
            </w:r>
            <w:r w:rsidR="00522136"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tc>
      </w:tr>
      <w:tr w:rsidR="00522136" w:rsidRPr="003A636A" w14:paraId="334DAB4E" w14:textId="77777777" w:rsidTr="00522136">
        <w:trPr>
          <w:trHeight w:val="150"/>
        </w:trPr>
        <w:tc>
          <w:tcPr>
            <w:tcW w:w="3017" w:type="dxa"/>
            <w:tcBorders>
              <w:bottom w:val="single" w:sz="4" w:space="0" w:color="auto"/>
            </w:tcBorders>
          </w:tcPr>
          <w:p w14:paraId="37CE6CE2" w14:textId="0B6816FD" w:rsidR="00522136" w:rsidRPr="003A636A" w:rsidRDefault="00522136" w:rsidP="00522136">
            <w:pPr>
              <w:keepNext/>
              <w:keepLines/>
              <w:spacing w:before="90" w:after="90"/>
              <w:rPr>
                <w:rFonts w:ascii="Arial" w:hAnsi="Arial" w:cs="Arial"/>
                <w:b/>
                <w:sz w:val="18"/>
                <w:szCs w:val="18"/>
                <w:lang w:val="fr-CA"/>
              </w:rPr>
            </w:pPr>
            <w:r w:rsidRPr="00AB0557">
              <w:rPr>
                <w:rFonts w:ascii="Arial" w:hAnsi="Arial" w:cs="Arial"/>
                <w:b/>
                <w:sz w:val="18"/>
                <w:szCs w:val="18"/>
                <w:lang w:val="fr-CA"/>
              </w:rPr>
              <w:t>Risque</w:t>
            </w:r>
            <w:r w:rsidR="00162DE4">
              <w:rPr>
                <w:rFonts w:ascii="Arial" w:hAnsi="Arial" w:cs="Arial"/>
                <w:b/>
                <w:sz w:val="18"/>
                <w:szCs w:val="18"/>
                <w:lang w:val="fr-CA"/>
              </w:rPr>
              <w:t xml:space="preserve"> qui </w:t>
            </w:r>
            <w:r w:rsidRPr="00AB0557">
              <w:rPr>
                <w:rFonts w:ascii="Arial" w:hAnsi="Arial" w:cs="Arial"/>
                <w:b/>
                <w:sz w:val="18"/>
                <w:szCs w:val="18"/>
                <w:lang w:val="fr-CA"/>
              </w:rPr>
              <w:t>nécessite un examen complémentaire</w:t>
            </w:r>
            <w:r w:rsidRPr="003A636A">
              <w:rPr>
                <w:rFonts w:ascii="Arial" w:hAnsi="Arial" w:cs="Arial"/>
                <w:b/>
                <w:sz w:val="18"/>
                <w:szCs w:val="18"/>
                <w:lang w:val="fr-CA"/>
              </w:rPr>
              <w:t>?</w:t>
            </w:r>
          </w:p>
        </w:tc>
        <w:tc>
          <w:tcPr>
            <w:tcW w:w="7059" w:type="dxa"/>
            <w:gridSpan w:val="4"/>
            <w:tcBorders>
              <w:bottom w:val="single" w:sz="4" w:space="0" w:color="auto"/>
            </w:tcBorders>
          </w:tcPr>
          <w:p w14:paraId="0533E7BB" w14:textId="63AE7674" w:rsidR="00522136" w:rsidRPr="003A636A" w:rsidRDefault="00522136" w:rsidP="00522136">
            <w:pPr>
              <w:keepNext/>
              <w:keepLines/>
              <w:spacing w:before="90" w:after="90"/>
              <w:rPr>
                <w:rFonts w:ascii="Arial" w:hAnsi="Arial" w:cs="Arial"/>
                <w:b/>
                <w:sz w:val="18"/>
                <w:szCs w:val="18"/>
                <w:lang w:val="fr-CA"/>
              </w:rPr>
            </w:pPr>
            <w:r>
              <w:rPr>
                <w:rFonts w:ascii="Arial" w:hAnsi="Arial" w:cs="Arial"/>
                <w:b/>
                <w:sz w:val="18"/>
                <w:szCs w:val="18"/>
                <w:lang w:val="fr-CA"/>
              </w:rPr>
              <w:t>Mesure prise</w:t>
            </w:r>
          </w:p>
        </w:tc>
      </w:tr>
      <w:tr w:rsidR="00522136" w:rsidRPr="00716473" w14:paraId="1D1B4C4F" w14:textId="77777777" w:rsidTr="00522136">
        <w:trPr>
          <w:trHeight w:val="150"/>
        </w:trPr>
        <w:tc>
          <w:tcPr>
            <w:tcW w:w="3017" w:type="dxa"/>
            <w:tcBorders>
              <w:bottom w:val="single" w:sz="4" w:space="0" w:color="auto"/>
            </w:tcBorders>
          </w:tcPr>
          <w:p w14:paraId="45B195EB" w14:textId="0D927DA7" w:rsidR="00522136" w:rsidRPr="003A636A" w:rsidRDefault="00522136" w:rsidP="00522136">
            <w:pPr>
              <w:spacing w:before="90" w:after="9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sidDel="00D15521">
              <w:rPr>
                <w:sz w:val="16"/>
                <w:szCs w:val="16"/>
                <w:lang w:val="fr-CA"/>
              </w:rPr>
              <w:t xml:space="preserve"> </w:t>
            </w:r>
            <w:r w:rsidRPr="003A636A">
              <w:rPr>
                <w:sz w:val="16"/>
                <w:szCs w:val="16"/>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w:t>
            </w:r>
            <w:r>
              <w:rPr>
                <w:rFonts w:ascii="Arial" w:hAnsi="Arial" w:cs="Arial"/>
                <w:sz w:val="18"/>
                <w:szCs w:val="18"/>
                <w:lang w:val="fr-CA"/>
              </w:rPr>
              <w:t>on</w:t>
            </w:r>
          </w:p>
        </w:tc>
        <w:tc>
          <w:tcPr>
            <w:tcW w:w="7059" w:type="dxa"/>
            <w:gridSpan w:val="4"/>
            <w:tcBorders>
              <w:bottom w:val="single" w:sz="4" w:space="0" w:color="auto"/>
            </w:tcBorders>
          </w:tcPr>
          <w:p w14:paraId="48D13642" w14:textId="0A7B0CE9" w:rsidR="00522136" w:rsidRPr="003A636A" w:rsidRDefault="00522136" w:rsidP="0058089B">
            <w:pPr>
              <w:spacing w:before="90" w:after="90"/>
              <w:rPr>
                <w:rFonts w:ascii="Arial" w:hAnsi="Arial" w:cs="Arial"/>
                <w:sz w:val="18"/>
                <w:szCs w:val="18"/>
                <w:lang w:val="fr-CA"/>
              </w:rPr>
            </w:pPr>
            <w:r w:rsidRPr="003A636A">
              <w:rPr>
                <w:rFonts w:ascii="Arial" w:hAnsi="Arial" w:cs="Arial"/>
                <w:sz w:val="18"/>
                <w:szCs w:val="18"/>
                <w:lang w:val="fr-CA"/>
              </w:rPr>
              <w:t>[</w:t>
            </w:r>
            <w:r w:rsidR="00682D2B" w:rsidRPr="00AB0557">
              <w:rPr>
                <w:rFonts w:ascii="Arial" w:hAnsi="Arial" w:cs="Arial"/>
                <w:color w:val="1F497D" w:themeColor="text2"/>
                <w:sz w:val="18"/>
                <w:szCs w:val="18"/>
                <w:lang w:val="fr-CA"/>
              </w:rPr>
              <w:t xml:space="preserve">Si vous avez </w:t>
            </w:r>
            <w:r w:rsidR="001A1101">
              <w:rPr>
                <w:rFonts w:ascii="Arial" w:hAnsi="Arial" w:cs="Arial"/>
                <w:color w:val="1F497D" w:themeColor="text2"/>
                <w:sz w:val="18"/>
                <w:szCs w:val="18"/>
                <w:lang w:val="fr-CA"/>
              </w:rPr>
              <w:t>détecté</w:t>
            </w:r>
            <w:r w:rsidR="009D1E69" w:rsidRPr="00AB0557">
              <w:rPr>
                <w:rFonts w:ascii="Arial" w:hAnsi="Arial" w:cs="Arial"/>
                <w:color w:val="1F497D" w:themeColor="text2"/>
                <w:sz w:val="18"/>
                <w:szCs w:val="18"/>
                <w:lang w:val="fr-CA"/>
              </w:rPr>
              <w:t xml:space="preserve"> </w:t>
            </w:r>
            <w:r w:rsidR="00682D2B" w:rsidRPr="00AB0557">
              <w:rPr>
                <w:rFonts w:ascii="Arial" w:hAnsi="Arial" w:cs="Arial"/>
                <w:color w:val="1F497D" w:themeColor="text2"/>
                <w:sz w:val="18"/>
                <w:szCs w:val="18"/>
                <w:lang w:val="fr-CA"/>
              </w:rPr>
              <w:t xml:space="preserve">des </w:t>
            </w:r>
            <w:proofErr w:type="gramStart"/>
            <w:r w:rsidR="00682D2B" w:rsidRPr="00AB0557">
              <w:rPr>
                <w:rFonts w:ascii="Arial" w:hAnsi="Arial" w:cs="Arial"/>
                <w:color w:val="1F497D" w:themeColor="text2"/>
                <w:sz w:val="18"/>
                <w:szCs w:val="18"/>
                <w:lang w:val="fr-CA"/>
              </w:rPr>
              <w:t>risques potentiels</w:t>
            </w:r>
            <w:proofErr w:type="gramEnd"/>
            <w:r w:rsidR="00682D2B" w:rsidRPr="003A636A">
              <w:rPr>
                <w:rFonts w:ascii="Arial" w:hAnsi="Arial" w:cs="Arial"/>
                <w:color w:val="1F497D" w:themeColor="text2"/>
                <w:sz w:val="18"/>
                <w:szCs w:val="18"/>
                <w:lang w:val="fr-CA"/>
              </w:rPr>
              <w:t xml:space="preserve">, </w:t>
            </w:r>
            <w:r w:rsidR="00682D2B">
              <w:rPr>
                <w:rFonts w:ascii="Arial" w:hAnsi="Arial" w:cs="Arial"/>
                <w:color w:val="1F497D" w:themeColor="text2"/>
                <w:sz w:val="18"/>
                <w:szCs w:val="18"/>
                <w:lang w:val="fr-CA"/>
              </w:rPr>
              <w:t>a</w:t>
            </w:r>
            <w:r w:rsidR="00682D2B" w:rsidRPr="00AB0557">
              <w:rPr>
                <w:rFonts w:ascii="Arial" w:hAnsi="Arial" w:cs="Arial"/>
                <w:color w:val="1F497D" w:themeColor="text2"/>
                <w:sz w:val="18"/>
                <w:szCs w:val="18"/>
                <w:lang w:val="fr-CA"/>
              </w:rPr>
              <w:t xml:space="preserve">ssurez-vous </w:t>
            </w:r>
            <w:r w:rsidR="009D1E69">
              <w:rPr>
                <w:rFonts w:ascii="Arial" w:hAnsi="Arial" w:cs="Arial"/>
                <w:color w:val="1F497D" w:themeColor="text2"/>
                <w:sz w:val="18"/>
                <w:szCs w:val="18"/>
                <w:lang w:val="fr-CA"/>
              </w:rPr>
              <w:t>qu’ils</w:t>
            </w:r>
            <w:r w:rsidR="00682D2B" w:rsidRPr="00AB0557">
              <w:rPr>
                <w:rFonts w:ascii="Arial" w:hAnsi="Arial" w:cs="Arial"/>
                <w:color w:val="1F497D" w:themeColor="text2"/>
                <w:sz w:val="18"/>
                <w:szCs w:val="18"/>
                <w:lang w:val="fr-CA"/>
              </w:rPr>
              <w:t xml:space="preserve"> sont inscrits dans</w:t>
            </w:r>
            <w:r w:rsidR="0058089B">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la</w:t>
            </w:r>
            <w:r w:rsidR="002375F3">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colonne </w:t>
            </w:r>
            <w:r w:rsidR="00682D2B" w:rsidRPr="003A636A">
              <w:rPr>
                <w:rFonts w:ascii="Arial" w:hAnsi="Arial" w:cs="Arial"/>
                <w:color w:val="1F497D" w:themeColor="text2"/>
                <w:sz w:val="18"/>
                <w:szCs w:val="18"/>
                <w:lang w:val="fr-CA"/>
              </w:rPr>
              <w:t xml:space="preserve">A </w:t>
            </w:r>
            <w:r w:rsidR="00682D2B" w:rsidRPr="00AB0557">
              <w:rPr>
                <w:rFonts w:ascii="Arial" w:hAnsi="Arial" w:cs="Arial"/>
                <w:color w:val="1F497D" w:themeColor="text2"/>
                <w:sz w:val="18"/>
                <w:szCs w:val="18"/>
                <w:lang w:val="fr-CA"/>
              </w:rPr>
              <w:t xml:space="preserve">du </w:t>
            </w:r>
            <w:r w:rsidR="00682D2B" w:rsidRPr="009D1E69">
              <w:rPr>
                <w:rFonts w:ascii="Arial" w:hAnsi="Arial" w:cs="Arial"/>
                <w:color w:val="1F497D" w:themeColor="text2"/>
                <w:sz w:val="18"/>
                <w:szCs w:val="18"/>
                <w:lang w:val="fr-CA"/>
              </w:rPr>
              <w:t>Modèle d’évaluation des risques et des contrôles</w:t>
            </w:r>
            <w:r w:rsidR="00682D2B" w:rsidRPr="003A636A">
              <w:rPr>
                <w:rFonts w:ascii="Arial" w:hAnsi="Arial" w:cs="Arial"/>
                <w:color w:val="1F497D" w:themeColor="text2"/>
                <w:sz w:val="18"/>
                <w:szCs w:val="18"/>
                <w:lang w:val="fr-CA"/>
              </w:rPr>
              <w:t>.]</w:t>
            </w:r>
          </w:p>
        </w:tc>
      </w:tr>
    </w:tbl>
    <w:p w14:paraId="042D35F3" w14:textId="77777777" w:rsidR="004B4764" w:rsidRPr="003A636A" w:rsidRDefault="004B4764" w:rsidP="0092629B">
      <w:pPr>
        <w:spacing w:after="0" w:line="240" w:lineRule="auto"/>
        <w:rPr>
          <w:rFonts w:ascii="Arial" w:hAnsi="Arial" w:cs="Arial"/>
          <w:sz w:val="12"/>
          <w:szCs w:val="12"/>
          <w:lang w:val="fr-CA"/>
        </w:rPr>
      </w:pPr>
    </w:p>
    <w:p w14:paraId="21DC8356" w14:textId="22995EDB" w:rsidR="00A30EE0" w:rsidRDefault="00A30EE0">
      <w:pPr>
        <w:rPr>
          <w:rFonts w:ascii="Arial" w:hAnsi="Arial" w:cs="Arial"/>
          <w:sz w:val="12"/>
          <w:szCs w:val="12"/>
          <w:lang w:val="fr-CA"/>
        </w:rPr>
      </w:pPr>
      <w:r w:rsidRPr="000F4D7A">
        <w:rPr>
          <w:rFonts w:ascii="Arial" w:hAnsi="Arial" w:cs="Arial"/>
          <w:color w:val="FF0000"/>
          <w:sz w:val="18"/>
          <w:szCs w:val="18"/>
          <w:lang w:val="fr-CA"/>
        </w:rPr>
        <w:t xml:space="preserve">Si toutes les réponses </w:t>
      </w:r>
      <w:r w:rsidR="00A35DC6">
        <w:rPr>
          <w:rFonts w:ascii="Arial" w:hAnsi="Arial" w:cs="Arial"/>
          <w:color w:val="FF0000"/>
          <w:sz w:val="18"/>
          <w:szCs w:val="18"/>
          <w:lang w:val="fr-CA"/>
        </w:rPr>
        <w:t xml:space="preserve">aux questions </w:t>
      </w:r>
      <w:r w:rsidRPr="000F4D7A">
        <w:rPr>
          <w:rFonts w:ascii="Arial" w:hAnsi="Arial" w:cs="Arial"/>
          <w:color w:val="FF0000"/>
          <w:sz w:val="18"/>
          <w:szCs w:val="18"/>
          <w:lang w:val="fr-CA"/>
        </w:rPr>
        <w:t xml:space="preserve">précédentes </w:t>
      </w:r>
      <w:r>
        <w:rPr>
          <w:rFonts w:ascii="Arial" w:hAnsi="Arial" w:cs="Arial"/>
          <w:color w:val="FF0000"/>
          <w:sz w:val="18"/>
          <w:szCs w:val="18"/>
          <w:lang w:val="fr-CA"/>
        </w:rPr>
        <w:t>sont</w:t>
      </w:r>
      <w:r w:rsidRPr="000F4D7A">
        <w:rPr>
          <w:rFonts w:ascii="Arial" w:hAnsi="Arial" w:cs="Arial"/>
          <w:color w:val="FF0000"/>
          <w:sz w:val="18"/>
          <w:szCs w:val="18"/>
          <w:lang w:val="fr-CA"/>
        </w:rPr>
        <w:t xml:space="preserve"> négatives, </w:t>
      </w:r>
      <w:r w:rsidR="00CB2CF2" w:rsidRPr="00644F69">
        <w:rPr>
          <w:rFonts w:ascii="Arial" w:hAnsi="Arial" w:cs="Arial"/>
          <w:bCs/>
          <w:color w:val="FF0000"/>
          <w:sz w:val="18"/>
          <w:szCs w:val="18"/>
          <w:lang w:val="fr-CA"/>
        </w:rPr>
        <w:t xml:space="preserve">ne </w:t>
      </w:r>
      <w:r w:rsidR="00A35DC6">
        <w:rPr>
          <w:rFonts w:ascii="Arial" w:hAnsi="Arial" w:cs="Arial"/>
          <w:bCs/>
          <w:color w:val="FF0000"/>
          <w:sz w:val="18"/>
          <w:szCs w:val="18"/>
          <w:lang w:val="fr-CA"/>
        </w:rPr>
        <w:t xml:space="preserve">passez </w:t>
      </w:r>
      <w:r w:rsidR="00CB2CF2" w:rsidRPr="00644F69">
        <w:rPr>
          <w:rFonts w:ascii="Arial" w:hAnsi="Arial" w:cs="Arial"/>
          <w:bCs/>
          <w:color w:val="FF0000"/>
          <w:sz w:val="18"/>
          <w:szCs w:val="18"/>
          <w:lang w:val="fr-CA"/>
        </w:rPr>
        <w:t xml:space="preserve">pas </w:t>
      </w:r>
      <w:r w:rsidR="00A35DC6" w:rsidRPr="00A35DC6">
        <w:rPr>
          <w:rFonts w:ascii="Arial" w:hAnsi="Arial" w:cs="Arial"/>
          <w:bCs/>
          <w:color w:val="FF0000"/>
          <w:sz w:val="18"/>
          <w:szCs w:val="18"/>
          <w:lang w:val="fr-CA"/>
        </w:rPr>
        <w:t xml:space="preserve">à l’étape suivante </w:t>
      </w:r>
      <w:r w:rsidR="00CB2CF2" w:rsidRPr="00644F69">
        <w:rPr>
          <w:rFonts w:ascii="Arial" w:hAnsi="Arial" w:cs="Arial"/>
          <w:bCs/>
          <w:color w:val="FF0000"/>
          <w:sz w:val="18"/>
          <w:szCs w:val="18"/>
          <w:lang w:val="fr-CA"/>
        </w:rPr>
        <w:t xml:space="preserve">dans </w:t>
      </w:r>
      <w:r w:rsidRPr="000F4D7A">
        <w:rPr>
          <w:rFonts w:ascii="Arial" w:hAnsi="Arial" w:cs="Arial"/>
          <w:color w:val="FF0000"/>
          <w:sz w:val="18"/>
          <w:szCs w:val="18"/>
          <w:lang w:val="fr-CA"/>
        </w:rPr>
        <w:t>ce secteur fonctionnel</w:t>
      </w:r>
      <w:r w:rsidRPr="000F4D7A">
        <w:rPr>
          <w:rFonts w:ascii="Arial" w:hAnsi="Arial" w:cs="Arial"/>
          <w:bCs/>
          <w:color w:val="FF0000"/>
          <w:sz w:val="18"/>
          <w:szCs w:val="18"/>
          <w:lang w:val="fr-CA"/>
        </w:rPr>
        <w:t>.</w:t>
      </w:r>
    </w:p>
    <w:p w14:paraId="6197263C" w14:textId="2866092B" w:rsidR="00A30EE0" w:rsidRDefault="00A30EE0">
      <w:pPr>
        <w:rPr>
          <w:rFonts w:ascii="Arial" w:hAnsi="Arial" w:cs="Arial"/>
          <w:sz w:val="12"/>
          <w:szCs w:val="12"/>
          <w:lang w:val="fr-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sidRPr="004A68B5">
        <w:rPr>
          <w:rFonts w:ascii="Arial" w:hAnsi="Arial" w:cs="Arial"/>
          <w:sz w:val="18"/>
          <w:szCs w:val="18"/>
          <w:lang w:val="fr-CA"/>
        </w:rPr>
        <w:t>. Il faut documenter les résultats des consultations menées.</w:t>
      </w:r>
    </w:p>
    <w:p w14:paraId="742930CA" w14:textId="77777777" w:rsidR="00CB2CF2" w:rsidRDefault="00CB2CF2" w:rsidP="00CB2CF2">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6B41B608" w14:textId="77777777" w:rsidR="00CB2CF2" w:rsidRDefault="00CB2CF2" w:rsidP="00CB2CF2">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557B57DC" w14:textId="23A73B35" w:rsidR="004B4764" w:rsidRDefault="004B4764">
      <w:pPr>
        <w:rPr>
          <w:rFonts w:ascii="Arial" w:hAnsi="Arial" w:cs="Arial"/>
          <w:sz w:val="12"/>
          <w:szCs w:val="12"/>
          <w:lang w:val="fr-CA"/>
        </w:rPr>
      </w:pPr>
      <w:r w:rsidRPr="003A636A">
        <w:rPr>
          <w:rFonts w:ascii="Arial" w:hAnsi="Arial" w:cs="Arial"/>
          <w:sz w:val="12"/>
          <w:szCs w:val="12"/>
          <w:lang w:val="fr-CA"/>
        </w:rPr>
        <w:br w:type="page"/>
      </w:r>
    </w:p>
    <w:p w14:paraId="0E0F38F1" w14:textId="2DF687AE" w:rsidR="00CB2CF2" w:rsidRPr="00CB2CF2" w:rsidRDefault="00CB2CF2">
      <w:pPr>
        <w:rPr>
          <w:rFonts w:ascii="Arial" w:hAnsi="Arial" w:cs="Arial"/>
          <w:b/>
          <w:bCs/>
          <w:lang w:val="fr-CA"/>
        </w:rPr>
      </w:pPr>
      <w:r w:rsidRPr="00CB2CF2">
        <w:rPr>
          <w:rFonts w:ascii="Arial" w:hAnsi="Arial" w:cs="Arial"/>
          <w:b/>
          <w:bCs/>
          <w:lang w:val="fr-CA"/>
        </w:rPr>
        <w:lastRenderedPageBreak/>
        <w:t>9 — Valeurs et éthique</w:t>
      </w:r>
    </w:p>
    <w:p w14:paraId="0FE3E4AD" w14:textId="4B10422D" w:rsidR="00CB2CF2" w:rsidRPr="003A636A" w:rsidRDefault="00CB2CF2">
      <w:pPr>
        <w:rPr>
          <w:rFonts w:ascii="Arial" w:hAnsi="Arial" w:cs="Arial"/>
          <w:sz w:val="12"/>
          <w:szCs w:val="12"/>
          <w:lang w:val="fr-CA"/>
        </w:rPr>
      </w:pPr>
      <w:r>
        <w:rPr>
          <w:rFonts w:ascii="Arial" w:hAnsi="Arial" w:cs="Arial"/>
          <w:sz w:val="18"/>
          <w:szCs w:val="18"/>
          <w:lang w:val="fr-CA"/>
        </w:rPr>
        <w:t>Pour obtenir un complément d’information, veuillez c</w:t>
      </w:r>
      <w:r w:rsidRPr="00AB0557">
        <w:rPr>
          <w:rFonts w:ascii="Arial" w:hAnsi="Arial" w:cs="Arial"/>
          <w:sz w:val="18"/>
          <w:szCs w:val="18"/>
          <w:lang w:val="fr-CA"/>
        </w:rPr>
        <w:t>onsulte</w:t>
      </w:r>
      <w:r>
        <w:rPr>
          <w:rFonts w:ascii="Arial" w:hAnsi="Arial" w:cs="Arial"/>
          <w:sz w:val="18"/>
          <w:szCs w:val="18"/>
          <w:lang w:val="fr-CA"/>
        </w:rPr>
        <w:t>r</w:t>
      </w:r>
      <w:r w:rsidRPr="00AB0557">
        <w:rPr>
          <w:rFonts w:ascii="Arial" w:hAnsi="Arial" w:cs="Arial"/>
          <w:sz w:val="18"/>
          <w:szCs w:val="18"/>
          <w:lang w:val="fr-CA"/>
        </w:rPr>
        <w:t xml:space="preserve"> le </w:t>
      </w:r>
      <w:hyperlink r:id="rId35" w:history="1">
        <w:r w:rsidRPr="00AB0557">
          <w:rPr>
            <w:rStyle w:val="Hyperlink"/>
            <w:rFonts w:ascii="Arial" w:hAnsi="Arial" w:cs="Arial"/>
            <w:sz w:val="18"/>
            <w:szCs w:val="18"/>
            <w:lang w:val="fr-CA"/>
          </w:rPr>
          <w:t>Guide sur les risques d</w:t>
        </w:r>
        <w:r>
          <w:rPr>
            <w:rStyle w:val="Hyperlink"/>
            <w:rFonts w:ascii="Arial" w:hAnsi="Arial" w:cs="Arial"/>
            <w:sz w:val="18"/>
            <w:szCs w:val="18"/>
            <w:lang w:val="fr-CA"/>
          </w:rPr>
          <w:t>’</w:t>
        </w:r>
        <w:r w:rsidRPr="00AB0557">
          <w:rPr>
            <w:rStyle w:val="Hyperlink"/>
            <w:rFonts w:ascii="Arial" w:hAnsi="Arial" w:cs="Arial"/>
            <w:sz w:val="18"/>
            <w:szCs w:val="18"/>
            <w:lang w:val="fr-CA"/>
          </w:rPr>
          <w:t>actes fautifs et de fraude</w:t>
        </w:r>
      </w:hyperlink>
    </w:p>
    <w:tbl>
      <w:tblPr>
        <w:tblStyle w:val="TableGrid"/>
        <w:tblW w:w="5000" w:type="pct"/>
        <w:tblLayout w:type="fixed"/>
        <w:tblLook w:val="04A0" w:firstRow="1" w:lastRow="0" w:firstColumn="1" w:lastColumn="0" w:noHBand="0" w:noVBand="1"/>
      </w:tblPr>
      <w:tblGrid>
        <w:gridCol w:w="5467"/>
        <w:gridCol w:w="624"/>
        <w:gridCol w:w="708"/>
        <w:gridCol w:w="3277"/>
      </w:tblGrid>
      <w:tr w:rsidR="004B4764" w:rsidRPr="003A636A" w14:paraId="51532F6C" w14:textId="77777777" w:rsidTr="00FD7F5F">
        <w:tc>
          <w:tcPr>
            <w:tcW w:w="5467" w:type="dxa"/>
            <w:tcBorders>
              <w:bottom w:val="single" w:sz="4" w:space="0" w:color="auto"/>
            </w:tcBorders>
            <w:shd w:val="clear" w:color="auto" w:fill="D9D9D9" w:themeFill="background1" w:themeFillShade="D9"/>
            <w:vAlign w:val="center"/>
          </w:tcPr>
          <w:p w14:paraId="6BDCC82D" w14:textId="231786ED" w:rsidR="004B4764" w:rsidRPr="003A636A" w:rsidRDefault="001C1ED1" w:rsidP="00821E6B">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24" w:type="dxa"/>
            <w:tcBorders>
              <w:bottom w:val="single" w:sz="4" w:space="0" w:color="auto"/>
            </w:tcBorders>
            <w:shd w:val="clear" w:color="auto" w:fill="D9D9D9" w:themeFill="background1" w:themeFillShade="D9"/>
            <w:vAlign w:val="center"/>
          </w:tcPr>
          <w:p w14:paraId="0FF85B2A" w14:textId="61D64CED" w:rsidR="004B4764" w:rsidRPr="003A636A" w:rsidRDefault="00D6265F" w:rsidP="0025677D">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Oui</w:t>
            </w:r>
          </w:p>
        </w:tc>
        <w:tc>
          <w:tcPr>
            <w:tcW w:w="708" w:type="dxa"/>
            <w:tcBorders>
              <w:bottom w:val="single" w:sz="4" w:space="0" w:color="auto"/>
            </w:tcBorders>
            <w:shd w:val="clear" w:color="auto" w:fill="D9D9D9" w:themeFill="background1" w:themeFillShade="D9"/>
            <w:vAlign w:val="center"/>
          </w:tcPr>
          <w:p w14:paraId="45CE14A0" w14:textId="6A57BF86" w:rsidR="004B4764" w:rsidRPr="003A636A" w:rsidRDefault="004B4764" w:rsidP="00341489">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sidR="00D6265F">
              <w:rPr>
                <w:rFonts w:ascii="Arial" w:hAnsi="Arial" w:cs="Arial"/>
                <w:sz w:val="18"/>
                <w:szCs w:val="18"/>
                <w:lang w:val="fr-CA"/>
              </w:rPr>
              <w:t>on</w:t>
            </w:r>
          </w:p>
        </w:tc>
        <w:tc>
          <w:tcPr>
            <w:tcW w:w="3277" w:type="dxa"/>
            <w:tcBorders>
              <w:bottom w:val="single" w:sz="4" w:space="0" w:color="auto"/>
            </w:tcBorders>
            <w:shd w:val="clear" w:color="auto" w:fill="D9D9D9" w:themeFill="background1" w:themeFillShade="D9"/>
            <w:vAlign w:val="center"/>
          </w:tcPr>
          <w:p w14:paraId="0DFA2B13" w14:textId="6E752EAC" w:rsidR="004B4764" w:rsidRPr="003A636A" w:rsidRDefault="006426BC" w:rsidP="00220C65">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w:t>
            </w:r>
            <w:r w:rsidR="004B4764" w:rsidRPr="003A636A">
              <w:rPr>
                <w:rFonts w:ascii="Arial" w:hAnsi="Arial" w:cs="Arial"/>
                <w:sz w:val="18"/>
                <w:szCs w:val="18"/>
                <w:lang w:val="fr-CA"/>
              </w:rPr>
              <w:t>omment</w:t>
            </w:r>
            <w:r w:rsidR="00FD7F5F">
              <w:rPr>
                <w:rFonts w:ascii="Arial" w:hAnsi="Arial" w:cs="Arial"/>
                <w:sz w:val="18"/>
                <w:szCs w:val="18"/>
                <w:lang w:val="fr-CA"/>
              </w:rPr>
              <w:t>aire</w:t>
            </w:r>
            <w:r w:rsidR="004B4764" w:rsidRPr="003A636A">
              <w:rPr>
                <w:rFonts w:ascii="Arial" w:hAnsi="Arial" w:cs="Arial"/>
                <w:sz w:val="18"/>
                <w:szCs w:val="18"/>
                <w:lang w:val="fr-CA"/>
              </w:rPr>
              <w:t>s</w:t>
            </w:r>
            <w:r w:rsidR="00341489" w:rsidRPr="003A636A">
              <w:rPr>
                <w:rFonts w:ascii="Arial" w:hAnsi="Arial" w:cs="Arial"/>
                <w:sz w:val="18"/>
                <w:szCs w:val="18"/>
                <w:lang w:val="fr-CA"/>
              </w:rPr>
              <w:t xml:space="preserve"> </w:t>
            </w:r>
            <w:r w:rsidR="00341489" w:rsidRPr="003A636A">
              <w:rPr>
                <w:rFonts w:ascii="Arial" w:hAnsi="Arial" w:cs="Arial"/>
                <w:b w:val="0"/>
                <w:sz w:val="18"/>
                <w:szCs w:val="18"/>
                <w:lang w:val="fr-CA"/>
              </w:rPr>
              <w:t xml:space="preserve"> </w:t>
            </w:r>
          </w:p>
        </w:tc>
      </w:tr>
      <w:tr w:rsidR="00FD7F5F" w:rsidRPr="00716473" w14:paraId="0BFCE0A6" w14:textId="77777777" w:rsidTr="00FD7F5F">
        <w:tc>
          <w:tcPr>
            <w:tcW w:w="5467" w:type="dxa"/>
            <w:vAlign w:val="center"/>
          </w:tcPr>
          <w:p w14:paraId="7F4F32EC" w14:textId="1B224DAA" w:rsidR="00FD7F5F" w:rsidRPr="003A636A" w:rsidRDefault="00FD7F5F" w:rsidP="00FD7F5F">
            <w:pPr>
              <w:pStyle w:val="CellAlpha"/>
              <w:numPr>
                <w:ilvl w:val="0"/>
                <w:numId w:val="18"/>
              </w:numPr>
              <w:tabs>
                <w:tab w:val="left" w:pos="1148"/>
              </w:tabs>
              <w:spacing w:before="100" w:after="100"/>
              <w:rPr>
                <w:rFonts w:ascii="Arial" w:hAnsi="Arial" w:cs="Arial"/>
                <w:sz w:val="18"/>
                <w:szCs w:val="18"/>
                <w:lang w:val="fr-CA"/>
              </w:rPr>
            </w:pPr>
            <w:r w:rsidRPr="00AB0557">
              <w:rPr>
                <w:rFonts w:ascii="Arial" w:hAnsi="Arial" w:cs="Arial"/>
                <w:sz w:val="18"/>
                <w:szCs w:val="18"/>
                <w:lang w:val="fr-CA"/>
              </w:rPr>
              <w:t xml:space="preserve">Y a-t-il des risques en matière de valeurs et d’éthique </w:t>
            </w:r>
            <w:r>
              <w:rPr>
                <w:rFonts w:ascii="Arial" w:hAnsi="Arial" w:cs="Arial"/>
                <w:sz w:val="18"/>
                <w:szCs w:val="18"/>
                <w:lang w:val="fr-CA"/>
              </w:rPr>
              <w:t xml:space="preserve">qui sont inhérents </w:t>
            </w:r>
            <w:r w:rsidRPr="00AB0557">
              <w:rPr>
                <w:rFonts w:ascii="Arial" w:hAnsi="Arial" w:cs="Arial"/>
                <w:sz w:val="18"/>
                <w:szCs w:val="18"/>
                <w:lang w:val="fr-CA"/>
              </w:rPr>
              <w:t>à l’objet considéré?</w:t>
            </w:r>
          </w:p>
        </w:tc>
        <w:tc>
          <w:tcPr>
            <w:tcW w:w="624" w:type="dxa"/>
          </w:tcPr>
          <w:p w14:paraId="1C618F22" w14:textId="77777777" w:rsidR="00FD7F5F" w:rsidRPr="003A636A" w:rsidRDefault="00FD7F5F" w:rsidP="00FD7F5F">
            <w:pPr>
              <w:pStyle w:val="CellPara"/>
              <w:spacing w:before="100" w:after="100"/>
              <w:rPr>
                <w:rFonts w:ascii="Arial" w:hAnsi="Arial" w:cs="Arial"/>
                <w:sz w:val="18"/>
                <w:szCs w:val="18"/>
                <w:lang w:val="fr-CA"/>
              </w:rPr>
            </w:pPr>
          </w:p>
        </w:tc>
        <w:tc>
          <w:tcPr>
            <w:tcW w:w="708" w:type="dxa"/>
          </w:tcPr>
          <w:p w14:paraId="65BCC784" w14:textId="77777777" w:rsidR="00FD7F5F" w:rsidRPr="003A636A" w:rsidRDefault="00FD7F5F" w:rsidP="00FD7F5F">
            <w:pPr>
              <w:pStyle w:val="CellPara"/>
              <w:spacing w:before="100" w:after="100"/>
              <w:rPr>
                <w:rFonts w:ascii="Arial" w:hAnsi="Arial" w:cs="Arial"/>
                <w:sz w:val="18"/>
                <w:szCs w:val="18"/>
                <w:lang w:val="fr-CA"/>
              </w:rPr>
            </w:pPr>
          </w:p>
        </w:tc>
        <w:tc>
          <w:tcPr>
            <w:tcW w:w="3277" w:type="dxa"/>
          </w:tcPr>
          <w:p w14:paraId="163F0DB0" w14:textId="77777777" w:rsidR="00FD7F5F" w:rsidRPr="003A636A" w:rsidRDefault="00FD7F5F" w:rsidP="00FD7F5F">
            <w:pPr>
              <w:pStyle w:val="CellPara"/>
              <w:spacing w:before="100" w:after="100"/>
              <w:rPr>
                <w:rFonts w:ascii="Arial" w:hAnsi="Arial" w:cs="Arial"/>
                <w:sz w:val="18"/>
                <w:szCs w:val="18"/>
                <w:lang w:val="fr-CA"/>
              </w:rPr>
            </w:pPr>
          </w:p>
        </w:tc>
      </w:tr>
      <w:tr w:rsidR="00FD7F5F" w:rsidRPr="00716473" w14:paraId="40B005EB" w14:textId="77777777" w:rsidTr="00FD7F5F">
        <w:tc>
          <w:tcPr>
            <w:tcW w:w="5467" w:type="dxa"/>
            <w:vAlign w:val="center"/>
          </w:tcPr>
          <w:p w14:paraId="7F42ED42" w14:textId="2B6B906D" w:rsidR="00FD7F5F" w:rsidRPr="003A636A" w:rsidRDefault="00FD7F5F" w:rsidP="002375F3">
            <w:pPr>
              <w:pStyle w:val="CellAlpha"/>
              <w:numPr>
                <w:ilvl w:val="0"/>
                <w:numId w:val="18"/>
              </w:numPr>
              <w:tabs>
                <w:tab w:val="left" w:pos="1148"/>
              </w:tabs>
              <w:spacing w:before="100" w:after="100"/>
              <w:rPr>
                <w:rFonts w:ascii="Arial" w:hAnsi="Arial" w:cs="Arial"/>
                <w:sz w:val="18"/>
                <w:szCs w:val="18"/>
                <w:lang w:val="fr-CA"/>
              </w:rPr>
            </w:pPr>
            <w:r w:rsidRPr="00AB0557">
              <w:rPr>
                <w:rFonts w:ascii="Arial" w:hAnsi="Arial" w:cs="Arial"/>
                <w:sz w:val="18"/>
                <w:szCs w:val="18"/>
                <w:lang w:val="fr-CA"/>
              </w:rPr>
              <w:t>Y a-t-il eu récemment des problèmes relatifs aux valeurs et à</w:t>
            </w:r>
            <w:r w:rsidR="002375F3">
              <w:rPr>
                <w:rFonts w:ascii="Arial" w:hAnsi="Arial" w:cs="Arial"/>
                <w:sz w:val="18"/>
                <w:szCs w:val="18"/>
                <w:lang w:val="fr-CA"/>
              </w:rPr>
              <w:t> </w:t>
            </w:r>
            <w:r w:rsidRPr="00AB0557">
              <w:rPr>
                <w:rFonts w:ascii="Arial" w:hAnsi="Arial" w:cs="Arial"/>
                <w:sz w:val="18"/>
                <w:szCs w:val="18"/>
                <w:lang w:val="fr-CA"/>
              </w:rPr>
              <w:t>l’éthique au niveau de l’entité ou de l’objet considéré?</w:t>
            </w:r>
          </w:p>
        </w:tc>
        <w:tc>
          <w:tcPr>
            <w:tcW w:w="624" w:type="dxa"/>
          </w:tcPr>
          <w:p w14:paraId="4594FC94" w14:textId="77777777" w:rsidR="00FD7F5F" w:rsidRPr="003A636A" w:rsidRDefault="00FD7F5F" w:rsidP="00FD7F5F">
            <w:pPr>
              <w:pStyle w:val="CellPara"/>
              <w:spacing w:before="100" w:after="100"/>
              <w:rPr>
                <w:rFonts w:ascii="Arial" w:hAnsi="Arial" w:cs="Arial"/>
                <w:sz w:val="18"/>
                <w:szCs w:val="18"/>
                <w:lang w:val="fr-CA"/>
              </w:rPr>
            </w:pPr>
          </w:p>
        </w:tc>
        <w:tc>
          <w:tcPr>
            <w:tcW w:w="708" w:type="dxa"/>
          </w:tcPr>
          <w:p w14:paraId="7FAAA07D" w14:textId="77777777" w:rsidR="00FD7F5F" w:rsidRPr="003A636A" w:rsidRDefault="00FD7F5F" w:rsidP="00FD7F5F">
            <w:pPr>
              <w:pStyle w:val="CellPara"/>
              <w:spacing w:before="100" w:after="100"/>
              <w:rPr>
                <w:rFonts w:ascii="Arial" w:hAnsi="Arial" w:cs="Arial"/>
                <w:sz w:val="18"/>
                <w:szCs w:val="18"/>
                <w:lang w:val="fr-CA"/>
              </w:rPr>
            </w:pPr>
          </w:p>
        </w:tc>
        <w:tc>
          <w:tcPr>
            <w:tcW w:w="3277" w:type="dxa"/>
          </w:tcPr>
          <w:p w14:paraId="4FDBDCBC" w14:textId="77777777" w:rsidR="00FD7F5F" w:rsidRPr="003A636A" w:rsidRDefault="00FD7F5F" w:rsidP="00FD7F5F">
            <w:pPr>
              <w:pStyle w:val="CellPara"/>
              <w:spacing w:before="100" w:after="100"/>
              <w:rPr>
                <w:rFonts w:ascii="Arial" w:hAnsi="Arial" w:cs="Arial"/>
                <w:sz w:val="18"/>
                <w:szCs w:val="18"/>
                <w:lang w:val="fr-CA"/>
              </w:rPr>
            </w:pPr>
          </w:p>
        </w:tc>
      </w:tr>
      <w:tr w:rsidR="00FD7F5F" w:rsidRPr="00716473" w14:paraId="164FD2B6" w14:textId="77777777" w:rsidTr="00FD7F5F">
        <w:tc>
          <w:tcPr>
            <w:tcW w:w="5467" w:type="dxa"/>
            <w:vAlign w:val="center"/>
          </w:tcPr>
          <w:p w14:paraId="3BDFD83F" w14:textId="75F2C6F6" w:rsidR="00FD7F5F" w:rsidRPr="003A636A" w:rsidRDefault="00DD52EF" w:rsidP="00DD52EF">
            <w:pPr>
              <w:pStyle w:val="CellAlpha"/>
              <w:numPr>
                <w:ilvl w:val="0"/>
                <w:numId w:val="18"/>
              </w:numPr>
              <w:tabs>
                <w:tab w:val="left" w:pos="1148"/>
              </w:tabs>
              <w:spacing w:before="100" w:after="100"/>
              <w:rPr>
                <w:rFonts w:ascii="Arial" w:hAnsi="Arial" w:cs="Arial"/>
                <w:sz w:val="18"/>
                <w:szCs w:val="18"/>
                <w:lang w:val="fr-CA"/>
              </w:rPr>
            </w:pPr>
            <w:r>
              <w:rPr>
                <w:rFonts w:ascii="Arial" w:hAnsi="Arial" w:cs="Arial"/>
                <w:sz w:val="18"/>
                <w:szCs w:val="18"/>
                <w:lang w:val="fr-CA"/>
              </w:rPr>
              <w:t>Des</w:t>
            </w:r>
            <w:r w:rsidR="00FD7F5F" w:rsidRPr="00AB0557">
              <w:rPr>
                <w:rFonts w:ascii="Arial" w:hAnsi="Arial" w:cs="Arial"/>
                <w:sz w:val="18"/>
                <w:szCs w:val="18"/>
                <w:lang w:val="fr-CA"/>
              </w:rPr>
              <w:t xml:space="preserve"> </w:t>
            </w:r>
            <w:r w:rsidR="00B2656D">
              <w:rPr>
                <w:rFonts w:ascii="Arial" w:hAnsi="Arial" w:cs="Arial"/>
                <w:sz w:val="18"/>
                <w:szCs w:val="18"/>
                <w:lang w:val="fr-CA"/>
              </w:rPr>
              <w:t>enjeux liés</w:t>
            </w:r>
            <w:r w:rsidR="00FD7F5F" w:rsidRPr="00AB0557">
              <w:rPr>
                <w:rFonts w:ascii="Arial" w:hAnsi="Arial" w:cs="Arial"/>
                <w:sz w:val="18"/>
                <w:szCs w:val="18"/>
                <w:lang w:val="fr-CA"/>
              </w:rPr>
              <w:t xml:space="preserve"> aux valeurs et à l’éthique </w:t>
            </w:r>
            <w:r w:rsidRPr="00AB0557">
              <w:rPr>
                <w:rFonts w:ascii="Arial" w:hAnsi="Arial" w:cs="Arial"/>
                <w:sz w:val="18"/>
                <w:szCs w:val="18"/>
                <w:lang w:val="fr-CA"/>
              </w:rPr>
              <w:t>pourrai</w:t>
            </w:r>
            <w:r>
              <w:rPr>
                <w:rFonts w:ascii="Arial" w:hAnsi="Arial" w:cs="Arial"/>
                <w:sz w:val="18"/>
                <w:szCs w:val="18"/>
                <w:lang w:val="fr-CA"/>
              </w:rPr>
              <w:t>en</w:t>
            </w:r>
            <w:r w:rsidRPr="00AB0557">
              <w:rPr>
                <w:rFonts w:ascii="Arial" w:hAnsi="Arial" w:cs="Arial"/>
                <w:sz w:val="18"/>
                <w:szCs w:val="18"/>
                <w:lang w:val="fr-CA"/>
              </w:rPr>
              <w:t>t-</w:t>
            </w:r>
            <w:r>
              <w:rPr>
                <w:rFonts w:ascii="Arial" w:hAnsi="Arial" w:cs="Arial"/>
                <w:sz w:val="18"/>
                <w:szCs w:val="18"/>
                <w:lang w:val="fr-CA"/>
              </w:rPr>
              <w:t xml:space="preserve">ils être des </w:t>
            </w:r>
            <w:r w:rsidRPr="00AB0557">
              <w:rPr>
                <w:rFonts w:ascii="Arial" w:hAnsi="Arial" w:cs="Arial"/>
                <w:sz w:val="18"/>
                <w:szCs w:val="18"/>
                <w:lang w:val="fr-CA"/>
              </w:rPr>
              <w:t>élément</w:t>
            </w:r>
            <w:r>
              <w:rPr>
                <w:rFonts w:ascii="Arial" w:hAnsi="Arial" w:cs="Arial"/>
                <w:sz w:val="18"/>
                <w:szCs w:val="18"/>
                <w:lang w:val="fr-CA"/>
              </w:rPr>
              <w:t>s</w:t>
            </w:r>
            <w:r w:rsidRPr="00AB0557">
              <w:rPr>
                <w:rFonts w:ascii="Arial" w:hAnsi="Arial" w:cs="Arial"/>
                <w:sz w:val="18"/>
                <w:szCs w:val="18"/>
                <w:lang w:val="fr-CA"/>
              </w:rPr>
              <w:t xml:space="preserve"> à considérer pour répondre à la question « Et alors? » ou « Pourquoi en est-il ainsi? » d’une co</w:t>
            </w:r>
            <w:r>
              <w:rPr>
                <w:rFonts w:ascii="Arial" w:hAnsi="Arial" w:cs="Arial"/>
                <w:sz w:val="18"/>
                <w:szCs w:val="18"/>
                <w:lang w:val="fr-CA"/>
              </w:rPr>
              <w:t>nstatation</w:t>
            </w:r>
            <w:r w:rsidRPr="00AB0557">
              <w:rPr>
                <w:rFonts w:ascii="Arial" w:hAnsi="Arial" w:cs="Arial"/>
                <w:sz w:val="18"/>
                <w:szCs w:val="18"/>
                <w:lang w:val="fr-CA"/>
              </w:rPr>
              <w:t xml:space="preserve"> défavorable</w:t>
            </w:r>
            <w:r w:rsidR="00B2656D">
              <w:rPr>
                <w:rFonts w:ascii="Arial" w:hAnsi="Arial" w:cs="Arial"/>
                <w:sz w:val="18"/>
                <w:szCs w:val="18"/>
                <w:lang w:val="fr-CA"/>
              </w:rPr>
              <w:t xml:space="preserve"> d’audit</w:t>
            </w:r>
            <w:r w:rsidR="00FD7F5F" w:rsidRPr="00AB0557">
              <w:rPr>
                <w:rFonts w:ascii="Arial" w:hAnsi="Arial" w:cs="Arial"/>
                <w:sz w:val="18"/>
                <w:szCs w:val="18"/>
                <w:lang w:val="fr-CA"/>
              </w:rPr>
              <w:t>?</w:t>
            </w:r>
          </w:p>
        </w:tc>
        <w:tc>
          <w:tcPr>
            <w:tcW w:w="624" w:type="dxa"/>
          </w:tcPr>
          <w:p w14:paraId="1577B47E" w14:textId="77777777" w:rsidR="00FD7F5F" w:rsidRPr="003A636A" w:rsidRDefault="00FD7F5F" w:rsidP="00FD7F5F">
            <w:pPr>
              <w:pStyle w:val="CellPara"/>
              <w:spacing w:before="100" w:after="100"/>
              <w:rPr>
                <w:rFonts w:ascii="Arial" w:hAnsi="Arial" w:cs="Arial"/>
                <w:sz w:val="18"/>
                <w:szCs w:val="18"/>
                <w:lang w:val="fr-CA"/>
              </w:rPr>
            </w:pPr>
          </w:p>
        </w:tc>
        <w:tc>
          <w:tcPr>
            <w:tcW w:w="708" w:type="dxa"/>
          </w:tcPr>
          <w:p w14:paraId="2C5403D1" w14:textId="77777777" w:rsidR="00FD7F5F" w:rsidRPr="003A636A" w:rsidRDefault="00FD7F5F" w:rsidP="00FD7F5F">
            <w:pPr>
              <w:pStyle w:val="CellPara"/>
              <w:spacing w:before="100" w:after="100"/>
              <w:rPr>
                <w:rFonts w:ascii="Arial" w:hAnsi="Arial" w:cs="Arial"/>
                <w:sz w:val="18"/>
                <w:szCs w:val="18"/>
                <w:lang w:val="fr-CA"/>
              </w:rPr>
            </w:pPr>
          </w:p>
        </w:tc>
        <w:tc>
          <w:tcPr>
            <w:tcW w:w="3277" w:type="dxa"/>
          </w:tcPr>
          <w:p w14:paraId="2E232BB0" w14:textId="77777777" w:rsidR="00FD7F5F" w:rsidRPr="003A636A" w:rsidRDefault="00FD7F5F" w:rsidP="00FD7F5F">
            <w:pPr>
              <w:pStyle w:val="CellPara"/>
              <w:spacing w:before="100" w:after="100"/>
              <w:rPr>
                <w:rFonts w:ascii="Arial" w:hAnsi="Arial" w:cs="Arial"/>
                <w:sz w:val="18"/>
                <w:szCs w:val="18"/>
                <w:lang w:val="fr-CA"/>
              </w:rPr>
            </w:pPr>
          </w:p>
        </w:tc>
      </w:tr>
      <w:tr w:rsidR="00FD7F5F" w:rsidRPr="00716473" w14:paraId="1E609DD1" w14:textId="77777777" w:rsidTr="00FD7F5F">
        <w:tc>
          <w:tcPr>
            <w:tcW w:w="5467" w:type="dxa"/>
            <w:vAlign w:val="center"/>
          </w:tcPr>
          <w:p w14:paraId="0F534672" w14:textId="08B687F5" w:rsidR="00FD7F5F" w:rsidRPr="003A636A" w:rsidRDefault="00DD52EF" w:rsidP="00FD7F5F">
            <w:pPr>
              <w:pStyle w:val="CellAlpha"/>
              <w:numPr>
                <w:ilvl w:val="0"/>
                <w:numId w:val="18"/>
              </w:numPr>
              <w:tabs>
                <w:tab w:val="left" w:pos="1148"/>
              </w:tabs>
              <w:spacing w:before="100" w:after="100"/>
              <w:rPr>
                <w:rFonts w:ascii="Arial" w:hAnsi="Arial" w:cs="Arial"/>
                <w:sz w:val="18"/>
                <w:szCs w:val="18"/>
                <w:lang w:val="fr-CA"/>
              </w:rPr>
            </w:pPr>
            <w:r>
              <w:rPr>
                <w:rFonts w:ascii="Arial" w:hAnsi="Arial" w:cs="Arial"/>
                <w:sz w:val="18"/>
                <w:szCs w:val="18"/>
                <w:lang w:val="fr-CA"/>
              </w:rPr>
              <w:t>D’après les</w:t>
            </w:r>
            <w:r w:rsidR="00FD7F5F">
              <w:rPr>
                <w:rFonts w:ascii="Arial" w:hAnsi="Arial" w:cs="Arial"/>
                <w:sz w:val="18"/>
                <w:szCs w:val="18"/>
                <w:lang w:val="fr-CA"/>
              </w:rPr>
              <w:t xml:space="preserve"> procédures de planification</w:t>
            </w:r>
            <w:r w:rsidR="00FD7F5F" w:rsidRPr="00AB0557">
              <w:rPr>
                <w:rFonts w:ascii="Arial" w:hAnsi="Arial" w:cs="Arial"/>
                <w:sz w:val="18"/>
                <w:szCs w:val="18"/>
                <w:lang w:val="fr-CA"/>
              </w:rPr>
              <w:t>, les valeurs et l’éthique sont-elles particulièrement importantes par rapport à l’objet considéré?</w:t>
            </w:r>
          </w:p>
        </w:tc>
        <w:tc>
          <w:tcPr>
            <w:tcW w:w="624" w:type="dxa"/>
          </w:tcPr>
          <w:p w14:paraId="08C22AFB" w14:textId="77777777" w:rsidR="00FD7F5F" w:rsidRPr="003A636A" w:rsidRDefault="00FD7F5F" w:rsidP="00FD7F5F">
            <w:pPr>
              <w:pStyle w:val="CellPara"/>
              <w:spacing w:before="100" w:after="100"/>
              <w:rPr>
                <w:rFonts w:ascii="Arial" w:hAnsi="Arial" w:cs="Arial"/>
                <w:sz w:val="18"/>
                <w:szCs w:val="18"/>
                <w:lang w:val="fr-CA"/>
              </w:rPr>
            </w:pPr>
          </w:p>
        </w:tc>
        <w:tc>
          <w:tcPr>
            <w:tcW w:w="708" w:type="dxa"/>
          </w:tcPr>
          <w:p w14:paraId="1BF78F11" w14:textId="77777777" w:rsidR="00FD7F5F" w:rsidRPr="003A636A" w:rsidRDefault="00FD7F5F" w:rsidP="00FD7F5F">
            <w:pPr>
              <w:pStyle w:val="CellPara"/>
              <w:spacing w:before="100" w:after="100"/>
              <w:rPr>
                <w:rFonts w:ascii="Arial" w:hAnsi="Arial" w:cs="Arial"/>
                <w:sz w:val="18"/>
                <w:szCs w:val="18"/>
                <w:lang w:val="fr-CA"/>
              </w:rPr>
            </w:pPr>
          </w:p>
        </w:tc>
        <w:tc>
          <w:tcPr>
            <w:tcW w:w="3277" w:type="dxa"/>
          </w:tcPr>
          <w:p w14:paraId="03383547" w14:textId="77777777" w:rsidR="00FD7F5F" w:rsidRPr="003A636A" w:rsidRDefault="00FD7F5F" w:rsidP="00FD7F5F">
            <w:pPr>
              <w:pStyle w:val="CellPara"/>
              <w:spacing w:before="100" w:after="100"/>
              <w:rPr>
                <w:rFonts w:ascii="Arial" w:hAnsi="Arial" w:cs="Arial"/>
                <w:sz w:val="18"/>
                <w:szCs w:val="18"/>
                <w:lang w:val="fr-CA"/>
              </w:rPr>
            </w:pPr>
          </w:p>
        </w:tc>
      </w:tr>
    </w:tbl>
    <w:p w14:paraId="76FABBCC" w14:textId="77777777" w:rsidR="004B4764" w:rsidRDefault="004B4764" w:rsidP="004B4764">
      <w:pPr>
        <w:rPr>
          <w:lang w:val="fr-CA"/>
        </w:rPr>
      </w:pPr>
    </w:p>
    <w:p w14:paraId="49C6B720" w14:textId="2CC70444" w:rsidR="00CB2CF2" w:rsidRDefault="00CB2CF2" w:rsidP="004B4764">
      <w:pPr>
        <w:rPr>
          <w:lang w:val="fr-CA"/>
        </w:rPr>
      </w:pPr>
      <w:r w:rsidRPr="00D6265F">
        <w:rPr>
          <w:rFonts w:ascii="Arial" w:hAnsi="Arial" w:cs="Arial"/>
          <w:color w:val="FF0000"/>
          <w:sz w:val="18"/>
          <w:szCs w:val="18"/>
          <w:lang w:val="fr-CA"/>
        </w:rPr>
        <w:t xml:space="preserve">Si toutes les réponses </w:t>
      </w:r>
      <w:r w:rsidR="00A35DC6">
        <w:rPr>
          <w:rFonts w:ascii="Arial" w:hAnsi="Arial" w:cs="Arial"/>
          <w:color w:val="FF0000"/>
          <w:sz w:val="18"/>
          <w:szCs w:val="18"/>
          <w:lang w:val="fr-CA"/>
        </w:rPr>
        <w:t xml:space="preserve">aux questions </w:t>
      </w:r>
      <w:r w:rsidRPr="00D6265F">
        <w:rPr>
          <w:rFonts w:ascii="Arial" w:hAnsi="Arial" w:cs="Arial"/>
          <w:color w:val="FF0000"/>
          <w:sz w:val="18"/>
          <w:szCs w:val="18"/>
          <w:lang w:val="fr-CA"/>
        </w:rPr>
        <w:t xml:space="preserve">précédentes </w:t>
      </w:r>
      <w:r>
        <w:rPr>
          <w:rFonts w:ascii="Arial" w:hAnsi="Arial" w:cs="Arial"/>
          <w:color w:val="FF0000"/>
          <w:sz w:val="18"/>
          <w:szCs w:val="18"/>
          <w:lang w:val="fr-CA"/>
        </w:rPr>
        <w:t>sont</w:t>
      </w:r>
      <w:r w:rsidRPr="00D6265F">
        <w:rPr>
          <w:rFonts w:ascii="Arial" w:hAnsi="Arial" w:cs="Arial"/>
          <w:color w:val="FF0000"/>
          <w:sz w:val="18"/>
          <w:szCs w:val="18"/>
          <w:lang w:val="fr-CA"/>
        </w:rPr>
        <w:t xml:space="preserve"> négatives, </w:t>
      </w:r>
      <w:r w:rsidRPr="00644F69">
        <w:rPr>
          <w:rFonts w:ascii="Arial" w:hAnsi="Arial" w:cs="Arial"/>
          <w:bCs/>
          <w:color w:val="FF0000"/>
          <w:sz w:val="18"/>
          <w:szCs w:val="18"/>
          <w:lang w:val="fr-CA"/>
        </w:rPr>
        <w:t xml:space="preserve">ne </w:t>
      </w:r>
      <w:r w:rsidR="00A35DC6">
        <w:rPr>
          <w:rFonts w:ascii="Arial" w:hAnsi="Arial" w:cs="Arial"/>
          <w:bCs/>
          <w:color w:val="FF0000"/>
          <w:sz w:val="18"/>
          <w:szCs w:val="18"/>
          <w:lang w:val="fr-CA"/>
        </w:rPr>
        <w:t xml:space="preserve">passez </w:t>
      </w:r>
      <w:r w:rsidRPr="00644F69">
        <w:rPr>
          <w:rFonts w:ascii="Arial" w:hAnsi="Arial" w:cs="Arial"/>
          <w:bCs/>
          <w:color w:val="FF0000"/>
          <w:sz w:val="18"/>
          <w:szCs w:val="18"/>
          <w:lang w:val="fr-CA"/>
        </w:rPr>
        <w:t xml:space="preserve">pas </w:t>
      </w:r>
      <w:r w:rsidR="00A35DC6" w:rsidRPr="00A35DC6">
        <w:rPr>
          <w:rFonts w:ascii="Arial" w:hAnsi="Arial" w:cs="Arial"/>
          <w:bCs/>
          <w:color w:val="FF0000"/>
          <w:sz w:val="18"/>
          <w:szCs w:val="18"/>
          <w:lang w:val="fr-CA"/>
        </w:rPr>
        <w:t xml:space="preserve">à l’étape suivante </w:t>
      </w:r>
      <w:r w:rsidRPr="00644F69">
        <w:rPr>
          <w:rFonts w:ascii="Arial" w:hAnsi="Arial" w:cs="Arial"/>
          <w:bCs/>
          <w:color w:val="FF0000"/>
          <w:sz w:val="18"/>
          <w:szCs w:val="18"/>
          <w:lang w:val="fr-CA"/>
        </w:rPr>
        <w:t xml:space="preserve">dans </w:t>
      </w:r>
      <w:r w:rsidRPr="00D6265F">
        <w:rPr>
          <w:rFonts w:ascii="Arial" w:hAnsi="Arial" w:cs="Arial"/>
          <w:color w:val="FF0000"/>
          <w:sz w:val="18"/>
          <w:szCs w:val="18"/>
          <w:lang w:val="fr-CA"/>
        </w:rPr>
        <w:t>ce secteur fonctionnel</w:t>
      </w:r>
      <w:r w:rsidRPr="00D6265F">
        <w:rPr>
          <w:rFonts w:ascii="Arial" w:hAnsi="Arial" w:cs="Arial"/>
          <w:bCs/>
          <w:color w:val="FF0000"/>
          <w:sz w:val="18"/>
          <w:szCs w:val="18"/>
          <w:lang w:val="fr-CA"/>
        </w:rPr>
        <w:t>.</w:t>
      </w:r>
    </w:p>
    <w:p w14:paraId="37D62D02" w14:textId="0552E173" w:rsidR="00CB2CF2" w:rsidRPr="003A636A" w:rsidRDefault="00CB2CF2" w:rsidP="004B4764">
      <w:pPr>
        <w:rPr>
          <w:lang w:val="fr-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Pr>
          <w:rFonts w:ascii="Arial" w:hAnsi="Arial" w:cs="Arial"/>
          <w:sz w:val="18"/>
          <w:szCs w:val="18"/>
          <w:lang w:val="fr-CA"/>
        </w:rPr>
        <w:t>. Il faut documenter les résultats des consultations menées.</w:t>
      </w:r>
    </w:p>
    <w:p w14:paraId="5F91EAED" w14:textId="77777777" w:rsidR="00CB2CF2" w:rsidRDefault="00CB2CF2" w:rsidP="00CB2CF2">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7BEE5CF0" w14:textId="77777777" w:rsidR="00CB2CF2" w:rsidRDefault="00CB2CF2" w:rsidP="00CB2CF2">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0C036884" w14:textId="77777777" w:rsidR="0092629B" w:rsidRDefault="0092629B" w:rsidP="0092629B">
      <w:pPr>
        <w:spacing w:after="0" w:line="240" w:lineRule="auto"/>
        <w:rPr>
          <w:rFonts w:ascii="Arial" w:hAnsi="Arial" w:cs="Arial"/>
          <w:sz w:val="12"/>
          <w:szCs w:val="12"/>
          <w:lang w:val="fr-CA"/>
        </w:rPr>
      </w:pPr>
      <w:r w:rsidRPr="003A636A">
        <w:rPr>
          <w:rFonts w:ascii="Arial" w:hAnsi="Arial" w:cs="Arial"/>
          <w:sz w:val="12"/>
          <w:szCs w:val="12"/>
          <w:lang w:val="fr-CA"/>
        </w:rPr>
        <w:br w:type="page"/>
      </w:r>
    </w:p>
    <w:p w14:paraId="29E184D6" w14:textId="3544601B" w:rsidR="00CB2CF2" w:rsidRPr="00CB2CF2" w:rsidRDefault="00CB2CF2" w:rsidP="00CB2CF2">
      <w:pPr>
        <w:rPr>
          <w:rFonts w:ascii="Arial" w:hAnsi="Arial" w:cs="Arial"/>
          <w:b/>
          <w:bCs/>
          <w:lang w:val="fr-CA"/>
        </w:rPr>
      </w:pPr>
      <w:r w:rsidRPr="00CB2CF2">
        <w:rPr>
          <w:rFonts w:ascii="Arial" w:hAnsi="Arial" w:cs="Arial"/>
          <w:b/>
          <w:bCs/>
          <w:lang w:val="fr-CA"/>
        </w:rPr>
        <w:lastRenderedPageBreak/>
        <w:t>10 — Fraude</w:t>
      </w:r>
    </w:p>
    <w:p w14:paraId="0800F2F9" w14:textId="77777777" w:rsidR="00CB2CF2" w:rsidRDefault="00CB2CF2" w:rsidP="0092629B">
      <w:pPr>
        <w:spacing w:after="0" w:line="240" w:lineRule="auto"/>
        <w:rPr>
          <w:rFonts w:ascii="Arial" w:hAnsi="Arial" w:cs="Arial"/>
          <w:sz w:val="12"/>
          <w:szCs w:val="12"/>
          <w:lang w:val="fr-CA"/>
        </w:rPr>
      </w:pPr>
    </w:p>
    <w:p w14:paraId="7DD15D77" w14:textId="77777777" w:rsidR="00CB2CF2" w:rsidRPr="00FA004B" w:rsidRDefault="00CB2CF2" w:rsidP="0092629B">
      <w:pPr>
        <w:spacing w:after="0" w:line="240" w:lineRule="auto"/>
        <w:rPr>
          <w:rFonts w:ascii="Arial" w:hAnsi="Arial" w:cs="Arial"/>
          <w:color w:val="000000" w:themeColor="text1"/>
          <w:sz w:val="18"/>
          <w:szCs w:val="18"/>
          <w:lang w:val="fr-CA"/>
        </w:rPr>
      </w:pPr>
      <w:r w:rsidRPr="00AB0557">
        <w:rPr>
          <w:rFonts w:ascii="Arial" w:hAnsi="Arial" w:cs="Arial"/>
          <w:sz w:val="18"/>
          <w:szCs w:val="18"/>
          <w:lang w:val="fr-CA"/>
        </w:rPr>
        <w:t xml:space="preserve">Pour obtenir un complément d’information, veuillez consulter le </w:t>
      </w:r>
      <w:hyperlink r:id="rId36" w:history="1">
        <w:r w:rsidRPr="00AB0557">
          <w:rPr>
            <w:rStyle w:val="Hyperlink"/>
            <w:rFonts w:ascii="Arial" w:hAnsi="Arial" w:cs="Arial"/>
            <w:sz w:val="18"/>
            <w:szCs w:val="18"/>
            <w:lang w:val="fr-CA"/>
          </w:rPr>
          <w:t xml:space="preserve">Guide sur les </w:t>
        </w:r>
        <w:r>
          <w:rPr>
            <w:rStyle w:val="Hyperlink"/>
            <w:rFonts w:ascii="Arial" w:hAnsi="Arial" w:cs="Arial"/>
            <w:sz w:val="18"/>
            <w:szCs w:val="18"/>
            <w:lang w:val="fr-CA"/>
          </w:rPr>
          <w:t>risques d’</w:t>
        </w:r>
        <w:r w:rsidRPr="00AB0557">
          <w:rPr>
            <w:rStyle w:val="Hyperlink"/>
            <w:rFonts w:ascii="Arial" w:hAnsi="Arial" w:cs="Arial"/>
            <w:sz w:val="18"/>
            <w:szCs w:val="18"/>
            <w:lang w:val="fr-CA"/>
          </w:rPr>
          <w:t xml:space="preserve">actes fautifs et </w:t>
        </w:r>
        <w:r>
          <w:rPr>
            <w:rStyle w:val="Hyperlink"/>
            <w:rFonts w:ascii="Arial" w:hAnsi="Arial" w:cs="Arial"/>
            <w:sz w:val="18"/>
            <w:szCs w:val="18"/>
            <w:lang w:val="fr-CA"/>
          </w:rPr>
          <w:t>de</w:t>
        </w:r>
        <w:r w:rsidRPr="00AB0557">
          <w:rPr>
            <w:rStyle w:val="Hyperlink"/>
            <w:rFonts w:ascii="Arial" w:hAnsi="Arial" w:cs="Arial"/>
            <w:sz w:val="18"/>
            <w:szCs w:val="18"/>
            <w:lang w:val="fr-CA"/>
          </w:rPr>
          <w:t xml:space="preserve"> fraude</w:t>
        </w:r>
      </w:hyperlink>
      <w:r>
        <w:rPr>
          <w:rStyle w:val="Hyperlink"/>
          <w:rFonts w:ascii="Arial" w:hAnsi="Arial" w:cs="Arial"/>
          <w:sz w:val="18"/>
          <w:szCs w:val="18"/>
          <w:lang w:val="fr-CA"/>
        </w:rPr>
        <w:t>.</w:t>
      </w:r>
      <w:r w:rsidRPr="00CB2CF2">
        <w:rPr>
          <w:rFonts w:ascii="Arial" w:hAnsi="Arial" w:cs="Arial"/>
          <w:color w:val="FF0000"/>
          <w:sz w:val="18"/>
          <w:szCs w:val="18"/>
          <w:lang w:val="fr-CA"/>
        </w:rPr>
        <w:t xml:space="preserve"> </w:t>
      </w:r>
    </w:p>
    <w:p w14:paraId="43B27FD6" w14:textId="77777777" w:rsidR="00CB2CF2" w:rsidRDefault="00CB2CF2" w:rsidP="0092629B">
      <w:pPr>
        <w:spacing w:after="0" w:line="240" w:lineRule="auto"/>
        <w:rPr>
          <w:rFonts w:ascii="Arial" w:hAnsi="Arial" w:cs="Arial"/>
          <w:color w:val="FF0000"/>
          <w:sz w:val="18"/>
          <w:szCs w:val="18"/>
          <w:lang w:val="fr-CA"/>
        </w:rPr>
      </w:pPr>
    </w:p>
    <w:p w14:paraId="7FF575A8" w14:textId="340BF0A9" w:rsidR="00CB2CF2" w:rsidRDefault="00CB2CF2" w:rsidP="0092629B">
      <w:pPr>
        <w:spacing w:after="0" w:line="240" w:lineRule="auto"/>
        <w:rPr>
          <w:rFonts w:ascii="Arial" w:hAnsi="Arial" w:cs="Arial"/>
          <w:color w:val="FF0000"/>
          <w:sz w:val="18"/>
          <w:szCs w:val="18"/>
          <w:lang w:val="fr-CA"/>
        </w:rPr>
      </w:pPr>
      <w:r w:rsidRPr="007C6F97">
        <w:rPr>
          <w:rFonts w:ascii="Arial" w:hAnsi="Arial" w:cs="Arial"/>
          <w:color w:val="FF0000"/>
          <w:sz w:val="18"/>
          <w:szCs w:val="18"/>
          <w:lang w:val="fr-CA"/>
        </w:rPr>
        <w:t>Rappel</w:t>
      </w:r>
      <w:r>
        <w:rPr>
          <w:rFonts w:ascii="Arial" w:hAnsi="Arial" w:cs="Arial"/>
          <w:color w:val="FF0000"/>
          <w:sz w:val="18"/>
          <w:szCs w:val="18"/>
          <w:lang w:val="fr-CA"/>
        </w:rPr>
        <w:t> </w:t>
      </w:r>
      <w:r w:rsidRPr="007C6F97">
        <w:rPr>
          <w:rFonts w:ascii="Arial" w:hAnsi="Arial" w:cs="Arial"/>
          <w:color w:val="FF0000"/>
          <w:sz w:val="18"/>
          <w:szCs w:val="18"/>
          <w:lang w:val="fr-CA"/>
        </w:rPr>
        <w:t xml:space="preserve">: Cette liste de contrôle vise à </w:t>
      </w:r>
      <w:r>
        <w:rPr>
          <w:rFonts w:ascii="Arial" w:hAnsi="Arial" w:cs="Arial"/>
          <w:color w:val="FF0000"/>
          <w:sz w:val="18"/>
          <w:szCs w:val="18"/>
          <w:lang w:val="fr-CA"/>
        </w:rPr>
        <w:t>détecter</w:t>
      </w:r>
      <w:r w:rsidRPr="007C6F97">
        <w:rPr>
          <w:rFonts w:ascii="Arial" w:hAnsi="Arial" w:cs="Arial"/>
          <w:color w:val="FF0000"/>
          <w:sz w:val="18"/>
          <w:szCs w:val="18"/>
          <w:lang w:val="fr-CA"/>
        </w:rPr>
        <w:t xml:space="preserve"> les risques d’actes fautifs et de fraude </w:t>
      </w:r>
      <w:r>
        <w:rPr>
          <w:rFonts w:ascii="Arial" w:hAnsi="Arial" w:cs="Arial"/>
          <w:color w:val="FF0000"/>
          <w:sz w:val="18"/>
          <w:szCs w:val="18"/>
          <w:lang w:val="fr-CA"/>
        </w:rPr>
        <w:t>à l’étape</w:t>
      </w:r>
      <w:r w:rsidRPr="007C6F97">
        <w:rPr>
          <w:rFonts w:ascii="Arial" w:hAnsi="Arial" w:cs="Arial"/>
          <w:color w:val="FF0000"/>
          <w:sz w:val="18"/>
          <w:szCs w:val="18"/>
          <w:lang w:val="fr-CA"/>
        </w:rPr>
        <w:t xml:space="preserve"> de la planification de</w:t>
      </w:r>
      <w:r>
        <w:rPr>
          <w:rFonts w:ascii="Arial" w:hAnsi="Arial" w:cs="Arial"/>
          <w:color w:val="FF0000"/>
          <w:sz w:val="18"/>
          <w:szCs w:val="18"/>
          <w:lang w:val="fr-CA"/>
        </w:rPr>
        <w:t> </w:t>
      </w:r>
      <w:r w:rsidRPr="007C6F97">
        <w:rPr>
          <w:rFonts w:ascii="Arial" w:hAnsi="Arial" w:cs="Arial"/>
          <w:color w:val="FF0000"/>
          <w:sz w:val="18"/>
          <w:szCs w:val="18"/>
          <w:lang w:val="fr-CA"/>
        </w:rPr>
        <w:t>l’audit. Si</w:t>
      </w:r>
      <w:r w:rsidR="00FA004B">
        <w:rPr>
          <w:rFonts w:ascii="Arial" w:hAnsi="Arial" w:cs="Arial"/>
          <w:color w:val="FF0000"/>
          <w:sz w:val="18"/>
          <w:szCs w:val="18"/>
          <w:lang w:val="fr-CA"/>
        </w:rPr>
        <w:t> </w:t>
      </w:r>
      <w:r w:rsidRPr="007C6F97">
        <w:rPr>
          <w:rFonts w:ascii="Arial" w:hAnsi="Arial" w:cs="Arial"/>
          <w:color w:val="FF0000"/>
          <w:sz w:val="18"/>
          <w:szCs w:val="18"/>
          <w:lang w:val="fr-CA"/>
        </w:rPr>
        <w:t>à tout moment pendant l’audit, l’équipe pense avoir détecté un cas possible d’</w:t>
      </w:r>
      <w:proofErr w:type="spellStart"/>
      <w:r w:rsidRPr="007C6F97">
        <w:rPr>
          <w:rFonts w:ascii="Arial" w:hAnsi="Arial" w:cs="Arial"/>
          <w:color w:val="FF0000"/>
          <w:sz w:val="18"/>
          <w:szCs w:val="18"/>
          <w:lang w:val="fr-CA"/>
        </w:rPr>
        <w:t>acte</w:t>
      </w:r>
      <w:proofErr w:type="spellEnd"/>
      <w:r w:rsidRPr="007C6F97">
        <w:rPr>
          <w:rFonts w:ascii="Arial" w:hAnsi="Arial" w:cs="Arial"/>
          <w:color w:val="FF0000"/>
          <w:sz w:val="18"/>
          <w:szCs w:val="18"/>
          <w:lang w:val="fr-CA"/>
        </w:rPr>
        <w:t xml:space="preserve"> fautif ou de fraude,</w:t>
      </w:r>
      <w:r>
        <w:rPr>
          <w:rFonts w:ascii="Arial" w:hAnsi="Arial" w:cs="Arial"/>
          <w:color w:val="FF0000"/>
          <w:sz w:val="18"/>
          <w:szCs w:val="18"/>
          <w:lang w:val="fr-CA"/>
        </w:rPr>
        <w:t> </w:t>
      </w:r>
      <w:r w:rsidRPr="007C6F97">
        <w:rPr>
          <w:rFonts w:ascii="Arial" w:hAnsi="Arial" w:cs="Arial"/>
          <w:color w:val="FF0000"/>
          <w:sz w:val="18"/>
          <w:szCs w:val="18"/>
          <w:lang w:val="fr-CA"/>
        </w:rPr>
        <w:t>elle doit consulter le</w:t>
      </w:r>
      <w:r w:rsidR="00FA004B">
        <w:rPr>
          <w:rFonts w:ascii="Arial" w:hAnsi="Arial" w:cs="Arial"/>
          <w:color w:val="FF0000"/>
          <w:sz w:val="18"/>
          <w:szCs w:val="18"/>
          <w:lang w:val="fr-CA"/>
        </w:rPr>
        <w:t> </w:t>
      </w:r>
      <w:r w:rsidRPr="007C6F97">
        <w:rPr>
          <w:rFonts w:ascii="Arial" w:hAnsi="Arial" w:cs="Arial"/>
          <w:color w:val="FF0000"/>
          <w:sz w:val="18"/>
          <w:szCs w:val="18"/>
          <w:lang w:val="fr-CA"/>
        </w:rPr>
        <w:t>spécialiste interne</w:t>
      </w:r>
      <w:r>
        <w:rPr>
          <w:rFonts w:ascii="Arial" w:hAnsi="Arial" w:cs="Arial"/>
          <w:color w:val="FF0000"/>
          <w:sz w:val="18"/>
          <w:szCs w:val="18"/>
          <w:lang w:val="fr-CA"/>
        </w:rPr>
        <w:t xml:space="preserve"> en matière de fraude</w:t>
      </w:r>
      <w:r w:rsidR="0044091E">
        <w:rPr>
          <w:rFonts w:ascii="Arial" w:hAnsi="Arial" w:cs="Arial"/>
          <w:color w:val="FF0000"/>
          <w:sz w:val="18"/>
          <w:szCs w:val="18"/>
          <w:lang w:val="fr-CA"/>
        </w:rPr>
        <w:t>.</w:t>
      </w:r>
    </w:p>
    <w:p w14:paraId="2B6DAF67" w14:textId="77777777" w:rsidR="0044091E" w:rsidRPr="003A636A" w:rsidRDefault="0044091E" w:rsidP="0092629B">
      <w:pPr>
        <w:spacing w:after="0" w:line="240" w:lineRule="auto"/>
        <w:rPr>
          <w:rFonts w:ascii="Arial" w:hAnsi="Arial" w:cs="Arial"/>
          <w:sz w:val="12"/>
          <w:szCs w:val="12"/>
          <w:lang w:val="fr-CA"/>
        </w:rPr>
      </w:pPr>
    </w:p>
    <w:tbl>
      <w:tblPr>
        <w:tblStyle w:val="TableGrid"/>
        <w:tblW w:w="5000" w:type="pct"/>
        <w:tblLayout w:type="fixed"/>
        <w:tblLook w:val="04A0" w:firstRow="1" w:lastRow="0" w:firstColumn="1" w:lastColumn="0" w:noHBand="0" w:noVBand="1"/>
      </w:tblPr>
      <w:tblGrid>
        <w:gridCol w:w="3001"/>
        <w:gridCol w:w="2239"/>
        <w:gridCol w:w="649"/>
        <w:gridCol w:w="627"/>
        <w:gridCol w:w="3560"/>
      </w:tblGrid>
      <w:tr w:rsidR="0092629B" w:rsidRPr="003A636A" w14:paraId="6CD057ED" w14:textId="77777777" w:rsidTr="007C6F97">
        <w:tc>
          <w:tcPr>
            <w:tcW w:w="5240" w:type="dxa"/>
            <w:gridSpan w:val="2"/>
            <w:tcBorders>
              <w:bottom w:val="single" w:sz="4" w:space="0" w:color="auto"/>
            </w:tcBorders>
            <w:shd w:val="clear" w:color="auto" w:fill="D9D9D9" w:themeFill="background1" w:themeFillShade="D9"/>
            <w:vAlign w:val="center"/>
          </w:tcPr>
          <w:p w14:paraId="631E9228" w14:textId="0E86ACE8" w:rsidR="0092629B" w:rsidRPr="003A636A" w:rsidRDefault="001C1ED1" w:rsidP="00821E6B">
            <w:pPr>
              <w:pStyle w:val="Cell-Heading-3"/>
              <w:keepNext/>
              <w:keepLines/>
              <w:spacing w:before="100" w:after="100"/>
              <w:rPr>
                <w:rFonts w:ascii="Arial" w:hAnsi="Arial" w:cs="Arial"/>
                <w:sz w:val="18"/>
                <w:szCs w:val="18"/>
                <w:lang w:val="fr-CA"/>
              </w:rPr>
            </w:pPr>
            <w:r w:rsidRPr="00AB0557">
              <w:rPr>
                <w:rFonts w:ascii="Arial" w:hAnsi="Arial" w:cs="Arial"/>
                <w:sz w:val="18"/>
                <w:szCs w:val="18"/>
                <w:lang w:val="fr-CA"/>
              </w:rPr>
              <w:t>Étape 1. Questions d’examen préliminaire des risques</w:t>
            </w:r>
          </w:p>
        </w:tc>
        <w:tc>
          <w:tcPr>
            <w:tcW w:w="649" w:type="dxa"/>
            <w:tcBorders>
              <w:bottom w:val="single" w:sz="4" w:space="0" w:color="auto"/>
            </w:tcBorders>
            <w:shd w:val="clear" w:color="auto" w:fill="D9D9D9" w:themeFill="background1" w:themeFillShade="D9"/>
            <w:vAlign w:val="center"/>
          </w:tcPr>
          <w:p w14:paraId="26D9FE79" w14:textId="276D4AA2" w:rsidR="0092629B" w:rsidRPr="003A636A" w:rsidRDefault="007C6F97" w:rsidP="00341489">
            <w:pPr>
              <w:pStyle w:val="Cell-Heading-3"/>
              <w:keepNext/>
              <w:keepLines/>
              <w:spacing w:before="100" w:after="100"/>
              <w:jc w:val="center"/>
              <w:rPr>
                <w:rFonts w:ascii="Arial" w:hAnsi="Arial" w:cs="Arial"/>
                <w:sz w:val="18"/>
                <w:szCs w:val="18"/>
                <w:lang w:val="fr-CA"/>
              </w:rPr>
            </w:pPr>
            <w:r>
              <w:rPr>
                <w:rFonts w:ascii="Arial" w:hAnsi="Arial" w:cs="Arial"/>
                <w:sz w:val="18"/>
                <w:szCs w:val="18"/>
                <w:lang w:val="fr-CA"/>
              </w:rPr>
              <w:t>O</w:t>
            </w:r>
            <w:r w:rsidR="009957D7">
              <w:rPr>
                <w:rFonts w:ascii="Arial" w:hAnsi="Arial" w:cs="Arial"/>
                <w:sz w:val="18"/>
                <w:szCs w:val="18"/>
                <w:lang w:val="fr-CA"/>
              </w:rPr>
              <w:t>ui</w:t>
            </w:r>
          </w:p>
        </w:tc>
        <w:tc>
          <w:tcPr>
            <w:tcW w:w="627" w:type="dxa"/>
            <w:tcBorders>
              <w:bottom w:val="single" w:sz="4" w:space="0" w:color="auto"/>
            </w:tcBorders>
            <w:shd w:val="clear" w:color="auto" w:fill="D9D9D9" w:themeFill="background1" w:themeFillShade="D9"/>
            <w:vAlign w:val="center"/>
          </w:tcPr>
          <w:p w14:paraId="14042EB1" w14:textId="50A20257" w:rsidR="0092629B" w:rsidRPr="003A636A" w:rsidRDefault="00341489" w:rsidP="00341489">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N</w:t>
            </w:r>
            <w:r w:rsidR="009957D7">
              <w:rPr>
                <w:rFonts w:ascii="Arial" w:hAnsi="Arial" w:cs="Arial"/>
                <w:sz w:val="18"/>
                <w:szCs w:val="18"/>
                <w:lang w:val="fr-CA"/>
              </w:rPr>
              <w:t>on</w:t>
            </w:r>
          </w:p>
        </w:tc>
        <w:tc>
          <w:tcPr>
            <w:tcW w:w="3560" w:type="dxa"/>
            <w:tcBorders>
              <w:bottom w:val="single" w:sz="4" w:space="0" w:color="auto"/>
            </w:tcBorders>
            <w:shd w:val="clear" w:color="auto" w:fill="D9D9D9" w:themeFill="background1" w:themeFillShade="D9"/>
            <w:vAlign w:val="center"/>
          </w:tcPr>
          <w:p w14:paraId="7F8001C1" w14:textId="001443D4" w:rsidR="0092629B" w:rsidRPr="003A636A" w:rsidRDefault="006426BC" w:rsidP="007C6F97">
            <w:pPr>
              <w:pStyle w:val="Cell-Heading-3"/>
              <w:keepNext/>
              <w:keepLines/>
              <w:spacing w:before="100" w:after="100"/>
              <w:jc w:val="center"/>
              <w:rPr>
                <w:rFonts w:ascii="Arial" w:hAnsi="Arial" w:cs="Arial"/>
                <w:sz w:val="18"/>
                <w:szCs w:val="18"/>
                <w:lang w:val="fr-CA"/>
              </w:rPr>
            </w:pPr>
            <w:r w:rsidRPr="003A636A">
              <w:rPr>
                <w:rFonts w:ascii="Arial" w:hAnsi="Arial" w:cs="Arial"/>
                <w:sz w:val="18"/>
                <w:szCs w:val="18"/>
                <w:lang w:val="fr-CA"/>
              </w:rPr>
              <w:t>C</w:t>
            </w:r>
            <w:r w:rsidR="0092629B" w:rsidRPr="003A636A">
              <w:rPr>
                <w:rFonts w:ascii="Arial" w:hAnsi="Arial" w:cs="Arial"/>
                <w:sz w:val="18"/>
                <w:szCs w:val="18"/>
                <w:lang w:val="fr-CA"/>
              </w:rPr>
              <w:t>omment</w:t>
            </w:r>
            <w:r w:rsidR="007C6F97">
              <w:rPr>
                <w:rFonts w:ascii="Arial" w:hAnsi="Arial" w:cs="Arial"/>
                <w:sz w:val="18"/>
                <w:szCs w:val="18"/>
                <w:lang w:val="fr-CA"/>
              </w:rPr>
              <w:t>aire</w:t>
            </w:r>
            <w:r w:rsidR="0092629B" w:rsidRPr="003A636A">
              <w:rPr>
                <w:rFonts w:ascii="Arial" w:hAnsi="Arial" w:cs="Arial"/>
                <w:sz w:val="18"/>
                <w:szCs w:val="18"/>
                <w:lang w:val="fr-CA"/>
              </w:rPr>
              <w:t>s</w:t>
            </w:r>
            <w:r w:rsidR="00341489" w:rsidRPr="003A636A">
              <w:rPr>
                <w:rFonts w:ascii="Arial" w:hAnsi="Arial" w:cs="Arial"/>
                <w:sz w:val="18"/>
                <w:szCs w:val="18"/>
                <w:lang w:val="fr-CA"/>
              </w:rPr>
              <w:t xml:space="preserve"> </w:t>
            </w:r>
            <w:r w:rsidR="00341489" w:rsidRPr="003A636A">
              <w:rPr>
                <w:rFonts w:ascii="Arial" w:hAnsi="Arial" w:cs="Arial"/>
                <w:b w:val="0"/>
                <w:sz w:val="18"/>
                <w:szCs w:val="18"/>
                <w:lang w:val="fr-CA"/>
              </w:rPr>
              <w:t>(a</w:t>
            </w:r>
            <w:r w:rsidR="007C6F97">
              <w:rPr>
                <w:rFonts w:ascii="Arial" w:hAnsi="Arial" w:cs="Arial"/>
                <w:b w:val="0"/>
                <w:sz w:val="18"/>
                <w:szCs w:val="18"/>
                <w:lang w:val="fr-CA"/>
              </w:rPr>
              <w:t>u besoin)</w:t>
            </w:r>
            <w:r w:rsidR="00341489" w:rsidRPr="003A636A">
              <w:rPr>
                <w:rFonts w:ascii="Arial" w:hAnsi="Arial" w:cs="Arial"/>
                <w:b w:val="0"/>
                <w:sz w:val="18"/>
                <w:szCs w:val="18"/>
                <w:lang w:val="fr-CA"/>
              </w:rPr>
              <w:t xml:space="preserve"> </w:t>
            </w:r>
          </w:p>
        </w:tc>
      </w:tr>
      <w:tr w:rsidR="007C6F97" w:rsidRPr="00716473" w14:paraId="2C8846B1" w14:textId="77777777" w:rsidTr="007C6F97">
        <w:tc>
          <w:tcPr>
            <w:tcW w:w="5240" w:type="dxa"/>
            <w:gridSpan w:val="2"/>
            <w:vAlign w:val="center"/>
          </w:tcPr>
          <w:p w14:paraId="0FCA0108" w14:textId="34BC8C63" w:rsidR="007C6F97" w:rsidRPr="003A636A" w:rsidRDefault="007C6F97" w:rsidP="0058089B">
            <w:pPr>
              <w:pStyle w:val="CellAlpha"/>
              <w:numPr>
                <w:ilvl w:val="0"/>
                <w:numId w:val="3"/>
              </w:numPr>
              <w:spacing w:before="100" w:after="100"/>
              <w:rPr>
                <w:rFonts w:ascii="Arial" w:hAnsi="Arial" w:cs="Arial"/>
                <w:sz w:val="18"/>
                <w:szCs w:val="18"/>
                <w:lang w:val="fr-CA"/>
              </w:rPr>
            </w:pPr>
            <w:r w:rsidRPr="00AB0557">
              <w:rPr>
                <w:rFonts w:ascii="Arial" w:hAnsi="Arial" w:cs="Arial"/>
                <w:sz w:val="18"/>
                <w:szCs w:val="18"/>
                <w:lang w:val="fr-CA"/>
              </w:rPr>
              <w:t xml:space="preserve">Y a-t-il des risques de fraude internes ou externes </w:t>
            </w:r>
            <w:r>
              <w:rPr>
                <w:rFonts w:ascii="Arial" w:hAnsi="Arial" w:cs="Arial"/>
                <w:sz w:val="18"/>
                <w:szCs w:val="18"/>
                <w:lang w:val="fr-CA"/>
              </w:rPr>
              <w:t>qui</w:t>
            </w:r>
            <w:r w:rsidR="00FA004B">
              <w:rPr>
                <w:rFonts w:ascii="Arial" w:hAnsi="Arial" w:cs="Arial"/>
                <w:sz w:val="18"/>
                <w:szCs w:val="18"/>
                <w:lang w:val="fr-CA"/>
              </w:rPr>
              <w:t xml:space="preserve"> </w:t>
            </w:r>
            <w:r>
              <w:rPr>
                <w:rFonts w:ascii="Arial" w:hAnsi="Arial" w:cs="Arial"/>
                <w:sz w:val="18"/>
                <w:szCs w:val="18"/>
                <w:lang w:val="fr-CA"/>
              </w:rPr>
              <w:t>sont</w:t>
            </w:r>
            <w:r w:rsidR="00FA004B">
              <w:rPr>
                <w:rFonts w:ascii="Arial" w:hAnsi="Arial" w:cs="Arial"/>
                <w:sz w:val="18"/>
                <w:szCs w:val="18"/>
                <w:lang w:val="fr-CA"/>
              </w:rPr>
              <w:t> </w:t>
            </w:r>
            <w:r>
              <w:rPr>
                <w:rFonts w:ascii="Arial" w:hAnsi="Arial" w:cs="Arial"/>
                <w:sz w:val="18"/>
                <w:szCs w:val="18"/>
                <w:lang w:val="fr-CA"/>
              </w:rPr>
              <w:t>inhérents</w:t>
            </w:r>
            <w:r w:rsidRPr="00AB0557">
              <w:rPr>
                <w:rFonts w:ascii="Arial" w:hAnsi="Arial" w:cs="Arial"/>
                <w:sz w:val="18"/>
                <w:szCs w:val="18"/>
                <w:lang w:val="fr-CA"/>
              </w:rPr>
              <w:t xml:space="preserve"> à l’objet considéré?</w:t>
            </w:r>
          </w:p>
        </w:tc>
        <w:tc>
          <w:tcPr>
            <w:tcW w:w="649" w:type="dxa"/>
          </w:tcPr>
          <w:p w14:paraId="539652F7" w14:textId="77777777" w:rsidR="007C6F97" w:rsidRPr="003A636A" w:rsidRDefault="007C6F97" w:rsidP="007C6F97">
            <w:pPr>
              <w:pStyle w:val="CellPara"/>
              <w:spacing w:before="100" w:after="100"/>
              <w:rPr>
                <w:rFonts w:ascii="Arial" w:hAnsi="Arial" w:cs="Arial"/>
                <w:sz w:val="18"/>
                <w:szCs w:val="18"/>
                <w:lang w:val="fr-CA"/>
              </w:rPr>
            </w:pPr>
          </w:p>
        </w:tc>
        <w:tc>
          <w:tcPr>
            <w:tcW w:w="627" w:type="dxa"/>
          </w:tcPr>
          <w:p w14:paraId="48F9BD60" w14:textId="77777777" w:rsidR="007C6F97" w:rsidRPr="003A636A" w:rsidRDefault="007C6F97" w:rsidP="007C6F97">
            <w:pPr>
              <w:pStyle w:val="CellPara"/>
              <w:spacing w:before="100" w:after="100"/>
              <w:rPr>
                <w:rFonts w:ascii="Arial" w:hAnsi="Arial" w:cs="Arial"/>
                <w:sz w:val="18"/>
                <w:szCs w:val="18"/>
                <w:lang w:val="fr-CA"/>
              </w:rPr>
            </w:pPr>
          </w:p>
        </w:tc>
        <w:tc>
          <w:tcPr>
            <w:tcW w:w="3560" w:type="dxa"/>
          </w:tcPr>
          <w:p w14:paraId="2FE2D814" w14:textId="77777777" w:rsidR="007C6F97" w:rsidRPr="003A636A" w:rsidRDefault="007C6F97" w:rsidP="007C6F97">
            <w:pPr>
              <w:pStyle w:val="CellPara"/>
              <w:spacing w:before="100" w:after="100"/>
              <w:rPr>
                <w:rFonts w:ascii="Arial" w:hAnsi="Arial" w:cs="Arial"/>
                <w:sz w:val="18"/>
                <w:szCs w:val="18"/>
                <w:lang w:val="fr-CA"/>
              </w:rPr>
            </w:pPr>
          </w:p>
        </w:tc>
      </w:tr>
      <w:tr w:rsidR="007C6F97" w:rsidRPr="00716473" w14:paraId="6265034D" w14:textId="77777777" w:rsidTr="007C6F97">
        <w:tc>
          <w:tcPr>
            <w:tcW w:w="5240" w:type="dxa"/>
            <w:gridSpan w:val="2"/>
            <w:vAlign w:val="center"/>
          </w:tcPr>
          <w:p w14:paraId="030CBC76" w14:textId="4B4916D3" w:rsidR="007C6F97" w:rsidRPr="003A636A" w:rsidRDefault="00DD52EF" w:rsidP="00DD52EF">
            <w:pPr>
              <w:numPr>
                <w:ilvl w:val="0"/>
                <w:numId w:val="3"/>
              </w:numPr>
              <w:spacing w:before="100" w:after="100"/>
              <w:rPr>
                <w:rFonts w:ascii="Arial" w:hAnsi="Arial" w:cs="Arial"/>
                <w:sz w:val="18"/>
                <w:szCs w:val="18"/>
                <w:lang w:val="fr-CA"/>
              </w:rPr>
            </w:pPr>
            <w:r>
              <w:rPr>
                <w:rFonts w:ascii="Arial" w:hAnsi="Arial" w:cs="Arial"/>
                <w:sz w:val="18"/>
                <w:szCs w:val="18"/>
                <w:lang w:val="fr-CA"/>
              </w:rPr>
              <w:t xml:space="preserve">Y a-t-il eu récemment une </w:t>
            </w:r>
            <w:r w:rsidR="007C6F97" w:rsidRPr="00AB0557">
              <w:rPr>
                <w:rFonts w:ascii="Arial" w:hAnsi="Arial" w:cs="Arial"/>
                <w:sz w:val="18"/>
                <w:szCs w:val="18"/>
                <w:lang w:val="fr-CA"/>
              </w:rPr>
              <w:t>évaluation des risques de fraude au niveau de l’entité ou de l’objet considéré</w:t>
            </w:r>
            <w:r>
              <w:rPr>
                <w:rFonts w:ascii="Arial" w:hAnsi="Arial" w:cs="Arial"/>
                <w:sz w:val="18"/>
                <w:szCs w:val="18"/>
                <w:lang w:val="fr-CA"/>
              </w:rPr>
              <w:t>?</w:t>
            </w:r>
          </w:p>
        </w:tc>
        <w:tc>
          <w:tcPr>
            <w:tcW w:w="649" w:type="dxa"/>
          </w:tcPr>
          <w:p w14:paraId="1AA6AB46" w14:textId="77777777" w:rsidR="007C6F97" w:rsidRPr="003A636A" w:rsidRDefault="007C6F97" w:rsidP="007C6F97">
            <w:pPr>
              <w:pStyle w:val="CellPara"/>
              <w:spacing w:before="100" w:after="100"/>
              <w:rPr>
                <w:rFonts w:ascii="Arial" w:hAnsi="Arial" w:cs="Arial"/>
                <w:sz w:val="18"/>
                <w:szCs w:val="18"/>
                <w:lang w:val="fr-CA"/>
              </w:rPr>
            </w:pPr>
          </w:p>
        </w:tc>
        <w:tc>
          <w:tcPr>
            <w:tcW w:w="627" w:type="dxa"/>
          </w:tcPr>
          <w:p w14:paraId="07055CF3" w14:textId="77777777" w:rsidR="007C6F97" w:rsidRPr="003A636A" w:rsidRDefault="007C6F97" w:rsidP="007C6F97">
            <w:pPr>
              <w:pStyle w:val="CellPara"/>
              <w:spacing w:before="100" w:after="100"/>
              <w:rPr>
                <w:rFonts w:ascii="Arial" w:hAnsi="Arial" w:cs="Arial"/>
                <w:sz w:val="18"/>
                <w:szCs w:val="18"/>
                <w:lang w:val="fr-CA"/>
              </w:rPr>
            </w:pPr>
          </w:p>
        </w:tc>
        <w:tc>
          <w:tcPr>
            <w:tcW w:w="3560" w:type="dxa"/>
          </w:tcPr>
          <w:p w14:paraId="73CB8973" w14:textId="77777777" w:rsidR="007C6F97" w:rsidRPr="003A636A" w:rsidRDefault="007C6F97" w:rsidP="007C6F97">
            <w:pPr>
              <w:pStyle w:val="CellPara"/>
              <w:spacing w:before="100" w:after="100"/>
              <w:rPr>
                <w:rFonts w:ascii="Arial" w:hAnsi="Arial" w:cs="Arial"/>
                <w:sz w:val="18"/>
                <w:szCs w:val="18"/>
                <w:lang w:val="fr-CA"/>
              </w:rPr>
            </w:pPr>
          </w:p>
        </w:tc>
      </w:tr>
      <w:tr w:rsidR="007C6F97" w:rsidRPr="00716473" w14:paraId="58D3FA37" w14:textId="77777777" w:rsidTr="007C6F97">
        <w:tc>
          <w:tcPr>
            <w:tcW w:w="5240" w:type="dxa"/>
            <w:gridSpan w:val="2"/>
            <w:vAlign w:val="center"/>
          </w:tcPr>
          <w:p w14:paraId="583C8AFF" w14:textId="1F485E4D" w:rsidR="007C6F97" w:rsidRPr="003A636A" w:rsidRDefault="00DD52EF" w:rsidP="002375F3">
            <w:pPr>
              <w:numPr>
                <w:ilvl w:val="0"/>
                <w:numId w:val="3"/>
              </w:numPr>
              <w:spacing w:before="100" w:after="100"/>
              <w:rPr>
                <w:rFonts w:ascii="Arial" w:hAnsi="Arial" w:cs="Arial"/>
                <w:sz w:val="18"/>
                <w:szCs w:val="18"/>
                <w:lang w:val="fr-CA"/>
              </w:rPr>
            </w:pPr>
            <w:r>
              <w:rPr>
                <w:rFonts w:ascii="Arial" w:hAnsi="Arial" w:cs="Arial"/>
                <w:sz w:val="18"/>
                <w:szCs w:val="18"/>
                <w:lang w:val="fr-CA"/>
              </w:rPr>
              <w:t xml:space="preserve">Y a-t-il un </w:t>
            </w:r>
            <w:r w:rsidR="007C6F97" w:rsidRPr="00AB0557">
              <w:rPr>
                <w:rFonts w:ascii="Arial" w:hAnsi="Arial" w:cs="Arial"/>
                <w:sz w:val="18"/>
                <w:szCs w:val="18"/>
                <w:lang w:val="fr-CA"/>
              </w:rPr>
              <w:t>programme antifraude au niveau de l’entité ou</w:t>
            </w:r>
            <w:r w:rsidR="002375F3">
              <w:rPr>
                <w:rFonts w:ascii="Arial" w:hAnsi="Arial" w:cs="Arial"/>
                <w:sz w:val="18"/>
                <w:szCs w:val="18"/>
                <w:lang w:val="fr-CA"/>
              </w:rPr>
              <w:t> </w:t>
            </w:r>
            <w:r w:rsidR="007C6F97" w:rsidRPr="00AB0557">
              <w:rPr>
                <w:rFonts w:ascii="Arial" w:hAnsi="Arial" w:cs="Arial"/>
                <w:sz w:val="18"/>
                <w:szCs w:val="18"/>
                <w:lang w:val="fr-CA"/>
              </w:rPr>
              <w:t>de l’objet considéré</w:t>
            </w:r>
            <w:r>
              <w:rPr>
                <w:rFonts w:ascii="Arial" w:hAnsi="Arial" w:cs="Arial"/>
                <w:sz w:val="18"/>
                <w:szCs w:val="18"/>
                <w:lang w:val="fr-CA"/>
              </w:rPr>
              <w:t>?</w:t>
            </w:r>
          </w:p>
        </w:tc>
        <w:tc>
          <w:tcPr>
            <w:tcW w:w="649" w:type="dxa"/>
          </w:tcPr>
          <w:p w14:paraId="25AD334D" w14:textId="77777777" w:rsidR="007C6F97" w:rsidRPr="003A636A" w:rsidRDefault="007C6F97" w:rsidP="007C6F97">
            <w:pPr>
              <w:pStyle w:val="CellPara"/>
              <w:spacing w:before="100" w:after="100"/>
              <w:rPr>
                <w:rFonts w:ascii="Arial" w:hAnsi="Arial" w:cs="Arial"/>
                <w:sz w:val="18"/>
                <w:szCs w:val="18"/>
                <w:lang w:val="fr-CA"/>
              </w:rPr>
            </w:pPr>
          </w:p>
        </w:tc>
        <w:tc>
          <w:tcPr>
            <w:tcW w:w="627" w:type="dxa"/>
          </w:tcPr>
          <w:p w14:paraId="0095E293" w14:textId="77777777" w:rsidR="007C6F97" w:rsidRPr="003A636A" w:rsidRDefault="007C6F97" w:rsidP="007C6F97">
            <w:pPr>
              <w:pStyle w:val="CellPara"/>
              <w:spacing w:before="100" w:after="100"/>
              <w:rPr>
                <w:rFonts w:ascii="Arial" w:hAnsi="Arial" w:cs="Arial"/>
                <w:sz w:val="18"/>
                <w:szCs w:val="18"/>
                <w:lang w:val="fr-CA"/>
              </w:rPr>
            </w:pPr>
          </w:p>
        </w:tc>
        <w:tc>
          <w:tcPr>
            <w:tcW w:w="3560" w:type="dxa"/>
          </w:tcPr>
          <w:p w14:paraId="1121CD77" w14:textId="77777777" w:rsidR="007C6F97" w:rsidRPr="003A636A" w:rsidRDefault="007C6F97" w:rsidP="007C6F97">
            <w:pPr>
              <w:pStyle w:val="CellPara"/>
              <w:spacing w:before="100" w:after="100"/>
              <w:rPr>
                <w:rFonts w:ascii="Arial" w:hAnsi="Arial" w:cs="Arial"/>
                <w:sz w:val="18"/>
                <w:szCs w:val="18"/>
                <w:lang w:val="fr-CA"/>
              </w:rPr>
            </w:pPr>
          </w:p>
        </w:tc>
      </w:tr>
      <w:tr w:rsidR="007C6F97" w:rsidRPr="00716473" w14:paraId="58C14E1D" w14:textId="77777777" w:rsidTr="007C6F97">
        <w:tc>
          <w:tcPr>
            <w:tcW w:w="5240" w:type="dxa"/>
            <w:gridSpan w:val="2"/>
            <w:vAlign w:val="center"/>
          </w:tcPr>
          <w:p w14:paraId="5732E6DC" w14:textId="6106B534" w:rsidR="007C6F97" w:rsidRPr="003A636A" w:rsidRDefault="00DD52EF" w:rsidP="00DD52EF">
            <w:pPr>
              <w:numPr>
                <w:ilvl w:val="0"/>
                <w:numId w:val="3"/>
              </w:numPr>
              <w:spacing w:before="100" w:after="100"/>
              <w:rPr>
                <w:rFonts w:ascii="Arial" w:hAnsi="Arial" w:cs="Arial"/>
                <w:sz w:val="18"/>
                <w:szCs w:val="18"/>
                <w:lang w:val="fr-CA"/>
              </w:rPr>
            </w:pPr>
            <w:r>
              <w:rPr>
                <w:rFonts w:ascii="Arial" w:hAnsi="Arial" w:cs="Arial"/>
                <w:sz w:val="18"/>
                <w:szCs w:val="18"/>
                <w:lang w:val="fr-CA"/>
              </w:rPr>
              <w:t xml:space="preserve">D’après les </w:t>
            </w:r>
            <w:r w:rsidR="007C6F97" w:rsidRPr="00AB0557">
              <w:rPr>
                <w:rFonts w:ascii="Arial" w:hAnsi="Arial" w:cs="Arial"/>
                <w:sz w:val="18"/>
                <w:szCs w:val="18"/>
                <w:lang w:val="fr-CA"/>
              </w:rPr>
              <w:t xml:space="preserve">procédures de planification, la fraude </w:t>
            </w:r>
            <w:r>
              <w:rPr>
                <w:rFonts w:ascii="Arial" w:hAnsi="Arial" w:cs="Arial"/>
                <w:sz w:val="18"/>
                <w:szCs w:val="18"/>
                <w:lang w:val="fr-CA"/>
              </w:rPr>
              <w:t>est</w:t>
            </w:r>
            <w:r w:rsidR="00FA004B">
              <w:rPr>
                <w:rFonts w:ascii="Arial" w:hAnsi="Arial" w:cs="Arial"/>
                <w:sz w:val="18"/>
                <w:szCs w:val="18"/>
                <w:lang w:val="fr-CA"/>
              </w:rPr>
              <w:noBreakHyphen/>
            </w:r>
            <w:r>
              <w:rPr>
                <w:rFonts w:ascii="Arial" w:hAnsi="Arial" w:cs="Arial"/>
                <w:sz w:val="18"/>
                <w:szCs w:val="18"/>
                <w:lang w:val="fr-CA"/>
              </w:rPr>
              <w:t>elle</w:t>
            </w:r>
            <w:r w:rsidR="00FA004B">
              <w:rPr>
                <w:rFonts w:ascii="Arial" w:hAnsi="Arial" w:cs="Arial"/>
                <w:sz w:val="18"/>
                <w:szCs w:val="18"/>
                <w:lang w:val="fr-CA"/>
              </w:rPr>
              <w:t> </w:t>
            </w:r>
            <w:r>
              <w:rPr>
                <w:rFonts w:ascii="Arial" w:hAnsi="Arial" w:cs="Arial"/>
                <w:sz w:val="18"/>
                <w:szCs w:val="18"/>
                <w:lang w:val="fr-CA"/>
              </w:rPr>
              <w:t>particulièrement importante</w:t>
            </w:r>
            <w:r w:rsidR="007C6F97" w:rsidRPr="00AB0557">
              <w:rPr>
                <w:rFonts w:ascii="Arial" w:hAnsi="Arial" w:cs="Arial"/>
                <w:sz w:val="18"/>
                <w:szCs w:val="18"/>
                <w:lang w:val="fr-CA"/>
              </w:rPr>
              <w:t xml:space="preserve"> par rapport à l’objet</w:t>
            </w:r>
            <w:r w:rsidR="00FA004B">
              <w:rPr>
                <w:rFonts w:ascii="Arial" w:hAnsi="Arial" w:cs="Arial"/>
                <w:sz w:val="18"/>
                <w:szCs w:val="18"/>
                <w:lang w:val="fr-CA"/>
              </w:rPr>
              <w:t> </w:t>
            </w:r>
            <w:r w:rsidR="007C6F97" w:rsidRPr="00AB0557">
              <w:rPr>
                <w:rFonts w:ascii="Arial" w:hAnsi="Arial" w:cs="Arial"/>
                <w:sz w:val="18"/>
                <w:szCs w:val="18"/>
                <w:lang w:val="fr-CA"/>
              </w:rPr>
              <w:t>considéré?</w:t>
            </w:r>
          </w:p>
        </w:tc>
        <w:tc>
          <w:tcPr>
            <w:tcW w:w="649" w:type="dxa"/>
          </w:tcPr>
          <w:p w14:paraId="56CF6408" w14:textId="77777777" w:rsidR="007C6F97" w:rsidRPr="003A636A" w:rsidRDefault="007C6F97" w:rsidP="007C6F97">
            <w:pPr>
              <w:pStyle w:val="CellPara"/>
              <w:spacing w:before="100" w:after="100"/>
              <w:rPr>
                <w:rFonts w:ascii="Arial" w:hAnsi="Arial" w:cs="Arial"/>
                <w:sz w:val="18"/>
                <w:szCs w:val="18"/>
                <w:lang w:val="fr-CA"/>
              </w:rPr>
            </w:pPr>
          </w:p>
        </w:tc>
        <w:tc>
          <w:tcPr>
            <w:tcW w:w="627" w:type="dxa"/>
          </w:tcPr>
          <w:p w14:paraId="6D3D6623" w14:textId="77777777" w:rsidR="007C6F97" w:rsidRPr="003A636A" w:rsidRDefault="007C6F97" w:rsidP="007C6F97">
            <w:pPr>
              <w:pStyle w:val="CellPara"/>
              <w:spacing w:before="100" w:after="100"/>
              <w:rPr>
                <w:rFonts w:ascii="Arial" w:hAnsi="Arial" w:cs="Arial"/>
                <w:sz w:val="18"/>
                <w:szCs w:val="18"/>
                <w:lang w:val="fr-CA"/>
              </w:rPr>
            </w:pPr>
          </w:p>
        </w:tc>
        <w:tc>
          <w:tcPr>
            <w:tcW w:w="3560" w:type="dxa"/>
          </w:tcPr>
          <w:p w14:paraId="678447BF" w14:textId="77777777" w:rsidR="007C6F97" w:rsidRPr="003A636A" w:rsidRDefault="007C6F97" w:rsidP="007C6F97">
            <w:pPr>
              <w:pStyle w:val="CellPara"/>
              <w:spacing w:before="100" w:after="100"/>
              <w:rPr>
                <w:rFonts w:ascii="Arial" w:hAnsi="Arial" w:cs="Arial"/>
                <w:sz w:val="18"/>
                <w:szCs w:val="18"/>
                <w:lang w:val="fr-CA"/>
              </w:rPr>
            </w:pPr>
          </w:p>
        </w:tc>
      </w:tr>
      <w:tr w:rsidR="00522136" w:rsidRPr="00716473" w14:paraId="36683B80" w14:textId="77777777" w:rsidTr="00341489">
        <w:tc>
          <w:tcPr>
            <w:tcW w:w="10076" w:type="dxa"/>
            <w:gridSpan w:val="5"/>
            <w:shd w:val="clear" w:color="auto" w:fill="D9D9D9" w:themeFill="background1" w:themeFillShade="D9"/>
          </w:tcPr>
          <w:p w14:paraId="1A8689FC" w14:textId="410C3FEF" w:rsidR="00522136" w:rsidRPr="009957D7" w:rsidRDefault="00522136" w:rsidP="002375F3">
            <w:pPr>
              <w:spacing w:before="100" w:after="100"/>
              <w:jc w:val="center"/>
              <w:rPr>
                <w:rFonts w:ascii="Arial" w:hAnsi="Arial" w:cs="Arial"/>
                <w:b/>
                <w:sz w:val="18"/>
                <w:szCs w:val="18"/>
                <w:lang w:val="fr-CA"/>
              </w:rPr>
            </w:pPr>
          </w:p>
        </w:tc>
      </w:tr>
      <w:tr w:rsidR="00522136" w:rsidRPr="00716473" w14:paraId="60EDD603" w14:textId="77777777" w:rsidTr="00341489">
        <w:tc>
          <w:tcPr>
            <w:tcW w:w="10076" w:type="dxa"/>
            <w:gridSpan w:val="5"/>
            <w:shd w:val="clear" w:color="auto" w:fill="FFFFFF" w:themeFill="background1"/>
          </w:tcPr>
          <w:p w14:paraId="7EF6E64B" w14:textId="00D0BDCA" w:rsidR="00522136" w:rsidRPr="003A636A" w:rsidRDefault="00522136" w:rsidP="00843519">
            <w:pPr>
              <w:keepNext/>
              <w:keepLines/>
              <w:spacing w:before="100" w:after="100"/>
              <w:rPr>
                <w:rFonts w:ascii="Arial" w:hAnsi="Arial" w:cs="Arial"/>
                <w:sz w:val="18"/>
                <w:szCs w:val="18"/>
                <w:lang w:val="fr-CA"/>
              </w:rPr>
            </w:pPr>
          </w:p>
        </w:tc>
      </w:tr>
      <w:tr w:rsidR="00522136" w:rsidRPr="004D47F1" w14:paraId="6695396F" w14:textId="77777777" w:rsidTr="00341489">
        <w:trPr>
          <w:trHeight w:val="150"/>
        </w:trPr>
        <w:tc>
          <w:tcPr>
            <w:tcW w:w="3001" w:type="dxa"/>
            <w:shd w:val="clear" w:color="auto" w:fill="FFFFFF" w:themeFill="background1"/>
          </w:tcPr>
          <w:p w14:paraId="1F381A37" w14:textId="143319A6" w:rsidR="00522136" w:rsidRPr="003A636A" w:rsidRDefault="00522136" w:rsidP="00522136">
            <w:pPr>
              <w:keepNext/>
              <w:keepLines/>
              <w:spacing w:before="100" w:after="100"/>
              <w:rPr>
                <w:rFonts w:ascii="Arial" w:hAnsi="Arial" w:cs="Arial"/>
                <w:b/>
                <w:sz w:val="18"/>
                <w:szCs w:val="18"/>
                <w:lang w:val="fr-CA"/>
              </w:rPr>
            </w:pPr>
            <w:r w:rsidRPr="00AB0557">
              <w:rPr>
                <w:rFonts w:ascii="Arial" w:hAnsi="Arial" w:cs="Arial"/>
                <w:b/>
                <w:sz w:val="18"/>
                <w:szCs w:val="18"/>
                <w:lang w:val="fr-CA"/>
              </w:rPr>
              <w:t>Consultation du spécialiste interne</w:t>
            </w:r>
            <w:r w:rsidRPr="003A636A">
              <w:rPr>
                <w:rFonts w:ascii="Arial" w:hAnsi="Arial" w:cs="Arial"/>
                <w:b/>
                <w:sz w:val="18"/>
                <w:szCs w:val="18"/>
                <w:lang w:val="fr-CA"/>
              </w:rPr>
              <w:t>?</w:t>
            </w:r>
          </w:p>
        </w:tc>
        <w:tc>
          <w:tcPr>
            <w:tcW w:w="7075" w:type="dxa"/>
            <w:gridSpan w:val="4"/>
            <w:shd w:val="clear" w:color="auto" w:fill="FFFFFF" w:themeFill="background1"/>
          </w:tcPr>
          <w:p w14:paraId="465283C0" w14:textId="586FCEE3" w:rsidR="00522136" w:rsidRPr="003A636A" w:rsidRDefault="00522136" w:rsidP="004D47F1">
            <w:pPr>
              <w:keepNext/>
              <w:keepLines/>
              <w:spacing w:before="100" w:after="100"/>
              <w:rPr>
                <w:rFonts w:ascii="Arial" w:hAnsi="Arial" w:cs="Arial"/>
                <w:b/>
                <w:sz w:val="18"/>
                <w:szCs w:val="18"/>
                <w:lang w:val="fr-CA"/>
              </w:rPr>
            </w:pPr>
            <w:r w:rsidRPr="00AB0557">
              <w:rPr>
                <w:rFonts w:ascii="Arial" w:hAnsi="Arial" w:cs="Arial"/>
                <w:b/>
                <w:sz w:val="18"/>
                <w:szCs w:val="18"/>
                <w:lang w:val="fr-CA"/>
              </w:rPr>
              <w:t>Renvoi vers la consultation</w:t>
            </w:r>
          </w:p>
        </w:tc>
      </w:tr>
      <w:tr w:rsidR="00522136" w:rsidRPr="00716473" w14:paraId="79862C40" w14:textId="77777777" w:rsidTr="00341489">
        <w:trPr>
          <w:trHeight w:val="150"/>
        </w:trPr>
        <w:tc>
          <w:tcPr>
            <w:tcW w:w="3001" w:type="dxa"/>
            <w:shd w:val="clear" w:color="auto" w:fill="FFFFFF" w:themeFill="background1"/>
          </w:tcPr>
          <w:p w14:paraId="05C94B9E" w14:textId="3456B1A1" w:rsidR="00522136" w:rsidRPr="003A636A" w:rsidRDefault="00522136" w:rsidP="00522136">
            <w:pPr>
              <w:spacing w:before="100" w:after="10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
        </w:tc>
        <w:tc>
          <w:tcPr>
            <w:tcW w:w="7075" w:type="dxa"/>
            <w:gridSpan w:val="4"/>
            <w:shd w:val="clear" w:color="auto" w:fill="FFFFFF" w:themeFill="background1"/>
          </w:tcPr>
          <w:p w14:paraId="16669C48" w14:textId="077D62FD" w:rsidR="00522136" w:rsidRPr="003A636A" w:rsidRDefault="00DD52EF" w:rsidP="002375F3">
            <w:pPr>
              <w:spacing w:before="100" w:after="100"/>
              <w:rPr>
                <w:rFonts w:ascii="Arial" w:hAnsi="Arial" w:cs="Arial"/>
                <w:sz w:val="18"/>
                <w:szCs w:val="18"/>
                <w:lang w:val="fr-CA"/>
              </w:rPr>
            </w:pPr>
            <w:r>
              <w:rPr>
                <w:rFonts w:ascii="Arial" w:hAnsi="Arial" w:cs="Arial"/>
                <w:color w:val="1F497D" w:themeColor="text2"/>
                <w:sz w:val="18"/>
                <w:szCs w:val="18"/>
                <w:lang w:val="fr-CA"/>
              </w:rPr>
              <w:t>[</w:t>
            </w:r>
            <w:r w:rsidR="00522136" w:rsidRPr="00376E8D">
              <w:rPr>
                <w:rFonts w:ascii="Arial" w:hAnsi="Arial" w:cs="Arial"/>
                <w:color w:val="1F497D" w:themeColor="text2"/>
                <w:sz w:val="18"/>
                <w:szCs w:val="18"/>
                <w:lang w:val="fr-CA"/>
              </w:rPr>
              <w:t>Si l’équipe a consulté le spécialiste interne, résumez en quelques mots le résultat de</w:t>
            </w:r>
            <w:r w:rsidR="002375F3">
              <w:rPr>
                <w:rFonts w:ascii="Arial" w:hAnsi="Arial" w:cs="Arial"/>
                <w:color w:val="1F497D" w:themeColor="text2"/>
                <w:sz w:val="18"/>
                <w:szCs w:val="18"/>
                <w:lang w:val="fr-CA"/>
              </w:rPr>
              <w:t> </w:t>
            </w:r>
            <w:r w:rsidR="00522136" w:rsidRPr="00376E8D">
              <w:rPr>
                <w:rFonts w:ascii="Arial" w:hAnsi="Arial" w:cs="Arial"/>
                <w:color w:val="1F497D" w:themeColor="text2"/>
                <w:sz w:val="18"/>
                <w:szCs w:val="18"/>
                <w:lang w:val="fr-CA"/>
              </w:rPr>
              <w:t xml:space="preserve">la consultation </w:t>
            </w:r>
            <w:r w:rsidR="00843519">
              <w:rPr>
                <w:rFonts w:ascii="Arial" w:hAnsi="Arial" w:cs="Arial"/>
                <w:color w:val="1F497D" w:themeColor="text2"/>
                <w:sz w:val="18"/>
                <w:szCs w:val="18"/>
                <w:lang w:val="fr-CA"/>
              </w:rPr>
              <w:t xml:space="preserve">ici </w:t>
            </w:r>
            <w:r w:rsidR="00522136" w:rsidRPr="00376E8D">
              <w:rPr>
                <w:rFonts w:ascii="Arial" w:hAnsi="Arial" w:cs="Arial"/>
                <w:color w:val="1F497D" w:themeColor="text2"/>
                <w:sz w:val="18"/>
                <w:szCs w:val="18"/>
                <w:lang w:val="fr-CA"/>
              </w:rPr>
              <w:t>ou fournissez l’hyperlien menant à la documentation</w:t>
            </w:r>
            <w:r w:rsidR="00522136"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tc>
      </w:tr>
      <w:tr w:rsidR="00522136" w:rsidRPr="003A636A" w14:paraId="74EB7A56" w14:textId="77777777" w:rsidTr="00341489">
        <w:trPr>
          <w:trHeight w:val="150"/>
        </w:trPr>
        <w:tc>
          <w:tcPr>
            <w:tcW w:w="3001" w:type="dxa"/>
            <w:shd w:val="clear" w:color="auto" w:fill="FFFFFF" w:themeFill="background1"/>
          </w:tcPr>
          <w:p w14:paraId="07557CEA" w14:textId="7114A164" w:rsidR="00522136" w:rsidRPr="003A636A" w:rsidRDefault="00522136" w:rsidP="00522136">
            <w:pPr>
              <w:keepNext/>
              <w:keepLines/>
              <w:spacing w:before="100" w:after="100"/>
              <w:rPr>
                <w:rFonts w:ascii="Arial" w:hAnsi="Arial" w:cs="Arial"/>
                <w:b/>
                <w:sz w:val="18"/>
                <w:szCs w:val="18"/>
                <w:lang w:val="fr-CA"/>
              </w:rPr>
            </w:pPr>
            <w:r w:rsidRPr="00AB0557">
              <w:rPr>
                <w:rFonts w:ascii="Arial" w:hAnsi="Arial" w:cs="Arial"/>
                <w:b/>
                <w:sz w:val="18"/>
                <w:szCs w:val="18"/>
                <w:lang w:val="fr-CA"/>
              </w:rPr>
              <w:t>Risque</w:t>
            </w:r>
            <w:r w:rsidR="00162DE4">
              <w:rPr>
                <w:rFonts w:ascii="Arial" w:hAnsi="Arial" w:cs="Arial"/>
                <w:b/>
                <w:sz w:val="18"/>
                <w:szCs w:val="18"/>
                <w:lang w:val="fr-CA"/>
              </w:rPr>
              <w:t xml:space="preserve"> qui </w:t>
            </w:r>
            <w:r w:rsidRPr="00AB0557">
              <w:rPr>
                <w:rFonts w:ascii="Arial" w:hAnsi="Arial" w:cs="Arial"/>
                <w:b/>
                <w:sz w:val="18"/>
                <w:szCs w:val="18"/>
                <w:lang w:val="fr-CA"/>
              </w:rPr>
              <w:t>nécessite un examen complémentaire</w:t>
            </w:r>
            <w:r w:rsidRPr="003A636A">
              <w:rPr>
                <w:rFonts w:ascii="Arial" w:hAnsi="Arial" w:cs="Arial"/>
                <w:b/>
                <w:sz w:val="18"/>
                <w:szCs w:val="18"/>
                <w:lang w:val="fr-CA"/>
              </w:rPr>
              <w:t>?</w:t>
            </w:r>
          </w:p>
        </w:tc>
        <w:tc>
          <w:tcPr>
            <w:tcW w:w="7075" w:type="dxa"/>
            <w:gridSpan w:val="4"/>
            <w:shd w:val="clear" w:color="auto" w:fill="FFFFFF" w:themeFill="background1"/>
          </w:tcPr>
          <w:p w14:paraId="75A5CE62" w14:textId="579CF799" w:rsidR="00522136" w:rsidRPr="003A636A" w:rsidRDefault="00522136" w:rsidP="00522136">
            <w:pPr>
              <w:keepNext/>
              <w:keepLines/>
              <w:spacing w:before="100" w:after="100"/>
              <w:rPr>
                <w:rFonts w:ascii="Arial" w:hAnsi="Arial" w:cs="Arial"/>
                <w:b/>
                <w:sz w:val="18"/>
                <w:szCs w:val="18"/>
                <w:lang w:val="fr-CA"/>
              </w:rPr>
            </w:pPr>
            <w:r>
              <w:rPr>
                <w:rFonts w:ascii="Arial" w:hAnsi="Arial" w:cs="Arial"/>
                <w:b/>
                <w:sz w:val="18"/>
                <w:szCs w:val="18"/>
                <w:lang w:val="fr-CA"/>
              </w:rPr>
              <w:t>Mesure prise</w:t>
            </w:r>
          </w:p>
        </w:tc>
      </w:tr>
      <w:tr w:rsidR="00522136" w:rsidRPr="00716473" w14:paraId="740D8D40" w14:textId="77777777" w:rsidTr="00341489">
        <w:trPr>
          <w:trHeight w:val="150"/>
        </w:trPr>
        <w:tc>
          <w:tcPr>
            <w:tcW w:w="3001" w:type="dxa"/>
            <w:shd w:val="clear" w:color="auto" w:fill="FFFFFF" w:themeFill="background1"/>
          </w:tcPr>
          <w:p w14:paraId="08C13573" w14:textId="3D75ACF1" w:rsidR="00522136" w:rsidRPr="003A636A" w:rsidRDefault="00522136" w:rsidP="00522136">
            <w:pPr>
              <w:spacing w:before="100" w:after="100"/>
              <w:rPr>
                <w:rFonts w:ascii="Arial" w:hAnsi="Arial" w:cs="Arial"/>
                <w:b/>
                <w:sz w:val="18"/>
                <w:szCs w:val="18"/>
                <w:lang w:val="fr-CA"/>
              </w:rPr>
            </w:pP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sidDel="00D15521">
              <w:rPr>
                <w:sz w:val="16"/>
                <w:szCs w:val="16"/>
                <w:lang w:val="fr-CA"/>
              </w:rPr>
              <w:t xml:space="preserve"> </w:t>
            </w:r>
            <w:r w:rsidRPr="003A636A">
              <w:rPr>
                <w:sz w:val="16"/>
                <w:szCs w:val="16"/>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w:t>
            </w:r>
            <w:r>
              <w:rPr>
                <w:rFonts w:ascii="Arial" w:hAnsi="Arial" w:cs="Arial"/>
                <w:sz w:val="18"/>
                <w:szCs w:val="18"/>
                <w:lang w:val="fr-CA"/>
              </w:rPr>
              <w:t>on</w:t>
            </w:r>
          </w:p>
        </w:tc>
        <w:tc>
          <w:tcPr>
            <w:tcW w:w="7075" w:type="dxa"/>
            <w:gridSpan w:val="4"/>
            <w:shd w:val="clear" w:color="auto" w:fill="FFFFFF" w:themeFill="background1"/>
          </w:tcPr>
          <w:p w14:paraId="772C2828" w14:textId="797943E8" w:rsidR="00522136" w:rsidRPr="003A636A" w:rsidRDefault="00522136" w:rsidP="0058089B">
            <w:pPr>
              <w:spacing w:before="100" w:after="100"/>
              <w:rPr>
                <w:rFonts w:ascii="Arial" w:hAnsi="Arial" w:cs="Arial"/>
                <w:sz w:val="18"/>
                <w:szCs w:val="18"/>
                <w:lang w:val="fr-CA"/>
              </w:rPr>
            </w:pPr>
            <w:r w:rsidRPr="003A636A">
              <w:rPr>
                <w:rFonts w:ascii="Arial" w:hAnsi="Arial" w:cs="Arial"/>
                <w:sz w:val="18"/>
                <w:szCs w:val="18"/>
                <w:lang w:val="fr-CA"/>
              </w:rPr>
              <w:t>[</w:t>
            </w:r>
            <w:r w:rsidR="00682D2B" w:rsidRPr="00AB0557">
              <w:rPr>
                <w:rFonts w:ascii="Arial" w:hAnsi="Arial" w:cs="Arial"/>
                <w:color w:val="1F497D" w:themeColor="text2"/>
                <w:sz w:val="18"/>
                <w:szCs w:val="18"/>
                <w:lang w:val="fr-CA"/>
              </w:rPr>
              <w:t xml:space="preserve">Si vous avez </w:t>
            </w:r>
            <w:r w:rsidR="001A1101">
              <w:rPr>
                <w:rFonts w:ascii="Arial" w:hAnsi="Arial" w:cs="Arial"/>
                <w:color w:val="1F497D" w:themeColor="text2"/>
                <w:sz w:val="18"/>
                <w:szCs w:val="18"/>
                <w:lang w:val="fr-CA"/>
              </w:rPr>
              <w:t>détecté</w:t>
            </w:r>
            <w:r w:rsidR="00BD37C8" w:rsidRPr="00AB0557">
              <w:rPr>
                <w:rFonts w:ascii="Arial" w:hAnsi="Arial" w:cs="Arial"/>
                <w:color w:val="1F497D" w:themeColor="text2"/>
                <w:sz w:val="18"/>
                <w:szCs w:val="18"/>
                <w:lang w:val="fr-CA"/>
              </w:rPr>
              <w:t xml:space="preserve"> </w:t>
            </w:r>
            <w:r w:rsidR="00682D2B" w:rsidRPr="00AB0557">
              <w:rPr>
                <w:rFonts w:ascii="Arial" w:hAnsi="Arial" w:cs="Arial"/>
                <w:color w:val="1F497D" w:themeColor="text2"/>
                <w:sz w:val="18"/>
                <w:szCs w:val="18"/>
                <w:lang w:val="fr-CA"/>
              </w:rPr>
              <w:t xml:space="preserve">des </w:t>
            </w:r>
            <w:proofErr w:type="gramStart"/>
            <w:r w:rsidR="00682D2B" w:rsidRPr="00AB0557">
              <w:rPr>
                <w:rFonts w:ascii="Arial" w:hAnsi="Arial" w:cs="Arial"/>
                <w:color w:val="1F497D" w:themeColor="text2"/>
                <w:sz w:val="18"/>
                <w:szCs w:val="18"/>
                <w:lang w:val="fr-CA"/>
              </w:rPr>
              <w:t>risques potentiels</w:t>
            </w:r>
            <w:proofErr w:type="gramEnd"/>
            <w:r w:rsidR="00682D2B" w:rsidRPr="003A636A">
              <w:rPr>
                <w:rFonts w:ascii="Arial" w:hAnsi="Arial" w:cs="Arial"/>
                <w:color w:val="1F497D" w:themeColor="text2"/>
                <w:sz w:val="18"/>
                <w:szCs w:val="18"/>
                <w:lang w:val="fr-CA"/>
              </w:rPr>
              <w:t xml:space="preserve">, </w:t>
            </w:r>
            <w:r w:rsidR="00682D2B">
              <w:rPr>
                <w:rFonts w:ascii="Arial" w:hAnsi="Arial" w:cs="Arial"/>
                <w:color w:val="1F497D" w:themeColor="text2"/>
                <w:sz w:val="18"/>
                <w:szCs w:val="18"/>
                <w:lang w:val="fr-CA"/>
              </w:rPr>
              <w:t>a</w:t>
            </w:r>
            <w:r w:rsidR="00682D2B" w:rsidRPr="00AB0557">
              <w:rPr>
                <w:rFonts w:ascii="Arial" w:hAnsi="Arial" w:cs="Arial"/>
                <w:color w:val="1F497D" w:themeColor="text2"/>
                <w:sz w:val="18"/>
                <w:szCs w:val="18"/>
                <w:lang w:val="fr-CA"/>
              </w:rPr>
              <w:t xml:space="preserve">ssurez-vous </w:t>
            </w:r>
            <w:r w:rsidR="00BD37C8">
              <w:rPr>
                <w:rFonts w:ascii="Arial" w:hAnsi="Arial" w:cs="Arial"/>
                <w:color w:val="1F497D" w:themeColor="text2"/>
                <w:sz w:val="18"/>
                <w:szCs w:val="18"/>
                <w:lang w:val="fr-CA"/>
              </w:rPr>
              <w:t>qu’ils</w:t>
            </w:r>
            <w:r w:rsidR="00682D2B" w:rsidRPr="00AB0557">
              <w:rPr>
                <w:rFonts w:ascii="Arial" w:hAnsi="Arial" w:cs="Arial"/>
                <w:color w:val="1F497D" w:themeColor="text2"/>
                <w:sz w:val="18"/>
                <w:szCs w:val="18"/>
                <w:lang w:val="fr-CA"/>
              </w:rPr>
              <w:t xml:space="preserve"> sont inscrits dans</w:t>
            </w:r>
            <w:r w:rsidR="0058089B">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la</w:t>
            </w:r>
            <w:r w:rsidR="002375F3">
              <w:rPr>
                <w:rFonts w:ascii="Arial" w:hAnsi="Arial" w:cs="Arial"/>
                <w:color w:val="1F497D" w:themeColor="text2"/>
                <w:sz w:val="18"/>
                <w:szCs w:val="18"/>
                <w:lang w:val="fr-CA"/>
              </w:rPr>
              <w:t> </w:t>
            </w:r>
            <w:r w:rsidR="00682D2B" w:rsidRPr="00AB0557">
              <w:rPr>
                <w:rFonts w:ascii="Arial" w:hAnsi="Arial" w:cs="Arial"/>
                <w:color w:val="1F497D" w:themeColor="text2"/>
                <w:sz w:val="18"/>
                <w:szCs w:val="18"/>
                <w:lang w:val="fr-CA"/>
              </w:rPr>
              <w:t>colonne </w:t>
            </w:r>
            <w:r w:rsidR="00682D2B" w:rsidRPr="003A636A">
              <w:rPr>
                <w:rFonts w:ascii="Arial" w:hAnsi="Arial" w:cs="Arial"/>
                <w:color w:val="1F497D" w:themeColor="text2"/>
                <w:sz w:val="18"/>
                <w:szCs w:val="18"/>
                <w:lang w:val="fr-CA"/>
              </w:rPr>
              <w:t xml:space="preserve">A </w:t>
            </w:r>
            <w:r w:rsidR="00682D2B" w:rsidRPr="00AB0557">
              <w:rPr>
                <w:rFonts w:ascii="Arial" w:hAnsi="Arial" w:cs="Arial"/>
                <w:color w:val="1F497D" w:themeColor="text2"/>
                <w:sz w:val="18"/>
                <w:szCs w:val="18"/>
                <w:lang w:val="fr-CA"/>
              </w:rPr>
              <w:t xml:space="preserve">du </w:t>
            </w:r>
            <w:r w:rsidR="00682D2B" w:rsidRPr="00BD37C8">
              <w:rPr>
                <w:rFonts w:ascii="Arial" w:hAnsi="Arial" w:cs="Arial"/>
                <w:color w:val="1F497D" w:themeColor="text2"/>
                <w:sz w:val="18"/>
                <w:szCs w:val="18"/>
                <w:lang w:val="fr-CA"/>
              </w:rPr>
              <w:t>Modèle d’évaluation des risques et des contrôles</w:t>
            </w:r>
            <w:r w:rsidR="00682D2B" w:rsidRPr="003A636A">
              <w:rPr>
                <w:rFonts w:ascii="Arial" w:hAnsi="Arial" w:cs="Arial"/>
                <w:color w:val="1F497D" w:themeColor="text2"/>
                <w:sz w:val="18"/>
                <w:szCs w:val="18"/>
                <w:lang w:val="fr-CA"/>
              </w:rPr>
              <w:t>.]</w:t>
            </w:r>
          </w:p>
        </w:tc>
      </w:tr>
    </w:tbl>
    <w:p w14:paraId="54AAFC9F" w14:textId="77777777" w:rsidR="00CB2CF2" w:rsidRPr="00CB2CF2" w:rsidRDefault="00CB2CF2">
      <w:pPr>
        <w:rPr>
          <w:rFonts w:ascii="Arial" w:hAnsi="Arial" w:cs="Arial"/>
          <w:bCs/>
          <w:color w:val="FF0000"/>
          <w:sz w:val="18"/>
          <w:szCs w:val="18"/>
          <w:lang w:val="fr-CA"/>
        </w:rPr>
      </w:pPr>
    </w:p>
    <w:p w14:paraId="0E054546" w14:textId="70D8CA80" w:rsidR="00945CF1" w:rsidRPr="00CB2CF2" w:rsidRDefault="00CB2CF2">
      <w:pPr>
        <w:rPr>
          <w:rFonts w:ascii="Arial" w:hAnsi="Arial" w:cs="Arial"/>
          <w:bCs/>
          <w:lang w:val="fr-CA"/>
        </w:rPr>
      </w:pPr>
      <w:r w:rsidRPr="00CB2CF2">
        <w:rPr>
          <w:rFonts w:ascii="Arial" w:hAnsi="Arial" w:cs="Arial"/>
          <w:bCs/>
          <w:color w:val="FF0000"/>
          <w:sz w:val="18"/>
          <w:szCs w:val="18"/>
          <w:lang w:val="fr-CA"/>
        </w:rPr>
        <w:t xml:space="preserve">Si toutes les réponses </w:t>
      </w:r>
      <w:r w:rsidR="00F769F9">
        <w:rPr>
          <w:rFonts w:ascii="Arial" w:hAnsi="Arial" w:cs="Arial"/>
          <w:bCs/>
          <w:color w:val="FF0000"/>
          <w:sz w:val="18"/>
          <w:szCs w:val="18"/>
          <w:lang w:val="fr-CA"/>
        </w:rPr>
        <w:t xml:space="preserve">aux questions </w:t>
      </w:r>
      <w:r w:rsidRPr="00CB2CF2">
        <w:rPr>
          <w:rFonts w:ascii="Arial" w:hAnsi="Arial" w:cs="Arial"/>
          <w:bCs/>
          <w:color w:val="FF0000"/>
          <w:sz w:val="18"/>
          <w:szCs w:val="18"/>
          <w:lang w:val="fr-CA"/>
        </w:rPr>
        <w:t xml:space="preserve">précédentes sont négatives, </w:t>
      </w:r>
      <w:r w:rsidR="0009712F" w:rsidRPr="0009712F">
        <w:rPr>
          <w:rFonts w:ascii="Arial" w:hAnsi="Arial" w:cs="Arial"/>
          <w:bCs/>
          <w:color w:val="FF0000"/>
          <w:sz w:val="18"/>
          <w:szCs w:val="18"/>
          <w:lang w:val="fr-CA"/>
        </w:rPr>
        <w:t xml:space="preserve">ne </w:t>
      </w:r>
      <w:r w:rsidR="00F769F9">
        <w:rPr>
          <w:rFonts w:ascii="Arial" w:hAnsi="Arial" w:cs="Arial"/>
          <w:bCs/>
          <w:color w:val="FF0000"/>
          <w:sz w:val="18"/>
          <w:szCs w:val="18"/>
          <w:lang w:val="fr-CA"/>
        </w:rPr>
        <w:t>passez pas</w:t>
      </w:r>
      <w:r w:rsidR="0009712F" w:rsidRPr="0009712F">
        <w:rPr>
          <w:rFonts w:ascii="Arial" w:hAnsi="Arial" w:cs="Arial"/>
          <w:bCs/>
          <w:color w:val="FF0000"/>
          <w:sz w:val="18"/>
          <w:szCs w:val="18"/>
          <w:lang w:val="fr-CA"/>
        </w:rPr>
        <w:t xml:space="preserve"> </w:t>
      </w:r>
      <w:r w:rsidR="00F769F9" w:rsidRPr="00F769F9">
        <w:rPr>
          <w:rFonts w:ascii="Arial" w:hAnsi="Arial" w:cs="Arial"/>
          <w:bCs/>
          <w:color w:val="FF0000"/>
          <w:sz w:val="18"/>
          <w:szCs w:val="18"/>
          <w:lang w:val="fr-CA"/>
        </w:rPr>
        <w:t xml:space="preserve">à l’étape suivante </w:t>
      </w:r>
      <w:r w:rsidR="0009712F" w:rsidRPr="0009712F">
        <w:rPr>
          <w:rFonts w:ascii="Arial" w:hAnsi="Arial" w:cs="Arial"/>
          <w:bCs/>
          <w:color w:val="FF0000"/>
          <w:sz w:val="18"/>
          <w:szCs w:val="18"/>
          <w:lang w:val="fr-CA"/>
        </w:rPr>
        <w:t xml:space="preserve">dans </w:t>
      </w:r>
      <w:r w:rsidRPr="00CB2CF2">
        <w:rPr>
          <w:rFonts w:ascii="Arial" w:hAnsi="Arial" w:cs="Arial"/>
          <w:bCs/>
          <w:color w:val="FF0000"/>
          <w:sz w:val="18"/>
          <w:szCs w:val="18"/>
          <w:lang w:val="fr-CA"/>
        </w:rPr>
        <w:t>ce secteur fonctionnel.</w:t>
      </w:r>
    </w:p>
    <w:p w14:paraId="2EE3BBCB" w14:textId="630D8D07" w:rsidR="00945CF1" w:rsidRDefault="00CB2CF2" w:rsidP="00341489">
      <w:pPr>
        <w:pStyle w:val="EndnoteText"/>
        <w:rPr>
          <w:rFonts w:ascii="Arial" w:hAnsi="Arial" w:cs="Arial"/>
          <w:lang w:val="fr-CA" w:eastAsia="en-CA"/>
        </w:rPr>
      </w:pPr>
      <w:r>
        <w:rPr>
          <w:rFonts w:ascii="Arial" w:hAnsi="Arial" w:cs="Arial"/>
          <w:b/>
          <w:sz w:val="18"/>
          <w:szCs w:val="18"/>
          <w:lang w:val="fr-CA"/>
        </w:rPr>
        <w:t>Étape</w:t>
      </w:r>
      <w:r w:rsidRPr="003A636A">
        <w:rPr>
          <w:rFonts w:ascii="Arial" w:hAnsi="Arial" w:cs="Arial"/>
          <w:b/>
          <w:sz w:val="18"/>
          <w:szCs w:val="18"/>
          <w:lang w:val="fr-CA"/>
        </w:rPr>
        <w:t xml:space="preserve"> 2. </w:t>
      </w:r>
      <w:r>
        <w:rPr>
          <w:rFonts w:ascii="Arial" w:hAnsi="Arial" w:cs="Arial"/>
          <w:b/>
          <w:sz w:val="18"/>
          <w:szCs w:val="18"/>
          <w:lang w:val="fr-CA"/>
        </w:rPr>
        <w:t xml:space="preserve">Recensement des risques — </w:t>
      </w:r>
      <w:r w:rsidRPr="00AB0557">
        <w:rPr>
          <w:rFonts w:ascii="Arial" w:hAnsi="Arial" w:cs="Arial"/>
          <w:sz w:val="18"/>
          <w:szCs w:val="18"/>
          <w:lang w:val="fr-CA"/>
        </w:rPr>
        <w:t xml:space="preserve">Si </w:t>
      </w:r>
      <w:r w:rsidRPr="00B249BA">
        <w:rPr>
          <w:rFonts w:ascii="Arial" w:hAnsi="Arial" w:cs="Arial"/>
          <w:sz w:val="18"/>
          <w:szCs w:val="18"/>
          <w:lang w:val="fr-CA"/>
        </w:rPr>
        <w:t xml:space="preserve">la réponse à l’une ou l’autre des questions de l’étape 1 est « Oui » et si, selon le jugement professionnel de l’équipe d’audit, des consultations </w:t>
      </w:r>
      <w:r>
        <w:rPr>
          <w:rFonts w:ascii="Arial" w:hAnsi="Arial" w:cs="Arial"/>
          <w:sz w:val="18"/>
          <w:szCs w:val="18"/>
          <w:lang w:val="fr-CA"/>
        </w:rPr>
        <w:t>ser</w:t>
      </w:r>
      <w:r w:rsidRPr="00B249BA">
        <w:rPr>
          <w:rFonts w:ascii="Arial" w:hAnsi="Arial" w:cs="Arial"/>
          <w:sz w:val="18"/>
          <w:szCs w:val="18"/>
          <w:lang w:val="fr-CA"/>
        </w:rPr>
        <w:t>aient appropriées, l’équipe d’audit doit envisager de consulter le spécialiste interne compétent</w:t>
      </w:r>
      <w:r>
        <w:rPr>
          <w:rFonts w:ascii="Arial" w:hAnsi="Arial" w:cs="Arial"/>
          <w:sz w:val="18"/>
          <w:szCs w:val="18"/>
          <w:lang w:val="fr-CA"/>
        </w:rPr>
        <w:t>. Il faut documenter les résultats des consultations menées.</w:t>
      </w:r>
    </w:p>
    <w:p w14:paraId="4CF28494" w14:textId="77777777" w:rsidR="00CB2CF2" w:rsidRDefault="00CB2CF2" w:rsidP="00CB2CF2">
      <w:pPr>
        <w:rPr>
          <w:rFonts w:ascii="Arial" w:hAnsi="Arial" w:cs="Arial"/>
          <w:b/>
          <w:sz w:val="18"/>
          <w:szCs w:val="18"/>
          <w:lang w:val="fr-CA"/>
        </w:rPr>
      </w:pPr>
      <w:r w:rsidRPr="00AB0557">
        <w:rPr>
          <w:rFonts w:ascii="Arial" w:hAnsi="Arial" w:cs="Arial"/>
          <w:b/>
          <w:sz w:val="18"/>
          <w:szCs w:val="18"/>
          <w:lang w:val="fr-CA"/>
        </w:rPr>
        <w:t>Consultation du spécialiste interne?</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proofErr w:type="gramStart"/>
      <w:r w:rsidRPr="003A636A">
        <w:rPr>
          <w:rFonts w:ascii="Arial" w:hAnsi="Arial" w:cs="Arial"/>
          <w:sz w:val="18"/>
          <w:szCs w:val="18"/>
          <w:lang w:val="fr-CA"/>
        </w:rPr>
        <w:t>No</w:t>
      </w:r>
      <w:r>
        <w:rPr>
          <w:rFonts w:ascii="Arial" w:hAnsi="Arial" w:cs="Arial"/>
          <w:sz w:val="18"/>
          <w:szCs w:val="18"/>
          <w:lang w:val="fr-CA"/>
        </w:rPr>
        <w:t xml:space="preserve">n  </w:t>
      </w:r>
      <w:r>
        <w:rPr>
          <w:rFonts w:ascii="Arial" w:hAnsi="Arial" w:cs="Arial"/>
          <w:color w:val="1F497D" w:themeColor="text2"/>
          <w:sz w:val="18"/>
          <w:szCs w:val="18"/>
          <w:lang w:val="fr-CA"/>
        </w:rPr>
        <w:t>[</w:t>
      </w:r>
      <w:proofErr w:type="gramEnd"/>
      <w:r w:rsidRPr="00376E8D">
        <w:rPr>
          <w:rFonts w:ascii="Arial" w:hAnsi="Arial" w:cs="Arial"/>
          <w:color w:val="1F497D" w:themeColor="text2"/>
          <w:sz w:val="18"/>
          <w:szCs w:val="18"/>
          <w:lang w:val="fr-CA"/>
        </w:rPr>
        <w:t>Si l’équipe a consulté le spécialiste interne, résumez en quelques mots le résultat de</w:t>
      </w:r>
      <w:r>
        <w:rPr>
          <w:rFonts w:ascii="Arial" w:hAnsi="Arial" w:cs="Arial"/>
          <w:color w:val="1F497D" w:themeColor="text2"/>
          <w:sz w:val="18"/>
          <w:szCs w:val="18"/>
          <w:lang w:val="fr-CA"/>
        </w:rPr>
        <w:t> </w:t>
      </w:r>
      <w:r w:rsidRPr="00376E8D">
        <w:rPr>
          <w:rFonts w:ascii="Arial" w:hAnsi="Arial" w:cs="Arial"/>
          <w:color w:val="1F497D" w:themeColor="text2"/>
          <w:sz w:val="18"/>
          <w:szCs w:val="18"/>
          <w:lang w:val="fr-CA"/>
        </w:rPr>
        <w:t xml:space="preserve">la consultation </w:t>
      </w:r>
      <w:r>
        <w:rPr>
          <w:rFonts w:ascii="Arial" w:hAnsi="Arial" w:cs="Arial"/>
          <w:color w:val="1F497D" w:themeColor="text2"/>
          <w:sz w:val="18"/>
          <w:szCs w:val="18"/>
          <w:lang w:val="fr-CA"/>
        </w:rPr>
        <w:t xml:space="preserve">ici </w:t>
      </w:r>
      <w:r w:rsidRPr="00376E8D">
        <w:rPr>
          <w:rFonts w:ascii="Arial" w:hAnsi="Arial" w:cs="Arial"/>
          <w:color w:val="1F497D" w:themeColor="text2"/>
          <w:sz w:val="18"/>
          <w:szCs w:val="18"/>
          <w:lang w:val="fr-CA"/>
        </w:rPr>
        <w:t>ou fournissez l’hyperlien menant à la documentation</w:t>
      </w:r>
      <w:r w:rsidRPr="003A636A">
        <w:rPr>
          <w:rFonts w:ascii="Arial" w:hAnsi="Arial" w:cs="Arial"/>
          <w:color w:val="1F497D" w:themeColor="text2"/>
          <w:sz w:val="18"/>
          <w:szCs w:val="18"/>
          <w:lang w:val="fr-CA"/>
        </w:rPr>
        <w:t>.</w:t>
      </w:r>
      <w:r>
        <w:rPr>
          <w:rFonts w:ascii="Arial" w:hAnsi="Arial" w:cs="Arial"/>
          <w:color w:val="1F497D" w:themeColor="text2"/>
          <w:sz w:val="18"/>
          <w:szCs w:val="18"/>
          <w:lang w:val="fr-CA"/>
        </w:rPr>
        <w:t>]</w:t>
      </w:r>
    </w:p>
    <w:p w14:paraId="0ED50D4B" w14:textId="77777777" w:rsidR="00CB2CF2" w:rsidRDefault="00CB2CF2" w:rsidP="00CB2CF2">
      <w:pPr>
        <w:rPr>
          <w:rFonts w:ascii="Arial" w:hAnsi="Arial" w:cs="Arial"/>
          <w:color w:val="1F497D" w:themeColor="text2"/>
          <w:sz w:val="18"/>
          <w:szCs w:val="18"/>
          <w:lang w:val="fr-CA"/>
        </w:rPr>
      </w:pPr>
      <w:r w:rsidRPr="00AB0557">
        <w:rPr>
          <w:rFonts w:ascii="Arial" w:hAnsi="Arial" w:cs="Arial"/>
          <w:b/>
          <w:sz w:val="18"/>
          <w:szCs w:val="18"/>
          <w:lang w:val="fr-CA"/>
        </w:rPr>
        <w:t xml:space="preserve">Risque </w:t>
      </w:r>
      <w:r>
        <w:rPr>
          <w:rFonts w:ascii="Arial" w:hAnsi="Arial" w:cs="Arial"/>
          <w:b/>
          <w:sz w:val="18"/>
          <w:szCs w:val="18"/>
          <w:lang w:val="fr-CA"/>
        </w:rPr>
        <w:t>qui n</w:t>
      </w:r>
      <w:r w:rsidRPr="00AB0557">
        <w:rPr>
          <w:rFonts w:ascii="Arial" w:hAnsi="Arial" w:cs="Arial"/>
          <w:b/>
          <w:sz w:val="18"/>
          <w:szCs w:val="18"/>
          <w:lang w:val="fr-CA"/>
        </w:rPr>
        <w:t>écessite un examen complémentaire</w:t>
      </w:r>
      <w:r w:rsidRPr="003A636A">
        <w:rPr>
          <w:rFonts w:ascii="Arial" w:hAnsi="Arial" w:cs="Arial"/>
          <w:b/>
          <w:sz w:val="18"/>
          <w:szCs w:val="18"/>
          <w:lang w:val="fr-CA"/>
        </w:rPr>
        <w:t>?</w:t>
      </w:r>
      <w:r>
        <w:rPr>
          <w:rFonts w:ascii="Arial" w:hAnsi="Arial" w:cs="Arial"/>
          <w:b/>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w:t>
      </w:r>
      <w:r>
        <w:rPr>
          <w:rFonts w:ascii="Arial" w:hAnsi="Arial" w:cs="Arial"/>
          <w:sz w:val="18"/>
          <w:szCs w:val="18"/>
          <w:lang w:val="fr-CA"/>
        </w:rPr>
        <w:t>Oui</w:t>
      </w:r>
      <w:r w:rsidRPr="003A636A">
        <w:rPr>
          <w:rFonts w:ascii="Arial" w:hAnsi="Arial" w:cs="Arial"/>
          <w:sz w:val="18"/>
          <w:szCs w:val="18"/>
          <w:lang w:val="fr-CA"/>
        </w:rPr>
        <w:t xml:space="preserve"> </w:t>
      </w:r>
      <w:r w:rsidRPr="003A636A">
        <w:rPr>
          <w:sz w:val="16"/>
          <w:szCs w:val="16"/>
          <w:lang w:val="fr-CA"/>
        </w:rPr>
        <w:fldChar w:fldCharType="begin">
          <w:ffData>
            <w:name w:val=""/>
            <w:enabled/>
            <w:calcOnExit w:val="0"/>
            <w:checkBox>
              <w:size w:val="32"/>
              <w:default w:val="0"/>
            </w:checkBox>
          </w:ffData>
        </w:fldChar>
      </w:r>
      <w:r w:rsidRPr="003A636A">
        <w:rPr>
          <w:sz w:val="16"/>
          <w:szCs w:val="16"/>
          <w:lang w:val="fr-CA"/>
        </w:rPr>
        <w:instrText xml:space="preserve"> FORMCHECKBOX </w:instrText>
      </w:r>
      <w:r w:rsidR="00716473">
        <w:rPr>
          <w:sz w:val="16"/>
          <w:szCs w:val="16"/>
          <w:lang w:val="fr-CA"/>
        </w:rPr>
      </w:r>
      <w:r w:rsidR="00716473">
        <w:rPr>
          <w:sz w:val="16"/>
          <w:szCs w:val="16"/>
          <w:lang w:val="fr-CA"/>
        </w:rPr>
        <w:fldChar w:fldCharType="separate"/>
      </w:r>
      <w:r w:rsidRPr="003A636A">
        <w:rPr>
          <w:sz w:val="16"/>
          <w:szCs w:val="16"/>
          <w:lang w:val="fr-CA"/>
        </w:rPr>
        <w:fldChar w:fldCharType="end"/>
      </w:r>
      <w:r w:rsidRPr="003A636A">
        <w:rPr>
          <w:rFonts w:ascii="Arial" w:hAnsi="Arial" w:cs="Arial"/>
          <w:sz w:val="18"/>
          <w:szCs w:val="18"/>
          <w:lang w:val="fr-CA"/>
        </w:rPr>
        <w:t xml:space="preserve"> No</w:t>
      </w:r>
      <w:r>
        <w:rPr>
          <w:rFonts w:ascii="Arial" w:hAnsi="Arial" w:cs="Arial"/>
          <w:sz w:val="18"/>
          <w:szCs w:val="18"/>
          <w:lang w:val="fr-CA"/>
        </w:rPr>
        <w:t>n</w:t>
      </w:r>
      <w:proofErr w:type="gramStart"/>
      <w:r>
        <w:rPr>
          <w:rFonts w:ascii="Arial" w:hAnsi="Arial" w:cs="Arial"/>
          <w:sz w:val="18"/>
          <w:szCs w:val="18"/>
          <w:lang w:val="fr-CA"/>
        </w:rPr>
        <w:t xml:space="preserve">   </w:t>
      </w:r>
      <w:r w:rsidRPr="003A636A">
        <w:rPr>
          <w:rFonts w:ascii="Arial" w:hAnsi="Arial" w:cs="Arial"/>
          <w:sz w:val="18"/>
          <w:szCs w:val="18"/>
          <w:lang w:val="fr-CA"/>
        </w:rPr>
        <w:t>[</w:t>
      </w:r>
      <w:proofErr w:type="gramEnd"/>
      <w:r w:rsidRPr="00AB0557">
        <w:rPr>
          <w:rFonts w:ascii="Arial" w:hAnsi="Arial" w:cs="Arial"/>
          <w:color w:val="1F497D" w:themeColor="text2"/>
          <w:sz w:val="18"/>
          <w:szCs w:val="18"/>
          <w:lang w:val="fr-CA"/>
        </w:rPr>
        <w:t xml:space="preserve">Si vous avez </w:t>
      </w:r>
      <w:r>
        <w:rPr>
          <w:rFonts w:ascii="Arial" w:hAnsi="Arial" w:cs="Arial"/>
          <w:color w:val="1F497D" w:themeColor="text2"/>
          <w:sz w:val="18"/>
          <w:szCs w:val="18"/>
          <w:lang w:val="fr-CA"/>
        </w:rPr>
        <w:t>détecté</w:t>
      </w:r>
      <w:r w:rsidRPr="00AB0557">
        <w:rPr>
          <w:rFonts w:ascii="Arial" w:hAnsi="Arial" w:cs="Arial"/>
          <w:color w:val="1F497D" w:themeColor="text2"/>
          <w:sz w:val="18"/>
          <w:szCs w:val="18"/>
          <w:lang w:val="fr-CA"/>
        </w:rPr>
        <w:t xml:space="preserve"> des risques potentiels</w:t>
      </w:r>
      <w:r w:rsidRPr="003A636A">
        <w:rPr>
          <w:rFonts w:ascii="Arial" w:hAnsi="Arial" w:cs="Arial"/>
          <w:color w:val="1F497D" w:themeColor="text2"/>
          <w:sz w:val="18"/>
          <w:szCs w:val="18"/>
          <w:lang w:val="fr-CA"/>
        </w:rPr>
        <w:t xml:space="preserve">, </w:t>
      </w:r>
      <w:r>
        <w:rPr>
          <w:rFonts w:ascii="Arial" w:hAnsi="Arial" w:cs="Arial"/>
          <w:color w:val="1F497D" w:themeColor="text2"/>
          <w:sz w:val="18"/>
          <w:szCs w:val="18"/>
          <w:lang w:val="fr-CA"/>
        </w:rPr>
        <w:t>a</w:t>
      </w:r>
      <w:r w:rsidRPr="00AB0557">
        <w:rPr>
          <w:rFonts w:ascii="Arial" w:hAnsi="Arial" w:cs="Arial"/>
          <w:color w:val="1F497D" w:themeColor="text2"/>
          <w:sz w:val="18"/>
          <w:szCs w:val="18"/>
          <w:lang w:val="fr-CA"/>
        </w:rPr>
        <w:t>ssurez-vous qu</w:t>
      </w:r>
      <w:r>
        <w:rPr>
          <w:rFonts w:ascii="Arial" w:hAnsi="Arial" w:cs="Arial"/>
          <w:color w:val="1F497D" w:themeColor="text2"/>
          <w:sz w:val="18"/>
          <w:szCs w:val="18"/>
          <w:lang w:val="fr-CA"/>
        </w:rPr>
        <w:t>’ils</w:t>
      </w:r>
      <w:r w:rsidRPr="00AB0557">
        <w:rPr>
          <w:rFonts w:ascii="Arial" w:hAnsi="Arial" w:cs="Arial"/>
          <w:color w:val="1F497D" w:themeColor="text2"/>
          <w:sz w:val="18"/>
          <w:szCs w:val="18"/>
          <w:lang w:val="fr-CA"/>
        </w:rPr>
        <w:t xml:space="preserve"> sont inscrits dans</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la</w:t>
      </w:r>
      <w:r>
        <w:rPr>
          <w:rFonts w:ascii="Arial" w:hAnsi="Arial" w:cs="Arial"/>
          <w:color w:val="1F497D" w:themeColor="text2"/>
          <w:sz w:val="18"/>
          <w:szCs w:val="18"/>
          <w:lang w:val="fr-CA"/>
        </w:rPr>
        <w:t> </w:t>
      </w:r>
      <w:r w:rsidRPr="00AB0557">
        <w:rPr>
          <w:rFonts w:ascii="Arial" w:hAnsi="Arial" w:cs="Arial"/>
          <w:color w:val="1F497D" w:themeColor="text2"/>
          <w:sz w:val="18"/>
          <w:szCs w:val="18"/>
          <w:lang w:val="fr-CA"/>
        </w:rPr>
        <w:t>colonne </w:t>
      </w:r>
      <w:r w:rsidRPr="003A636A">
        <w:rPr>
          <w:rFonts w:ascii="Arial" w:hAnsi="Arial" w:cs="Arial"/>
          <w:color w:val="1F497D" w:themeColor="text2"/>
          <w:sz w:val="18"/>
          <w:szCs w:val="18"/>
          <w:lang w:val="fr-CA"/>
        </w:rPr>
        <w:t xml:space="preserve">A </w:t>
      </w:r>
      <w:r w:rsidRPr="00AB0557">
        <w:rPr>
          <w:rFonts w:ascii="Arial" w:hAnsi="Arial" w:cs="Arial"/>
          <w:color w:val="1F497D" w:themeColor="text2"/>
          <w:sz w:val="18"/>
          <w:szCs w:val="18"/>
          <w:lang w:val="fr-CA"/>
        </w:rPr>
        <w:t xml:space="preserve">du </w:t>
      </w:r>
      <w:r w:rsidRPr="00405EDB">
        <w:rPr>
          <w:rFonts w:ascii="Arial" w:hAnsi="Arial" w:cs="Arial"/>
          <w:color w:val="1F497D" w:themeColor="text2"/>
          <w:sz w:val="18"/>
          <w:szCs w:val="18"/>
          <w:lang w:val="fr-CA"/>
        </w:rPr>
        <w:t>Modèle d’évaluation des risques et des contrôles</w:t>
      </w:r>
      <w:r w:rsidRPr="003A636A">
        <w:rPr>
          <w:rFonts w:ascii="Arial" w:hAnsi="Arial" w:cs="Arial"/>
          <w:color w:val="1F497D" w:themeColor="text2"/>
          <w:sz w:val="18"/>
          <w:szCs w:val="18"/>
          <w:lang w:val="fr-CA"/>
        </w:rPr>
        <w:t>.]</w:t>
      </w:r>
    </w:p>
    <w:p w14:paraId="79806012" w14:textId="77777777" w:rsidR="00CB2CF2" w:rsidRPr="003A636A" w:rsidRDefault="00CB2CF2" w:rsidP="00341489">
      <w:pPr>
        <w:pStyle w:val="EndnoteText"/>
        <w:rPr>
          <w:rFonts w:ascii="Arial" w:hAnsi="Arial" w:cs="Arial"/>
          <w:lang w:val="fr-CA" w:eastAsia="en-CA"/>
        </w:rPr>
      </w:pPr>
    </w:p>
    <w:sectPr w:rsidR="00CB2CF2" w:rsidRPr="003A636A" w:rsidSect="00534423">
      <w:footerReference w:type="default" r:id="rId37"/>
      <w:headerReference w:type="first" r:id="rId38"/>
      <w:footerReference w:type="first" r:id="rId39"/>
      <w:endnotePr>
        <w:numFmt w:val="decimal"/>
      </w:endnotePr>
      <w:pgSz w:w="12240" w:h="15840" w:code="1"/>
      <w:pgMar w:top="1418" w:right="1077" w:bottom="851" w:left="107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7685" w14:textId="77777777" w:rsidR="004F5C12" w:rsidRDefault="004F5C12" w:rsidP="00F87AE1">
      <w:pPr>
        <w:spacing w:after="0"/>
      </w:pPr>
      <w:r>
        <w:separator/>
      </w:r>
    </w:p>
  </w:endnote>
  <w:endnote w:type="continuationSeparator" w:id="0">
    <w:p w14:paraId="6F8E1D68" w14:textId="77777777" w:rsidR="004F5C12" w:rsidRDefault="004F5C12" w:rsidP="00F87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44C5EAEF-F2CA-4918-9FAF-563B5854480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ADF6" w14:textId="387E5677" w:rsidR="004F5C12" w:rsidRPr="00280754" w:rsidRDefault="004F5C12" w:rsidP="00280754">
    <w:pPr>
      <w:pStyle w:val="Footer"/>
      <w:tabs>
        <w:tab w:val="clear" w:pos="9360"/>
        <w:tab w:val="right" w:pos="10080"/>
      </w:tabs>
      <w:rPr>
        <w:rFonts w:ascii="Arial" w:hAnsi="Arial" w:cs="Arial"/>
      </w:rPr>
    </w:pPr>
    <w:r>
      <w:tab/>
    </w:r>
    <w:r>
      <w:tab/>
    </w:r>
    <w:r w:rsidRPr="00280754">
      <w:rPr>
        <w:rFonts w:ascii="Arial" w:hAnsi="Arial" w:cs="Arial"/>
      </w:rPr>
      <w:fldChar w:fldCharType="begin"/>
    </w:r>
    <w:r w:rsidRPr="00280754">
      <w:rPr>
        <w:rFonts w:ascii="Arial" w:hAnsi="Arial" w:cs="Arial"/>
      </w:rPr>
      <w:instrText xml:space="preserve"> PAGE   \* MERGEFORMAT </w:instrText>
    </w:r>
    <w:r w:rsidRPr="00280754">
      <w:rPr>
        <w:rFonts w:ascii="Arial" w:hAnsi="Arial" w:cs="Arial"/>
      </w:rPr>
      <w:fldChar w:fldCharType="separate"/>
    </w:r>
    <w:r w:rsidR="009142BD">
      <w:rPr>
        <w:rFonts w:ascii="Arial" w:hAnsi="Arial" w:cs="Arial"/>
        <w:noProof/>
      </w:rPr>
      <w:t>9</w:t>
    </w:r>
    <w:r w:rsidRPr="00280754">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72D" w14:textId="08FE41FA" w:rsidR="004F5C12" w:rsidRPr="00280754" w:rsidRDefault="008E1790" w:rsidP="00280754">
    <w:pPr>
      <w:pStyle w:val="Footer"/>
      <w:tabs>
        <w:tab w:val="clear" w:pos="9360"/>
        <w:tab w:val="right" w:pos="10080"/>
      </w:tabs>
      <w:rPr>
        <w:rFonts w:ascii="Calibri" w:hAnsi="Calibri"/>
        <w:szCs w:val="20"/>
        <w:lang w:val="fr-CA"/>
      </w:rPr>
    </w:pPr>
    <w:r w:rsidRPr="008E1790">
      <w:rPr>
        <w:rStyle w:val="PageNumber"/>
        <w:rFonts w:ascii="Arial" w:hAnsi="Arial" w:cs="Arial"/>
        <w:sz w:val="16"/>
        <w:szCs w:val="16"/>
        <w:lang w:val="fr-CA"/>
      </w:rPr>
      <w:t>Ma</w:t>
    </w:r>
    <w:r>
      <w:rPr>
        <w:rStyle w:val="PageNumber"/>
        <w:rFonts w:ascii="Arial" w:hAnsi="Arial" w:cs="Arial"/>
        <w:sz w:val="16"/>
        <w:szCs w:val="16"/>
        <w:lang w:val="fr-CA"/>
      </w:rPr>
      <w:t>i</w:t>
    </w:r>
    <w:r w:rsidR="004F5C12" w:rsidRPr="00F00F54">
      <w:rPr>
        <w:rStyle w:val="PageNumber"/>
        <w:rFonts w:ascii="Arial" w:hAnsi="Arial" w:cs="Arial"/>
        <w:sz w:val="16"/>
        <w:szCs w:val="16"/>
        <w:lang w:val="fr-CA"/>
      </w:rPr>
      <w:t>-20</w:t>
    </w:r>
    <w:r w:rsidR="009142BD">
      <w:rPr>
        <w:rStyle w:val="PageNumber"/>
        <w:rFonts w:ascii="Arial" w:hAnsi="Arial" w:cs="Arial"/>
        <w:sz w:val="16"/>
        <w:szCs w:val="16"/>
        <w:lang w:val="fr-CA"/>
      </w:rPr>
      <w:t>2</w:t>
    </w:r>
    <w:r w:rsidR="00086F5F">
      <w:rPr>
        <w:rStyle w:val="PageNumber"/>
        <w:rFonts w:ascii="Arial" w:hAnsi="Arial" w:cs="Arial"/>
        <w:sz w:val="16"/>
        <w:szCs w:val="16"/>
        <w:lang w:val="fr-CA"/>
      </w:rPr>
      <w:t>4</w:t>
    </w:r>
    <w:r w:rsidR="004F5C12" w:rsidRPr="00F00F54">
      <w:rPr>
        <w:rStyle w:val="PageNumber"/>
        <w:rFonts w:ascii="Arial" w:hAnsi="Arial" w:cs="Arial"/>
        <w:sz w:val="16"/>
        <w:szCs w:val="16"/>
        <w:lang w:val="fr-CA"/>
      </w:rPr>
      <w:br/>
    </w:r>
    <w:r w:rsidR="004F5C12" w:rsidRPr="00F00F54">
      <w:rPr>
        <w:rFonts w:ascii="Arial" w:hAnsi="Arial" w:cs="Arial"/>
        <w:sz w:val="16"/>
        <w:szCs w:val="16"/>
        <w:lang w:val="fr-CA"/>
      </w:rPr>
      <w:t xml:space="preserve">Propriétaire du modèle : </w:t>
    </w:r>
    <w:r w:rsidR="004F5C12">
      <w:rPr>
        <w:rFonts w:ascii="Arial" w:hAnsi="Arial" w:cs="Arial"/>
        <w:sz w:val="16"/>
        <w:szCs w:val="16"/>
        <w:lang w:val="fr-CA"/>
      </w:rPr>
      <w:t>Services d’audit</w:t>
    </w:r>
    <w:r w:rsidR="004F5C12">
      <w:rPr>
        <w:rFonts w:ascii="Arial" w:hAnsi="Arial" w:cs="Arial"/>
        <w:sz w:val="16"/>
        <w:szCs w:val="16"/>
        <w:lang w:val="fr-CA"/>
      </w:rPr>
      <w:tab/>
    </w:r>
    <w:r w:rsidR="004F5C12">
      <w:rPr>
        <w:rFonts w:ascii="Arial" w:hAnsi="Arial" w:cs="Arial"/>
        <w:sz w:val="16"/>
        <w:szCs w:val="16"/>
        <w:lang w:val="fr-CA"/>
      </w:rPr>
      <w:tab/>
    </w:r>
    <w:r w:rsidR="004F5C12" w:rsidRPr="00280754">
      <w:rPr>
        <w:rFonts w:ascii="Arial" w:hAnsi="Arial" w:cs="Arial"/>
        <w:szCs w:val="20"/>
        <w:lang w:val="fr-CA"/>
      </w:rPr>
      <w:fldChar w:fldCharType="begin"/>
    </w:r>
    <w:r w:rsidR="004F5C12" w:rsidRPr="00280754">
      <w:rPr>
        <w:rFonts w:ascii="Arial" w:hAnsi="Arial" w:cs="Arial"/>
        <w:szCs w:val="20"/>
        <w:lang w:val="fr-CA"/>
      </w:rPr>
      <w:instrText xml:space="preserve"> PAGE   \* MERGEFORMAT </w:instrText>
    </w:r>
    <w:r w:rsidR="004F5C12" w:rsidRPr="00280754">
      <w:rPr>
        <w:rFonts w:ascii="Arial" w:hAnsi="Arial" w:cs="Arial"/>
        <w:szCs w:val="20"/>
        <w:lang w:val="fr-CA"/>
      </w:rPr>
      <w:fldChar w:fldCharType="separate"/>
    </w:r>
    <w:r w:rsidR="009142BD">
      <w:rPr>
        <w:rFonts w:ascii="Arial" w:hAnsi="Arial" w:cs="Arial"/>
        <w:noProof/>
        <w:szCs w:val="20"/>
        <w:lang w:val="fr-CA"/>
      </w:rPr>
      <w:t>1</w:t>
    </w:r>
    <w:r w:rsidR="004F5C12" w:rsidRPr="00280754">
      <w:rPr>
        <w:rFonts w:ascii="Arial" w:hAnsi="Arial" w:cs="Arial"/>
        <w:noProof/>
        <w:szCs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F536" w14:textId="77777777" w:rsidR="004F5C12" w:rsidRDefault="004F5C12" w:rsidP="00F87AE1">
      <w:pPr>
        <w:spacing w:after="0"/>
      </w:pPr>
      <w:r>
        <w:separator/>
      </w:r>
    </w:p>
  </w:footnote>
  <w:footnote w:type="continuationSeparator" w:id="0">
    <w:p w14:paraId="0362DE90" w14:textId="77777777" w:rsidR="004F5C12" w:rsidRDefault="004F5C12" w:rsidP="00F87A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D60" w14:textId="68C3BEA1" w:rsidR="004F5C12" w:rsidRPr="009E3111" w:rsidRDefault="004F5C12" w:rsidP="009E3111">
    <w:pPr>
      <w:spacing w:before="480" w:after="480"/>
      <w:jc w:val="right"/>
      <w:rPr>
        <w:rFonts w:ascii="Arial" w:hAnsi="Arial" w:cs="Arial"/>
      </w:rPr>
    </w:pPr>
    <w:r w:rsidRPr="003219F4">
      <w:rPr>
        <w:b/>
        <w:noProof/>
        <w:lang w:eastAsia="en-CA"/>
      </w:rPr>
      <w:drawing>
        <wp:anchor distT="0" distB="0" distL="114300" distR="114300" simplePos="0" relativeHeight="251659264" behindDoc="0" locked="1" layoutInCell="1" allowOverlap="1" wp14:anchorId="3875031A" wp14:editId="5BC8F0A8">
          <wp:simplePos x="0" y="0"/>
          <wp:positionH relativeFrom="page">
            <wp:posOffset>620395</wp:posOffset>
          </wp:positionH>
          <wp:positionV relativeFrom="page">
            <wp:posOffset>429895</wp:posOffset>
          </wp:positionV>
          <wp:extent cx="2614930" cy="648970"/>
          <wp:effectExtent l="0" t="0" r="0" b="0"/>
          <wp:wrapNone/>
          <wp:docPr id="16"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4930" cy="648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ascii="Arial" w:hAnsi="Arial" w:cs="Arial"/>
          <w:b/>
          <w:lang w:val="fr-CA"/>
        </w:rPr>
        <w:alias w:val="Étiquette de sécurité"/>
        <w:tag w:val="OAG-BVG-Classification"/>
        <w:id w:val="2052195265"/>
        <w:placeholder>
          <w:docPart w:val="3A6B0A1466074FB0920D6FD712DB4EB5"/>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Pr="009E3111">
          <w:rPr>
            <w:rFonts w:ascii="Arial" w:hAnsi="Arial" w:cs="Arial"/>
            <w:b/>
            <w:lang w:val="fr-CA"/>
          </w:rPr>
          <w:t>PROTÉGÉ A (lorsque rempli)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87F"/>
    <w:multiLevelType w:val="hybridMultilevel"/>
    <w:tmpl w:val="18FE1092"/>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E64617"/>
    <w:multiLevelType w:val="hybridMultilevel"/>
    <w:tmpl w:val="0C743A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427E6A"/>
    <w:multiLevelType w:val="hybridMultilevel"/>
    <w:tmpl w:val="021684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0A6AD0"/>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8C7255"/>
    <w:multiLevelType w:val="hybridMultilevel"/>
    <w:tmpl w:val="7F72A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9D7CB1"/>
    <w:multiLevelType w:val="hybridMultilevel"/>
    <w:tmpl w:val="ABCEA0A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2050B7B"/>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637787"/>
    <w:multiLevelType w:val="hybridMultilevel"/>
    <w:tmpl w:val="9B488492"/>
    <w:lvl w:ilvl="0" w:tplc="A1BE8732">
      <w:start w:val="2"/>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96442A8"/>
    <w:multiLevelType w:val="hybridMultilevel"/>
    <w:tmpl w:val="2A600E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B23318A"/>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2F547F5"/>
    <w:multiLevelType w:val="hybridMultilevel"/>
    <w:tmpl w:val="B0F4FC26"/>
    <w:lvl w:ilvl="0" w:tplc="6DC0D6C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4373CC"/>
    <w:multiLevelType w:val="hybridMultilevel"/>
    <w:tmpl w:val="FD844866"/>
    <w:lvl w:ilvl="0" w:tplc="961643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87B3D38"/>
    <w:multiLevelType w:val="hybridMultilevel"/>
    <w:tmpl w:val="6ED08AA0"/>
    <w:lvl w:ilvl="0" w:tplc="688AD810">
      <w:start w:val="1"/>
      <w:numFmt w:val="bullet"/>
      <w:lvlText w:val=""/>
      <w:lvlJc w:val="left"/>
      <w:pPr>
        <w:ind w:left="360" w:hanging="360"/>
      </w:pPr>
      <w:rPr>
        <w:rFonts w:ascii="Symbol" w:hAnsi="Symbol" w:hint="default"/>
      </w:rPr>
    </w:lvl>
    <w:lvl w:ilvl="1" w:tplc="77AEAD56">
      <w:start w:val="1"/>
      <w:numFmt w:val="bullet"/>
      <w:lvlText w:val="o"/>
      <w:lvlJc w:val="left"/>
      <w:pPr>
        <w:ind w:left="1080" w:hanging="360"/>
      </w:pPr>
      <w:rPr>
        <w:rFonts w:ascii="Courier New" w:hAnsi="Courier New" w:cs="Courier New" w:hint="default"/>
      </w:rPr>
    </w:lvl>
    <w:lvl w:ilvl="2" w:tplc="5A46A4B4" w:tentative="1">
      <w:start w:val="1"/>
      <w:numFmt w:val="bullet"/>
      <w:lvlText w:val=""/>
      <w:lvlJc w:val="left"/>
      <w:pPr>
        <w:ind w:left="1800" w:hanging="360"/>
      </w:pPr>
      <w:rPr>
        <w:rFonts w:ascii="Wingdings" w:hAnsi="Wingdings" w:hint="default"/>
      </w:rPr>
    </w:lvl>
    <w:lvl w:ilvl="3" w:tplc="F56E2D24" w:tentative="1">
      <w:start w:val="1"/>
      <w:numFmt w:val="bullet"/>
      <w:lvlText w:val=""/>
      <w:lvlJc w:val="left"/>
      <w:pPr>
        <w:ind w:left="2520" w:hanging="360"/>
      </w:pPr>
      <w:rPr>
        <w:rFonts w:ascii="Symbol" w:hAnsi="Symbol" w:hint="default"/>
      </w:rPr>
    </w:lvl>
    <w:lvl w:ilvl="4" w:tplc="1522269C" w:tentative="1">
      <w:start w:val="1"/>
      <w:numFmt w:val="bullet"/>
      <w:lvlText w:val="o"/>
      <w:lvlJc w:val="left"/>
      <w:pPr>
        <w:ind w:left="3240" w:hanging="360"/>
      </w:pPr>
      <w:rPr>
        <w:rFonts w:ascii="Courier New" w:hAnsi="Courier New" w:cs="Courier New" w:hint="default"/>
      </w:rPr>
    </w:lvl>
    <w:lvl w:ilvl="5" w:tplc="A7CE090C" w:tentative="1">
      <w:start w:val="1"/>
      <w:numFmt w:val="bullet"/>
      <w:lvlText w:val=""/>
      <w:lvlJc w:val="left"/>
      <w:pPr>
        <w:ind w:left="3960" w:hanging="360"/>
      </w:pPr>
      <w:rPr>
        <w:rFonts w:ascii="Wingdings" w:hAnsi="Wingdings" w:hint="default"/>
      </w:rPr>
    </w:lvl>
    <w:lvl w:ilvl="6" w:tplc="68529EEA" w:tentative="1">
      <w:start w:val="1"/>
      <w:numFmt w:val="bullet"/>
      <w:lvlText w:val=""/>
      <w:lvlJc w:val="left"/>
      <w:pPr>
        <w:ind w:left="4680" w:hanging="360"/>
      </w:pPr>
      <w:rPr>
        <w:rFonts w:ascii="Symbol" w:hAnsi="Symbol" w:hint="default"/>
      </w:rPr>
    </w:lvl>
    <w:lvl w:ilvl="7" w:tplc="162013F4" w:tentative="1">
      <w:start w:val="1"/>
      <w:numFmt w:val="bullet"/>
      <w:lvlText w:val="o"/>
      <w:lvlJc w:val="left"/>
      <w:pPr>
        <w:ind w:left="5400" w:hanging="360"/>
      </w:pPr>
      <w:rPr>
        <w:rFonts w:ascii="Courier New" w:hAnsi="Courier New" w:cs="Courier New" w:hint="default"/>
      </w:rPr>
    </w:lvl>
    <w:lvl w:ilvl="8" w:tplc="C6F65372" w:tentative="1">
      <w:start w:val="1"/>
      <w:numFmt w:val="bullet"/>
      <w:lvlText w:val=""/>
      <w:lvlJc w:val="left"/>
      <w:pPr>
        <w:ind w:left="6120" w:hanging="360"/>
      </w:pPr>
      <w:rPr>
        <w:rFonts w:ascii="Wingdings" w:hAnsi="Wingdings" w:hint="default"/>
      </w:rPr>
    </w:lvl>
  </w:abstractNum>
  <w:abstractNum w:abstractNumId="13" w15:restartNumberingAfterBreak="0">
    <w:nsid w:val="2A292300"/>
    <w:multiLevelType w:val="hybridMultilevel"/>
    <w:tmpl w:val="D1DA0E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B941836"/>
    <w:multiLevelType w:val="hybridMultilevel"/>
    <w:tmpl w:val="18FE10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C42F28"/>
    <w:multiLevelType w:val="hybridMultilevel"/>
    <w:tmpl w:val="DA58F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4E610D7"/>
    <w:multiLevelType w:val="hybridMultilevel"/>
    <w:tmpl w:val="65FC00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621416E"/>
    <w:multiLevelType w:val="hybridMultilevel"/>
    <w:tmpl w:val="021684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F525FF8"/>
    <w:multiLevelType w:val="hybridMultilevel"/>
    <w:tmpl w:val="80885374"/>
    <w:lvl w:ilvl="0" w:tplc="FC4A3356">
      <w:start w:val="1"/>
      <w:numFmt w:val="bullet"/>
      <w:pStyle w:val="Cel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122191"/>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41E77E96"/>
    <w:multiLevelType w:val="hybridMultilevel"/>
    <w:tmpl w:val="31A86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B557CD"/>
    <w:multiLevelType w:val="hybridMultilevel"/>
    <w:tmpl w:val="22B001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EE76A7"/>
    <w:multiLevelType w:val="hybridMultilevel"/>
    <w:tmpl w:val="465A4A68"/>
    <w:lvl w:ilvl="0" w:tplc="DF041DDA">
      <w:start w:val="1"/>
      <w:numFmt w:val="decimal"/>
      <w:lvlText w:val="%1."/>
      <w:lvlJc w:val="left"/>
      <w:pPr>
        <w:ind w:left="360" w:hanging="360"/>
      </w:pPr>
      <w:rPr>
        <w:b w:val="0"/>
        <w:bCs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430B42BD"/>
    <w:multiLevelType w:val="hybridMultilevel"/>
    <w:tmpl w:val="A39C3BD4"/>
    <w:lvl w:ilvl="0" w:tplc="10090001">
      <w:start w:val="1"/>
      <w:numFmt w:val="bullet"/>
      <w:lvlText w:val=""/>
      <w:lvlJc w:val="left"/>
      <w:pPr>
        <w:ind w:left="720" w:hanging="360"/>
      </w:pPr>
      <w:rPr>
        <w:rFonts w:ascii="Symbol" w:hAnsi="Symbol" w:hint="default"/>
      </w:rPr>
    </w:lvl>
    <w:lvl w:ilvl="1" w:tplc="17546CEC">
      <w:start w:val="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080627"/>
    <w:multiLevelType w:val="hybridMultilevel"/>
    <w:tmpl w:val="524231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C4F1E21"/>
    <w:multiLevelType w:val="hybridMultilevel"/>
    <w:tmpl w:val="E09E9DAE"/>
    <w:lvl w:ilvl="0" w:tplc="915874E4">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6" w15:restartNumberingAfterBreak="0">
    <w:nsid w:val="5CC95176"/>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02A663A"/>
    <w:multiLevelType w:val="hybridMultilevel"/>
    <w:tmpl w:val="AE5C914E"/>
    <w:lvl w:ilvl="0" w:tplc="765AEB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D535752"/>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D774E60"/>
    <w:multiLevelType w:val="hybridMultilevel"/>
    <w:tmpl w:val="1C42734A"/>
    <w:lvl w:ilvl="0" w:tplc="A2A061F0">
      <w:start w:val="1"/>
      <w:numFmt w:val="lowerLetter"/>
      <w:lvlText w:val="%1."/>
      <w:lvlJc w:val="left"/>
      <w:pPr>
        <w:ind w:left="749" w:hanging="360"/>
      </w:pPr>
    </w:lvl>
    <w:lvl w:ilvl="1" w:tplc="10090019" w:tentative="1">
      <w:start w:val="1"/>
      <w:numFmt w:val="lowerLetter"/>
      <w:lvlText w:val="%2."/>
      <w:lvlJc w:val="left"/>
      <w:pPr>
        <w:ind w:left="1469" w:hanging="360"/>
      </w:pPr>
    </w:lvl>
    <w:lvl w:ilvl="2" w:tplc="1009001B" w:tentative="1">
      <w:start w:val="1"/>
      <w:numFmt w:val="lowerRoman"/>
      <w:lvlText w:val="%3."/>
      <w:lvlJc w:val="right"/>
      <w:pPr>
        <w:ind w:left="2189" w:hanging="180"/>
      </w:pPr>
    </w:lvl>
    <w:lvl w:ilvl="3" w:tplc="1009000F" w:tentative="1">
      <w:start w:val="1"/>
      <w:numFmt w:val="decimal"/>
      <w:lvlText w:val="%4."/>
      <w:lvlJc w:val="left"/>
      <w:pPr>
        <w:ind w:left="2909" w:hanging="360"/>
      </w:pPr>
    </w:lvl>
    <w:lvl w:ilvl="4" w:tplc="10090019" w:tentative="1">
      <w:start w:val="1"/>
      <w:numFmt w:val="lowerLetter"/>
      <w:lvlText w:val="%5."/>
      <w:lvlJc w:val="left"/>
      <w:pPr>
        <w:ind w:left="3629" w:hanging="360"/>
      </w:pPr>
    </w:lvl>
    <w:lvl w:ilvl="5" w:tplc="1009001B" w:tentative="1">
      <w:start w:val="1"/>
      <w:numFmt w:val="lowerRoman"/>
      <w:lvlText w:val="%6."/>
      <w:lvlJc w:val="right"/>
      <w:pPr>
        <w:ind w:left="4349" w:hanging="180"/>
      </w:pPr>
    </w:lvl>
    <w:lvl w:ilvl="6" w:tplc="1009000F" w:tentative="1">
      <w:start w:val="1"/>
      <w:numFmt w:val="decimal"/>
      <w:lvlText w:val="%7."/>
      <w:lvlJc w:val="left"/>
      <w:pPr>
        <w:ind w:left="5069" w:hanging="360"/>
      </w:pPr>
    </w:lvl>
    <w:lvl w:ilvl="7" w:tplc="10090019" w:tentative="1">
      <w:start w:val="1"/>
      <w:numFmt w:val="lowerLetter"/>
      <w:lvlText w:val="%8."/>
      <w:lvlJc w:val="left"/>
      <w:pPr>
        <w:ind w:left="5789" w:hanging="360"/>
      </w:pPr>
    </w:lvl>
    <w:lvl w:ilvl="8" w:tplc="1009001B" w:tentative="1">
      <w:start w:val="1"/>
      <w:numFmt w:val="lowerRoman"/>
      <w:lvlText w:val="%9."/>
      <w:lvlJc w:val="right"/>
      <w:pPr>
        <w:ind w:left="6509" w:hanging="180"/>
      </w:pPr>
    </w:lvl>
  </w:abstractNum>
  <w:abstractNum w:abstractNumId="30" w15:restartNumberingAfterBreak="0">
    <w:nsid w:val="6DD42CEC"/>
    <w:multiLevelType w:val="hybridMultilevel"/>
    <w:tmpl w:val="959887B2"/>
    <w:lvl w:ilvl="0" w:tplc="3A0891D2">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2E1F81"/>
    <w:multiLevelType w:val="hybridMultilevel"/>
    <w:tmpl w:val="3184E4A0"/>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F056380"/>
    <w:multiLevelType w:val="hybridMultilevel"/>
    <w:tmpl w:val="B1021EB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61D0C76"/>
    <w:multiLevelType w:val="hybridMultilevel"/>
    <w:tmpl w:val="A85A236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22420028">
    <w:abstractNumId w:val="18"/>
  </w:num>
  <w:num w:numId="2" w16cid:durableId="464549856">
    <w:abstractNumId w:val="16"/>
  </w:num>
  <w:num w:numId="3" w16cid:durableId="1991785246">
    <w:abstractNumId w:val="27"/>
  </w:num>
  <w:num w:numId="4" w16cid:durableId="1208372394">
    <w:abstractNumId w:val="20"/>
  </w:num>
  <w:num w:numId="5" w16cid:durableId="1752655306">
    <w:abstractNumId w:val="23"/>
  </w:num>
  <w:num w:numId="6" w16cid:durableId="2020352500">
    <w:abstractNumId w:val="28"/>
  </w:num>
  <w:num w:numId="7" w16cid:durableId="1880119017">
    <w:abstractNumId w:val="32"/>
  </w:num>
  <w:num w:numId="8" w16cid:durableId="982659989">
    <w:abstractNumId w:val="9"/>
  </w:num>
  <w:num w:numId="9" w16cid:durableId="1758868010">
    <w:abstractNumId w:val="6"/>
  </w:num>
  <w:num w:numId="10" w16cid:durableId="60368421">
    <w:abstractNumId w:val="10"/>
  </w:num>
  <w:num w:numId="11" w16cid:durableId="1911305351">
    <w:abstractNumId w:val="8"/>
  </w:num>
  <w:num w:numId="12" w16cid:durableId="1155755442">
    <w:abstractNumId w:val="5"/>
  </w:num>
  <w:num w:numId="13" w16cid:durableId="1922253064">
    <w:abstractNumId w:val="11"/>
  </w:num>
  <w:num w:numId="14" w16cid:durableId="1432579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872523">
    <w:abstractNumId w:val="26"/>
  </w:num>
  <w:num w:numId="16" w16cid:durableId="1253466997">
    <w:abstractNumId w:val="17"/>
  </w:num>
  <w:num w:numId="17" w16cid:durableId="412901605">
    <w:abstractNumId w:val="15"/>
  </w:num>
  <w:num w:numId="18" w16cid:durableId="1114860726">
    <w:abstractNumId w:val="3"/>
  </w:num>
  <w:num w:numId="19" w16cid:durableId="812023577">
    <w:abstractNumId w:val="4"/>
  </w:num>
  <w:num w:numId="20" w16cid:durableId="1792476839">
    <w:abstractNumId w:val="19"/>
  </w:num>
  <w:num w:numId="21" w16cid:durableId="240913257">
    <w:abstractNumId w:val="1"/>
  </w:num>
  <w:num w:numId="22" w16cid:durableId="1526166681">
    <w:abstractNumId w:val="13"/>
  </w:num>
  <w:num w:numId="23" w16cid:durableId="1742865254">
    <w:abstractNumId w:val="2"/>
  </w:num>
  <w:num w:numId="24" w16cid:durableId="1372414499">
    <w:abstractNumId w:val="21"/>
  </w:num>
  <w:num w:numId="25" w16cid:durableId="1450515818">
    <w:abstractNumId w:val="22"/>
  </w:num>
  <w:num w:numId="26" w16cid:durableId="168758223">
    <w:abstractNumId w:val="25"/>
  </w:num>
  <w:num w:numId="27" w16cid:durableId="233127961">
    <w:abstractNumId w:val="12"/>
  </w:num>
  <w:num w:numId="28" w16cid:durableId="537737594">
    <w:abstractNumId w:val="7"/>
  </w:num>
  <w:num w:numId="29" w16cid:durableId="1643925282">
    <w:abstractNumId w:val="0"/>
  </w:num>
  <w:num w:numId="30" w16cid:durableId="1395853149">
    <w:abstractNumId w:val="33"/>
  </w:num>
  <w:num w:numId="31" w16cid:durableId="1403941661">
    <w:abstractNumId w:val="31"/>
  </w:num>
  <w:num w:numId="32" w16cid:durableId="1946382472">
    <w:abstractNumId w:val="24"/>
  </w:num>
  <w:num w:numId="33" w16cid:durableId="793867494">
    <w:abstractNumId w:val="30"/>
  </w:num>
  <w:num w:numId="34" w16cid:durableId="716733784">
    <w:abstractNumId w:val="29"/>
  </w:num>
  <w:num w:numId="35" w16cid:durableId="21215358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doNotTrackFormatting/>
  <w:defaultTabStop w:val="720"/>
  <w:hyphenationZone w:val="425"/>
  <w:characterSpacingControl w:val="doNotCompress"/>
  <w:hdrShapeDefaults>
    <o:shapedefaults v:ext="edit" spidmax="2191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60"/>
    <w:rsid w:val="00010580"/>
    <w:rsid w:val="00011990"/>
    <w:rsid w:val="0001297A"/>
    <w:rsid w:val="00013C4D"/>
    <w:rsid w:val="00013E46"/>
    <w:rsid w:val="000155FF"/>
    <w:rsid w:val="00015DDF"/>
    <w:rsid w:val="00021C71"/>
    <w:rsid w:val="000275F2"/>
    <w:rsid w:val="000279B8"/>
    <w:rsid w:val="00027E70"/>
    <w:rsid w:val="00030440"/>
    <w:rsid w:val="000368A5"/>
    <w:rsid w:val="000419BF"/>
    <w:rsid w:val="000447EF"/>
    <w:rsid w:val="000502D2"/>
    <w:rsid w:val="000511EF"/>
    <w:rsid w:val="000558ED"/>
    <w:rsid w:val="00057D1C"/>
    <w:rsid w:val="00063176"/>
    <w:rsid w:val="00064680"/>
    <w:rsid w:val="000646B1"/>
    <w:rsid w:val="00065C03"/>
    <w:rsid w:val="000669A4"/>
    <w:rsid w:val="00071050"/>
    <w:rsid w:val="000738F2"/>
    <w:rsid w:val="00074C1A"/>
    <w:rsid w:val="00081DFE"/>
    <w:rsid w:val="00081F97"/>
    <w:rsid w:val="00083B90"/>
    <w:rsid w:val="00084919"/>
    <w:rsid w:val="00085EF5"/>
    <w:rsid w:val="00086F5F"/>
    <w:rsid w:val="00087D3C"/>
    <w:rsid w:val="000902BB"/>
    <w:rsid w:val="00094353"/>
    <w:rsid w:val="00094CDE"/>
    <w:rsid w:val="0009712F"/>
    <w:rsid w:val="0009776C"/>
    <w:rsid w:val="000A0897"/>
    <w:rsid w:val="000A0EF1"/>
    <w:rsid w:val="000A1FE5"/>
    <w:rsid w:val="000A3D15"/>
    <w:rsid w:val="000A4105"/>
    <w:rsid w:val="000A45D8"/>
    <w:rsid w:val="000A6BC9"/>
    <w:rsid w:val="000A7AAA"/>
    <w:rsid w:val="000B78A2"/>
    <w:rsid w:val="000C5F6E"/>
    <w:rsid w:val="000D3D01"/>
    <w:rsid w:val="000D49E0"/>
    <w:rsid w:val="000D5193"/>
    <w:rsid w:val="000D7223"/>
    <w:rsid w:val="000E0447"/>
    <w:rsid w:val="000E7CBC"/>
    <w:rsid w:val="000F2429"/>
    <w:rsid w:val="000F2669"/>
    <w:rsid w:val="000F4D7A"/>
    <w:rsid w:val="000F5E8D"/>
    <w:rsid w:val="00105A7D"/>
    <w:rsid w:val="00114465"/>
    <w:rsid w:val="001149C3"/>
    <w:rsid w:val="001178D3"/>
    <w:rsid w:val="001206BF"/>
    <w:rsid w:val="001247D6"/>
    <w:rsid w:val="001248E5"/>
    <w:rsid w:val="001253C1"/>
    <w:rsid w:val="00127DD8"/>
    <w:rsid w:val="00130571"/>
    <w:rsid w:val="00131B8F"/>
    <w:rsid w:val="001351D3"/>
    <w:rsid w:val="001371B3"/>
    <w:rsid w:val="00137621"/>
    <w:rsid w:val="00137C03"/>
    <w:rsid w:val="0014640B"/>
    <w:rsid w:val="00151113"/>
    <w:rsid w:val="001606C7"/>
    <w:rsid w:val="00162DE4"/>
    <w:rsid w:val="00163930"/>
    <w:rsid w:val="0017165D"/>
    <w:rsid w:val="00177D8F"/>
    <w:rsid w:val="0018339D"/>
    <w:rsid w:val="0019244B"/>
    <w:rsid w:val="00193C6D"/>
    <w:rsid w:val="001942BD"/>
    <w:rsid w:val="001A1101"/>
    <w:rsid w:val="001A3E7B"/>
    <w:rsid w:val="001A7C4A"/>
    <w:rsid w:val="001B1DEC"/>
    <w:rsid w:val="001C1ED1"/>
    <w:rsid w:val="001C4735"/>
    <w:rsid w:val="001C62B6"/>
    <w:rsid w:val="001D0ABC"/>
    <w:rsid w:val="001D1C13"/>
    <w:rsid w:val="001D2582"/>
    <w:rsid w:val="001D49B4"/>
    <w:rsid w:val="001E4790"/>
    <w:rsid w:val="001E6ABC"/>
    <w:rsid w:val="001E72AA"/>
    <w:rsid w:val="001F148A"/>
    <w:rsid w:val="002016D8"/>
    <w:rsid w:val="002017A4"/>
    <w:rsid w:val="002036E9"/>
    <w:rsid w:val="00214C4B"/>
    <w:rsid w:val="00220BC0"/>
    <w:rsid w:val="00220C65"/>
    <w:rsid w:val="002375F3"/>
    <w:rsid w:val="00240DF2"/>
    <w:rsid w:val="002524DB"/>
    <w:rsid w:val="0025677D"/>
    <w:rsid w:val="002575B0"/>
    <w:rsid w:val="00262C66"/>
    <w:rsid w:val="00265ACE"/>
    <w:rsid w:val="00265FC2"/>
    <w:rsid w:val="00267ACA"/>
    <w:rsid w:val="00274805"/>
    <w:rsid w:val="00280754"/>
    <w:rsid w:val="002828EE"/>
    <w:rsid w:val="00290ACC"/>
    <w:rsid w:val="00292460"/>
    <w:rsid w:val="002939A3"/>
    <w:rsid w:val="0029402C"/>
    <w:rsid w:val="002A01C3"/>
    <w:rsid w:val="002A1BC1"/>
    <w:rsid w:val="002A4863"/>
    <w:rsid w:val="002A6128"/>
    <w:rsid w:val="002A7067"/>
    <w:rsid w:val="002B6083"/>
    <w:rsid w:val="002C0021"/>
    <w:rsid w:val="002C2270"/>
    <w:rsid w:val="002C3CA4"/>
    <w:rsid w:val="002C55B5"/>
    <w:rsid w:val="002C628F"/>
    <w:rsid w:val="002C63D5"/>
    <w:rsid w:val="002D2F87"/>
    <w:rsid w:val="002D308C"/>
    <w:rsid w:val="002D3531"/>
    <w:rsid w:val="002D667E"/>
    <w:rsid w:val="002D6FB4"/>
    <w:rsid w:val="002E3AE1"/>
    <w:rsid w:val="002F3A2B"/>
    <w:rsid w:val="002F627E"/>
    <w:rsid w:val="00300841"/>
    <w:rsid w:val="00304E76"/>
    <w:rsid w:val="003058DD"/>
    <w:rsid w:val="0030718F"/>
    <w:rsid w:val="00307F9D"/>
    <w:rsid w:val="00311264"/>
    <w:rsid w:val="00312E12"/>
    <w:rsid w:val="00322B65"/>
    <w:rsid w:val="003269EB"/>
    <w:rsid w:val="00330E56"/>
    <w:rsid w:val="00336281"/>
    <w:rsid w:val="003365EE"/>
    <w:rsid w:val="00341265"/>
    <w:rsid w:val="00341489"/>
    <w:rsid w:val="00343496"/>
    <w:rsid w:val="0034354E"/>
    <w:rsid w:val="003448C0"/>
    <w:rsid w:val="00352DB1"/>
    <w:rsid w:val="003605BC"/>
    <w:rsid w:val="00366C73"/>
    <w:rsid w:val="00376E4F"/>
    <w:rsid w:val="00376E8D"/>
    <w:rsid w:val="00377FEF"/>
    <w:rsid w:val="003803E1"/>
    <w:rsid w:val="00381FA6"/>
    <w:rsid w:val="003856B1"/>
    <w:rsid w:val="003863C6"/>
    <w:rsid w:val="0039267F"/>
    <w:rsid w:val="00393D4B"/>
    <w:rsid w:val="00394806"/>
    <w:rsid w:val="003A0F11"/>
    <w:rsid w:val="003A53D3"/>
    <w:rsid w:val="003A636A"/>
    <w:rsid w:val="003B0363"/>
    <w:rsid w:val="003B6541"/>
    <w:rsid w:val="003B78AD"/>
    <w:rsid w:val="003C0711"/>
    <w:rsid w:val="003C1828"/>
    <w:rsid w:val="003C4D28"/>
    <w:rsid w:val="003C660E"/>
    <w:rsid w:val="003C788E"/>
    <w:rsid w:val="003D291D"/>
    <w:rsid w:val="003D518E"/>
    <w:rsid w:val="003E296D"/>
    <w:rsid w:val="003E4DD9"/>
    <w:rsid w:val="003E5307"/>
    <w:rsid w:val="003E7BE4"/>
    <w:rsid w:val="003F3F30"/>
    <w:rsid w:val="003F5976"/>
    <w:rsid w:val="00400905"/>
    <w:rsid w:val="004047D9"/>
    <w:rsid w:val="00404F1A"/>
    <w:rsid w:val="004051BC"/>
    <w:rsid w:val="00405EDB"/>
    <w:rsid w:val="00414694"/>
    <w:rsid w:val="004253FC"/>
    <w:rsid w:val="004275A5"/>
    <w:rsid w:val="00430067"/>
    <w:rsid w:val="0043092A"/>
    <w:rsid w:val="00431759"/>
    <w:rsid w:val="00431A1A"/>
    <w:rsid w:val="004325CD"/>
    <w:rsid w:val="00433046"/>
    <w:rsid w:val="004363DD"/>
    <w:rsid w:val="0044091E"/>
    <w:rsid w:val="004463EE"/>
    <w:rsid w:val="00451B48"/>
    <w:rsid w:val="004574A1"/>
    <w:rsid w:val="00461B21"/>
    <w:rsid w:val="00465CC3"/>
    <w:rsid w:val="004673C4"/>
    <w:rsid w:val="0047267E"/>
    <w:rsid w:val="00474A66"/>
    <w:rsid w:val="00475B24"/>
    <w:rsid w:val="004766CC"/>
    <w:rsid w:val="00482F47"/>
    <w:rsid w:val="00491C7D"/>
    <w:rsid w:val="004925EE"/>
    <w:rsid w:val="00495389"/>
    <w:rsid w:val="00497E60"/>
    <w:rsid w:val="004A42BA"/>
    <w:rsid w:val="004A68B5"/>
    <w:rsid w:val="004A72BC"/>
    <w:rsid w:val="004B1C22"/>
    <w:rsid w:val="004B230C"/>
    <w:rsid w:val="004B30B0"/>
    <w:rsid w:val="004B4764"/>
    <w:rsid w:val="004B60FD"/>
    <w:rsid w:val="004B66F0"/>
    <w:rsid w:val="004C00DB"/>
    <w:rsid w:val="004C097A"/>
    <w:rsid w:val="004C123B"/>
    <w:rsid w:val="004C44E6"/>
    <w:rsid w:val="004C7382"/>
    <w:rsid w:val="004D03CA"/>
    <w:rsid w:val="004D4595"/>
    <w:rsid w:val="004D47F1"/>
    <w:rsid w:val="004D53A2"/>
    <w:rsid w:val="004D56DF"/>
    <w:rsid w:val="004E0777"/>
    <w:rsid w:val="004E0934"/>
    <w:rsid w:val="004F1683"/>
    <w:rsid w:val="004F5C12"/>
    <w:rsid w:val="00502BE5"/>
    <w:rsid w:val="005069E0"/>
    <w:rsid w:val="005070AD"/>
    <w:rsid w:val="0050742B"/>
    <w:rsid w:val="0050781E"/>
    <w:rsid w:val="00510418"/>
    <w:rsid w:val="00511550"/>
    <w:rsid w:val="00511B06"/>
    <w:rsid w:val="00511DD7"/>
    <w:rsid w:val="00512470"/>
    <w:rsid w:val="00512F64"/>
    <w:rsid w:val="00514D17"/>
    <w:rsid w:val="005161DB"/>
    <w:rsid w:val="005219B0"/>
    <w:rsid w:val="00522136"/>
    <w:rsid w:val="0052327C"/>
    <w:rsid w:val="00523514"/>
    <w:rsid w:val="0053045F"/>
    <w:rsid w:val="005332C6"/>
    <w:rsid w:val="00534423"/>
    <w:rsid w:val="0054086F"/>
    <w:rsid w:val="00543260"/>
    <w:rsid w:val="005441E8"/>
    <w:rsid w:val="0054762E"/>
    <w:rsid w:val="00547F49"/>
    <w:rsid w:val="00553D5D"/>
    <w:rsid w:val="00556000"/>
    <w:rsid w:val="00557949"/>
    <w:rsid w:val="005579D5"/>
    <w:rsid w:val="005612C1"/>
    <w:rsid w:val="00563F1B"/>
    <w:rsid w:val="00564BAE"/>
    <w:rsid w:val="00565F0F"/>
    <w:rsid w:val="005700B4"/>
    <w:rsid w:val="00575AAE"/>
    <w:rsid w:val="005768F3"/>
    <w:rsid w:val="00577BBD"/>
    <w:rsid w:val="0058089B"/>
    <w:rsid w:val="005815D1"/>
    <w:rsid w:val="0058227D"/>
    <w:rsid w:val="005840E4"/>
    <w:rsid w:val="00585E4C"/>
    <w:rsid w:val="005954B2"/>
    <w:rsid w:val="005A4382"/>
    <w:rsid w:val="005A55B8"/>
    <w:rsid w:val="005A7E44"/>
    <w:rsid w:val="005B0A88"/>
    <w:rsid w:val="005B210E"/>
    <w:rsid w:val="005B2637"/>
    <w:rsid w:val="005B5D69"/>
    <w:rsid w:val="005C70E2"/>
    <w:rsid w:val="005D1694"/>
    <w:rsid w:val="005D49C0"/>
    <w:rsid w:val="005D6012"/>
    <w:rsid w:val="005D6E0E"/>
    <w:rsid w:val="005D7529"/>
    <w:rsid w:val="005D78A9"/>
    <w:rsid w:val="005E6DBE"/>
    <w:rsid w:val="005F4B41"/>
    <w:rsid w:val="005F59D9"/>
    <w:rsid w:val="005F5CC7"/>
    <w:rsid w:val="0060435D"/>
    <w:rsid w:val="00610945"/>
    <w:rsid w:val="00612D39"/>
    <w:rsid w:val="00616A6C"/>
    <w:rsid w:val="006220BC"/>
    <w:rsid w:val="006257CF"/>
    <w:rsid w:val="00631F3A"/>
    <w:rsid w:val="00632331"/>
    <w:rsid w:val="00632F1B"/>
    <w:rsid w:val="00635880"/>
    <w:rsid w:val="0063743C"/>
    <w:rsid w:val="0063788B"/>
    <w:rsid w:val="006426BC"/>
    <w:rsid w:val="006449AA"/>
    <w:rsid w:val="00644F69"/>
    <w:rsid w:val="0064763A"/>
    <w:rsid w:val="0065020F"/>
    <w:rsid w:val="00652010"/>
    <w:rsid w:val="00652519"/>
    <w:rsid w:val="006576C8"/>
    <w:rsid w:val="00661858"/>
    <w:rsid w:val="00671B18"/>
    <w:rsid w:val="00672B0D"/>
    <w:rsid w:val="0067722B"/>
    <w:rsid w:val="0068119A"/>
    <w:rsid w:val="00682D2B"/>
    <w:rsid w:val="006848D2"/>
    <w:rsid w:val="00684FDD"/>
    <w:rsid w:val="00685AC9"/>
    <w:rsid w:val="006911E8"/>
    <w:rsid w:val="00692D8C"/>
    <w:rsid w:val="006A1303"/>
    <w:rsid w:val="006A1DB2"/>
    <w:rsid w:val="006A212B"/>
    <w:rsid w:val="006A61A9"/>
    <w:rsid w:val="006B1C81"/>
    <w:rsid w:val="006B26EF"/>
    <w:rsid w:val="006B4BCA"/>
    <w:rsid w:val="006B78F8"/>
    <w:rsid w:val="006C23B4"/>
    <w:rsid w:val="006C7C3D"/>
    <w:rsid w:val="006D0EF3"/>
    <w:rsid w:val="006D2D68"/>
    <w:rsid w:val="006E3850"/>
    <w:rsid w:val="006E48D2"/>
    <w:rsid w:val="006F5440"/>
    <w:rsid w:val="006F6FF5"/>
    <w:rsid w:val="006F7AF4"/>
    <w:rsid w:val="007007D5"/>
    <w:rsid w:val="00703001"/>
    <w:rsid w:val="0070636B"/>
    <w:rsid w:val="00707DAF"/>
    <w:rsid w:val="007112AF"/>
    <w:rsid w:val="00712560"/>
    <w:rsid w:val="00712C4E"/>
    <w:rsid w:val="00716473"/>
    <w:rsid w:val="00724DE3"/>
    <w:rsid w:val="00724E11"/>
    <w:rsid w:val="00725334"/>
    <w:rsid w:val="0072637B"/>
    <w:rsid w:val="0073128A"/>
    <w:rsid w:val="00733910"/>
    <w:rsid w:val="00734C72"/>
    <w:rsid w:val="00740CB1"/>
    <w:rsid w:val="0075352A"/>
    <w:rsid w:val="00756171"/>
    <w:rsid w:val="0077002F"/>
    <w:rsid w:val="00770429"/>
    <w:rsid w:val="00770FD4"/>
    <w:rsid w:val="0077455E"/>
    <w:rsid w:val="0077725B"/>
    <w:rsid w:val="0077737F"/>
    <w:rsid w:val="00777E03"/>
    <w:rsid w:val="00780976"/>
    <w:rsid w:val="007821EF"/>
    <w:rsid w:val="007823B1"/>
    <w:rsid w:val="00783F7F"/>
    <w:rsid w:val="00785A1E"/>
    <w:rsid w:val="00791667"/>
    <w:rsid w:val="007B21F6"/>
    <w:rsid w:val="007B428D"/>
    <w:rsid w:val="007B49C1"/>
    <w:rsid w:val="007C4E3E"/>
    <w:rsid w:val="007C6F97"/>
    <w:rsid w:val="007D212F"/>
    <w:rsid w:val="007D334D"/>
    <w:rsid w:val="007D4958"/>
    <w:rsid w:val="007D69B6"/>
    <w:rsid w:val="007E1AC5"/>
    <w:rsid w:val="007E4AE2"/>
    <w:rsid w:val="007E7F93"/>
    <w:rsid w:val="007F04AE"/>
    <w:rsid w:val="00802B1C"/>
    <w:rsid w:val="00805E4F"/>
    <w:rsid w:val="00807C0A"/>
    <w:rsid w:val="0081106A"/>
    <w:rsid w:val="00813325"/>
    <w:rsid w:val="00814106"/>
    <w:rsid w:val="00816411"/>
    <w:rsid w:val="00821E6B"/>
    <w:rsid w:val="00824975"/>
    <w:rsid w:val="00824BDD"/>
    <w:rsid w:val="00825EF8"/>
    <w:rsid w:val="00827D90"/>
    <w:rsid w:val="008316C0"/>
    <w:rsid w:val="0083199F"/>
    <w:rsid w:val="00832905"/>
    <w:rsid w:val="00834E81"/>
    <w:rsid w:val="00835425"/>
    <w:rsid w:val="0084095A"/>
    <w:rsid w:val="00843519"/>
    <w:rsid w:val="0084566B"/>
    <w:rsid w:val="00852E25"/>
    <w:rsid w:val="00853385"/>
    <w:rsid w:val="0085380B"/>
    <w:rsid w:val="00854780"/>
    <w:rsid w:val="008555C6"/>
    <w:rsid w:val="008619B4"/>
    <w:rsid w:val="008633B2"/>
    <w:rsid w:val="00863EF4"/>
    <w:rsid w:val="0088787B"/>
    <w:rsid w:val="00897132"/>
    <w:rsid w:val="00897740"/>
    <w:rsid w:val="008A25EC"/>
    <w:rsid w:val="008A7FF7"/>
    <w:rsid w:val="008B08BF"/>
    <w:rsid w:val="008B5407"/>
    <w:rsid w:val="008C01E0"/>
    <w:rsid w:val="008C2C08"/>
    <w:rsid w:val="008D292B"/>
    <w:rsid w:val="008D4238"/>
    <w:rsid w:val="008E1790"/>
    <w:rsid w:val="008E4BED"/>
    <w:rsid w:val="008E7182"/>
    <w:rsid w:val="008E7737"/>
    <w:rsid w:val="008F070A"/>
    <w:rsid w:val="008F09A3"/>
    <w:rsid w:val="008F1A1E"/>
    <w:rsid w:val="008F4022"/>
    <w:rsid w:val="008F509E"/>
    <w:rsid w:val="008F6F42"/>
    <w:rsid w:val="008F74E2"/>
    <w:rsid w:val="008F7764"/>
    <w:rsid w:val="00900502"/>
    <w:rsid w:val="00904D57"/>
    <w:rsid w:val="00905303"/>
    <w:rsid w:val="009074F9"/>
    <w:rsid w:val="009136AF"/>
    <w:rsid w:val="009142BD"/>
    <w:rsid w:val="00916B6F"/>
    <w:rsid w:val="00920231"/>
    <w:rsid w:val="00925584"/>
    <w:rsid w:val="0092629B"/>
    <w:rsid w:val="009421AB"/>
    <w:rsid w:val="00945CF1"/>
    <w:rsid w:val="00947C98"/>
    <w:rsid w:val="009516B7"/>
    <w:rsid w:val="00954375"/>
    <w:rsid w:val="00956DC5"/>
    <w:rsid w:val="00957910"/>
    <w:rsid w:val="00963251"/>
    <w:rsid w:val="00966C94"/>
    <w:rsid w:val="00967DC4"/>
    <w:rsid w:val="009720C2"/>
    <w:rsid w:val="00974845"/>
    <w:rsid w:val="00975866"/>
    <w:rsid w:val="00976D86"/>
    <w:rsid w:val="009860BB"/>
    <w:rsid w:val="0098612D"/>
    <w:rsid w:val="00986E28"/>
    <w:rsid w:val="009957D7"/>
    <w:rsid w:val="00997BDE"/>
    <w:rsid w:val="009A21E5"/>
    <w:rsid w:val="009A4505"/>
    <w:rsid w:val="009B2CAA"/>
    <w:rsid w:val="009B3333"/>
    <w:rsid w:val="009D01F0"/>
    <w:rsid w:val="009D1E69"/>
    <w:rsid w:val="009D67D6"/>
    <w:rsid w:val="009D7DB5"/>
    <w:rsid w:val="009E3111"/>
    <w:rsid w:val="00A149DD"/>
    <w:rsid w:val="00A2050D"/>
    <w:rsid w:val="00A21538"/>
    <w:rsid w:val="00A238D7"/>
    <w:rsid w:val="00A2462F"/>
    <w:rsid w:val="00A249BB"/>
    <w:rsid w:val="00A30EE0"/>
    <w:rsid w:val="00A3446E"/>
    <w:rsid w:val="00A351E8"/>
    <w:rsid w:val="00A35DC6"/>
    <w:rsid w:val="00A436CD"/>
    <w:rsid w:val="00A44384"/>
    <w:rsid w:val="00A47405"/>
    <w:rsid w:val="00A55144"/>
    <w:rsid w:val="00A56A42"/>
    <w:rsid w:val="00A600B6"/>
    <w:rsid w:val="00A60C00"/>
    <w:rsid w:val="00A6295A"/>
    <w:rsid w:val="00A666F5"/>
    <w:rsid w:val="00A7114A"/>
    <w:rsid w:val="00A72C50"/>
    <w:rsid w:val="00A812A4"/>
    <w:rsid w:val="00A849F8"/>
    <w:rsid w:val="00A8526D"/>
    <w:rsid w:val="00A85560"/>
    <w:rsid w:val="00A87E55"/>
    <w:rsid w:val="00A95684"/>
    <w:rsid w:val="00AA2B26"/>
    <w:rsid w:val="00AA46F1"/>
    <w:rsid w:val="00AA532F"/>
    <w:rsid w:val="00AB3869"/>
    <w:rsid w:val="00AB660E"/>
    <w:rsid w:val="00AC1EE6"/>
    <w:rsid w:val="00AC327B"/>
    <w:rsid w:val="00AC63DD"/>
    <w:rsid w:val="00AC7E7B"/>
    <w:rsid w:val="00AD05D5"/>
    <w:rsid w:val="00AD7B5B"/>
    <w:rsid w:val="00AE0EF0"/>
    <w:rsid w:val="00AE2AFF"/>
    <w:rsid w:val="00AE44C0"/>
    <w:rsid w:val="00AE5751"/>
    <w:rsid w:val="00AE7A71"/>
    <w:rsid w:val="00B0135D"/>
    <w:rsid w:val="00B03990"/>
    <w:rsid w:val="00B05286"/>
    <w:rsid w:val="00B170B4"/>
    <w:rsid w:val="00B20821"/>
    <w:rsid w:val="00B249BA"/>
    <w:rsid w:val="00B24B6F"/>
    <w:rsid w:val="00B2656D"/>
    <w:rsid w:val="00B31E03"/>
    <w:rsid w:val="00B33E1A"/>
    <w:rsid w:val="00B34D4F"/>
    <w:rsid w:val="00B44074"/>
    <w:rsid w:val="00B50B21"/>
    <w:rsid w:val="00B50B8E"/>
    <w:rsid w:val="00B52D8F"/>
    <w:rsid w:val="00B53705"/>
    <w:rsid w:val="00B5397C"/>
    <w:rsid w:val="00B60DBB"/>
    <w:rsid w:val="00B62D6F"/>
    <w:rsid w:val="00B643E9"/>
    <w:rsid w:val="00B662D3"/>
    <w:rsid w:val="00B74240"/>
    <w:rsid w:val="00B7788A"/>
    <w:rsid w:val="00B77F7E"/>
    <w:rsid w:val="00B812D9"/>
    <w:rsid w:val="00B81E99"/>
    <w:rsid w:val="00B85910"/>
    <w:rsid w:val="00B90E79"/>
    <w:rsid w:val="00B90F68"/>
    <w:rsid w:val="00B924B4"/>
    <w:rsid w:val="00B94A6F"/>
    <w:rsid w:val="00B95876"/>
    <w:rsid w:val="00B96EA8"/>
    <w:rsid w:val="00BA1246"/>
    <w:rsid w:val="00BA46E2"/>
    <w:rsid w:val="00BA5066"/>
    <w:rsid w:val="00BB0019"/>
    <w:rsid w:val="00BB1957"/>
    <w:rsid w:val="00BB20BC"/>
    <w:rsid w:val="00BB2665"/>
    <w:rsid w:val="00BB39E5"/>
    <w:rsid w:val="00BB3E43"/>
    <w:rsid w:val="00BB49CC"/>
    <w:rsid w:val="00BB5545"/>
    <w:rsid w:val="00BB6EF8"/>
    <w:rsid w:val="00BC3233"/>
    <w:rsid w:val="00BC6B9D"/>
    <w:rsid w:val="00BC6BBE"/>
    <w:rsid w:val="00BD37C8"/>
    <w:rsid w:val="00BD670F"/>
    <w:rsid w:val="00BE1356"/>
    <w:rsid w:val="00BE5AB8"/>
    <w:rsid w:val="00BF2757"/>
    <w:rsid w:val="00BF6D19"/>
    <w:rsid w:val="00BF7924"/>
    <w:rsid w:val="00C044C5"/>
    <w:rsid w:val="00C068C6"/>
    <w:rsid w:val="00C10935"/>
    <w:rsid w:val="00C13A24"/>
    <w:rsid w:val="00C211A0"/>
    <w:rsid w:val="00C2685B"/>
    <w:rsid w:val="00C26C2E"/>
    <w:rsid w:val="00C272D0"/>
    <w:rsid w:val="00C3051C"/>
    <w:rsid w:val="00C332AE"/>
    <w:rsid w:val="00C3362E"/>
    <w:rsid w:val="00C342E1"/>
    <w:rsid w:val="00C34AB3"/>
    <w:rsid w:val="00C37FE2"/>
    <w:rsid w:val="00C424B0"/>
    <w:rsid w:val="00C428C9"/>
    <w:rsid w:val="00C439C1"/>
    <w:rsid w:val="00C43E43"/>
    <w:rsid w:val="00C46B29"/>
    <w:rsid w:val="00C50F9C"/>
    <w:rsid w:val="00C63EB2"/>
    <w:rsid w:val="00C64B09"/>
    <w:rsid w:val="00C80C6C"/>
    <w:rsid w:val="00C81D45"/>
    <w:rsid w:val="00C83178"/>
    <w:rsid w:val="00C843C2"/>
    <w:rsid w:val="00C85B53"/>
    <w:rsid w:val="00C85C36"/>
    <w:rsid w:val="00C871F5"/>
    <w:rsid w:val="00C924D3"/>
    <w:rsid w:val="00C95E1D"/>
    <w:rsid w:val="00C96B0D"/>
    <w:rsid w:val="00C96DC0"/>
    <w:rsid w:val="00C97CE5"/>
    <w:rsid w:val="00CA1C38"/>
    <w:rsid w:val="00CA3D12"/>
    <w:rsid w:val="00CA6C0B"/>
    <w:rsid w:val="00CA6E6F"/>
    <w:rsid w:val="00CB2CF2"/>
    <w:rsid w:val="00CB4ED0"/>
    <w:rsid w:val="00CB5111"/>
    <w:rsid w:val="00CB7D66"/>
    <w:rsid w:val="00CC0DD6"/>
    <w:rsid w:val="00CC1705"/>
    <w:rsid w:val="00CC1E72"/>
    <w:rsid w:val="00CC3141"/>
    <w:rsid w:val="00CC3173"/>
    <w:rsid w:val="00CC4251"/>
    <w:rsid w:val="00CD2FBF"/>
    <w:rsid w:val="00CD3530"/>
    <w:rsid w:val="00CE03A4"/>
    <w:rsid w:val="00CE156E"/>
    <w:rsid w:val="00CE2497"/>
    <w:rsid w:val="00CE319D"/>
    <w:rsid w:val="00CE3C70"/>
    <w:rsid w:val="00CE48CA"/>
    <w:rsid w:val="00CE681D"/>
    <w:rsid w:val="00CE743D"/>
    <w:rsid w:val="00CF0045"/>
    <w:rsid w:val="00CF2ED9"/>
    <w:rsid w:val="00CF5EEE"/>
    <w:rsid w:val="00CF73C8"/>
    <w:rsid w:val="00D028BB"/>
    <w:rsid w:val="00D10A98"/>
    <w:rsid w:val="00D113B0"/>
    <w:rsid w:val="00D11CAD"/>
    <w:rsid w:val="00D1358B"/>
    <w:rsid w:val="00D13A19"/>
    <w:rsid w:val="00D142F3"/>
    <w:rsid w:val="00D15521"/>
    <w:rsid w:val="00D20A8E"/>
    <w:rsid w:val="00D30C35"/>
    <w:rsid w:val="00D30FAB"/>
    <w:rsid w:val="00D315EF"/>
    <w:rsid w:val="00D33722"/>
    <w:rsid w:val="00D507F2"/>
    <w:rsid w:val="00D5242E"/>
    <w:rsid w:val="00D6265F"/>
    <w:rsid w:val="00D62A96"/>
    <w:rsid w:val="00D75CEE"/>
    <w:rsid w:val="00D81964"/>
    <w:rsid w:val="00D82DCF"/>
    <w:rsid w:val="00D86121"/>
    <w:rsid w:val="00D87173"/>
    <w:rsid w:val="00D92B68"/>
    <w:rsid w:val="00D933AF"/>
    <w:rsid w:val="00D93809"/>
    <w:rsid w:val="00D9400D"/>
    <w:rsid w:val="00D9419B"/>
    <w:rsid w:val="00D97F42"/>
    <w:rsid w:val="00DA0A19"/>
    <w:rsid w:val="00DA2618"/>
    <w:rsid w:val="00DA3701"/>
    <w:rsid w:val="00DA52FE"/>
    <w:rsid w:val="00DA792E"/>
    <w:rsid w:val="00DB0B31"/>
    <w:rsid w:val="00DB1838"/>
    <w:rsid w:val="00DB79DD"/>
    <w:rsid w:val="00DC373B"/>
    <w:rsid w:val="00DD52EF"/>
    <w:rsid w:val="00DD627B"/>
    <w:rsid w:val="00DF08D6"/>
    <w:rsid w:val="00DF3D04"/>
    <w:rsid w:val="00E01C3B"/>
    <w:rsid w:val="00E02AC8"/>
    <w:rsid w:val="00E045B7"/>
    <w:rsid w:val="00E045DF"/>
    <w:rsid w:val="00E06D6E"/>
    <w:rsid w:val="00E07BDD"/>
    <w:rsid w:val="00E15665"/>
    <w:rsid w:val="00E2484F"/>
    <w:rsid w:val="00E262BA"/>
    <w:rsid w:val="00E3531D"/>
    <w:rsid w:val="00E4687B"/>
    <w:rsid w:val="00E53659"/>
    <w:rsid w:val="00E57FF2"/>
    <w:rsid w:val="00E62B77"/>
    <w:rsid w:val="00E66101"/>
    <w:rsid w:val="00E67E8D"/>
    <w:rsid w:val="00E80D50"/>
    <w:rsid w:val="00E8137D"/>
    <w:rsid w:val="00E8179F"/>
    <w:rsid w:val="00E81970"/>
    <w:rsid w:val="00E84EEB"/>
    <w:rsid w:val="00E876CB"/>
    <w:rsid w:val="00E91784"/>
    <w:rsid w:val="00E919D3"/>
    <w:rsid w:val="00E9417E"/>
    <w:rsid w:val="00EA2C3B"/>
    <w:rsid w:val="00EA4E92"/>
    <w:rsid w:val="00EA581D"/>
    <w:rsid w:val="00EA7ECF"/>
    <w:rsid w:val="00EB171B"/>
    <w:rsid w:val="00EB216C"/>
    <w:rsid w:val="00EB611A"/>
    <w:rsid w:val="00EC0117"/>
    <w:rsid w:val="00EC01E2"/>
    <w:rsid w:val="00EC38FD"/>
    <w:rsid w:val="00ED1884"/>
    <w:rsid w:val="00ED2976"/>
    <w:rsid w:val="00ED6E14"/>
    <w:rsid w:val="00ED7B37"/>
    <w:rsid w:val="00EE2072"/>
    <w:rsid w:val="00EE2553"/>
    <w:rsid w:val="00EE41A8"/>
    <w:rsid w:val="00EE6A31"/>
    <w:rsid w:val="00EE7EFF"/>
    <w:rsid w:val="00EF2DFA"/>
    <w:rsid w:val="00F00F54"/>
    <w:rsid w:val="00F01768"/>
    <w:rsid w:val="00F03078"/>
    <w:rsid w:val="00F05E59"/>
    <w:rsid w:val="00F06285"/>
    <w:rsid w:val="00F0652D"/>
    <w:rsid w:val="00F06986"/>
    <w:rsid w:val="00F10A1C"/>
    <w:rsid w:val="00F12791"/>
    <w:rsid w:val="00F160F0"/>
    <w:rsid w:val="00F21880"/>
    <w:rsid w:val="00F21AD4"/>
    <w:rsid w:val="00F21C30"/>
    <w:rsid w:val="00F30A26"/>
    <w:rsid w:val="00F30CC9"/>
    <w:rsid w:val="00F37025"/>
    <w:rsid w:val="00F40DF8"/>
    <w:rsid w:val="00F44888"/>
    <w:rsid w:val="00F53283"/>
    <w:rsid w:val="00F536E2"/>
    <w:rsid w:val="00F559BB"/>
    <w:rsid w:val="00F57D12"/>
    <w:rsid w:val="00F612AA"/>
    <w:rsid w:val="00F619E3"/>
    <w:rsid w:val="00F6232F"/>
    <w:rsid w:val="00F63C5E"/>
    <w:rsid w:val="00F65F12"/>
    <w:rsid w:val="00F67C66"/>
    <w:rsid w:val="00F71B3F"/>
    <w:rsid w:val="00F72CAC"/>
    <w:rsid w:val="00F747DC"/>
    <w:rsid w:val="00F769F9"/>
    <w:rsid w:val="00F8049E"/>
    <w:rsid w:val="00F87AE1"/>
    <w:rsid w:val="00F90C96"/>
    <w:rsid w:val="00F91E3E"/>
    <w:rsid w:val="00F92A18"/>
    <w:rsid w:val="00F949F6"/>
    <w:rsid w:val="00F94A8E"/>
    <w:rsid w:val="00F9671C"/>
    <w:rsid w:val="00F96873"/>
    <w:rsid w:val="00FA004B"/>
    <w:rsid w:val="00FA2C9A"/>
    <w:rsid w:val="00FA5DDC"/>
    <w:rsid w:val="00FB4DC6"/>
    <w:rsid w:val="00FB6FD8"/>
    <w:rsid w:val="00FB7140"/>
    <w:rsid w:val="00FB758E"/>
    <w:rsid w:val="00FC293A"/>
    <w:rsid w:val="00FC768A"/>
    <w:rsid w:val="00FD7B52"/>
    <w:rsid w:val="00FD7F5F"/>
    <w:rsid w:val="00FE293F"/>
    <w:rsid w:val="00FE4607"/>
    <w:rsid w:val="00FE48E0"/>
    <w:rsid w:val="00FE70DF"/>
    <w:rsid w:val="00FE7DC1"/>
    <w:rsid w:val="00FF16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8B09B0F"/>
  <w15:docId w15:val="{49AF4F04-969E-435F-B216-CEBA0074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60"/>
  </w:style>
  <w:style w:type="paragraph" w:styleId="Heading1">
    <w:name w:val="heading 1"/>
    <w:basedOn w:val="Normal"/>
    <w:next w:val="Normal"/>
    <w:link w:val="Heading1Char"/>
    <w:uiPriority w:val="9"/>
    <w:qFormat/>
    <w:rsid w:val="005B210E"/>
    <w:pPr>
      <w:keepNext/>
      <w:keepLines/>
      <w:spacing w:before="600" w:after="48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5B210E"/>
    <w:pPr>
      <w:keepNext/>
      <w:keepLines/>
      <w:spacing w:before="480" w:after="36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5B210E"/>
    <w:pPr>
      <w:keepNext/>
      <w:keepLines/>
      <w:spacing w:before="360"/>
      <w:outlineLvl w:val="2"/>
    </w:pPr>
    <w:rPr>
      <w:rFonts w:eastAsiaTheme="majorEastAsia" w:cstheme="majorBidi"/>
      <w:b/>
      <w:bCs/>
      <w:sz w:val="26"/>
    </w:rPr>
  </w:style>
  <w:style w:type="paragraph" w:styleId="Heading4">
    <w:name w:val="heading 4"/>
    <w:basedOn w:val="Normal"/>
    <w:next w:val="Normal"/>
    <w:link w:val="Heading4Char"/>
    <w:uiPriority w:val="9"/>
    <w:qFormat/>
    <w:rsid w:val="005B210E"/>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5B210E"/>
    <w:pPr>
      <w:keepNext/>
      <w:keepLines/>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5B210E"/>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0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5B210E"/>
    <w:rPr>
      <w:rFonts w:ascii="Arial" w:eastAsiaTheme="majorEastAsia" w:hAnsi="Arial" w:cstheme="majorBidi"/>
      <w:b/>
      <w:bCs/>
      <w:sz w:val="30"/>
      <w:szCs w:val="26"/>
    </w:rPr>
  </w:style>
  <w:style w:type="paragraph" w:styleId="Title">
    <w:name w:val="Title"/>
    <w:basedOn w:val="Normal"/>
    <w:next w:val="Normal"/>
    <w:link w:val="TitleChar"/>
    <w:uiPriority w:val="10"/>
    <w:qFormat/>
    <w:rsid w:val="00F87AE1"/>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F87AE1"/>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B210E"/>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01297A"/>
    <w:rPr>
      <w:rFonts w:ascii="Arial" w:eastAsiaTheme="majorEastAsia" w:hAnsi="Arial" w:cstheme="majorBidi"/>
      <w:i/>
      <w:iCs/>
      <w:spacing w:val="15"/>
      <w:sz w:val="24"/>
      <w:szCs w:val="24"/>
    </w:rPr>
  </w:style>
  <w:style w:type="character" w:styleId="IntenseEmphasis">
    <w:name w:val="Intense Emphasis"/>
    <w:basedOn w:val="DefaultParagraphFont"/>
    <w:uiPriority w:val="21"/>
    <w:semiHidden/>
    <w:qFormat/>
    <w:rsid w:val="005B210E"/>
    <w:rPr>
      <w:b/>
      <w:bCs/>
      <w:i/>
      <w:iCs/>
      <w:color w:val="auto"/>
    </w:rPr>
  </w:style>
  <w:style w:type="paragraph" w:styleId="IntenseQuote">
    <w:name w:val="Intense Quote"/>
    <w:basedOn w:val="Normal"/>
    <w:next w:val="Normal"/>
    <w:link w:val="IntenseQuoteChar"/>
    <w:uiPriority w:val="30"/>
    <w:semiHidden/>
    <w:qFormat/>
    <w:rsid w:val="005B210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01297A"/>
    <w:rPr>
      <w:rFonts w:ascii="Arial" w:hAnsi="Arial"/>
      <w:b/>
      <w:bCs/>
      <w:i/>
      <w:iCs/>
    </w:rPr>
  </w:style>
  <w:style w:type="character" w:styleId="SubtleReference">
    <w:name w:val="Subtle Reference"/>
    <w:basedOn w:val="DefaultParagraphFont"/>
    <w:uiPriority w:val="31"/>
    <w:semiHidden/>
    <w:qFormat/>
    <w:rsid w:val="005B210E"/>
    <w:rPr>
      <w:smallCaps/>
      <w:color w:val="auto"/>
      <w:u w:val="single"/>
    </w:rPr>
  </w:style>
  <w:style w:type="character" w:styleId="IntenseReference">
    <w:name w:val="Intense Reference"/>
    <w:basedOn w:val="DefaultParagraphFont"/>
    <w:uiPriority w:val="32"/>
    <w:semiHidden/>
    <w:qFormat/>
    <w:rsid w:val="005B210E"/>
    <w:rPr>
      <w:b/>
      <w:bCs/>
      <w:smallCaps/>
      <w:color w:val="auto"/>
      <w:spacing w:val="5"/>
      <w:u w:val="single"/>
    </w:rPr>
  </w:style>
  <w:style w:type="paragraph" w:styleId="ListParagraph">
    <w:name w:val="List Paragraph"/>
    <w:basedOn w:val="Normal"/>
    <w:uiPriority w:val="34"/>
    <w:qFormat/>
    <w:rsid w:val="005B210E"/>
    <w:pPr>
      <w:spacing w:after="120"/>
      <w:ind w:left="720"/>
    </w:pPr>
  </w:style>
  <w:style w:type="character" w:customStyle="1" w:styleId="Heading6Char">
    <w:name w:val="Heading 6 Char"/>
    <w:basedOn w:val="DefaultParagraphFont"/>
    <w:link w:val="Heading6"/>
    <w:uiPriority w:val="9"/>
    <w:semiHidden/>
    <w:rsid w:val="005B210E"/>
    <w:rPr>
      <w:rFonts w:ascii="Arial" w:eastAsiaTheme="majorEastAsia" w:hAnsi="Arial" w:cstheme="majorBidi"/>
      <w:i/>
      <w:iCs/>
    </w:rPr>
  </w:style>
  <w:style w:type="character" w:customStyle="1" w:styleId="Heading3Char">
    <w:name w:val="Heading 3 Char"/>
    <w:basedOn w:val="DefaultParagraphFont"/>
    <w:link w:val="Heading3"/>
    <w:uiPriority w:val="9"/>
    <w:rsid w:val="005B210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5B210E"/>
    <w:rPr>
      <w:rFonts w:ascii="Arial" w:eastAsiaTheme="majorEastAsia" w:hAnsi="Arial" w:cstheme="majorBidi"/>
      <w:b/>
      <w:bCs/>
      <w:iCs/>
    </w:rPr>
  </w:style>
  <w:style w:type="character" w:customStyle="1" w:styleId="Heading5Char">
    <w:name w:val="Heading 5 Char"/>
    <w:basedOn w:val="DefaultParagraphFont"/>
    <w:link w:val="Heading5"/>
    <w:uiPriority w:val="9"/>
    <w:rsid w:val="005B210E"/>
    <w:rPr>
      <w:rFonts w:ascii="Arial" w:eastAsiaTheme="majorEastAsia" w:hAnsi="Arial" w:cstheme="majorBidi"/>
      <w:b/>
      <w:i/>
    </w:rPr>
  </w:style>
  <w:style w:type="paragraph" w:styleId="Footer">
    <w:name w:val="footer"/>
    <w:basedOn w:val="Normal"/>
    <w:link w:val="FooterChar"/>
    <w:uiPriority w:val="99"/>
    <w:rsid w:val="00F87AE1"/>
    <w:pPr>
      <w:tabs>
        <w:tab w:val="center" w:pos="4680"/>
        <w:tab w:val="right" w:pos="9360"/>
      </w:tabs>
      <w:spacing w:after="0"/>
    </w:pPr>
    <w:rPr>
      <w:sz w:val="20"/>
    </w:rPr>
  </w:style>
  <w:style w:type="character" w:customStyle="1" w:styleId="FooterChar">
    <w:name w:val="Footer Char"/>
    <w:basedOn w:val="DefaultParagraphFont"/>
    <w:link w:val="Footer"/>
    <w:uiPriority w:val="99"/>
    <w:rsid w:val="00F87AE1"/>
    <w:rPr>
      <w:rFonts w:ascii="Arial" w:hAnsi="Arial"/>
      <w:sz w:val="20"/>
    </w:rPr>
  </w:style>
  <w:style w:type="paragraph" w:styleId="Header">
    <w:name w:val="header"/>
    <w:basedOn w:val="Normal"/>
    <w:link w:val="HeaderChar"/>
    <w:rsid w:val="00F87AE1"/>
    <w:pPr>
      <w:tabs>
        <w:tab w:val="center" w:pos="4680"/>
        <w:tab w:val="right" w:pos="9360"/>
      </w:tabs>
      <w:spacing w:after="0"/>
    </w:pPr>
    <w:rPr>
      <w:sz w:val="20"/>
    </w:rPr>
  </w:style>
  <w:style w:type="character" w:customStyle="1" w:styleId="HeaderChar">
    <w:name w:val="Header Char"/>
    <w:basedOn w:val="DefaultParagraphFont"/>
    <w:link w:val="Header"/>
    <w:rsid w:val="00F87AE1"/>
    <w:rPr>
      <w:rFonts w:ascii="Arial" w:hAnsi="Arial"/>
      <w:sz w:val="20"/>
    </w:rPr>
  </w:style>
  <w:style w:type="paragraph" w:styleId="FootnoteText">
    <w:name w:val="footnote text"/>
    <w:basedOn w:val="Normal"/>
    <w:link w:val="FootnoteTextChar"/>
    <w:uiPriority w:val="99"/>
    <w:rsid w:val="00F87AE1"/>
    <w:pPr>
      <w:spacing w:after="0"/>
    </w:pPr>
    <w:rPr>
      <w:sz w:val="18"/>
      <w:szCs w:val="20"/>
    </w:rPr>
  </w:style>
  <w:style w:type="character" w:customStyle="1" w:styleId="FootnoteTextChar">
    <w:name w:val="Footnote Text Char"/>
    <w:basedOn w:val="DefaultParagraphFont"/>
    <w:link w:val="FootnoteText"/>
    <w:uiPriority w:val="99"/>
    <w:rsid w:val="00F87AE1"/>
    <w:rPr>
      <w:rFonts w:ascii="Arial" w:hAnsi="Arial"/>
      <w:sz w:val="18"/>
      <w:szCs w:val="20"/>
    </w:rPr>
  </w:style>
  <w:style w:type="table" w:styleId="TableGrid">
    <w:name w:val="Table Grid"/>
    <w:basedOn w:val="TableNormal"/>
    <w:uiPriority w:val="59"/>
    <w:rsid w:val="0049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497E60"/>
    <w:rPr>
      <w:color w:val="0000FF"/>
      <w:u w:val="single"/>
    </w:rPr>
  </w:style>
  <w:style w:type="paragraph" w:customStyle="1" w:styleId="CellPara">
    <w:name w:val="Cell_Para"/>
    <w:basedOn w:val="Normal"/>
    <w:qFormat/>
    <w:rsid w:val="00497E60"/>
    <w:pPr>
      <w:spacing w:before="120" w:after="120" w:line="240" w:lineRule="auto"/>
    </w:pPr>
  </w:style>
  <w:style w:type="paragraph" w:customStyle="1" w:styleId="CellBullet">
    <w:name w:val="Cell_Bullet"/>
    <w:basedOn w:val="ListParagraph"/>
    <w:qFormat/>
    <w:rsid w:val="00497E60"/>
    <w:pPr>
      <w:numPr>
        <w:numId w:val="1"/>
      </w:numPr>
      <w:spacing w:after="0"/>
      <w:contextualSpacing/>
    </w:pPr>
  </w:style>
  <w:style w:type="paragraph" w:customStyle="1" w:styleId="CellAlpha">
    <w:name w:val="Cell_Alpha"/>
    <w:basedOn w:val="ListParagraph"/>
    <w:qFormat/>
    <w:rsid w:val="00497E60"/>
    <w:pPr>
      <w:spacing w:before="120"/>
      <w:ind w:left="0"/>
    </w:pPr>
  </w:style>
  <w:style w:type="paragraph" w:customStyle="1" w:styleId="Cell-Heading-2">
    <w:name w:val="Cell-Heading-2"/>
    <w:basedOn w:val="Normal"/>
    <w:qFormat/>
    <w:rsid w:val="00497E60"/>
    <w:pPr>
      <w:spacing w:before="60" w:after="60" w:line="240" w:lineRule="auto"/>
    </w:pPr>
    <w:rPr>
      <w:b/>
      <w:sz w:val="24"/>
    </w:rPr>
  </w:style>
  <w:style w:type="paragraph" w:customStyle="1" w:styleId="Cell-Heading-3">
    <w:name w:val="Cell-Heading-3"/>
    <w:basedOn w:val="Normal"/>
    <w:qFormat/>
    <w:rsid w:val="00497E60"/>
    <w:pPr>
      <w:spacing w:after="0" w:line="240" w:lineRule="auto"/>
    </w:pPr>
    <w:rPr>
      <w:b/>
    </w:rPr>
  </w:style>
  <w:style w:type="character" w:styleId="FollowedHyperlink">
    <w:name w:val="FollowedHyperlink"/>
    <w:basedOn w:val="DefaultParagraphFont"/>
    <w:uiPriority w:val="99"/>
    <w:semiHidden/>
    <w:unhideWhenUsed/>
    <w:rsid w:val="00497E60"/>
    <w:rPr>
      <w:color w:val="800080" w:themeColor="followedHyperlink"/>
      <w:u w:val="single"/>
    </w:rPr>
  </w:style>
  <w:style w:type="paragraph" w:styleId="BalloonText">
    <w:name w:val="Balloon Text"/>
    <w:basedOn w:val="Normal"/>
    <w:link w:val="BalloonTextChar"/>
    <w:uiPriority w:val="99"/>
    <w:semiHidden/>
    <w:unhideWhenUsed/>
    <w:rsid w:val="00DC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3B"/>
    <w:rPr>
      <w:rFonts w:ascii="Tahoma" w:hAnsi="Tahoma" w:cs="Tahoma"/>
      <w:sz w:val="16"/>
      <w:szCs w:val="16"/>
    </w:rPr>
  </w:style>
  <w:style w:type="paragraph" w:styleId="PlainText">
    <w:name w:val="Plain Text"/>
    <w:basedOn w:val="Normal"/>
    <w:link w:val="PlainTextChar"/>
    <w:uiPriority w:val="99"/>
    <w:unhideWhenUsed/>
    <w:rsid w:val="00577BB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77BBD"/>
    <w:rPr>
      <w:rFonts w:ascii="Calibri" w:hAnsi="Calibri" w:cs="Times New Roman"/>
    </w:rPr>
  </w:style>
  <w:style w:type="table" w:customStyle="1" w:styleId="TableGrid1">
    <w:name w:val="Table Grid1"/>
    <w:basedOn w:val="TableNormal"/>
    <w:next w:val="TableGrid"/>
    <w:uiPriority w:val="59"/>
    <w:rsid w:val="00EB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606C7"/>
    <w:rPr>
      <w:sz w:val="16"/>
      <w:szCs w:val="16"/>
    </w:rPr>
  </w:style>
  <w:style w:type="paragraph" w:styleId="CommentText">
    <w:name w:val="annotation text"/>
    <w:basedOn w:val="Normal"/>
    <w:link w:val="CommentTextChar"/>
    <w:uiPriority w:val="99"/>
    <w:unhideWhenUsed/>
    <w:rsid w:val="001606C7"/>
    <w:pPr>
      <w:spacing w:line="240" w:lineRule="auto"/>
    </w:pPr>
    <w:rPr>
      <w:sz w:val="20"/>
      <w:szCs w:val="20"/>
    </w:rPr>
  </w:style>
  <w:style w:type="character" w:customStyle="1" w:styleId="CommentTextChar">
    <w:name w:val="Comment Text Char"/>
    <w:basedOn w:val="DefaultParagraphFont"/>
    <w:link w:val="CommentText"/>
    <w:uiPriority w:val="99"/>
    <w:rsid w:val="001606C7"/>
    <w:rPr>
      <w:sz w:val="20"/>
      <w:szCs w:val="20"/>
    </w:rPr>
  </w:style>
  <w:style w:type="paragraph" w:styleId="CommentSubject">
    <w:name w:val="annotation subject"/>
    <w:basedOn w:val="CommentText"/>
    <w:next w:val="CommentText"/>
    <w:link w:val="CommentSubjectChar"/>
    <w:uiPriority w:val="99"/>
    <w:semiHidden/>
    <w:unhideWhenUsed/>
    <w:rsid w:val="001606C7"/>
    <w:rPr>
      <w:b/>
      <w:bCs/>
    </w:rPr>
  </w:style>
  <w:style w:type="character" w:customStyle="1" w:styleId="CommentSubjectChar">
    <w:name w:val="Comment Subject Char"/>
    <w:basedOn w:val="CommentTextChar"/>
    <w:link w:val="CommentSubject"/>
    <w:uiPriority w:val="99"/>
    <w:semiHidden/>
    <w:rsid w:val="001606C7"/>
    <w:rPr>
      <w:b/>
      <w:bCs/>
      <w:sz w:val="20"/>
      <w:szCs w:val="20"/>
    </w:rPr>
  </w:style>
  <w:style w:type="paragraph" w:styleId="Revision">
    <w:name w:val="Revision"/>
    <w:hidden/>
    <w:uiPriority w:val="99"/>
    <w:semiHidden/>
    <w:rsid w:val="001606C7"/>
    <w:pPr>
      <w:spacing w:after="0" w:line="240" w:lineRule="auto"/>
    </w:pPr>
  </w:style>
  <w:style w:type="character" w:styleId="Emphasis">
    <w:name w:val="Emphasis"/>
    <w:basedOn w:val="DefaultParagraphFont"/>
    <w:uiPriority w:val="20"/>
    <w:qFormat/>
    <w:rsid w:val="00CA3D12"/>
    <w:rPr>
      <w:i/>
      <w:iCs/>
    </w:rPr>
  </w:style>
  <w:style w:type="paragraph" w:styleId="EndnoteText">
    <w:name w:val="endnote text"/>
    <w:basedOn w:val="Normal"/>
    <w:link w:val="EndnoteTextChar"/>
    <w:uiPriority w:val="99"/>
    <w:unhideWhenUsed/>
    <w:rsid w:val="00131B8F"/>
    <w:pPr>
      <w:spacing w:before="120" w:after="120" w:line="240" w:lineRule="auto"/>
    </w:pPr>
    <w:rPr>
      <w:sz w:val="20"/>
      <w:szCs w:val="20"/>
    </w:rPr>
  </w:style>
  <w:style w:type="character" w:customStyle="1" w:styleId="EndnoteTextChar">
    <w:name w:val="Endnote Text Char"/>
    <w:basedOn w:val="DefaultParagraphFont"/>
    <w:link w:val="EndnoteText"/>
    <w:uiPriority w:val="99"/>
    <w:rsid w:val="00131B8F"/>
    <w:rPr>
      <w:sz w:val="20"/>
      <w:szCs w:val="20"/>
    </w:rPr>
  </w:style>
  <w:style w:type="character" w:styleId="EndnoteReference">
    <w:name w:val="endnote reference"/>
    <w:basedOn w:val="DefaultParagraphFont"/>
    <w:uiPriority w:val="99"/>
    <w:semiHidden/>
    <w:unhideWhenUsed/>
    <w:rsid w:val="00262C66"/>
    <w:rPr>
      <w:vertAlign w:val="superscript"/>
    </w:rPr>
  </w:style>
  <w:style w:type="character" w:styleId="PageNumber">
    <w:name w:val="page number"/>
    <w:basedOn w:val="DefaultParagraphFont"/>
    <w:semiHidden/>
    <w:rsid w:val="00F00F54"/>
  </w:style>
  <w:style w:type="paragraph" w:styleId="NormalWeb">
    <w:name w:val="Normal (Web)"/>
    <w:basedOn w:val="Normal"/>
    <w:uiPriority w:val="99"/>
    <w:unhideWhenUsed/>
    <w:rsid w:val="002C3C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570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2823">
      <w:bodyDiv w:val="1"/>
      <w:marLeft w:val="0"/>
      <w:marRight w:val="0"/>
      <w:marTop w:val="0"/>
      <w:marBottom w:val="0"/>
      <w:divBdr>
        <w:top w:val="none" w:sz="0" w:space="0" w:color="auto"/>
        <w:left w:val="none" w:sz="0" w:space="0" w:color="auto"/>
        <w:bottom w:val="none" w:sz="0" w:space="0" w:color="auto"/>
        <w:right w:val="none" w:sz="0" w:space="0" w:color="auto"/>
      </w:divBdr>
    </w:div>
    <w:div w:id="1072922237">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446534457">
      <w:bodyDiv w:val="1"/>
      <w:marLeft w:val="0"/>
      <w:marRight w:val="0"/>
      <w:marTop w:val="0"/>
      <w:marBottom w:val="0"/>
      <w:divBdr>
        <w:top w:val="none" w:sz="0" w:space="0" w:color="auto"/>
        <w:left w:val="none" w:sz="0" w:space="0" w:color="auto"/>
        <w:bottom w:val="none" w:sz="0" w:space="0" w:color="auto"/>
        <w:right w:val="none" w:sz="0" w:space="0" w:color="auto"/>
      </w:divBdr>
    </w:div>
    <w:div w:id="2003699780">
      <w:bodyDiv w:val="1"/>
      <w:marLeft w:val="0"/>
      <w:marRight w:val="0"/>
      <w:marTop w:val="0"/>
      <w:marBottom w:val="0"/>
      <w:divBdr>
        <w:top w:val="none" w:sz="0" w:space="0" w:color="auto"/>
        <w:left w:val="none" w:sz="0" w:space="0" w:color="auto"/>
        <w:bottom w:val="none" w:sz="0" w:space="0" w:color="auto"/>
        <w:right w:val="none" w:sz="0" w:space="0" w:color="auto"/>
      </w:divBdr>
    </w:div>
    <w:div w:id="21218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msprd.oag-bvg.gc.ca/intranet/audit/documents/SDG-PROXI-2178707-v1-SI-ACSPlus-EDD-Guide-Integrer-les-ODD-dans-MAD-FR.pdf" TargetMode="External"/><Relationship Id="rId18" Type="http://schemas.openxmlformats.org/officeDocument/2006/relationships/hyperlink" Target="https://www.canada.ca/fr/emploi-developpement-social/programmes/programme-2030/aller-avant.html" TargetMode="External"/><Relationship Id="rId26" Type="http://schemas.openxmlformats.org/officeDocument/2006/relationships/hyperlink" Target="http://cmsprd.oag-bvg.gc.ca/intranet/audit/documents/Guidance-on-Gender-and-EDI-FR-(Dec-2022).pdf" TargetMode="External"/><Relationship Id="rId39" Type="http://schemas.openxmlformats.org/officeDocument/2006/relationships/footer" Target="footer2.xml"/><Relationship Id="rId21" Type="http://schemas.openxmlformats.org/officeDocument/2006/relationships/hyperlink" Target="http://cmsprd.oag-bvg.gc.ca/intranet/audit/1587_f.shtm" TargetMode="External"/><Relationship Id="rId34" Type="http://schemas.openxmlformats.org/officeDocument/2006/relationships/hyperlink" Target="http://laws-lois.justice.gc.ca/fra/lois/O-3.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msprd.oag-bvg.gc.ca/intranet/audit/documents/SDG-PROXI-2178707-v1-SI-ACSPlus-EDD-Guide-Integrer-les-ODD-dans-MAD-FR.pdf" TargetMode="External"/><Relationship Id="rId20" Type="http://schemas.openxmlformats.org/officeDocument/2006/relationships/hyperlink" Target="https://www.fsds-sfdd.ca/fr" TargetMode="External"/><Relationship Id="rId29" Type="http://schemas.openxmlformats.org/officeDocument/2006/relationships/hyperlink" Target="http://cmsprd.oag-bvg.gc.ca/intranet/verification-de-gestion/25104_FRC_HTML_PROD.s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verification-de-gestion/manuel/3081.shtm" TargetMode="External"/><Relationship Id="rId24" Type="http://schemas.openxmlformats.org/officeDocument/2006/relationships/hyperlink" Target="https://www.oag-bvg.gc.ca/internet/Francais/pet_fs_f_39913.html" TargetMode="External"/><Relationship Id="rId32" Type="http://schemas.openxmlformats.org/officeDocument/2006/relationships/hyperlink" Target="http://cmsprd.oag-bvg.gc.ca/intranet/verification-de-gestion/25110_FRC_HTML_PROD.sht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msprd.oag-bvg.gc.ca/intranet/audit/guidance/BVG-ONU_Objectifs_DD_16150F.pdf" TargetMode="External"/><Relationship Id="rId23" Type="http://schemas.openxmlformats.org/officeDocument/2006/relationships/hyperlink" Target="http://www.oag-bvg.gc.ca/internet/Francais/pet_fs_f_929.html" TargetMode="External"/><Relationship Id="rId28" Type="http://schemas.openxmlformats.org/officeDocument/2006/relationships/hyperlink" Target="http://cmsprd.oag-bvg.gc.ca/intranet/verification-de-gestion/25103_FRC_HTML_PROD.shtm" TargetMode="External"/><Relationship Id="rId36" Type="http://schemas.openxmlformats.org/officeDocument/2006/relationships/hyperlink" Target="http://localhost/intranet/audit/1567_FRC_HTML_PROD.shtm" TargetMode="External"/><Relationship Id="rId10" Type="http://schemas.openxmlformats.org/officeDocument/2006/relationships/hyperlink" Target="http://cmsprd.oag-bvg.gc.ca/intranet/verification-de-gestion/manuel/4020.shtm" TargetMode="External"/><Relationship Id="rId19" Type="http://schemas.openxmlformats.org/officeDocument/2006/relationships/hyperlink" Target="https://sdgcif-data-canada-oddcic-donnee.github.io/fr/" TargetMode="External"/><Relationship Id="rId31" Type="http://schemas.openxmlformats.org/officeDocument/2006/relationships/hyperlink" Target="http://cmsprd.oag-bvg.gc.ca/intranet/verification-de-gestion/25108_FRC_HTML_PROD.shtm" TargetMode="External"/><Relationship Id="rId4" Type="http://schemas.openxmlformats.org/officeDocument/2006/relationships/settings" Target="settings.xml"/><Relationship Id="rId9" Type="http://schemas.openxmlformats.org/officeDocument/2006/relationships/hyperlink" Target="http://cmsprd.oag-bvg.gc.ca/intranet/verification-de-gestion/manuel/4010.shtm" TargetMode="External"/><Relationship Id="rId14" Type="http://schemas.openxmlformats.org/officeDocument/2006/relationships/hyperlink" Target="http://cmsprd.oag-bvg.gc.ca/intranet/audit/1587_f.shtm" TargetMode="External"/><Relationship Id="rId22" Type="http://schemas.openxmlformats.org/officeDocument/2006/relationships/hyperlink" Target="http://cmsprd.oag-bvg.gc.ca/intranet/audit/1587_f.shtm" TargetMode="External"/><Relationship Id="rId27" Type="http://schemas.openxmlformats.org/officeDocument/2006/relationships/hyperlink" Target="http://cmsprd.oag-bvg.gc.ca/intranet/verification-de-gestion/25102_FRC_HTML_PROD.shtm" TargetMode="External"/><Relationship Id="rId30" Type="http://schemas.openxmlformats.org/officeDocument/2006/relationships/hyperlink" Target="http://cmsprd.oag-bvg.gc.ca/intranet/verification-de-gestion/25105_FRC_HTML_PROD.shtm" TargetMode="External"/><Relationship Id="rId35" Type="http://schemas.openxmlformats.org/officeDocument/2006/relationships/hyperlink" Target="http://localhost/intranet/audit/1567_FRC_HTML_PROD.shtm" TargetMode="External"/><Relationship Id="rId8" Type="http://schemas.openxmlformats.org/officeDocument/2006/relationships/hyperlink" Target="http://cmsprd.oag-bvg.gc.ca/intranet/verification-de-gestion/manuel/3081.shtm" TargetMode="External"/><Relationship Id="rId3" Type="http://schemas.openxmlformats.org/officeDocument/2006/relationships/styles" Target="styles.xml"/><Relationship Id="rId12" Type="http://schemas.openxmlformats.org/officeDocument/2006/relationships/hyperlink" Target="http://cmsprd.oag-bvg.gc.ca/intranet/audit/1587_f.shtm" TargetMode="External"/><Relationship Id="rId17" Type="http://schemas.openxmlformats.org/officeDocument/2006/relationships/hyperlink" Target="https://www144.statcan.gc.ca/sdg-odd/index-fra.htm" TargetMode="External"/><Relationship Id="rId25" Type="http://schemas.openxmlformats.org/officeDocument/2006/relationships/hyperlink" Target="http://cmsprd.oag-bvg.gc.ca/intranet/audit/1587_f.shtm" TargetMode="External"/><Relationship Id="rId33" Type="http://schemas.openxmlformats.org/officeDocument/2006/relationships/hyperlink" Target="http://localhost/intranet/audit/21293_FRC_HTML_PROD.shtm" TargetMode="External"/><Relationship Id="rId3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B0A1466074FB0920D6FD712DB4EB5"/>
        <w:category>
          <w:name w:val="General"/>
          <w:gallery w:val="placeholder"/>
        </w:category>
        <w:types>
          <w:type w:val="bbPlcHdr"/>
        </w:types>
        <w:behaviors>
          <w:behavior w:val="content"/>
        </w:behaviors>
        <w:guid w:val="{FBE23668-B854-4703-8850-1FDC9AB8A1A7}"/>
      </w:docPartPr>
      <w:docPartBody>
        <w:p w:rsidR="00E726A6" w:rsidRDefault="00E726A6" w:rsidP="00E726A6">
          <w:pPr>
            <w:pStyle w:val="3A6B0A1466074FB0920D6FD712DB4EB5"/>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EC"/>
    <w:rsid w:val="00074A3A"/>
    <w:rsid w:val="000E257A"/>
    <w:rsid w:val="0015695C"/>
    <w:rsid w:val="00173618"/>
    <w:rsid w:val="00204466"/>
    <w:rsid w:val="00235506"/>
    <w:rsid w:val="00255CF7"/>
    <w:rsid w:val="002A0D49"/>
    <w:rsid w:val="002A1F22"/>
    <w:rsid w:val="002C2C95"/>
    <w:rsid w:val="002D43B1"/>
    <w:rsid w:val="003047C5"/>
    <w:rsid w:val="00371E9A"/>
    <w:rsid w:val="00393979"/>
    <w:rsid w:val="003D5B54"/>
    <w:rsid w:val="005630E8"/>
    <w:rsid w:val="006A14BE"/>
    <w:rsid w:val="00733FF3"/>
    <w:rsid w:val="0082367B"/>
    <w:rsid w:val="00AD55EC"/>
    <w:rsid w:val="00B32D0F"/>
    <w:rsid w:val="00B34D59"/>
    <w:rsid w:val="00B76D03"/>
    <w:rsid w:val="00C07A4F"/>
    <w:rsid w:val="00C64E67"/>
    <w:rsid w:val="00CF44D9"/>
    <w:rsid w:val="00E726A6"/>
    <w:rsid w:val="00FB539F"/>
    <w:rsid w:val="00FB5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6A6"/>
    <w:rPr>
      <w:color w:val="808080"/>
    </w:rPr>
  </w:style>
  <w:style w:type="paragraph" w:customStyle="1" w:styleId="3A6B0A1466074FB0920D6FD712DB4EB5">
    <w:name w:val="3A6B0A1466074FB0920D6FD712DB4EB5"/>
    <w:rsid w:val="00E72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45C4-6FE3-4AC5-9C1E-A4E5B9BA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4539</Words>
  <Characters>25876</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Functional Risk Identification Template (FRIT)</vt:lpstr>
      <vt:lpstr>Functional Risk Identification Template (FRIT)</vt:lpstr>
    </vt:vector>
  </TitlesOfParts>
  <Company>OAG-BVG</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Risk Identification Template (FRIT)</dc:title>
  <dc:subject>Functional Risk Identification Template (FRIT)</dc:subject>
  <dc:creator>OAG-BVG</dc:creator>
  <cp:keywords/>
  <dc:description/>
  <cp:lastModifiedBy>Hussey, Anita</cp:lastModifiedBy>
  <cp:revision>6</cp:revision>
  <cp:lastPrinted>2018-06-26T23:50:00Z</cp:lastPrinted>
  <dcterms:created xsi:type="dcterms:W3CDTF">2024-05-14T18:35:00Z</dcterms:created>
  <dcterms:modified xsi:type="dcterms:W3CDTF">2024-05-15T16:25:00Z</dcterms:modified>
  <cp:category>Template</cp:category>
  <cp:contentStatus>16125</cp:contentStatus>
</cp:coreProperties>
</file>