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59D3D" w14:textId="22387776" w:rsidR="003D4DF2" w:rsidRDefault="00282F06" w:rsidP="00C62AEE">
      <w:pPr>
        <w:spacing w:before="120" w:after="120"/>
        <w:rPr>
          <w:rFonts w:cs="Arial"/>
          <w:sz w:val="20"/>
          <w:szCs w:val="20"/>
          <w:lang w:val="fr-CA"/>
        </w:rPr>
      </w:pPr>
      <w:bookmarkStart w:id="0" w:name="_GoBack"/>
      <w:bookmarkEnd w:id="0"/>
      <w:r w:rsidRPr="004E50C8">
        <w:rPr>
          <w:rFonts w:cs="Arial"/>
          <w:sz w:val="20"/>
          <w:szCs w:val="20"/>
          <w:lang w:val="fr-CA"/>
        </w:rPr>
        <w:t xml:space="preserve">Cette liste de contrôle énumère les sujets </w:t>
      </w:r>
      <w:r w:rsidR="00936118">
        <w:rPr>
          <w:rFonts w:cs="Arial"/>
          <w:sz w:val="20"/>
          <w:szCs w:val="20"/>
          <w:lang w:val="fr-CA"/>
        </w:rPr>
        <w:t>qui devraient</w:t>
      </w:r>
      <w:r w:rsidRPr="004E50C8">
        <w:rPr>
          <w:rFonts w:cs="Arial"/>
          <w:sz w:val="20"/>
          <w:szCs w:val="20"/>
          <w:lang w:val="fr-CA"/>
        </w:rPr>
        <w:t xml:space="preserve"> être abordés lors de la réunion </w:t>
      </w:r>
      <w:r w:rsidR="00DF315F" w:rsidRPr="004E50C8">
        <w:rPr>
          <w:rFonts w:cs="Arial"/>
          <w:sz w:val="20"/>
          <w:szCs w:val="20"/>
          <w:lang w:val="fr-CA"/>
        </w:rPr>
        <w:t>du coup d’envoi de</w:t>
      </w:r>
      <w:r w:rsidRPr="004E50C8">
        <w:rPr>
          <w:rFonts w:cs="Arial"/>
          <w:sz w:val="20"/>
          <w:szCs w:val="20"/>
          <w:lang w:val="fr-CA"/>
        </w:rPr>
        <w:t xml:space="preserve"> l’</w:t>
      </w:r>
      <w:r w:rsidR="004E50C8" w:rsidRPr="004E50C8">
        <w:rPr>
          <w:rFonts w:cs="Arial"/>
          <w:sz w:val="20"/>
          <w:szCs w:val="20"/>
          <w:lang w:val="fr-CA"/>
        </w:rPr>
        <w:t>audit</w:t>
      </w:r>
      <w:r w:rsidR="003D4DF2" w:rsidRPr="004E50C8">
        <w:rPr>
          <w:rFonts w:cs="Arial"/>
          <w:sz w:val="20"/>
          <w:szCs w:val="20"/>
          <w:lang w:val="fr-CA"/>
        </w:rPr>
        <w:t>. Certains éléments de la l</w:t>
      </w:r>
      <w:r w:rsidRPr="004E50C8">
        <w:rPr>
          <w:rFonts w:cs="Arial"/>
          <w:sz w:val="20"/>
          <w:szCs w:val="20"/>
          <w:lang w:val="fr-CA"/>
        </w:rPr>
        <w:t>i</w:t>
      </w:r>
      <w:r w:rsidR="003D4DF2" w:rsidRPr="004E50C8">
        <w:rPr>
          <w:rFonts w:cs="Arial"/>
          <w:sz w:val="20"/>
          <w:szCs w:val="20"/>
          <w:lang w:val="fr-CA"/>
        </w:rPr>
        <w:t>s</w:t>
      </w:r>
      <w:r w:rsidRPr="004E50C8">
        <w:rPr>
          <w:rFonts w:cs="Arial"/>
          <w:sz w:val="20"/>
          <w:szCs w:val="20"/>
          <w:lang w:val="fr-CA"/>
        </w:rPr>
        <w:t>te de cont</w:t>
      </w:r>
      <w:r w:rsidR="00DF315F" w:rsidRPr="004E50C8">
        <w:rPr>
          <w:rFonts w:cs="Arial"/>
          <w:sz w:val="20"/>
          <w:szCs w:val="20"/>
          <w:lang w:val="fr-CA"/>
        </w:rPr>
        <w:t>r</w:t>
      </w:r>
      <w:r w:rsidRPr="004E50C8">
        <w:rPr>
          <w:rFonts w:cs="Arial"/>
          <w:sz w:val="20"/>
          <w:szCs w:val="20"/>
          <w:lang w:val="fr-CA"/>
        </w:rPr>
        <w:t xml:space="preserve">ôle </w:t>
      </w:r>
      <w:r w:rsidR="003D4DF2" w:rsidRPr="004E50C8">
        <w:rPr>
          <w:rFonts w:cs="Arial"/>
          <w:sz w:val="20"/>
          <w:szCs w:val="20"/>
          <w:lang w:val="fr-CA"/>
        </w:rPr>
        <w:t xml:space="preserve">peuvent </w:t>
      </w:r>
      <w:r w:rsidR="00DF315F" w:rsidRPr="004E50C8">
        <w:rPr>
          <w:rFonts w:cs="Arial"/>
          <w:sz w:val="20"/>
          <w:szCs w:val="20"/>
          <w:lang w:val="fr-CA"/>
        </w:rPr>
        <w:t>s’appliquer</w:t>
      </w:r>
      <w:r w:rsidR="003D4DF2" w:rsidRPr="004E50C8">
        <w:rPr>
          <w:rFonts w:cs="Arial"/>
          <w:sz w:val="20"/>
          <w:szCs w:val="20"/>
          <w:lang w:val="fr-CA"/>
        </w:rPr>
        <w:t xml:space="preserve"> lorsque</w:t>
      </w:r>
      <w:r w:rsidR="00D30787" w:rsidRPr="004E50C8">
        <w:rPr>
          <w:rFonts w:cs="Arial"/>
          <w:sz w:val="20"/>
          <w:szCs w:val="20"/>
          <w:lang w:val="fr-CA"/>
        </w:rPr>
        <w:t xml:space="preserve"> </w:t>
      </w:r>
      <w:r w:rsidR="003D4DF2" w:rsidRPr="004E50C8">
        <w:rPr>
          <w:rFonts w:cs="Arial"/>
          <w:sz w:val="20"/>
          <w:szCs w:val="20"/>
          <w:lang w:val="fr-CA"/>
        </w:rPr>
        <w:t>de nouve</w:t>
      </w:r>
      <w:r w:rsidR="00D30787" w:rsidRPr="004E50C8">
        <w:rPr>
          <w:rFonts w:cs="Arial"/>
          <w:sz w:val="20"/>
          <w:szCs w:val="20"/>
          <w:lang w:val="fr-CA"/>
        </w:rPr>
        <w:t>a</w:t>
      </w:r>
      <w:r w:rsidR="003D4DF2" w:rsidRPr="004E50C8">
        <w:rPr>
          <w:rFonts w:cs="Arial"/>
          <w:sz w:val="20"/>
          <w:szCs w:val="20"/>
          <w:lang w:val="fr-CA"/>
        </w:rPr>
        <w:t>ux membres se joignent à l’</w:t>
      </w:r>
      <w:r w:rsidR="00D30787" w:rsidRPr="004E50C8">
        <w:rPr>
          <w:rFonts w:cs="Arial"/>
          <w:sz w:val="20"/>
          <w:szCs w:val="20"/>
          <w:lang w:val="fr-CA"/>
        </w:rPr>
        <w:t>équipe</w:t>
      </w:r>
      <w:r w:rsidR="004E50C8" w:rsidRPr="004E50C8">
        <w:rPr>
          <w:rFonts w:cs="Arial"/>
          <w:sz w:val="20"/>
          <w:szCs w:val="20"/>
          <w:lang w:val="fr-CA"/>
        </w:rPr>
        <w:t xml:space="preserve"> d’audit</w:t>
      </w:r>
      <w:r w:rsidR="003D4DF2" w:rsidRPr="004E50C8">
        <w:rPr>
          <w:rFonts w:cs="Arial"/>
          <w:sz w:val="20"/>
          <w:szCs w:val="20"/>
          <w:lang w:val="fr-CA"/>
        </w:rPr>
        <w:t>.</w:t>
      </w:r>
    </w:p>
    <w:p w14:paraId="5DD0DC53" w14:textId="3953E39C" w:rsidR="00316742" w:rsidRDefault="00316742" w:rsidP="00C62AEE">
      <w:pPr>
        <w:spacing w:before="120" w:after="120"/>
        <w:rPr>
          <w:rFonts w:cs="Arial"/>
          <w:sz w:val="20"/>
          <w:szCs w:val="20"/>
          <w:lang w:val="fr-CA"/>
        </w:rPr>
      </w:pPr>
      <w:r w:rsidRPr="00D54C08">
        <w:rPr>
          <w:rFonts w:cs="Arial"/>
          <w:b/>
          <w:sz w:val="20"/>
          <w:szCs w:val="20"/>
          <w:lang w:val="fr-CA"/>
        </w:rPr>
        <w:t>Personnes dont la présence est obligatoire :</w:t>
      </w:r>
      <w:r w:rsidRPr="00316742">
        <w:rPr>
          <w:rFonts w:cs="Arial"/>
          <w:sz w:val="20"/>
          <w:szCs w:val="20"/>
          <w:lang w:val="fr-CA"/>
        </w:rPr>
        <w:t xml:space="preserve"> responsable de la mission, </w:t>
      </w:r>
      <w:r>
        <w:rPr>
          <w:rFonts w:cs="Arial"/>
          <w:sz w:val="20"/>
          <w:szCs w:val="20"/>
          <w:lang w:val="fr-CA"/>
        </w:rPr>
        <w:t>membres de l’équipe d’audit</w:t>
      </w:r>
      <w:r w:rsidR="00BD22A2">
        <w:rPr>
          <w:rFonts w:cs="Arial"/>
          <w:sz w:val="20"/>
          <w:szCs w:val="20"/>
          <w:lang w:val="fr-CA"/>
        </w:rPr>
        <w:t xml:space="preserve">, </w:t>
      </w:r>
      <w:r w:rsidR="00394087" w:rsidRPr="00394087">
        <w:rPr>
          <w:rFonts w:cs="Arial"/>
          <w:sz w:val="20"/>
          <w:szCs w:val="20"/>
          <w:lang w:val="fr-CA"/>
        </w:rPr>
        <w:t>responsable de la revue de la qualité de la mission</w:t>
      </w:r>
      <w:r w:rsidRPr="00316742">
        <w:rPr>
          <w:rFonts w:cs="Arial"/>
          <w:sz w:val="20"/>
          <w:szCs w:val="20"/>
          <w:lang w:val="fr-CA"/>
        </w:rPr>
        <w:t xml:space="preserve"> (s’il y a lieu)</w:t>
      </w:r>
      <w:r w:rsidR="00C62AEE">
        <w:rPr>
          <w:rFonts w:cs="Arial"/>
          <w:sz w:val="20"/>
          <w:szCs w:val="20"/>
          <w:lang w:val="fr-CA"/>
        </w:rPr>
        <w:t>.</w:t>
      </w:r>
    </w:p>
    <w:p w14:paraId="369E0354" w14:textId="3E72EEE8" w:rsidR="00282F06" w:rsidRPr="004E50C8" w:rsidRDefault="00316742" w:rsidP="00C62AEE">
      <w:pPr>
        <w:spacing w:before="120" w:after="120"/>
        <w:rPr>
          <w:rFonts w:cs="Arial"/>
          <w:sz w:val="20"/>
          <w:szCs w:val="20"/>
          <w:lang w:val="fr-CA"/>
        </w:rPr>
      </w:pPr>
      <w:r w:rsidRPr="00D54C08">
        <w:rPr>
          <w:rFonts w:cs="Arial"/>
          <w:b/>
          <w:sz w:val="20"/>
          <w:szCs w:val="20"/>
          <w:lang w:val="fr-CA"/>
        </w:rPr>
        <w:t xml:space="preserve">Personnes dont la présence est facultative : </w:t>
      </w:r>
      <w:r w:rsidRPr="00316742">
        <w:rPr>
          <w:rFonts w:cs="Arial"/>
          <w:sz w:val="20"/>
          <w:szCs w:val="20"/>
          <w:lang w:val="fr-CA"/>
        </w:rPr>
        <w:t xml:space="preserve">vérificateur général adjoint </w:t>
      </w:r>
      <w:r>
        <w:rPr>
          <w:rFonts w:cs="Arial"/>
          <w:sz w:val="20"/>
          <w:szCs w:val="20"/>
          <w:lang w:val="fr-CA"/>
        </w:rPr>
        <w:t xml:space="preserve">et experts </w:t>
      </w:r>
      <w:r w:rsidRPr="00316742">
        <w:rPr>
          <w:rFonts w:cs="Arial"/>
          <w:sz w:val="20"/>
          <w:szCs w:val="20"/>
          <w:lang w:val="fr-CA"/>
        </w:rPr>
        <w:t>et/ou spécialistes</w:t>
      </w:r>
      <w:r>
        <w:rPr>
          <w:rFonts w:cs="Arial"/>
          <w:sz w:val="20"/>
          <w:szCs w:val="20"/>
          <w:lang w:val="fr-CA"/>
        </w:rPr>
        <w:t>, lorsque nécessaire.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8642"/>
        <w:gridCol w:w="1428"/>
      </w:tblGrid>
      <w:tr w:rsidR="00282F06" w:rsidRPr="00C62AEE" w14:paraId="675FCC9E" w14:textId="77777777" w:rsidTr="004D4F46">
        <w:trPr>
          <w:trHeight w:val="455"/>
        </w:trPr>
        <w:tc>
          <w:tcPr>
            <w:tcW w:w="10070" w:type="dxa"/>
            <w:gridSpan w:val="2"/>
            <w:shd w:val="clear" w:color="auto" w:fill="943634" w:themeFill="accent2" w:themeFillShade="BF"/>
            <w:vAlign w:val="center"/>
          </w:tcPr>
          <w:p w14:paraId="002004AB" w14:textId="77777777" w:rsidR="00282F06" w:rsidRPr="00C62AEE" w:rsidRDefault="00252EEC" w:rsidP="00C62AEE">
            <w:pPr>
              <w:keepNext/>
              <w:keepLines/>
              <w:spacing w:before="120" w:after="120"/>
              <w:jc w:val="center"/>
              <w:rPr>
                <w:rFonts w:cs="Arial"/>
                <w:b/>
                <w:color w:val="FFFFFF" w:themeColor="background1"/>
                <w:sz w:val="20"/>
                <w:szCs w:val="20"/>
                <w:lang w:val="fr-CA"/>
              </w:rPr>
            </w:pPr>
            <w:r w:rsidRPr="00C62AEE">
              <w:rPr>
                <w:rFonts w:cs="Arial"/>
                <w:b/>
                <w:color w:val="FFFFFF" w:themeColor="background1"/>
                <w:sz w:val="20"/>
                <w:szCs w:val="20"/>
                <w:lang w:val="fr-CA"/>
              </w:rPr>
              <w:t>Sujets à abord</w:t>
            </w:r>
            <w:r w:rsidR="00DF315F" w:rsidRPr="00C62AEE">
              <w:rPr>
                <w:rFonts w:cs="Arial"/>
                <w:b/>
                <w:color w:val="FFFFFF" w:themeColor="background1"/>
                <w:sz w:val="20"/>
                <w:szCs w:val="20"/>
                <w:lang w:val="fr-CA"/>
              </w:rPr>
              <w:t>er</w:t>
            </w:r>
          </w:p>
        </w:tc>
      </w:tr>
      <w:tr w:rsidR="00282F06" w:rsidRPr="00DD74C8" w14:paraId="7CB217B4" w14:textId="77777777" w:rsidTr="004D4F46">
        <w:trPr>
          <w:trHeight w:val="455"/>
        </w:trPr>
        <w:tc>
          <w:tcPr>
            <w:tcW w:w="10070" w:type="dxa"/>
            <w:gridSpan w:val="2"/>
            <w:tcBorders>
              <w:bottom w:val="single" w:sz="4" w:space="0" w:color="auto"/>
            </w:tcBorders>
            <w:shd w:val="clear" w:color="auto" w:fill="C0504D" w:themeFill="accent2"/>
            <w:vAlign w:val="center"/>
          </w:tcPr>
          <w:p w14:paraId="6139AD16" w14:textId="646185F1" w:rsidR="00282F06" w:rsidRPr="00C62AEE" w:rsidRDefault="00BD22A2" w:rsidP="00C62AEE">
            <w:pPr>
              <w:keepNext/>
              <w:keepLines/>
              <w:spacing w:before="120" w:after="120"/>
              <w:rPr>
                <w:rFonts w:cs="Arial"/>
                <w:b/>
                <w:color w:val="FFFFFF" w:themeColor="background1"/>
                <w:sz w:val="20"/>
                <w:szCs w:val="20"/>
                <w:lang w:val="fr-CA"/>
              </w:rPr>
            </w:pPr>
            <w:r w:rsidRPr="00C62AEE">
              <w:rPr>
                <w:rFonts w:cs="Arial"/>
                <w:color w:val="FFFFFF" w:themeColor="background1"/>
                <w:sz w:val="20"/>
                <w:szCs w:val="20"/>
                <w:lang w:val="fr-CA"/>
              </w:rPr>
              <w:t xml:space="preserve">Discussion obligatoire animée par le responsable de la mission </w:t>
            </w:r>
            <w:r w:rsidRPr="00C62AEE">
              <w:rPr>
                <w:rFonts w:cs="Arial"/>
                <w:b/>
                <w:color w:val="FFFFFF" w:themeColor="background1"/>
                <w:sz w:val="20"/>
                <w:szCs w:val="20"/>
                <w:lang w:val="fr-CA"/>
              </w:rPr>
              <w:t>– Qualité des audits</w:t>
            </w:r>
            <w:r w:rsidR="00EA3555" w:rsidRPr="00C62AEE">
              <w:rPr>
                <w:rFonts w:cs="Arial"/>
                <w:b/>
                <w:color w:val="FFFFFF" w:themeColor="background1"/>
                <w:sz w:val="20"/>
                <w:szCs w:val="20"/>
                <w:lang w:val="fr-CA"/>
              </w:rPr>
              <w:t xml:space="preserve"> </w:t>
            </w:r>
            <w:r w:rsidR="00282F06" w:rsidRPr="00C62AEE">
              <w:rPr>
                <w:rFonts w:cs="Arial"/>
                <w:color w:val="FFFFFF" w:themeColor="background1"/>
                <w:sz w:val="20"/>
                <w:szCs w:val="20"/>
                <w:lang w:val="fr-CA"/>
              </w:rPr>
              <w:t>(section</w:t>
            </w:r>
            <w:r w:rsidR="004E50C8" w:rsidRPr="00C62AEE">
              <w:rPr>
                <w:rFonts w:cs="Arial"/>
                <w:color w:val="FFFFFF" w:themeColor="background1"/>
                <w:sz w:val="20"/>
                <w:szCs w:val="20"/>
                <w:lang w:val="fr-CA"/>
              </w:rPr>
              <w:t> </w:t>
            </w:r>
            <w:hyperlink r:id="rId8" w:history="1">
              <w:r w:rsidR="00084D7D" w:rsidRPr="00C62AEE">
                <w:rPr>
                  <w:rStyle w:val="Lienhypertexte"/>
                  <w:rFonts w:cs="Arial"/>
                  <w:b/>
                  <w:color w:val="FFFFFF" w:themeColor="background1"/>
                  <w:sz w:val="20"/>
                  <w:szCs w:val="20"/>
                  <w:lang w:val="fr-CA"/>
                </w:rPr>
                <w:t>1012</w:t>
              </w:r>
            </w:hyperlink>
            <w:r w:rsidR="00282F06" w:rsidRPr="00C62AEE">
              <w:rPr>
                <w:rFonts w:cs="Arial"/>
                <w:color w:val="FFFFFF" w:themeColor="background1"/>
                <w:sz w:val="20"/>
                <w:szCs w:val="20"/>
                <w:lang w:val="fr-CA"/>
              </w:rPr>
              <w:t xml:space="preserve"> </w:t>
            </w:r>
            <w:r w:rsidR="00EA3555" w:rsidRPr="00C62AEE">
              <w:rPr>
                <w:rFonts w:cs="Arial"/>
                <w:color w:val="FFFFFF" w:themeColor="background1"/>
                <w:sz w:val="20"/>
                <w:szCs w:val="20"/>
                <w:lang w:val="fr-CA"/>
              </w:rPr>
              <w:t xml:space="preserve">du </w:t>
            </w:r>
            <w:r w:rsidR="004E50C8" w:rsidRPr="00C62AEE">
              <w:rPr>
                <w:rFonts w:cs="Arial"/>
                <w:color w:val="FFFFFF" w:themeColor="background1"/>
                <w:sz w:val="20"/>
                <w:szCs w:val="20"/>
                <w:lang w:val="fr-CA"/>
              </w:rPr>
              <w:t>M</w:t>
            </w:r>
            <w:r w:rsidR="00EA3555" w:rsidRPr="00C62AEE">
              <w:rPr>
                <w:rFonts w:cs="Arial"/>
                <w:color w:val="FFFFFF" w:themeColor="background1"/>
                <w:sz w:val="20"/>
                <w:szCs w:val="20"/>
                <w:lang w:val="fr-CA"/>
              </w:rPr>
              <w:t>anuel)</w:t>
            </w:r>
          </w:p>
        </w:tc>
      </w:tr>
      <w:tr w:rsidR="00282F06" w:rsidRPr="00C62AEE" w14:paraId="214A60D3" w14:textId="77777777" w:rsidTr="009B6EBB">
        <w:tc>
          <w:tcPr>
            <w:tcW w:w="8642" w:type="dxa"/>
            <w:tcBorders>
              <w:right w:val="single" w:sz="4" w:space="0" w:color="auto"/>
            </w:tcBorders>
            <w:vAlign w:val="center"/>
          </w:tcPr>
          <w:p w14:paraId="6380A89C" w14:textId="17953064" w:rsidR="00BD22A2" w:rsidRPr="00C62AEE" w:rsidRDefault="00BD22A2" w:rsidP="00C62AEE">
            <w:pPr>
              <w:spacing w:before="120" w:after="120"/>
              <w:rPr>
                <w:rFonts w:cs="Arial"/>
                <w:sz w:val="20"/>
                <w:szCs w:val="20"/>
                <w:lang w:val="fr-CA"/>
              </w:rPr>
            </w:pPr>
            <w:r w:rsidRPr="00C62AEE">
              <w:rPr>
                <w:rFonts w:cs="Arial"/>
                <w:sz w:val="20"/>
                <w:szCs w:val="20"/>
                <w:lang w:val="fr-CA"/>
              </w:rPr>
              <w:t xml:space="preserve">Les membres de l’équipe de mission </w:t>
            </w:r>
            <w:r w:rsidR="00CD060A" w:rsidRPr="00C62AEE">
              <w:rPr>
                <w:rFonts w:cs="Arial"/>
                <w:sz w:val="20"/>
                <w:szCs w:val="20"/>
                <w:lang w:val="fr-CA"/>
              </w:rPr>
              <w:t>sont</w:t>
            </w:r>
            <w:r w:rsidRPr="00C62AEE">
              <w:rPr>
                <w:rFonts w:cs="Arial"/>
                <w:sz w:val="20"/>
                <w:szCs w:val="20"/>
                <w:lang w:val="fr-CA"/>
              </w:rPr>
              <w:t xml:space="preserve"> encouragés à poser toutes les questions qu’ils pourraient avoir concernant ce point de discussion. L’accent </w:t>
            </w:r>
            <w:r w:rsidR="00CD060A" w:rsidRPr="00C62AEE">
              <w:rPr>
                <w:rFonts w:cs="Arial"/>
                <w:sz w:val="20"/>
                <w:szCs w:val="20"/>
                <w:lang w:val="fr-CA"/>
              </w:rPr>
              <w:t>est</w:t>
            </w:r>
            <w:r w:rsidRPr="00C62AEE">
              <w:rPr>
                <w:rFonts w:cs="Arial"/>
                <w:sz w:val="20"/>
                <w:szCs w:val="20"/>
                <w:lang w:val="fr-CA"/>
              </w:rPr>
              <w:t xml:space="preserve"> mis sur l’importance de la qualité lors de la réalisation de missions de certification; et l’importance de ce qui suit </w:t>
            </w:r>
            <w:r w:rsidR="00CD060A" w:rsidRPr="00C62AEE">
              <w:rPr>
                <w:rFonts w:cs="Arial"/>
                <w:sz w:val="20"/>
                <w:szCs w:val="20"/>
                <w:lang w:val="fr-CA"/>
              </w:rPr>
              <w:t>est</w:t>
            </w:r>
            <w:r w:rsidRPr="00C62AEE">
              <w:rPr>
                <w:rFonts w:cs="Arial"/>
                <w:sz w:val="20"/>
                <w:szCs w:val="20"/>
                <w:lang w:val="fr-CA"/>
              </w:rPr>
              <w:t xml:space="preserve"> soulignée :</w:t>
            </w:r>
            <w:r w:rsidRPr="00C62AEE" w:rsidDel="00BD22A2">
              <w:rPr>
                <w:rFonts w:cs="Arial"/>
                <w:sz w:val="20"/>
                <w:szCs w:val="20"/>
                <w:lang w:val="fr-CA"/>
              </w:rPr>
              <w:t xml:space="preserve"> </w:t>
            </w:r>
          </w:p>
          <w:p w14:paraId="18A21BA3" w14:textId="77777777" w:rsidR="00BD22A2" w:rsidRPr="00C62AEE" w:rsidRDefault="00BD22A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 respect des normes professionnelles et des exigences légales et réglementaires applicables lors de la réalisation d’une mission;</w:t>
            </w:r>
            <w:r w:rsidRPr="00C62AEE" w:rsidDel="00BD22A2">
              <w:rPr>
                <w:rFonts w:cs="Arial"/>
                <w:sz w:val="20"/>
                <w:szCs w:val="20"/>
                <w:lang w:val="fr-CA"/>
              </w:rPr>
              <w:t xml:space="preserve"> </w:t>
            </w:r>
          </w:p>
          <w:p w14:paraId="5821EF92" w14:textId="5F34661F" w:rsidR="00BD22A2" w:rsidRPr="00C62AEE" w:rsidRDefault="00BD22A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 xml:space="preserve">le respect des politiques et procédures du Bureau relatives à la </w:t>
            </w:r>
            <w:r w:rsidR="00A26CF9" w:rsidRPr="00C62AEE">
              <w:rPr>
                <w:rFonts w:cs="Arial"/>
                <w:sz w:val="20"/>
                <w:szCs w:val="20"/>
                <w:lang w:val="fr-CA"/>
              </w:rPr>
              <w:t xml:space="preserve">gestion de la </w:t>
            </w:r>
            <w:r w:rsidRPr="00C62AEE">
              <w:rPr>
                <w:rFonts w:cs="Arial"/>
                <w:sz w:val="20"/>
                <w:szCs w:val="20"/>
                <w:lang w:val="fr-CA"/>
              </w:rPr>
              <w:t>qualité grâce à la mise en œuvre de procédures appropriées, s’il y a lieu;</w:t>
            </w:r>
            <w:r w:rsidRPr="00C62AEE" w:rsidDel="00BD22A2">
              <w:rPr>
                <w:rFonts w:cs="Arial"/>
                <w:sz w:val="20"/>
                <w:szCs w:val="20"/>
                <w:lang w:val="fr-CA"/>
              </w:rPr>
              <w:t xml:space="preserve"> </w:t>
            </w:r>
          </w:p>
          <w:p w14:paraId="765E8700" w14:textId="20FCDEFA" w:rsidR="00BD22A2" w:rsidRPr="00C62AEE" w:rsidRDefault="00BD22A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 xml:space="preserve">les membres de l’équipe de mission communiquent leurs points de vue ou leurs préoccupations sur des questions relatives </w:t>
            </w:r>
            <w:r w:rsidR="00A26CF9" w:rsidRPr="00C62AEE">
              <w:rPr>
                <w:rFonts w:cs="Arial"/>
                <w:sz w:val="20"/>
                <w:szCs w:val="20"/>
                <w:lang w:val="fr-CA"/>
              </w:rPr>
              <w:t>à la gestion de la</w:t>
            </w:r>
            <w:r w:rsidRPr="00C62AEE">
              <w:rPr>
                <w:rFonts w:cs="Arial"/>
                <w:sz w:val="20"/>
                <w:szCs w:val="20"/>
                <w:lang w:val="fr-CA"/>
              </w:rPr>
              <w:t xml:space="preserve"> qualité, notamment sur le système de </w:t>
            </w:r>
            <w:r w:rsidR="00A26CF9" w:rsidRPr="00C62AEE">
              <w:rPr>
                <w:rFonts w:cs="Arial"/>
                <w:sz w:val="20"/>
                <w:szCs w:val="20"/>
                <w:lang w:val="fr-CA"/>
              </w:rPr>
              <w:t xml:space="preserve">gestion de la </w:t>
            </w:r>
            <w:r w:rsidRPr="00C62AEE">
              <w:rPr>
                <w:rFonts w:cs="Arial"/>
                <w:sz w:val="20"/>
                <w:szCs w:val="20"/>
                <w:lang w:val="fr-CA"/>
              </w:rPr>
              <w:t>qualité du Bureau, sans crainte de représailles;</w:t>
            </w:r>
            <w:r w:rsidRPr="00C62AEE" w:rsidDel="00BD22A2">
              <w:rPr>
                <w:rFonts w:cs="Arial"/>
                <w:sz w:val="20"/>
                <w:szCs w:val="20"/>
                <w:lang w:val="fr-CA"/>
              </w:rPr>
              <w:t xml:space="preserve"> </w:t>
            </w:r>
          </w:p>
          <w:p w14:paraId="5DE43E99" w14:textId="77777777" w:rsidR="00A26CF9" w:rsidRPr="00C62AEE" w:rsidRDefault="00BD22A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la responsabilité qui incombe au responsable de la mission de mettre en œuvre des procédures de</w:t>
            </w:r>
            <w:r w:rsidR="00A26CF9" w:rsidRPr="00C62AEE">
              <w:rPr>
                <w:rFonts w:cs="Arial"/>
                <w:sz w:val="20"/>
                <w:szCs w:val="20"/>
                <w:lang w:val="fr-CA"/>
              </w:rPr>
              <w:t xml:space="preserve"> gestion de la</w:t>
            </w:r>
            <w:r w:rsidRPr="00C62AEE">
              <w:rPr>
                <w:rFonts w:cs="Arial"/>
                <w:sz w:val="20"/>
                <w:szCs w:val="20"/>
                <w:lang w:val="fr-CA"/>
              </w:rPr>
              <w:t xml:space="preserve"> qualité appropriées et de faire la promotion d’une culture axée sur la qualité;</w:t>
            </w:r>
            <w:r w:rsidRPr="00C62AEE" w:rsidDel="00BD22A2">
              <w:rPr>
                <w:rFonts w:cs="Arial"/>
                <w:sz w:val="20"/>
                <w:szCs w:val="20"/>
                <w:lang w:val="fr-CA"/>
              </w:rPr>
              <w:t xml:space="preserve"> </w:t>
            </w:r>
          </w:p>
          <w:p w14:paraId="5744581D" w14:textId="5DB1D756" w:rsidR="00282F06" w:rsidRPr="00C62AEE" w:rsidRDefault="009B6EBB" w:rsidP="00C62AEE">
            <w:pPr>
              <w:spacing w:before="120" w:after="120"/>
              <w:rPr>
                <w:rFonts w:cs="Arial"/>
                <w:sz w:val="20"/>
                <w:szCs w:val="20"/>
                <w:lang w:val="fr-CA"/>
              </w:rPr>
            </w:pPr>
            <w:r w:rsidRPr="00C62AEE">
              <w:rPr>
                <w:rFonts w:cs="Arial"/>
                <w:sz w:val="20"/>
                <w:szCs w:val="20"/>
                <w:lang w:val="fr-CA"/>
              </w:rPr>
              <w:t>Il peut être nécessaire de</w:t>
            </w:r>
            <w:r w:rsidR="00A26CF9" w:rsidRPr="00C62AEE">
              <w:rPr>
                <w:rFonts w:cs="Arial"/>
                <w:sz w:val="20"/>
                <w:szCs w:val="20"/>
                <w:lang w:val="fr-CA"/>
              </w:rPr>
              <w:t xml:space="preserve"> revoir les autres rôles décrits dans la section BVG Audit 1012, le cas échéant.</w:t>
            </w:r>
            <w:r w:rsidR="00A26CF9" w:rsidRPr="00C62AEE" w:rsidDel="00BD22A2">
              <w:rPr>
                <w:rFonts w:cs="Arial"/>
                <w:sz w:val="20"/>
                <w:szCs w:val="20"/>
                <w:lang w:val="fr-CA"/>
              </w:rPr>
              <w:t xml:space="preserve"> </w:t>
            </w:r>
          </w:p>
        </w:tc>
        <w:bookmarkStart w:id="1" w:name="Check4"/>
        <w:tc>
          <w:tcPr>
            <w:tcW w:w="1428" w:type="dxa"/>
            <w:tcBorders>
              <w:left w:val="single" w:sz="4" w:space="0" w:color="auto"/>
            </w:tcBorders>
            <w:vAlign w:val="center"/>
          </w:tcPr>
          <w:p w14:paraId="73F536F6" w14:textId="77777777" w:rsidR="00282F06" w:rsidRPr="00C62AEE" w:rsidRDefault="0057788D" w:rsidP="00C62AEE">
            <w:pPr>
              <w:pStyle w:val="tabletext2"/>
              <w:spacing w:before="120" w:after="120"/>
              <w:jc w:val="center"/>
              <w:rPr>
                <w:rFonts w:ascii="Arial" w:hAnsi="Arial" w:cs="Arial"/>
                <w:i/>
                <w:sz w:val="20"/>
                <w:szCs w:val="20"/>
                <w:lang w:val="fr-CA"/>
              </w:rPr>
            </w:pPr>
            <w:r w:rsidRPr="00C62AEE">
              <w:rPr>
                <w:rFonts w:ascii="Arial" w:hAnsi="Arial" w:cs="Arial"/>
                <w:i/>
                <w:sz w:val="20"/>
                <w:szCs w:val="20"/>
                <w:lang w:val="fr-CA"/>
              </w:rPr>
              <w:fldChar w:fldCharType="begin">
                <w:ffData>
                  <w:name w:val="Check4"/>
                  <w:enabled/>
                  <w:calcOnExit w:val="0"/>
                  <w:checkBox>
                    <w:size w:val="32"/>
                    <w:default w:val="0"/>
                  </w:checkBox>
                </w:ffData>
              </w:fldChar>
            </w:r>
            <w:r w:rsidR="00282F06" w:rsidRPr="00C62AEE">
              <w:rPr>
                <w:rFonts w:ascii="Arial" w:hAnsi="Arial" w:cs="Arial"/>
                <w:i/>
                <w:sz w:val="20"/>
                <w:szCs w:val="20"/>
                <w:lang w:val="fr-CA"/>
              </w:rPr>
              <w:instrText xml:space="preserve"> FORMCHECKBOX </w:instrText>
            </w:r>
            <w:r w:rsidR="00DD74C8">
              <w:rPr>
                <w:rFonts w:ascii="Arial" w:hAnsi="Arial" w:cs="Arial"/>
                <w:i/>
                <w:sz w:val="20"/>
                <w:szCs w:val="20"/>
                <w:lang w:val="fr-CA"/>
              </w:rPr>
            </w:r>
            <w:r w:rsidR="00DD74C8">
              <w:rPr>
                <w:rFonts w:ascii="Arial" w:hAnsi="Arial" w:cs="Arial"/>
                <w:i/>
                <w:sz w:val="20"/>
                <w:szCs w:val="20"/>
                <w:lang w:val="fr-CA"/>
              </w:rPr>
              <w:fldChar w:fldCharType="separate"/>
            </w:r>
            <w:r w:rsidRPr="00C62AEE">
              <w:rPr>
                <w:rFonts w:ascii="Arial" w:hAnsi="Arial" w:cs="Arial"/>
                <w:i/>
                <w:sz w:val="20"/>
                <w:szCs w:val="20"/>
                <w:lang w:val="fr-CA"/>
              </w:rPr>
              <w:fldChar w:fldCharType="end"/>
            </w:r>
            <w:bookmarkEnd w:id="1"/>
          </w:p>
        </w:tc>
      </w:tr>
      <w:tr w:rsidR="00282F06" w:rsidRPr="00DD74C8" w14:paraId="3A4C7148" w14:textId="77777777" w:rsidTr="004D4F46">
        <w:trPr>
          <w:trHeight w:val="455"/>
        </w:trPr>
        <w:tc>
          <w:tcPr>
            <w:tcW w:w="10070" w:type="dxa"/>
            <w:gridSpan w:val="2"/>
            <w:shd w:val="clear" w:color="auto" w:fill="C0504D" w:themeFill="accent2"/>
            <w:vAlign w:val="center"/>
          </w:tcPr>
          <w:p w14:paraId="3D713008" w14:textId="7EA384C7" w:rsidR="00282F06" w:rsidRPr="00C62AEE" w:rsidRDefault="00152682" w:rsidP="00C62AEE">
            <w:pPr>
              <w:keepNext/>
              <w:keepLines/>
              <w:spacing w:before="120" w:after="120"/>
              <w:rPr>
                <w:rFonts w:cs="Arial"/>
                <w:color w:val="FFFFFF" w:themeColor="background1"/>
                <w:sz w:val="20"/>
                <w:szCs w:val="20"/>
                <w:lang w:val="fr-CA"/>
              </w:rPr>
            </w:pPr>
            <w:r w:rsidRPr="00C62AEE">
              <w:rPr>
                <w:rFonts w:cs="Arial"/>
                <w:color w:val="FFFFFF" w:themeColor="background1"/>
                <w:sz w:val="20"/>
                <w:szCs w:val="20"/>
                <w:lang w:val="fr-CA"/>
              </w:rPr>
              <w:t>Discussion obligatoire animée par le responsable de la mission –</w:t>
            </w:r>
            <w:r w:rsidRPr="00C62AEE">
              <w:rPr>
                <w:rFonts w:cs="Arial"/>
                <w:b/>
                <w:color w:val="FFFFFF" w:themeColor="background1"/>
                <w:sz w:val="20"/>
                <w:szCs w:val="20"/>
                <w:lang w:val="fr-CA"/>
              </w:rPr>
              <w:t xml:space="preserve"> Règles de déontologie pertinentes (y compris celles qui ont trait à l’indépendance)</w:t>
            </w:r>
            <w:r w:rsidR="00282F06" w:rsidRPr="00C62AEE">
              <w:rPr>
                <w:rFonts w:cs="Arial"/>
                <w:b/>
                <w:color w:val="FFFFFF" w:themeColor="background1"/>
                <w:sz w:val="20"/>
                <w:szCs w:val="20"/>
                <w:lang w:val="fr-CA"/>
              </w:rPr>
              <w:t xml:space="preserve"> </w:t>
            </w:r>
            <w:r w:rsidR="005E3DEC" w:rsidRPr="00C62AEE">
              <w:rPr>
                <w:rFonts w:cs="Arial"/>
                <w:color w:val="FFFFFF" w:themeColor="background1"/>
                <w:sz w:val="20"/>
                <w:szCs w:val="20"/>
                <w:lang w:val="fr-CA"/>
              </w:rPr>
              <w:t>(section</w:t>
            </w:r>
            <w:r w:rsidR="004E50C8" w:rsidRPr="00C62AEE">
              <w:rPr>
                <w:rFonts w:cs="Arial"/>
                <w:color w:val="FFFFFF" w:themeColor="background1"/>
                <w:sz w:val="20"/>
                <w:szCs w:val="20"/>
                <w:lang w:val="fr-CA"/>
              </w:rPr>
              <w:t> </w:t>
            </w:r>
            <w:hyperlink r:id="rId9" w:history="1">
              <w:r w:rsidR="00084D7D" w:rsidRPr="00C62AEE">
                <w:rPr>
                  <w:rStyle w:val="Lienhypertexte"/>
                  <w:rFonts w:cs="Arial"/>
                  <w:b/>
                  <w:color w:val="FFFFFF" w:themeColor="background1"/>
                  <w:sz w:val="20"/>
                  <w:szCs w:val="20"/>
                  <w:lang w:val="fr-CA"/>
                </w:rPr>
                <w:t>1031</w:t>
              </w:r>
            </w:hyperlink>
            <w:r w:rsidR="005E3DEC" w:rsidRPr="00C62AEE">
              <w:rPr>
                <w:rStyle w:val="Lienhypertexte"/>
                <w:rFonts w:cs="Arial"/>
                <w:b/>
                <w:color w:val="FFFFFF" w:themeColor="background1"/>
                <w:sz w:val="20"/>
                <w:szCs w:val="20"/>
                <w:u w:val="none"/>
                <w:lang w:val="fr-CA"/>
              </w:rPr>
              <w:t xml:space="preserve"> </w:t>
            </w:r>
            <w:r w:rsidR="005E3DEC" w:rsidRPr="00C62AEE">
              <w:rPr>
                <w:rFonts w:cs="Arial"/>
                <w:color w:val="FFFFFF" w:themeColor="background1"/>
                <w:sz w:val="20"/>
                <w:szCs w:val="20"/>
                <w:lang w:val="fr-CA"/>
              </w:rPr>
              <w:t>et</w:t>
            </w:r>
            <w:r w:rsidR="004E50C8" w:rsidRPr="00C62AEE">
              <w:rPr>
                <w:rFonts w:cs="Arial"/>
                <w:color w:val="FFFFFF" w:themeColor="background1"/>
                <w:sz w:val="20"/>
                <w:szCs w:val="20"/>
                <w:lang w:val="fr-CA"/>
              </w:rPr>
              <w:t xml:space="preserve"> section</w:t>
            </w:r>
            <w:r w:rsidR="005E3DEC" w:rsidRPr="00C62AEE">
              <w:rPr>
                <w:rFonts w:cs="Arial"/>
                <w:color w:val="FFFFFF" w:themeColor="background1"/>
                <w:sz w:val="20"/>
                <w:szCs w:val="20"/>
                <w:lang w:val="fr-CA"/>
              </w:rPr>
              <w:t xml:space="preserve"> </w:t>
            </w:r>
            <w:hyperlink r:id="rId10" w:history="1">
              <w:r w:rsidR="00084D7D" w:rsidRPr="00C62AEE">
                <w:rPr>
                  <w:rStyle w:val="Lienhypertexte"/>
                  <w:rFonts w:cs="Arial"/>
                  <w:b/>
                  <w:color w:val="FFFFFF" w:themeColor="background1"/>
                  <w:sz w:val="20"/>
                  <w:szCs w:val="20"/>
                  <w:lang w:val="fr-CA"/>
                </w:rPr>
                <w:t>3031</w:t>
              </w:r>
            </w:hyperlink>
            <w:r w:rsidR="005E3DEC" w:rsidRPr="00C62AEE">
              <w:rPr>
                <w:rFonts w:cs="Arial"/>
                <w:color w:val="FFFFFF" w:themeColor="background1"/>
                <w:sz w:val="20"/>
                <w:szCs w:val="20"/>
                <w:lang w:val="fr-CA"/>
              </w:rPr>
              <w:t xml:space="preserve"> du </w:t>
            </w:r>
            <w:r w:rsidR="004E50C8" w:rsidRPr="00C62AEE">
              <w:rPr>
                <w:rFonts w:cs="Arial"/>
                <w:color w:val="FFFFFF" w:themeColor="background1"/>
                <w:sz w:val="20"/>
                <w:szCs w:val="20"/>
                <w:lang w:val="fr-CA"/>
              </w:rPr>
              <w:t>M</w:t>
            </w:r>
            <w:r w:rsidR="005E3DEC" w:rsidRPr="00C62AEE">
              <w:rPr>
                <w:rFonts w:cs="Arial"/>
                <w:color w:val="FFFFFF" w:themeColor="background1"/>
                <w:sz w:val="20"/>
                <w:szCs w:val="20"/>
                <w:lang w:val="fr-CA"/>
              </w:rPr>
              <w:t>anuel</w:t>
            </w:r>
            <w:r w:rsidR="00282F06" w:rsidRPr="00C62AEE">
              <w:rPr>
                <w:rFonts w:cs="Arial"/>
                <w:color w:val="FFFFFF" w:themeColor="background1"/>
                <w:sz w:val="20"/>
                <w:szCs w:val="20"/>
                <w:lang w:val="fr-CA"/>
              </w:rPr>
              <w:t xml:space="preserve">) </w:t>
            </w:r>
          </w:p>
        </w:tc>
      </w:tr>
      <w:tr w:rsidR="00282F06" w:rsidRPr="00C62AEE" w14:paraId="07F1F450" w14:textId="77777777" w:rsidTr="009B6EBB">
        <w:tc>
          <w:tcPr>
            <w:tcW w:w="8642" w:type="dxa"/>
            <w:tcBorders>
              <w:right w:val="single" w:sz="4" w:space="0" w:color="auto"/>
            </w:tcBorders>
            <w:vAlign w:val="center"/>
          </w:tcPr>
          <w:p w14:paraId="0785B818" w14:textId="753F1766" w:rsidR="00152682" w:rsidRPr="00C62AEE" w:rsidRDefault="00152682" w:rsidP="00C62AEE">
            <w:pPr>
              <w:spacing w:before="120" w:after="120"/>
              <w:rPr>
                <w:rFonts w:cs="Arial"/>
                <w:sz w:val="20"/>
                <w:szCs w:val="20"/>
                <w:lang w:val="fr-CA"/>
              </w:rPr>
            </w:pPr>
            <w:r w:rsidRPr="00C62AEE">
              <w:rPr>
                <w:rFonts w:cs="Arial"/>
                <w:sz w:val="20"/>
                <w:szCs w:val="20"/>
                <w:lang w:val="fr-CA"/>
              </w:rPr>
              <w:t xml:space="preserve">Les éléments ci-dessous </w:t>
            </w:r>
            <w:r w:rsidR="00CD060A" w:rsidRPr="00C62AEE">
              <w:rPr>
                <w:rFonts w:cs="Arial"/>
                <w:sz w:val="20"/>
                <w:szCs w:val="20"/>
                <w:lang w:val="fr-CA"/>
              </w:rPr>
              <w:t>sont</w:t>
            </w:r>
            <w:r w:rsidRPr="00C62AEE">
              <w:rPr>
                <w:rFonts w:cs="Arial"/>
                <w:sz w:val="20"/>
                <w:szCs w:val="20"/>
                <w:lang w:val="fr-CA"/>
              </w:rPr>
              <w:t xml:space="preserve"> revus avec l’équipe de mission :</w:t>
            </w:r>
            <w:r w:rsidRPr="00C62AEE" w:rsidDel="00152682">
              <w:rPr>
                <w:rFonts w:cs="Arial"/>
                <w:sz w:val="20"/>
                <w:szCs w:val="20"/>
                <w:lang w:val="fr-CA"/>
              </w:rPr>
              <w:t xml:space="preserve"> </w:t>
            </w:r>
          </w:p>
          <w:p w14:paraId="033C9D84" w14:textId="77777777" w:rsidR="00152682" w:rsidRPr="00C62AEE" w:rsidRDefault="0015268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règles de déontologie pertinentes (intégrité, objectivité, compétence et diligence professionnelles, confidentialité et comportement professionnel) se rattachant aux politiques du BVG;</w:t>
            </w:r>
            <w:r w:rsidRPr="00C62AEE" w:rsidDel="00152682">
              <w:rPr>
                <w:rFonts w:cs="Arial"/>
                <w:sz w:val="20"/>
                <w:szCs w:val="20"/>
                <w:lang w:val="fr-CA"/>
              </w:rPr>
              <w:t xml:space="preserve"> </w:t>
            </w:r>
          </w:p>
          <w:p w14:paraId="18BE94BD" w14:textId="77777777" w:rsidR="00152682" w:rsidRPr="00C62AEE" w:rsidRDefault="0015268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menaces au respect des règles de déontologie pertinentes (notamment aux règles d’indépendance) conformément à la section BVG Audit 1031;</w:t>
            </w:r>
            <w:r w:rsidRPr="00C62AEE" w:rsidDel="00152682">
              <w:rPr>
                <w:rFonts w:cs="Arial"/>
                <w:sz w:val="20"/>
                <w:szCs w:val="20"/>
                <w:lang w:val="fr-CA"/>
              </w:rPr>
              <w:t xml:space="preserve"> </w:t>
            </w:r>
          </w:p>
          <w:p w14:paraId="21A2B0D9" w14:textId="50D3AEDE" w:rsidR="00282F06" w:rsidRPr="00C62AEE" w:rsidRDefault="00152682"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politiques et procédures du Bureau relatives à l’indépendance et discuter des responsabilités décrites ci-dessous qui se rapportent aux règles de déontologie et d’indépendance pertinentes.</w:t>
            </w:r>
            <w:r w:rsidRPr="00C62AEE" w:rsidDel="00152682">
              <w:rPr>
                <w:rFonts w:cs="Arial"/>
                <w:sz w:val="20"/>
                <w:szCs w:val="20"/>
                <w:lang w:val="fr-CA"/>
              </w:rPr>
              <w:t xml:space="preserve"> </w:t>
            </w:r>
          </w:p>
        </w:tc>
        <w:tc>
          <w:tcPr>
            <w:tcW w:w="1428" w:type="dxa"/>
            <w:tcBorders>
              <w:left w:val="single" w:sz="4" w:space="0" w:color="auto"/>
            </w:tcBorders>
            <w:vAlign w:val="center"/>
          </w:tcPr>
          <w:p w14:paraId="79673890"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82F06" w:rsidRPr="00C62AEE" w14:paraId="64C0F928" w14:textId="77777777" w:rsidTr="009B6EBB">
        <w:tc>
          <w:tcPr>
            <w:tcW w:w="8642" w:type="dxa"/>
            <w:tcBorders>
              <w:right w:val="single" w:sz="4" w:space="0" w:color="auto"/>
            </w:tcBorders>
            <w:vAlign w:val="center"/>
          </w:tcPr>
          <w:p w14:paraId="709AF734" w14:textId="38750158" w:rsidR="00795115" w:rsidRPr="00C62AEE" w:rsidRDefault="00795115" w:rsidP="00C62AEE">
            <w:pPr>
              <w:spacing w:before="120" w:after="120"/>
              <w:rPr>
                <w:rFonts w:cs="Arial"/>
                <w:sz w:val="20"/>
                <w:szCs w:val="20"/>
                <w:lang w:val="fr-CA"/>
              </w:rPr>
            </w:pPr>
            <w:r w:rsidRPr="00C62AEE">
              <w:rPr>
                <w:rFonts w:cs="Arial"/>
                <w:sz w:val="20"/>
                <w:szCs w:val="20"/>
                <w:lang w:val="fr-CA"/>
              </w:rPr>
              <w:t>Discuter des responsabilités des membres de l’équipe de mission qui se rapportent aux règles de déontologie et d’indépendance pertinentes :</w:t>
            </w:r>
          </w:p>
          <w:p w14:paraId="082555A4" w14:textId="77777777" w:rsidR="00795115" w:rsidRPr="00C62AEE" w:rsidRDefault="0079511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lastRenderedPageBreak/>
              <w:t>respecter les règles de déontologie pertinentes en tout temps et les politiques du Bureau relatives à l’indépendance lorsqu’ils sont affectés à une équipe d’audit en tant que membre;</w:t>
            </w:r>
          </w:p>
          <w:p w14:paraId="4BE062FF" w14:textId="77777777" w:rsidR="00795115" w:rsidRPr="00C62AEE" w:rsidRDefault="0079511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 xml:space="preserve">remplir le </w:t>
            </w:r>
            <w:r w:rsidRPr="00C62AEE">
              <w:rPr>
                <w:rFonts w:cs="Arial"/>
                <w:i/>
                <w:sz w:val="20"/>
                <w:szCs w:val="20"/>
                <w:lang w:val="fr-CA"/>
              </w:rPr>
              <w:t>formulaire de confirmation de l’indépendance</w:t>
            </w:r>
            <w:r w:rsidRPr="00C62AEE">
              <w:rPr>
                <w:rFonts w:cs="Arial"/>
                <w:sz w:val="20"/>
                <w:szCs w:val="20"/>
                <w:lang w:val="fr-CA"/>
              </w:rPr>
              <w:t>;</w:t>
            </w:r>
          </w:p>
          <w:p w14:paraId="6836483F" w14:textId="5772EFAA" w:rsidR="00282F06" w:rsidRPr="00C62AEE" w:rsidRDefault="0079511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aviser rapidement le responsable de la mission de tout manquement aux règles de déontologie pertinentes et identifier toutes les situations et relations qui sont susceptibles de constituer des menaces.</w:t>
            </w:r>
          </w:p>
        </w:tc>
        <w:tc>
          <w:tcPr>
            <w:tcW w:w="1428" w:type="dxa"/>
            <w:tcBorders>
              <w:left w:val="single" w:sz="4" w:space="0" w:color="auto"/>
            </w:tcBorders>
            <w:vAlign w:val="center"/>
          </w:tcPr>
          <w:p w14:paraId="057E9905"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lastRenderedPageBreak/>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82F06" w:rsidRPr="00C62AEE" w14:paraId="5C06B41B" w14:textId="77777777" w:rsidTr="009B6EBB">
        <w:tc>
          <w:tcPr>
            <w:tcW w:w="8642" w:type="dxa"/>
            <w:tcBorders>
              <w:right w:val="single" w:sz="4" w:space="0" w:color="auto"/>
            </w:tcBorders>
            <w:vAlign w:val="center"/>
          </w:tcPr>
          <w:p w14:paraId="4A3A10C3" w14:textId="394F0E20" w:rsidR="00795115" w:rsidRPr="00C62AEE" w:rsidRDefault="00795115" w:rsidP="00C62AEE">
            <w:pPr>
              <w:spacing w:before="120" w:after="120"/>
              <w:rPr>
                <w:rFonts w:cs="Arial"/>
                <w:sz w:val="20"/>
                <w:szCs w:val="20"/>
                <w:lang w:val="fr-CA"/>
              </w:rPr>
            </w:pPr>
            <w:r w:rsidRPr="00C62AEE">
              <w:rPr>
                <w:rFonts w:cs="Arial"/>
                <w:sz w:val="20"/>
                <w:szCs w:val="20"/>
                <w:lang w:val="fr-CA"/>
              </w:rPr>
              <w:t>Discuter des responsabilités d</w:t>
            </w:r>
            <w:r w:rsidR="001E26AB" w:rsidRPr="00C62AEE">
              <w:rPr>
                <w:rFonts w:cs="Arial"/>
                <w:sz w:val="20"/>
                <w:szCs w:val="20"/>
                <w:lang w:val="fr-CA"/>
              </w:rPr>
              <w:t>u responsable de la mission</w:t>
            </w:r>
            <w:r w:rsidRPr="00C62AEE">
              <w:rPr>
                <w:rFonts w:cs="Arial"/>
                <w:sz w:val="20"/>
                <w:szCs w:val="20"/>
                <w:lang w:val="fr-CA"/>
              </w:rPr>
              <w:t xml:space="preserve"> qui se rapportent aux règles de déontologie et d’indépendance pertinentes :</w:t>
            </w:r>
          </w:p>
          <w:p w14:paraId="4FFC9780" w14:textId="77777777" w:rsidR="001E26AB" w:rsidRPr="00C62AEE" w:rsidRDefault="001E26AB"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évaluer les situations et relations qui constituent des menaces et prendre les mesures appropriées pour les éliminer ou les ramener à un niveau acceptable en mettant en place des mesures de protection;</w:t>
            </w:r>
          </w:p>
          <w:p w14:paraId="3AD14C81" w14:textId="77777777" w:rsidR="001E26AB" w:rsidRPr="00C62AEE" w:rsidRDefault="001E26AB"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tirer une conclusion quant au respect des règles d’indépendance qui s’appliquent à la mission de certification par les membres de l’équipe;</w:t>
            </w:r>
          </w:p>
          <w:p w14:paraId="67768C6D" w14:textId="77777777" w:rsidR="001E26AB" w:rsidRPr="00C62AEE" w:rsidRDefault="001E26AB"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tout au long de l’audit, en ayant recours à l’observation et à des demandes d’informations aussi souvent qu’il est nécessaire, demeurer attentif aux signes de non-respect des règles de déontologie pertinentes par les membres de l’équipe de mission;</w:t>
            </w:r>
          </w:p>
          <w:p w14:paraId="5A23510A" w14:textId="1D3509E6" w:rsidR="00282F06" w:rsidRPr="00C62AEE" w:rsidRDefault="001E26AB"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 xml:space="preserve">communiquer rapidement au spécialiste interne en valeurs et éthique tous les cas où une menace à l’indépendance n’a pas été </w:t>
            </w:r>
            <w:proofErr w:type="gramStart"/>
            <w:r w:rsidRPr="00C62AEE">
              <w:rPr>
                <w:rFonts w:cs="Arial"/>
                <w:sz w:val="20"/>
                <w:szCs w:val="20"/>
                <w:lang w:val="fr-CA"/>
              </w:rPr>
              <w:t>ramenée</w:t>
            </w:r>
            <w:proofErr w:type="gramEnd"/>
            <w:r w:rsidRPr="00C62AEE">
              <w:rPr>
                <w:rFonts w:cs="Arial"/>
                <w:sz w:val="20"/>
                <w:szCs w:val="20"/>
                <w:lang w:val="fr-CA"/>
              </w:rPr>
              <w:t xml:space="preserve"> à un niveau acceptable.</w:t>
            </w:r>
          </w:p>
        </w:tc>
        <w:tc>
          <w:tcPr>
            <w:tcW w:w="1428" w:type="dxa"/>
            <w:tcBorders>
              <w:left w:val="single" w:sz="4" w:space="0" w:color="auto"/>
            </w:tcBorders>
            <w:vAlign w:val="center"/>
          </w:tcPr>
          <w:p w14:paraId="17E8E0D9"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82F06" w:rsidRPr="00DD74C8" w14:paraId="7370EB56" w14:textId="77777777" w:rsidTr="004D4F46">
        <w:trPr>
          <w:trHeight w:val="455"/>
        </w:trPr>
        <w:tc>
          <w:tcPr>
            <w:tcW w:w="10070" w:type="dxa"/>
            <w:gridSpan w:val="2"/>
            <w:shd w:val="clear" w:color="auto" w:fill="C0504D" w:themeFill="accent2"/>
            <w:vAlign w:val="center"/>
          </w:tcPr>
          <w:p w14:paraId="08385065" w14:textId="0053946F" w:rsidR="00282F06" w:rsidRPr="00C62AEE" w:rsidRDefault="00A573B4" w:rsidP="00C62AEE">
            <w:pPr>
              <w:keepNext/>
              <w:keepLines/>
              <w:spacing w:before="120" w:after="120"/>
              <w:rPr>
                <w:rFonts w:cs="Arial"/>
                <w:color w:val="FFFFFF" w:themeColor="background1"/>
                <w:sz w:val="20"/>
                <w:szCs w:val="20"/>
                <w:lang w:val="fr-CA"/>
              </w:rPr>
            </w:pPr>
            <w:r w:rsidRPr="00C62AEE">
              <w:rPr>
                <w:rFonts w:cs="Arial"/>
                <w:b/>
                <w:color w:val="FFFFFF" w:themeColor="background1"/>
                <w:sz w:val="20"/>
                <w:szCs w:val="20"/>
                <w:lang w:val="fr-CA"/>
              </w:rPr>
              <w:t>Gestion du rendement</w:t>
            </w:r>
            <w:r w:rsidR="00282F06" w:rsidRPr="00C62AEE">
              <w:rPr>
                <w:rFonts w:cs="Arial"/>
                <w:b/>
                <w:color w:val="FFFFFF" w:themeColor="background1"/>
                <w:sz w:val="20"/>
                <w:szCs w:val="20"/>
                <w:lang w:val="fr-CA"/>
              </w:rPr>
              <w:t xml:space="preserve"> </w:t>
            </w:r>
            <w:r w:rsidR="00282F06" w:rsidRPr="00C62AEE">
              <w:rPr>
                <w:rFonts w:cs="Arial"/>
                <w:color w:val="FFFFFF" w:themeColor="background1"/>
                <w:sz w:val="20"/>
                <w:szCs w:val="20"/>
                <w:lang w:val="fr-CA"/>
              </w:rPr>
              <w:t>(section</w:t>
            </w:r>
            <w:r w:rsidR="004E50C8" w:rsidRPr="00C62AEE">
              <w:rPr>
                <w:rFonts w:cs="Arial"/>
                <w:color w:val="FFFFFF" w:themeColor="background1"/>
                <w:sz w:val="20"/>
                <w:szCs w:val="20"/>
                <w:lang w:val="fr-CA"/>
              </w:rPr>
              <w:t> </w:t>
            </w:r>
            <w:hyperlink r:id="rId11" w:history="1">
              <w:r w:rsidR="00084D7D" w:rsidRPr="00C62AEE">
                <w:rPr>
                  <w:rStyle w:val="Lienhypertexte"/>
                  <w:rFonts w:cs="Arial"/>
                  <w:b/>
                  <w:color w:val="FFFFFF" w:themeColor="background1"/>
                  <w:sz w:val="20"/>
                  <w:szCs w:val="20"/>
                  <w:lang w:val="fr-CA"/>
                </w:rPr>
                <w:t>3061</w:t>
              </w:r>
            </w:hyperlink>
            <w:r w:rsidRPr="00C62AEE">
              <w:rPr>
                <w:rFonts w:cs="Arial"/>
                <w:color w:val="FFFFFF" w:themeColor="background1"/>
                <w:sz w:val="20"/>
                <w:szCs w:val="20"/>
                <w:lang w:val="fr-CA"/>
              </w:rPr>
              <w:t xml:space="preserve">, </w:t>
            </w:r>
            <w:hyperlink r:id="rId12" w:history="1">
              <w:r w:rsidR="004E50C8" w:rsidRPr="00C62AEE">
                <w:rPr>
                  <w:rFonts w:cs="Arial"/>
                  <w:color w:val="FFFFFF" w:themeColor="background1"/>
                  <w:sz w:val="20"/>
                  <w:szCs w:val="20"/>
                  <w:lang w:val="fr-CA"/>
                </w:rPr>
                <w:t>section</w:t>
              </w:r>
              <w:r w:rsidR="004E50C8" w:rsidRPr="00C62AEE">
                <w:rPr>
                  <w:rFonts w:cs="Arial"/>
                  <w:sz w:val="20"/>
                  <w:szCs w:val="20"/>
                  <w:lang w:val="fr-CA"/>
                </w:rPr>
                <w:t xml:space="preserve"> </w:t>
              </w:r>
              <w:r w:rsidR="00084D7D" w:rsidRPr="00C62AEE">
                <w:rPr>
                  <w:rStyle w:val="Lienhypertexte"/>
                  <w:rFonts w:cs="Arial"/>
                  <w:b/>
                  <w:color w:val="FFFFFF" w:themeColor="background1"/>
                  <w:sz w:val="20"/>
                  <w:szCs w:val="20"/>
                  <w:lang w:val="fr-CA"/>
                </w:rPr>
                <w:t>3062</w:t>
              </w:r>
            </w:hyperlink>
            <w:r w:rsidRPr="00C62AEE">
              <w:rPr>
                <w:rFonts w:cs="Arial"/>
                <w:color w:val="FFFFFF" w:themeColor="background1"/>
                <w:sz w:val="20"/>
                <w:szCs w:val="20"/>
                <w:lang w:val="fr-CA"/>
              </w:rPr>
              <w:t xml:space="preserve"> et </w:t>
            </w:r>
            <w:hyperlink r:id="rId13" w:history="1">
              <w:r w:rsidR="004E50C8" w:rsidRPr="00C62AEE">
                <w:rPr>
                  <w:rFonts w:cs="Arial"/>
                  <w:color w:val="FFFFFF" w:themeColor="background1"/>
                  <w:sz w:val="20"/>
                  <w:szCs w:val="20"/>
                  <w:lang w:val="fr-CA"/>
                </w:rPr>
                <w:t>section</w:t>
              </w:r>
              <w:r w:rsidR="004E50C8" w:rsidRPr="00C62AEE">
                <w:rPr>
                  <w:rFonts w:cs="Arial"/>
                  <w:sz w:val="20"/>
                  <w:szCs w:val="20"/>
                  <w:lang w:val="fr-CA"/>
                </w:rPr>
                <w:t xml:space="preserve"> </w:t>
              </w:r>
              <w:r w:rsidR="00084D7D" w:rsidRPr="00C62AEE">
                <w:rPr>
                  <w:rStyle w:val="Lienhypertexte"/>
                  <w:rFonts w:cs="Arial"/>
                  <w:b/>
                  <w:color w:val="FFFFFF" w:themeColor="background1"/>
                  <w:sz w:val="20"/>
                  <w:szCs w:val="20"/>
                  <w:lang w:val="fr-CA"/>
                </w:rPr>
                <w:t>3065</w:t>
              </w:r>
            </w:hyperlink>
            <w:r w:rsidRPr="00C62AEE">
              <w:rPr>
                <w:rFonts w:cs="Arial"/>
                <w:color w:val="FFFFFF" w:themeColor="background1"/>
                <w:sz w:val="20"/>
                <w:szCs w:val="20"/>
                <w:lang w:val="fr-CA"/>
              </w:rPr>
              <w:t xml:space="preserve"> du </w:t>
            </w:r>
            <w:r w:rsidR="004E50C8" w:rsidRPr="00C62AEE">
              <w:rPr>
                <w:rFonts w:cs="Arial"/>
                <w:color w:val="FFFFFF" w:themeColor="background1"/>
                <w:sz w:val="20"/>
                <w:szCs w:val="20"/>
                <w:lang w:val="fr-CA"/>
              </w:rPr>
              <w:t>M</w:t>
            </w:r>
            <w:r w:rsidRPr="00C62AEE">
              <w:rPr>
                <w:rFonts w:cs="Arial"/>
                <w:color w:val="FFFFFF" w:themeColor="background1"/>
                <w:sz w:val="20"/>
                <w:szCs w:val="20"/>
                <w:lang w:val="fr-CA"/>
              </w:rPr>
              <w:t>anuel</w:t>
            </w:r>
            <w:r w:rsidR="00282F06" w:rsidRPr="00C62AEE">
              <w:rPr>
                <w:rFonts w:cs="Arial"/>
                <w:color w:val="FFFFFF" w:themeColor="background1"/>
                <w:sz w:val="20"/>
                <w:szCs w:val="20"/>
                <w:lang w:val="fr-CA"/>
              </w:rPr>
              <w:t>)</w:t>
            </w:r>
          </w:p>
        </w:tc>
      </w:tr>
      <w:tr w:rsidR="00282F06" w:rsidRPr="00C62AEE" w14:paraId="6838D04D" w14:textId="77777777" w:rsidTr="009B6EBB">
        <w:tc>
          <w:tcPr>
            <w:tcW w:w="8642" w:type="dxa"/>
            <w:tcBorders>
              <w:right w:val="single" w:sz="4" w:space="0" w:color="auto"/>
            </w:tcBorders>
            <w:vAlign w:val="center"/>
          </w:tcPr>
          <w:p w14:paraId="4E01285E" w14:textId="77777777" w:rsidR="00282F06" w:rsidRPr="00C62AEE" w:rsidRDefault="00571373" w:rsidP="00C62AEE">
            <w:pPr>
              <w:spacing w:before="120" w:after="120"/>
              <w:rPr>
                <w:rFonts w:eastAsiaTheme="majorEastAsia" w:cs="Arial"/>
                <w:b/>
                <w:bCs/>
                <w:kern w:val="28"/>
                <w:sz w:val="20"/>
                <w:szCs w:val="20"/>
                <w:lang w:val="fr-CA"/>
              </w:rPr>
            </w:pPr>
            <w:r w:rsidRPr="00C62AEE">
              <w:rPr>
                <w:rFonts w:cs="Arial"/>
                <w:sz w:val="20"/>
                <w:szCs w:val="20"/>
                <w:lang w:val="fr-CA"/>
              </w:rPr>
              <w:t>Discu</w:t>
            </w:r>
            <w:r w:rsidR="00F053E2" w:rsidRPr="00C62AEE">
              <w:rPr>
                <w:rFonts w:cs="Arial"/>
                <w:sz w:val="20"/>
                <w:szCs w:val="20"/>
                <w:lang w:val="fr-CA"/>
              </w:rPr>
              <w:t>ter des rô</w:t>
            </w:r>
            <w:r w:rsidR="00282F06" w:rsidRPr="00C62AEE">
              <w:rPr>
                <w:rFonts w:cs="Arial"/>
                <w:sz w:val="20"/>
                <w:szCs w:val="20"/>
                <w:lang w:val="fr-CA"/>
              </w:rPr>
              <w:t xml:space="preserve">les </w:t>
            </w:r>
            <w:r w:rsidR="00DC7580" w:rsidRPr="00C62AEE">
              <w:rPr>
                <w:rFonts w:cs="Arial"/>
                <w:sz w:val="20"/>
                <w:szCs w:val="20"/>
                <w:lang w:val="fr-CA"/>
              </w:rPr>
              <w:t xml:space="preserve">et des </w:t>
            </w:r>
            <w:r w:rsidR="00F053E2" w:rsidRPr="00C62AEE">
              <w:rPr>
                <w:rFonts w:cs="Arial"/>
                <w:sz w:val="20"/>
                <w:szCs w:val="20"/>
                <w:lang w:val="fr-CA"/>
              </w:rPr>
              <w:t>responsabilité</w:t>
            </w:r>
            <w:r w:rsidR="00282F06" w:rsidRPr="00C62AEE">
              <w:rPr>
                <w:rFonts w:cs="Arial"/>
                <w:sz w:val="20"/>
                <w:szCs w:val="20"/>
                <w:lang w:val="fr-CA"/>
              </w:rPr>
              <w:t xml:space="preserve">s </w:t>
            </w:r>
            <w:r w:rsidR="00DC7580" w:rsidRPr="00C62AEE">
              <w:rPr>
                <w:rFonts w:cs="Arial"/>
                <w:sz w:val="20"/>
                <w:szCs w:val="20"/>
                <w:lang w:val="fr-CA"/>
              </w:rPr>
              <w:t>de chacun</w:t>
            </w:r>
            <w:r w:rsidR="003A4517" w:rsidRPr="00C62AEE">
              <w:rPr>
                <w:rFonts w:cs="Arial"/>
                <w:sz w:val="20"/>
                <w:szCs w:val="20"/>
                <w:lang w:val="fr-CA"/>
              </w:rPr>
              <w:t xml:space="preserve"> durant l’audit</w:t>
            </w:r>
            <w:r w:rsidR="00DC7580" w:rsidRPr="00C62AEE">
              <w:rPr>
                <w:rFonts w:cs="Arial"/>
                <w:sz w:val="20"/>
                <w:szCs w:val="20"/>
                <w:lang w:val="fr-CA"/>
              </w:rPr>
              <w:t xml:space="preserve"> </w:t>
            </w:r>
            <w:r w:rsidR="00F053E2" w:rsidRPr="00C62AEE">
              <w:rPr>
                <w:rFonts w:cs="Arial"/>
                <w:sz w:val="20"/>
                <w:szCs w:val="20"/>
                <w:lang w:val="fr-CA"/>
              </w:rPr>
              <w:t xml:space="preserve">(y compris les </w:t>
            </w:r>
            <w:r w:rsidR="003A4517" w:rsidRPr="00C62AEE">
              <w:rPr>
                <w:rFonts w:cs="Arial"/>
                <w:sz w:val="20"/>
                <w:szCs w:val="20"/>
                <w:lang w:val="fr-CA"/>
              </w:rPr>
              <w:t>livrables</w:t>
            </w:r>
            <w:r w:rsidR="00282F06" w:rsidRPr="00C62AEE">
              <w:rPr>
                <w:rFonts w:cs="Arial"/>
                <w:sz w:val="20"/>
                <w:szCs w:val="20"/>
                <w:lang w:val="fr-CA"/>
              </w:rPr>
              <w:t xml:space="preserve">); </w:t>
            </w:r>
            <w:r w:rsidR="00F93F9F" w:rsidRPr="00C62AEE">
              <w:rPr>
                <w:rFonts w:cs="Arial"/>
                <w:color w:val="000000"/>
                <w:sz w:val="20"/>
                <w:szCs w:val="20"/>
                <w:lang w:val="fr-CA"/>
              </w:rPr>
              <w:t xml:space="preserve">les rôles </w:t>
            </w:r>
            <w:r w:rsidR="003A4517" w:rsidRPr="00C62AEE">
              <w:rPr>
                <w:rFonts w:cs="Arial"/>
                <w:color w:val="000000"/>
                <w:sz w:val="20"/>
                <w:szCs w:val="20"/>
                <w:lang w:val="fr-CA"/>
              </w:rPr>
              <w:t>attribués</w:t>
            </w:r>
            <w:r w:rsidR="00F93F9F" w:rsidRPr="00C62AEE">
              <w:rPr>
                <w:rFonts w:cs="Arial"/>
                <w:color w:val="000000"/>
                <w:sz w:val="20"/>
                <w:szCs w:val="20"/>
                <w:lang w:val="fr-CA"/>
              </w:rPr>
              <w:t xml:space="preserve"> </w:t>
            </w:r>
            <w:r w:rsidR="003A4517" w:rsidRPr="00C62AEE">
              <w:rPr>
                <w:rFonts w:cs="Arial"/>
                <w:color w:val="000000"/>
                <w:sz w:val="20"/>
                <w:szCs w:val="20"/>
                <w:lang w:val="fr-CA"/>
              </w:rPr>
              <w:t>aux</w:t>
            </w:r>
            <w:r w:rsidR="00F93F9F" w:rsidRPr="00C62AEE">
              <w:rPr>
                <w:rFonts w:cs="Arial"/>
                <w:color w:val="000000"/>
                <w:sz w:val="20"/>
                <w:szCs w:val="20"/>
                <w:lang w:val="fr-CA"/>
              </w:rPr>
              <w:t xml:space="preserve"> </w:t>
            </w:r>
            <w:r w:rsidR="003A4517" w:rsidRPr="00C62AEE">
              <w:rPr>
                <w:rFonts w:cs="Arial"/>
                <w:color w:val="000000"/>
                <w:sz w:val="20"/>
                <w:szCs w:val="20"/>
                <w:lang w:val="fr-CA"/>
              </w:rPr>
              <w:t>membres plus expérimentés</w:t>
            </w:r>
            <w:r w:rsidRPr="00C62AEE">
              <w:rPr>
                <w:rFonts w:cs="Arial"/>
                <w:color w:val="000000"/>
                <w:sz w:val="20"/>
                <w:szCs w:val="20"/>
                <w:lang w:val="fr-CA"/>
              </w:rPr>
              <w:t xml:space="preserve"> de l’équipe </w:t>
            </w:r>
            <w:r w:rsidR="00282F06" w:rsidRPr="00C62AEE">
              <w:rPr>
                <w:rFonts w:cs="Arial"/>
                <w:color w:val="000000"/>
                <w:sz w:val="20"/>
                <w:szCs w:val="20"/>
                <w:lang w:val="fr-CA"/>
              </w:rPr>
              <w:t>(</w:t>
            </w:r>
            <w:r w:rsidRPr="00C62AEE">
              <w:rPr>
                <w:rFonts w:cs="Arial"/>
                <w:color w:val="000000"/>
                <w:sz w:val="20"/>
                <w:szCs w:val="20"/>
                <w:lang w:val="fr-CA"/>
              </w:rPr>
              <w:t>y compris la supervision), ainsi que les</w:t>
            </w:r>
            <w:r w:rsidR="00282F06" w:rsidRPr="00C62AEE">
              <w:rPr>
                <w:rFonts w:cs="Arial"/>
                <w:color w:val="000000"/>
                <w:sz w:val="20"/>
                <w:szCs w:val="20"/>
                <w:lang w:val="fr-CA"/>
              </w:rPr>
              <w:t xml:space="preserve"> </w:t>
            </w:r>
            <w:r w:rsidRPr="00C62AEE">
              <w:rPr>
                <w:rFonts w:cs="Arial"/>
                <w:color w:val="000000"/>
                <w:sz w:val="20"/>
                <w:szCs w:val="20"/>
                <w:lang w:val="fr-CA"/>
              </w:rPr>
              <w:t xml:space="preserve">rôles et </w:t>
            </w:r>
            <w:r w:rsidR="00DC7580" w:rsidRPr="00C62AEE">
              <w:rPr>
                <w:rFonts w:cs="Arial"/>
                <w:color w:val="000000"/>
                <w:sz w:val="20"/>
                <w:szCs w:val="20"/>
                <w:lang w:val="fr-CA"/>
              </w:rPr>
              <w:t xml:space="preserve">les </w:t>
            </w:r>
            <w:r w:rsidRPr="00C62AEE">
              <w:rPr>
                <w:rFonts w:cs="Arial"/>
                <w:color w:val="000000"/>
                <w:sz w:val="20"/>
                <w:szCs w:val="20"/>
                <w:lang w:val="fr-CA"/>
              </w:rPr>
              <w:t>responsabilité</w:t>
            </w:r>
            <w:r w:rsidR="00282F06" w:rsidRPr="00C62AEE">
              <w:rPr>
                <w:rFonts w:cs="Arial"/>
                <w:color w:val="000000"/>
                <w:sz w:val="20"/>
                <w:szCs w:val="20"/>
                <w:lang w:val="fr-CA"/>
              </w:rPr>
              <w:t xml:space="preserve">s </w:t>
            </w:r>
            <w:r w:rsidRPr="00C62AEE">
              <w:rPr>
                <w:rFonts w:cs="Arial"/>
                <w:color w:val="000000"/>
                <w:sz w:val="20"/>
                <w:szCs w:val="20"/>
                <w:lang w:val="fr-CA"/>
              </w:rPr>
              <w:t xml:space="preserve">des spécialistes internes et </w:t>
            </w:r>
            <w:r w:rsidR="006F5429" w:rsidRPr="00C62AEE">
              <w:rPr>
                <w:rFonts w:cs="Arial"/>
                <w:color w:val="000000"/>
                <w:sz w:val="20"/>
                <w:szCs w:val="20"/>
                <w:lang w:val="fr-CA"/>
              </w:rPr>
              <w:t xml:space="preserve">des experts externes </w:t>
            </w:r>
            <w:r w:rsidRPr="00C62AEE">
              <w:rPr>
                <w:rFonts w:cs="Arial"/>
                <w:color w:val="000000"/>
                <w:sz w:val="20"/>
                <w:szCs w:val="20"/>
                <w:lang w:val="fr-CA"/>
              </w:rPr>
              <w:t xml:space="preserve">qui </w:t>
            </w:r>
            <w:r w:rsidR="006F5429" w:rsidRPr="00C62AEE">
              <w:rPr>
                <w:rFonts w:cs="Arial"/>
                <w:color w:val="000000"/>
                <w:sz w:val="20"/>
                <w:szCs w:val="20"/>
                <w:lang w:val="fr-CA"/>
              </w:rPr>
              <w:t>seront impliqués dans l’audit</w:t>
            </w:r>
            <w:r w:rsidR="00282F06" w:rsidRPr="00C62AEE">
              <w:rPr>
                <w:rFonts w:cs="Arial"/>
                <w:sz w:val="20"/>
                <w:szCs w:val="20"/>
                <w:lang w:val="fr-CA"/>
              </w:rPr>
              <w:t>.</w:t>
            </w:r>
          </w:p>
        </w:tc>
        <w:tc>
          <w:tcPr>
            <w:tcW w:w="1428" w:type="dxa"/>
            <w:tcBorders>
              <w:left w:val="single" w:sz="4" w:space="0" w:color="auto"/>
            </w:tcBorders>
            <w:vAlign w:val="center"/>
          </w:tcPr>
          <w:p w14:paraId="1D768E2B"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82F06" w:rsidRPr="00C62AEE" w14:paraId="255A3289" w14:textId="77777777" w:rsidTr="009B6EBB">
        <w:tc>
          <w:tcPr>
            <w:tcW w:w="8642" w:type="dxa"/>
            <w:tcBorders>
              <w:right w:val="single" w:sz="4" w:space="0" w:color="auto"/>
            </w:tcBorders>
            <w:vAlign w:val="center"/>
          </w:tcPr>
          <w:p w14:paraId="08FEF790" w14:textId="3168AC88" w:rsidR="0057788D" w:rsidRPr="00C62AEE" w:rsidRDefault="004D67B9" w:rsidP="00C62AEE">
            <w:pPr>
              <w:spacing w:before="120" w:after="120"/>
              <w:rPr>
                <w:rFonts w:cs="Arial"/>
                <w:sz w:val="20"/>
                <w:szCs w:val="20"/>
                <w:lang w:val="fr-CA"/>
              </w:rPr>
            </w:pPr>
            <w:r w:rsidRPr="00C62AEE">
              <w:rPr>
                <w:rFonts w:cs="Arial"/>
                <w:sz w:val="20"/>
                <w:szCs w:val="20"/>
                <w:lang w:val="fr-CA"/>
              </w:rPr>
              <w:t xml:space="preserve">Discuter de la nécessité d’établir des objectifs de performance pour tous les membres de l’équipe en utilisant le </w:t>
            </w:r>
            <w:hyperlink r:id="rId14" w:history="1">
              <w:r w:rsidRPr="00C62AEE">
                <w:rPr>
                  <w:rStyle w:val="Lienhypertexte"/>
                  <w:rFonts w:cs="Arial"/>
                  <w:sz w:val="20"/>
                  <w:szCs w:val="20"/>
                  <w:lang w:val="fr-CA"/>
                </w:rPr>
                <w:t xml:space="preserve">Performance </w:t>
              </w:r>
              <w:proofErr w:type="spellStart"/>
              <w:r w:rsidRPr="00C62AEE">
                <w:rPr>
                  <w:rStyle w:val="Lienhypertexte"/>
                  <w:rFonts w:cs="Arial"/>
                  <w:sz w:val="20"/>
                  <w:szCs w:val="20"/>
                  <w:lang w:val="fr-CA"/>
                </w:rPr>
                <w:t>Evaluation</w:t>
              </w:r>
              <w:proofErr w:type="spellEnd"/>
              <w:r w:rsidRPr="00C62AEE">
                <w:rPr>
                  <w:rStyle w:val="Lienhypertexte"/>
                  <w:rFonts w:cs="Arial"/>
                  <w:sz w:val="20"/>
                  <w:szCs w:val="20"/>
                  <w:lang w:val="fr-CA"/>
                </w:rPr>
                <w:t>—</w:t>
              </w:r>
              <w:proofErr w:type="spellStart"/>
              <w:r w:rsidRPr="00C62AEE">
                <w:rPr>
                  <w:rStyle w:val="Lienhypertexte"/>
                  <w:rFonts w:cs="Arial"/>
                  <w:sz w:val="20"/>
                  <w:szCs w:val="20"/>
                  <w:lang w:val="fr-CA"/>
                </w:rPr>
                <w:t>Assignment</w:t>
              </w:r>
              <w:proofErr w:type="spellEnd"/>
              <w:r w:rsidRPr="00C62AEE">
                <w:rPr>
                  <w:rStyle w:val="Lienhypertexte"/>
                  <w:rFonts w:cs="Arial"/>
                  <w:sz w:val="20"/>
                  <w:szCs w:val="20"/>
                  <w:lang w:val="fr-CA"/>
                </w:rPr>
                <w:t xml:space="preserve"> </w:t>
              </w:r>
              <w:proofErr w:type="spellStart"/>
              <w:r w:rsidRPr="00C62AEE">
                <w:rPr>
                  <w:rStyle w:val="Lienhypertexte"/>
                  <w:rFonts w:cs="Arial"/>
                  <w:sz w:val="20"/>
                  <w:szCs w:val="20"/>
                  <w:lang w:val="fr-CA"/>
                </w:rPr>
                <w:t>Form</w:t>
              </w:r>
              <w:proofErr w:type="spellEnd"/>
            </w:hyperlink>
            <w:r w:rsidRPr="00C62AEE">
              <w:rPr>
                <w:rFonts w:cs="Arial"/>
                <w:sz w:val="20"/>
                <w:szCs w:val="20"/>
                <w:lang w:val="fr-CA"/>
              </w:rPr>
              <w:t xml:space="preserve"> / </w:t>
            </w:r>
            <w:hyperlink r:id="rId15" w:history="1">
              <w:r w:rsidRPr="00C62AEE">
                <w:rPr>
                  <w:rStyle w:val="Lienhypertexte"/>
                  <w:rFonts w:cs="Arial"/>
                  <w:sz w:val="20"/>
                  <w:szCs w:val="20"/>
                  <w:lang w:val="fr-CA"/>
                </w:rPr>
                <w:t>Formulaire examen de rendement—mandat</w:t>
              </w:r>
            </w:hyperlink>
            <w:r w:rsidRPr="00C62AEE">
              <w:rPr>
                <w:rFonts w:cs="Arial"/>
                <w:sz w:val="20"/>
                <w:szCs w:val="20"/>
                <w:lang w:val="fr-CA"/>
              </w:rPr>
              <w:t xml:space="preserve"> dans la langue de leur choix.</w:t>
            </w:r>
          </w:p>
        </w:tc>
        <w:tc>
          <w:tcPr>
            <w:tcW w:w="1428" w:type="dxa"/>
            <w:tcBorders>
              <w:left w:val="single" w:sz="4" w:space="0" w:color="auto"/>
            </w:tcBorders>
            <w:vAlign w:val="center"/>
          </w:tcPr>
          <w:p w14:paraId="386C1479"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314541" w:rsidRPr="00DD74C8" w14:paraId="214F0967" w14:textId="77777777" w:rsidTr="004D4F46">
        <w:trPr>
          <w:trHeight w:val="455"/>
        </w:trPr>
        <w:tc>
          <w:tcPr>
            <w:tcW w:w="10070" w:type="dxa"/>
            <w:gridSpan w:val="2"/>
            <w:shd w:val="clear" w:color="auto" w:fill="C0504D" w:themeFill="accent2"/>
            <w:vAlign w:val="center"/>
          </w:tcPr>
          <w:p w14:paraId="10517DAD" w14:textId="301F5421" w:rsidR="00314541" w:rsidRPr="00C62AEE" w:rsidRDefault="00314541" w:rsidP="00C62AEE">
            <w:pPr>
              <w:keepNext/>
              <w:keepLines/>
              <w:spacing w:before="120" w:after="120"/>
              <w:rPr>
                <w:rFonts w:cs="Arial"/>
                <w:color w:val="FFFFFF" w:themeColor="background1"/>
                <w:sz w:val="20"/>
                <w:szCs w:val="20"/>
                <w:lang w:val="fr-CA"/>
              </w:rPr>
            </w:pPr>
            <w:r w:rsidRPr="00C62AEE">
              <w:rPr>
                <w:rFonts w:cs="Arial"/>
                <w:b/>
                <w:color w:val="FFFFFF" w:themeColor="background1"/>
                <w:sz w:val="20"/>
                <w:szCs w:val="20"/>
                <w:lang w:val="fr-CA"/>
              </w:rPr>
              <w:t xml:space="preserve">Gestion de projet </w:t>
            </w:r>
            <w:r w:rsidR="00D5457E" w:rsidRPr="00C62AEE">
              <w:rPr>
                <w:rFonts w:cs="Arial"/>
                <w:b/>
                <w:color w:val="FFFFFF" w:themeColor="background1"/>
                <w:sz w:val="20"/>
                <w:szCs w:val="20"/>
                <w:lang w:val="fr-CA"/>
              </w:rPr>
              <w:t xml:space="preserve">et </w:t>
            </w:r>
            <w:r w:rsidR="00EB1ACD" w:rsidRPr="00C62AEE">
              <w:rPr>
                <w:rFonts w:cs="Arial"/>
                <w:b/>
                <w:color w:val="FFFFFF" w:themeColor="background1"/>
                <w:sz w:val="20"/>
                <w:szCs w:val="20"/>
                <w:lang w:val="fr-CA"/>
              </w:rPr>
              <w:t>échange</w:t>
            </w:r>
            <w:r w:rsidR="00D5457E" w:rsidRPr="00C62AEE">
              <w:rPr>
                <w:rFonts w:cs="Arial"/>
                <w:b/>
                <w:color w:val="FFFFFF" w:themeColor="background1"/>
                <w:sz w:val="20"/>
                <w:szCs w:val="20"/>
                <w:lang w:val="fr-CA"/>
              </w:rPr>
              <w:t xml:space="preserve"> des connaissances </w:t>
            </w:r>
            <w:r w:rsidRPr="00C62AEE">
              <w:rPr>
                <w:rFonts w:cs="Arial"/>
                <w:color w:val="FFFFFF" w:themeColor="background1"/>
                <w:sz w:val="20"/>
                <w:szCs w:val="20"/>
                <w:lang w:val="fr-CA"/>
              </w:rPr>
              <w:t>(</w:t>
            </w:r>
            <w:r w:rsidR="002B38B8" w:rsidRPr="00C62AEE">
              <w:rPr>
                <w:rFonts w:cs="Arial"/>
                <w:color w:val="FFFFFF" w:themeColor="background1"/>
                <w:sz w:val="20"/>
                <w:szCs w:val="20"/>
                <w:lang w:val="fr-CA"/>
              </w:rPr>
              <w:t xml:space="preserve">section </w:t>
            </w:r>
            <w:hyperlink r:id="rId16" w:history="1">
              <w:r w:rsidR="002B38B8" w:rsidRPr="00C62AEE">
                <w:rPr>
                  <w:rStyle w:val="Lienhypertexte"/>
                  <w:rFonts w:cs="Arial"/>
                  <w:b/>
                  <w:color w:val="FFFFFF" w:themeColor="background1"/>
                  <w:sz w:val="20"/>
                  <w:szCs w:val="20"/>
                  <w:lang w:val="fr-CA"/>
                </w:rPr>
                <w:t>1041</w:t>
              </w:r>
            </w:hyperlink>
            <w:r w:rsidR="00BD4FC5" w:rsidRPr="00C62AEE">
              <w:rPr>
                <w:rFonts w:cs="Arial"/>
                <w:color w:val="FFFFFF" w:themeColor="background1"/>
                <w:sz w:val="20"/>
                <w:szCs w:val="20"/>
                <w:lang w:val="fr-CA"/>
              </w:rPr>
              <w:t xml:space="preserve">, </w:t>
            </w:r>
            <w:r w:rsidRPr="00C62AEE">
              <w:rPr>
                <w:rFonts w:cs="Arial"/>
                <w:color w:val="FFFFFF" w:themeColor="background1"/>
                <w:sz w:val="20"/>
                <w:szCs w:val="20"/>
                <w:lang w:val="fr-CA"/>
              </w:rPr>
              <w:t>section</w:t>
            </w:r>
            <w:r w:rsidR="004E50C8" w:rsidRPr="00C62AEE">
              <w:rPr>
                <w:rFonts w:cs="Arial"/>
                <w:color w:val="FFFFFF" w:themeColor="background1"/>
                <w:sz w:val="20"/>
                <w:szCs w:val="20"/>
                <w:lang w:val="fr-CA"/>
              </w:rPr>
              <w:t> </w:t>
            </w:r>
            <w:hyperlink r:id="rId17" w:history="1">
              <w:r w:rsidR="00084D7D" w:rsidRPr="00C62AEE">
                <w:rPr>
                  <w:rStyle w:val="Lienhypertexte"/>
                  <w:rFonts w:cs="Arial"/>
                  <w:b/>
                  <w:color w:val="FFFFFF" w:themeColor="background1"/>
                  <w:sz w:val="20"/>
                  <w:szCs w:val="20"/>
                  <w:lang w:val="fr-CA"/>
                </w:rPr>
                <w:t>2010</w:t>
              </w:r>
            </w:hyperlink>
            <w:r w:rsidR="006F5429" w:rsidRPr="00C62AEE">
              <w:rPr>
                <w:rStyle w:val="Lienhypertexte"/>
                <w:rFonts w:cs="Arial"/>
                <w:color w:val="FFFFFF" w:themeColor="background1"/>
                <w:sz w:val="20"/>
                <w:szCs w:val="20"/>
                <w:u w:val="none"/>
                <w:lang w:val="fr-CA"/>
              </w:rPr>
              <w:t xml:space="preserve">, </w:t>
            </w:r>
            <w:r w:rsidR="00CD060A" w:rsidRPr="00C62AEE">
              <w:rPr>
                <w:rStyle w:val="Lienhypertexte"/>
                <w:rFonts w:cs="Arial"/>
                <w:color w:val="FFFFFF" w:themeColor="background1"/>
                <w:sz w:val="20"/>
                <w:szCs w:val="20"/>
                <w:u w:val="none"/>
                <w:lang w:val="fr-CA"/>
              </w:rPr>
              <w:t xml:space="preserve">section </w:t>
            </w:r>
            <w:hyperlink r:id="rId18" w:history="1">
              <w:r w:rsidR="00CD060A" w:rsidRPr="00C62AEE">
                <w:rPr>
                  <w:rStyle w:val="Lienhypertexte"/>
                  <w:rFonts w:cs="Arial"/>
                  <w:b/>
                  <w:color w:val="FFFFFF" w:themeColor="background1"/>
                  <w:sz w:val="20"/>
                  <w:szCs w:val="20"/>
                  <w:lang w:val="fr-CA"/>
                </w:rPr>
                <w:t>4010</w:t>
              </w:r>
            </w:hyperlink>
            <w:r w:rsidR="00CD060A" w:rsidRPr="00C62AEE">
              <w:rPr>
                <w:rStyle w:val="Lienhypertexte"/>
                <w:rFonts w:cs="Arial"/>
                <w:color w:val="FFFFFF" w:themeColor="background1"/>
                <w:sz w:val="20"/>
                <w:szCs w:val="20"/>
                <w:u w:val="none"/>
                <w:lang w:val="fr-CA"/>
              </w:rPr>
              <w:t xml:space="preserve">, </w:t>
            </w:r>
            <w:hyperlink r:id="rId19" w:history="1">
              <w:r w:rsidR="004E50C8" w:rsidRPr="00C62AEE">
                <w:rPr>
                  <w:rFonts w:cs="Arial"/>
                  <w:color w:val="FFFFFF" w:themeColor="background1"/>
                  <w:sz w:val="20"/>
                  <w:szCs w:val="20"/>
                  <w:lang w:val="fr-CA"/>
                </w:rPr>
                <w:t>section</w:t>
              </w:r>
              <w:r w:rsidR="004E50C8" w:rsidRPr="00C62AEE">
                <w:rPr>
                  <w:rFonts w:cs="Arial"/>
                  <w:sz w:val="20"/>
                  <w:szCs w:val="20"/>
                  <w:lang w:val="fr-CA"/>
                </w:rPr>
                <w:t xml:space="preserve"> </w:t>
              </w:r>
              <w:r w:rsidR="006F5429" w:rsidRPr="00C62AEE">
                <w:rPr>
                  <w:rStyle w:val="Lienhypertexte"/>
                  <w:rFonts w:cs="Arial"/>
                  <w:b/>
                  <w:color w:val="FFFFFF" w:themeColor="background1"/>
                  <w:sz w:val="20"/>
                  <w:szCs w:val="20"/>
                  <w:lang w:val="fr-CA"/>
                </w:rPr>
                <w:t>4041</w:t>
              </w:r>
            </w:hyperlink>
            <w:r w:rsidR="006F5429" w:rsidRPr="00C62AEE">
              <w:rPr>
                <w:rStyle w:val="Lienhypertexte"/>
                <w:rFonts w:cs="Arial"/>
                <w:b/>
                <w:color w:val="FFFFFF" w:themeColor="background1"/>
                <w:sz w:val="20"/>
                <w:szCs w:val="20"/>
                <w:u w:val="none"/>
                <w:lang w:val="fr-CA"/>
              </w:rPr>
              <w:t xml:space="preserve"> </w:t>
            </w:r>
            <w:r w:rsidR="006F5429" w:rsidRPr="00C62AEE">
              <w:rPr>
                <w:rStyle w:val="Lienhypertexte"/>
                <w:rFonts w:cs="Arial"/>
                <w:color w:val="FFFFFF" w:themeColor="background1"/>
                <w:sz w:val="20"/>
                <w:szCs w:val="20"/>
                <w:u w:val="none"/>
                <w:lang w:val="fr-CA"/>
              </w:rPr>
              <w:t xml:space="preserve">et </w:t>
            </w:r>
            <w:hyperlink r:id="rId20" w:history="1">
              <w:r w:rsidR="004E50C8" w:rsidRPr="00C62AEE">
                <w:rPr>
                  <w:rFonts w:cs="Arial"/>
                  <w:color w:val="FFFFFF" w:themeColor="background1"/>
                  <w:sz w:val="20"/>
                  <w:szCs w:val="20"/>
                  <w:lang w:val="fr-CA"/>
                </w:rPr>
                <w:t>section</w:t>
              </w:r>
              <w:r w:rsidR="004E50C8" w:rsidRPr="00C62AEE">
                <w:rPr>
                  <w:rFonts w:cs="Arial"/>
                  <w:sz w:val="20"/>
                  <w:szCs w:val="20"/>
                  <w:lang w:val="fr-CA"/>
                </w:rPr>
                <w:t xml:space="preserve"> </w:t>
              </w:r>
              <w:r w:rsidR="006F5429" w:rsidRPr="00C62AEE">
                <w:rPr>
                  <w:rStyle w:val="Lienhypertexte"/>
                  <w:rFonts w:cs="Arial"/>
                  <w:b/>
                  <w:color w:val="FFFFFF" w:themeColor="background1"/>
                  <w:sz w:val="20"/>
                  <w:szCs w:val="20"/>
                  <w:lang w:val="fr-CA"/>
                </w:rPr>
                <w:t>4042</w:t>
              </w:r>
            </w:hyperlink>
            <w:r w:rsidRPr="00C62AEE">
              <w:rPr>
                <w:rFonts w:cs="Arial"/>
                <w:b/>
                <w:color w:val="FFFFFF" w:themeColor="background1"/>
                <w:sz w:val="20"/>
                <w:szCs w:val="20"/>
                <w:u w:val="single"/>
                <w:lang w:val="fr-CA"/>
              </w:rPr>
              <w:t xml:space="preserve"> </w:t>
            </w:r>
            <w:r w:rsidRPr="00C62AEE">
              <w:rPr>
                <w:rFonts w:cs="Arial"/>
                <w:color w:val="FFFFFF" w:themeColor="background1"/>
                <w:sz w:val="20"/>
                <w:szCs w:val="20"/>
                <w:lang w:val="fr-CA"/>
              </w:rPr>
              <w:t xml:space="preserve">du </w:t>
            </w:r>
            <w:r w:rsidR="004E50C8" w:rsidRPr="00C62AEE">
              <w:rPr>
                <w:rFonts w:cs="Arial"/>
                <w:color w:val="FFFFFF" w:themeColor="background1"/>
                <w:sz w:val="20"/>
                <w:szCs w:val="20"/>
                <w:lang w:val="fr-CA"/>
              </w:rPr>
              <w:t>M</w:t>
            </w:r>
            <w:r w:rsidRPr="00C62AEE">
              <w:rPr>
                <w:rFonts w:cs="Arial"/>
                <w:color w:val="FFFFFF" w:themeColor="background1"/>
                <w:sz w:val="20"/>
                <w:szCs w:val="20"/>
                <w:lang w:val="fr-CA"/>
              </w:rPr>
              <w:t>anuel)</w:t>
            </w:r>
          </w:p>
        </w:tc>
      </w:tr>
      <w:tr w:rsidR="00282F06" w:rsidRPr="00C62AEE" w14:paraId="52B69293" w14:textId="77777777" w:rsidTr="009B6EBB">
        <w:tc>
          <w:tcPr>
            <w:tcW w:w="8642" w:type="dxa"/>
            <w:tcBorders>
              <w:right w:val="single" w:sz="4" w:space="0" w:color="auto"/>
            </w:tcBorders>
            <w:vAlign w:val="center"/>
          </w:tcPr>
          <w:p w14:paraId="702866B1" w14:textId="77777777" w:rsidR="00282F06" w:rsidRPr="00C62AEE" w:rsidRDefault="00571373" w:rsidP="00C62AEE">
            <w:pPr>
              <w:spacing w:before="120" w:after="120"/>
              <w:rPr>
                <w:rFonts w:cs="Arial"/>
                <w:color w:val="000000"/>
                <w:sz w:val="20"/>
                <w:szCs w:val="20"/>
                <w:lang w:val="fr-CA"/>
              </w:rPr>
            </w:pPr>
            <w:r w:rsidRPr="00C62AEE">
              <w:rPr>
                <w:rFonts w:cs="Arial"/>
                <w:sz w:val="20"/>
                <w:szCs w:val="20"/>
                <w:lang w:val="fr-CA"/>
              </w:rPr>
              <w:t>Discuter</w:t>
            </w:r>
            <w:r w:rsidRPr="00C62AEE">
              <w:rPr>
                <w:rFonts w:cs="Arial"/>
                <w:color w:val="000000"/>
                <w:sz w:val="20"/>
                <w:szCs w:val="20"/>
                <w:lang w:val="fr-CA"/>
              </w:rPr>
              <w:t xml:space="preserve"> de </w:t>
            </w:r>
            <w:r w:rsidR="006F5429" w:rsidRPr="00C62AEE">
              <w:rPr>
                <w:rFonts w:cs="Arial"/>
                <w:color w:val="000000"/>
                <w:sz w:val="20"/>
                <w:szCs w:val="20"/>
                <w:lang w:val="fr-CA"/>
              </w:rPr>
              <w:t>l’</w:t>
            </w:r>
            <w:r w:rsidRPr="00C62AEE">
              <w:rPr>
                <w:rFonts w:cs="Arial"/>
                <w:color w:val="000000"/>
                <w:sz w:val="20"/>
                <w:szCs w:val="20"/>
                <w:lang w:val="fr-CA"/>
              </w:rPr>
              <w:t>objectif et de l’étendue de l’audit, en tenant compte du mandat et des opérations de l’entité auditée</w:t>
            </w:r>
            <w:r w:rsidR="00282F06" w:rsidRPr="00C62AEE">
              <w:rPr>
                <w:rFonts w:cs="Arial"/>
                <w:color w:val="000000"/>
                <w:sz w:val="20"/>
                <w:szCs w:val="20"/>
                <w:lang w:val="fr-CA"/>
              </w:rPr>
              <w:t xml:space="preserve"> </w:t>
            </w:r>
            <w:r w:rsidRPr="00C62AEE">
              <w:rPr>
                <w:rFonts w:cs="Arial"/>
                <w:color w:val="000000"/>
                <w:sz w:val="20"/>
                <w:szCs w:val="20"/>
                <w:lang w:val="fr-CA"/>
              </w:rPr>
              <w:t>ainsi que des audits précédents.</w:t>
            </w:r>
          </w:p>
        </w:tc>
        <w:tc>
          <w:tcPr>
            <w:tcW w:w="1428" w:type="dxa"/>
            <w:tcBorders>
              <w:left w:val="single" w:sz="4" w:space="0" w:color="auto"/>
            </w:tcBorders>
            <w:vAlign w:val="center"/>
          </w:tcPr>
          <w:p w14:paraId="58F88FEE"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4D4F46" w:rsidRPr="00C62AEE" w14:paraId="21EAC1EA" w14:textId="77777777" w:rsidTr="00390378">
        <w:trPr>
          <w:trHeight w:val="603"/>
        </w:trPr>
        <w:tc>
          <w:tcPr>
            <w:tcW w:w="8642" w:type="dxa"/>
            <w:tcBorders>
              <w:right w:val="single" w:sz="4" w:space="0" w:color="auto"/>
            </w:tcBorders>
            <w:vAlign w:val="center"/>
          </w:tcPr>
          <w:p w14:paraId="4121E792" w14:textId="0E5CE74A" w:rsidR="004D4F46" w:rsidRPr="00C62AEE" w:rsidRDefault="004D4F46" w:rsidP="00C62AEE">
            <w:pPr>
              <w:spacing w:before="120" w:after="120"/>
              <w:rPr>
                <w:rFonts w:cs="Arial"/>
                <w:color w:val="000000"/>
                <w:sz w:val="20"/>
                <w:szCs w:val="20"/>
                <w:lang w:val="fr-CA"/>
              </w:rPr>
            </w:pPr>
            <w:r w:rsidRPr="00C62AEE">
              <w:rPr>
                <w:rFonts w:cs="Arial"/>
                <w:sz w:val="20"/>
                <w:szCs w:val="20"/>
                <w:lang w:val="fr-CA"/>
              </w:rPr>
              <w:t>Discuter</w:t>
            </w:r>
            <w:r w:rsidRPr="00C62AEE">
              <w:rPr>
                <w:rFonts w:cs="Arial"/>
                <w:color w:val="000000"/>
                <w:sz w:val="20"/>
                <w:szCs w:val="20"/>
                <w:lang w:val="fr-CA"/>
              </w:rPr>
              <w:t xml:space="preserve"> des dates D-moins</w:t>
            </w:r>
            <w:r w:rsidR="00154CC5" w:rsidRPr="00C62AEE">
              <w:rPr>
                <w:rFonts w:cs="Arial"/>
                <w:color w:val="000000"/>
                <w:sz w:val="20"/>
                <w:szCs w:val="20"/>
                <w:lang w:val="fr-CA"/>
              </w:rPr>
              <w:t xml:space="preserve"> pour les audits de performance</w:t>
            </w:r>
            <w:r w:rsidRPr="00C62AEE">
              <w:rPr>
                <w:rFonts w:cs="Arial"/>
                <w:color w:val="000000"/>
                <w:sz w:val="20"/>
                <w:szCs w:val="20"/>
                <w:lang w:val="fr-CA"/>
              </w:rPr>
              <w:t xml:space="preserve"> et des principales dates des rapports d’examen spécial, des échéanciers et des budgets.</w:t>
            </w:r>
          </w:p>
        </w:tc>
        <w:tc>
          <w:tcPr>
            <w:tcW w:w="1428" w:type="dxa"/>
            <w:tcBorders>
              <w:left w:val="single" w:sz="4" w:space="0" w:color="auto"/>
            </w:tcBorders>
            <w:vAlign w:val="center"/>
          </w:tcPr>
          <w:p w14:paraId="4CBDA188" w14:textId="77777777" w:rsidR="004D4F46" w:rsidRPr="00C62AEE" w:rsidRDefault="004D4F46"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5E0FC8" w:rsidRPr="00C62AEE" w14:paraId="3B0DC7BC" w14:textId="77777777" w:rsidTr="00390378">
        <w:trPr>
          <w:trHeight w:val="132"/>
        </w:trPr>
        <w:tc>
          <w:tcPr>
            <w:tcW w:w="8642" w:type="dxa"/>
            <w:tcBorders>
              <w:right w:val="single" w:sz="4" w:space="0" w:color="auto"/>
            </w:tcBorders>
            <w:vAlign w:val="center"/>
          </w:tcPr>
          <w:p w14:paraId="69FF1FB9" w14:textId="1BCB0A46" w:rsidR="005E0FC8" w:rsidRPr="00C62AEE" w:rsidRDefault="005E0FC8" w:rsidP="00C62AEE">
            <w:pPr>
              <w:spacing w:before="120" w:after="120"/>
              <w:rPr>
                <w:rFonts w:cs="Arial"/>
                <w:sz w:val="20"/>
                <w:szCs w:val="20"/>
                <w:lang w:val="fr-CA"/>
              </w:rPr>
            </w:pPr>
            <w:r w:rsidRPr="00C62AEE">
              <w:rPr>
                <w:rFonts w:cs="Arial"/>
                <w:sz w:val="20"/>
                <w:szCs w:val="20"/>
                <w:lang w:val="fr-CA"/>
              </w:rPr>
              <w:t>L</w:t>
            </w:r>
            <w:r w:rsidR="00154CC5" w:rsidRPr="00C62AEE">
              <w:rPr>
                <w:rFonts w:cs="Arial"/>
                <w:sz w:val="20"/>
                <w:szCs w:val="20"/>
                <w:lang w:val="fr-CA"/>
              </w:rPr>
              <w:t>e responsable de la mission</w:t>
            </w:r>
            <w:r w:rsidRPr="00C62AEE">
              <w:rPr>
                <w:rFonts w:cs="Arial"/>
                <w:sz w:val="20"/>
                <w:szCs w:val="20"/>
                <w:lang w:val="fr-CA"/>
              </w:rPr>
              <w:t xml:space="preserve"> communiqu</w:t>
            </w:r>
            <w:r w:rsidR="00154CC5" w:rsidRPr="00C62AEE">
              <w:rPr>
                <w:rFonts w:cs="Arial"/>
                <w:sz w:val="20"/>
                <w:szCs w:val="20"/>
                <w:lang w:val="fr-CA"/>
              </w:rPr>
              <w:t>e</w:t>
            </w:r>
            <w:r w:rsidRPr="00C62AEE">
              <w:rPr>
                <w:rFonts w:cs="Arial"/>
                <w:sz w:val="20"/>
                <w:szCs w:val="20"/>
                <w:lang w:val="fr-CA"/>
              </w:rPr>
              <w:t xml:space="preserve"> à l’équipe ses connaissances et des informations pertinentes, y compris de ce qui suit :</w:t>
            </w:r>
          </w:p>
          <w:p w14:paraId="429E0405" w14:textId="5755F299" w:rsidR="005E0FC8" w:rsidRPr="00C62AEE" w:rsidRDefault="005E0FC8"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Compréhension de l’entité ou de</w:t>
            </w:r>
            <w:r w:rsidR="00286A86" w:rsidRPr="00C62AEE">
              <w:rPr>
                <w:rFonts w:cs="Arial"/>
                <w:sz w:val="20"/>
                <w:szCs w:val="20"/>
                <w:lang w:val="fr-CA"/>
              </w:rPr>
              <w:t xml:space="preserve"> l’objet considéré</w:t>
            </w:r>
            <w:r w:rsidRPr="00C62AEE">
              <w:rPr>
                <w:rFonts w:cs="Arial"/>
                <w:sz w:val="20"/>
                <w:szCs w:val="20"/>
                <w:lang w:val="fr-CA"/>
              </w:rPr>
              <w:t xml:space="preserve"> (industrie, activité et personnel clé);</w:t>
            </w:r>
          </w:p>
          <w:p w14:paraId="4F27C433" w14:textId="37C1DF70" w:rsidR="005E0FC8" w:rsidRPr="00C62AEE" w:rsidRDefault="00492629"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C</w:t>
            </w:r>
            <w:r w:rsidR="005E0FC8" w:rsidRPr="00C62AEE">
              <w:rPr>
                <w:rFonts w:cs="Arial"/>
                <w:sz w:val="20"/>
                <w:szCs w:val="20"/>
                <w:lang w:val="fr-CA"/>
              </w:rPr>
              <w:t xml:space="preserve">onnaissances et expériences antérieures et des </w:t>
            </w:r>
            <w:r w:rsidR="001061C2" w:rsidRPr="00C62AEE">
              <w:rPr>
                <w:rFonts w:cs="Arial"/>
                <w:sz w:val="20"/>
                <w:szCs w:val="20"/>
                <w:lang w:val="fr-CA"/>
              </w:rPr>
              <w:t>points</w:t>
            </w:r>
            <w:r w:rsidR="005E0FC8" w:rsidRPr="00C62AEE">
              <w:rPr>
                <w:rFonts w:cs="Arial"/>
                <w:sz w:val="20"/>
                <w:szCs w:val="20"/>
                <w:lang w:val="fr-CA"/>
              </w:rPr>
              <w:t xml:space="preserve"> </w:t>
            </w:r>
            <w:r w:rsidR="001061C2" w:rsidRPr="00C62AEE">
              <w:rPr>
                <w:rFonts w:cs="Arial"/>
                <w:sz w:val="20"/>
                <w:szCs w:val="20"/>
                <w:lang w:val="fr-CA"/>
              </w:rPr>
              <w:t>soulevés dans des</w:t>
            </w:r>
            <w:r w:rsidR="005E0FC8" w:rsidRPr="00C62AEE">
              <w:rPr>
                <w:rFonts w:cs="Arial"/>
                <w:sz w:val="20"/>
                <w:szCs w:val="20"/>
                <w:lang w:val="fr-CA"/>
              </w:rPr>
              <w:t xml:space="preserve"> audits précédents</w:t>
            </w:r>
            <w:r w:rsidRPr="00C62AEE">
              <w:rPr>
                <w:rFonts w:cs="Arial"/>
                <w:sz w:val="20"/>
                <w:szCs w:val="20"/>
                <w:lang w:val="fr-CA"/>
              </w:rPr>
              <w:t>.</w:t>
            </w:r>
          </w:p>
        </w:tc>
        <w:tc>
          <w:tcPr>
            <w:tcW w:w="1428" w:type="dxa"/>
            <w:tcBorders>
              <w:left w:val="single" w:sz="4" w:space="0" w:color="auto"/>
            </w:tcBorders>
            <w:vAlign w:val="center"/>
          </w:tcPr>
          <w:p w14:paraId="06737A97" w14:textId="77777777" w:rsidR="005E0FC8" w:rsidRPr="00C62AEE" w:rsidRDefault="005E0FC8"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p w14:paraId="1732A3DD" w14:textId="77777777" w:rsidR="005E0FC8" w:rsidRPr="00C62AEE" w:rsidRDefault="005E0FC8" w:rsidP="00C62AEE">
            <w:pPr>
              <w:pStyle w:val="tabletext2"/>
              <w:spacing w:before="120" w:after="120"/>
              <w:jc w:val="center"/>
              <w:rPr>
                <w:rFonts w:ascii="Arial" w:hAnsi="Arial" w:cs="Arial"/>
                <w:sz w:val="20"/>
                <w:szCs w:val="20"/>
                <w:lang w:val="fr-CA"/>
              </w:rPr>
            </w:pPr>
          </w:p>
          <w:p w14:paraId="439EB836" w14:textId="380589BB" w:rsidR="005E0FC8" w:rsidRPr="00C62AEE" w:rsidRDefault="005E0FC8" w:rsidP="00C62AEE">
            <w:pPr>
              <w:pStyle w:val="tabletext2"/>
              <w:spacing w:before="120" w:after="120"/>
              <w:jc w:val="center"/>
              <w:rPr>
                <w:rFonts w:ascii="Arial" w:hAnsi="Arial" w:cs="Arial"/>
                <w:sz w:val="20"/>
                <w:szCs w:val="20"/>
                <w:lang w:val="fr-CA"/>
              </w:rPr>
            </w:pPr>
          </w:p>
        </w:tc>
      </w:tr>
      <w:tr w:rsidR="005E0FC8" w:rsidRPr="00C62AEE" w14:paraId="6024E767" w14:textId="77777777" w:rsidTr="00390378">
        <w:trPr>
          <w:trHeight w:val="557"/>
        </w:trPr>
        <w:tc>
          <w:tcPr>
            <w:tcW w:w="8642" w:type="dxa"/>
            <w:tcBorders>
              <w:right w:val="single" w:sz="4" w:space="0" w:color="auto"/>
            </w:tcBorders>
            <w:vAlign w:val="center"/>
          </w:tcPr>
          <w:p w14:paraId="5806F315" w14:textId="3C2F8D5F" w:rsidR="005E0FC8" w:rsidRPr="00C62AEE" w:rsidRDefault="005E0FC8" w:rsidP="00C62AEE">
            <w:pPr>
              <w:spacing w:before="120" w:after="120"/>
              <w:rPr>
                <w:rFonts w:cs="Arial"/>
                <w:sz w:val="20"/>
                <w:szCs w:val="20"/>
                <w:lang w:val="fr-CA"/>
              </w:rPr>
            </w:pPr>
            <w:r w:rsidRPr="00C62AEE">
              <w:rPr>
                <w:rFonts w:cs="Arial"/>
                <w:sz w:val="20"/>
                <w:szCs w:val="20"/>
                <w:lang w:val="fr-CA"/>
              </w:rPr>
              <w:t>Discuter de l’importance d’un esprit critique.</w:t>
            </w:r>
          </w:p>
        </w:tc>
        <w:tc>
          <w:tcPr>
            <w:tcW w:w="1428" w:type="dxa"/>
            <w:tcBorders>
              <w:left w:val="single" w:sz="4" w:space="0" w:color="auto"/>
            </w:tcBorders>
            <w:vAlign w:val="center"/>
          </w:tcPr>
          <w:p w14:paraId="1DA86484" w14:textId="0CC500D2" w:rsidR="005E0FC8" w:rsidRPr="00C62AEE" w:rsidRDefault="005E0FC8"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6F5429" w:rsidRPr="00DD74C8" w14:paraId="04A2153D" w14:textId="77777777" w:rsidTr="004D4F46">
        <w:trPr>
          <w:trHeight w:val="455"/>
        </w:trPr>
        <w:tc>
          <w:tcPr>
            <w:tcW w:w="10070" w:type="dxa"/>
            <w:gridSpan w:val="2"/>
            <w:shd w:val="clear" w:color="auto" w:fill="C0504D" w:themeFill="accent2"/>
            <w:vAlign w:val="center"/>
          </w:tcPr>
          <w:p w14:paraId="461DE9E0" w14:textId="05B32387" w:rsidR="006F5429" w:rsidRPr="00C62AEE" w:rsidRDefault="00246546" w:rsidP="00C62AEE">
            <w:pPr>
              <w:keepNext/>
              <w:keepLines/>
              <w:spacing w:before="120" w:after="120"/>
              <w:rPr>
                <w:rFonts w:cs="Arial"/>
                <w:color w:val="FFFFFF" w:themeColor="background1"/>
                <w:sz w:val="20"/>
                <w:szCs w:val="20"/>
                <w:lang w:val="fr-CA"/>
              </w:rPr>
            </w:pPr>
            <w:r w:rsidRPr="00C62AEE">
              <w:rPr>
                <w:rFonts w:cs="Arial"/>
                <w:color w:val="FFFFFF" w:themeColor="background1"/>
                <w:sz w:val="20"/>
                <w:szCs w:val="20"/>
                <w:lang w:val="fr-CA"/>
              </w:rPr>
              <w:lastRenderedPageBreak/>
              <w:t>Discussion obligatoire animée par le responsable de la mission –</w:t>
            </w:r>
            <w:r w:rsidRPr="00C62AEE">
              <w:rPr>
                <w:rFonts w:cs="Arial"/>
                <w:b/>
                <w:color w:val="FFFFFF" w:themeColor="background1"/>
                <w:sz w:val="20"/>
                <w:szCs w:val="20"/>
                <w:lang w:val="fr-CA"/>
              </w:rPr>
              <w:t xml:space="preserve"> </w:t>
            </w:r>
            <w:r w:rsidR="006F5429" w:rsidRPr="00C62AEE">
              <w:rPr>
                <w:rFonts w:cs="Arial"/>
                <w:b/>
                <w:color w:val="FFFFFF" w:themeColor="background1"/>
                <w:sz w:val="20"/>
                <w:szCs w:val="20"/>
                <w:lang w:val="fr-CA"/>
              </w:rPr>
              <w:t xml:space="preserve">Divergences d’opinion </w:t>
            </w:r>
            <w:r w:rsidR="006F5429" w:rsidRPr="00C62AEE">
              <w:rPr>
                <w:rFonts w:cs="Arial"/>
                <w:color w:val="FFFFFF" w:themeColor="background1"/>
                <w:sz w:val="20"/>
                <w:szCs w:val="20"/>
                <w:lang w:val="fr-CA"/>
              </w:rPr>
              <w:t>(section</w:t>
            </w:r>
            <w:r w:rsidR="004E50C8" w:rsidRPr="00C62AEE">
              <w:rPr>
                <w:rFonts w:cs="Arial"/>
                <w:color w:val="FFFFFF" w:themeColor="background1"/>
                <w:sz w:val="20"/>
                <w:szCs w:val="20"/>
                <w:lang w:val="fr-CA"/>
              </w:rPr>
              <w:t> </w:t>
            </w:r>
            <w:hyperlink r:id="rId21" w:history="1">
              <w:r w:rsidR="006F5429" w:rsidRPr="00346620">
                <w:rPr>
                  <w:rStyle w:val="Lienhypertexte"/>
                  <w:rFonts w:cs="Arial"/>
                  <w:b/>
                  <w:color w:val="FFFFFF" w:themeColor="background1"/>
                  <w:sz w:val="20"/>
                  <w:szCs w:val="20"/>
                  <w:lang w:val="fr-CA"/>
                </w:rPr>
                <w:t>3082</w:t>
              </w:r>
            </w:hyperlink>
            <w:r w:rsidR="006F5429" w:rsidRPr="00C62AEE">
              <w:rPr>
                <w:rFonts w:cs="Arial"/>
                <w:color w:val="FFFFFF" w:themeColor="background1"/>
                <w:sz w:val="20"/>
                <w:szCs w:val="20"/>
                <w:lang w:val="fr-CA"/>
              </w:rPr>
              <w:t xml:space="preserve"> du </w:t>
            </w:r>
            <w:r w:rsidR="004E50C8" w:rsidRPr="00C62AEE">
              <w:rPr>
                <w:rFonts w:cs="Arial"/>
                <w:color w:val="FFFFFF" w:themeColor="background1"/>
                <w:sz w:val="20"/>
                <w:szCs w:val="20"/>
                <w:lang w:val="fr-CA"/>
              </w:rPr>
              <w:t>M</w:t>
            </w:r>
            <w:r w:rsidR="006F5429" w:rsidRPr="00C62AEE">
              <w:rPr>
                <w:rFonts w:cs="Arial"/>
                <w:color w:val="FFFFFF" w:themeColor="background1"/>
                <w:sz w:val="20"/>
                <w:szCs w:val="20"/>
                <w:lang w:val="fr-CA"/>
              </w:rPr>
              <w:t>anuel)</w:t>
            </w:r>
          </w:p>
        </w:tc>
      </w:tr>
      <w:tr w:rsidR="00282F06" w:rsidRPr="00C62AEE" w14:paraId="58508242" w14:textId="77777777" w:rsidTr="009B6EBB">
        <w:tc>
          <w:tcPr>
            <w:tcW w:w="8642" w:type="dxa"/>
            <w:tcBorders>
              <w:right w:val="single" w:sz="4" w:space="0" w:color="auto"/>
            </w:tcBorders>
            <w:vAlign w:val="center"/>
          </w:tcPr>
          <w:p w14:paraId="591576FC" w14:textId="513582F9" w:rsidR="00282F06" w:rsidRPr="00C62AEE" w:rsidRDefault="002D518C" w:rsidP="00C62AEE">
            <w:pPr>
              <w:spacing w:before="120" w:after="120"/>
              <w:rPr>
                <w:rFonts w:cs="Arial"/>
                <w:sz w:val="20"/>
                <w:szCs w:val="20"/>
                <w:lang w:val="fr-CA"/>
              </w:rPr>
            </w:pPr>
            <w:r w:rsidRPr="00C62AEE">
              <w:rPr>
                <w:rFonts w:cs="Arial"/>
                <w:sz w:val="20"/>
                <w:szCs w:val="20"/>
                <w:lang w:val="fr-CA"/>
              </w:rPr>
              <w:t xml:space="preserve">Indiquer </w:t>
            </w:r>
            <w:r w:rsidR="00246546" w:rsidRPr="00C62AEE">
              <w:rPr>
                <w:rFonts w:cs="Arial"/>
                <w:sz w:val="20"/>
                <w:szCs w:val="20"/>
                <w:lang w:val="fr-CA"/>
              </w:rPr>
              <w:t xml:space="preserve">aux membres de l’équipe de mission qu’ils doivent communiquer tous les points qui donnent lieu à des divergences d’opinions au sein de l’équipe et avec les personnes consultées (notamment, le responsable </w:t>
            </w:r>
            <w:r w:rsidR="00E3356F" w:rsidRPr="00C62AEE">
              <w:rPr>
                <w:rFonts w:cs="Arial"/>
                <w:sz w:val="20"/>
                <w:szCs w:val="20"/>
                <w:lang w:val="fr-CA"/>
              </w:rPr>
              <w:t>de la revue de la qualité de la mission</w:t>
            </w:r>
            <w:r w:rsidR="00246546" w:rsidRPr="00C62AEE">
              <w:rPr>
                <w:rFonts w:cs="Arial"/>
                <w:sz w:val="20"/>
                <w:szCs w:val="20"/>
                <w:lang w:val="fr-CA"/>
              </w:rPr>
              <w:t>, s’il y a lieu) au responsable de la mission sans crainte de représailles.</w:t>
            </w:r>
          </w:p>
        </w:tc>
        <w:tc>
          <w:tcPr>
            <w:tcW w:w="1428" w:type="dxa"/>
            <w:tcBorders>
              <w:left w:val="single" w:sz="4" w:space="0" w:color="auto"/>
            </w:tcBorders>
            <w:vAlign w:val="center"/>
          </w:tcPr>
          <w:p w14:paraId="278299BC" w14:textId="77777777" w:rsidR="00282F06" w:rsidRPr="00C62AEE" w:rsidRDefault="0057788D" w:rsidP="00C62AEE">
            <w:pPr>
              <w:pStyle w:val="tabletext2"/>
              <w:keepNext/>
              <w:keepLines/>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82F06" w:rsidRPr="00DD74C8" w14:paraId="1A72DEA8" w14:textId="77777777" w:rsidTr="004D4F46">
        <w:trPr>
          <w:trHeight w:val="455"/>
        </w:trPr>
        <w:tc>
          <w:tcPr>
            <w:tcW w:w="10070" w:type="dxa"/>
            <w:gridSpan w:val="2"/>
            <w:shd w:val="clear" w:color="auto" w:fill="C0504D" w:themeFill="accent2"/>
            <w:vAlign w:val="center"/>
          </w:tcPr>
          <w:p w14:paraId="23A20A53" w14:textId="02E8FE2D" w:rsidR="00282F06" w:rsidRPr="00C62AEE" w:rsidRDefault="00145B4D" w:rsidP="00C62AEE">
            <w:pPr>
              <w:keepNext/>
              <w:keepLines/>
              <w:spacing w:before="120" w:after="120"/>
              <w:rPr>
                <w:rFonts w:cs="Arial"/>
                <w:color w:val="FFFFFF" w:themeColor="background1"/>
                <w:sz w:val="20"/>
                <w:szCs w:val="20"/>
                <w:lang w:val="fr-CA"/>
              </w:rPr>
            </w:pPr>
            <w:r w:rsidRPr="00C62AEE">
              <w:rPr>
                <w:rFonts w:cs="Arial"/>
                <w:color w:val="FFFFFF" w:themeColor="background1"/>
                <w:sz w:val="20"/>
                <w:szCs w:val="20"/>
                <w:lang w:val="fr-CA"/>
              </w:rPr>
              <w:t>Discussion obligatoire animée par le responsable de la mission –</w:t>
            </w:r>
            <w:r w:rsidRPr="00C62AEE">
              <w:rPr>
                <w:rFonts w:cs="Arial"/>
                <w:b/>
                <w:color w:val="FFFFFF" w:themeColor="background1"/>
                <w:sz w:val="20"/>
                <w:szCs w:val="20"/>
                <w:lang w:val="fr-CA"/>
              </w:rPr>
              <w:t xml:space="preserve"> Protocole du logiciel pour les feuilles de travail d'audit et exigences en matière de sécurité</w:t>
            </w:r>
            <w:r w:rsidR="00246546" w:rsidRPr="00C62AEE">
              <w:rPr>
                <w:rFonts w:cs="Arial"/>
                <w:b/>
                <w:color w:val="FFFFFF" w:themeColor="background1"/>
                <w:sz w:val="20"/>
                <w:szCs w:val="20"/>
                <w:lang w:val="fr-CA"/>
              </w:rPr>
              <w:t xml:space="preserve"> (</w:t>
            </w:r>
            <w:r w:rsidR="00A079B6" w:rsidRPr="00C62AEE">
              <w:rPr>
                <w:rFonts w:cs="Arial"/>
                <w:color w:val="FFFFFF" w:themeColor="background1"/>
                <w:sz w:val="20"/>
                <w:szCs w:val="20"/>
                <w:lang w:val="fr-CA"/>
              </w:rPr>
              <w:t>section</w:t>
            </w:r>
            <w:r w:rsidR="00A079B6" w:rsidRPr="00C62AEE">
              <w:rPr>
                <w:rFonts w:cs="Arial"/>
                <w:b/>
                <w:color w:val="FFFFFF" w:themeColor="background1"/>
                <w:sz w:val="20"/>
                <w:szCs w:val="20"/>
                <w:lang w:val="fr-CA"/>
              </w:rPr>
              <w:t xml:space="preserve"> </w:t>
            </w:r>
            <w:hyperlink r:id="rId22" w:history="1">
              <w:r w:rsidR="00B33D87" w:rsidRPr="00223CB9">
                <w:rPr>
                  <w:rStyle w:val="Lienhypertexte"/>
                  <w:rFonts w:cs="Arial"/>
                  <w:b/>
                  <w:color w:val="FFFFFF" w:themeColor="background1"/>
                  <w:sz w:val="20"/>
                  <w:szCs w:val="20"/>
                  <w:lang w:val="fr-CA"/>
                </w:rPr>
                <w:t>1191</w:t>
              </w:r>
            </w:hyperlink>
            <w:r w:rsidR="00B33D87" w:rsidRPr="00C62AEE">
              <w:rPr>
                <w:rStyle w:val="Lienhypertexte"/>
                <w:rFonts w:cs="Arial"/>
                <w:b/>
                <w:color w:val="FFFFFF" w:themeColor="background1"/>
                <w:sz w:val="20"/>
                <w:szCs w:val="20"/>
                <w:lang w:val="fr-CA"/>
              </w:rPr>
              <w:t>,</w:t>
            </w:r>
            <w:r w:rsidR="00E3356F" w:rsidRPr="00C62AEE">
              <w:rPr>
                <w:rFonts w:cs="Arial"/>
                <w:b/>
                <w:color w:val="FFFFFF" w:themeColor="background1"/>
                <w:sz w:val="20"/>
                <w:szCs w:val="20"/>
                <w:lang w:val="fr-CA"/>
              </w:rPr>
              <w:t xml:space="preserve"> </w:t>
            </w:r>
            <w:r w:rsidR="00A079B6" w:rsidRPr="00C62AEE">
              <w:rPr>
                <w:rFonts w:cs="Arial"/>
                <w:color w:val="FFFFFF" w:themeColor="background1"/>
                <w:sz w:val="20"/>
                <w:szCs w:val="20"/>
                <w:lang w:val="fr-CA"/>
              </w:rPr>
              <w:t>section</w:t>
            </w:r>
            <w:r w:rsidR="00A079B6" w:rsidRPr="00C62AEE">
              <w:rPr>
                <w:rFonts w:cs="Arial"/>
                <w:b/>
                <w:color w:val="FFFFFF" w:themeColor="background1"/>
                <w:sz w:val="20"/>
                <w:szCs w:val="20"/>
                <w:lang w:val="fr-CA"/>
              </w:rPr>
              <w:t xml:space="preserve"> </w:t>
            </w:r>
            <w:hyperlink r:id="rId23" w:history="1">
              <w:r w:rsidR="00A079B6" w:rsidRPr="00C62AEE">
                <w:rPr>
                  <w:rStyle w:val="Lienhypertexte"/>
                  <w:rFonts w:cs="Arial"/>
                  <w:b/>
                  <w:color w:val="FFFFFF" w:themeColor="background1"/>
                  <w:sz w:val="20"/>
                  <w:szCs w:val="20"/>
                  <w:lang w:val="fr-CA"/>
                </w:rPr>
                <w:t>1192</w:t>
              </w:r>
            </w:hyperlink>
            <w:r w:rsidR="00E3356F" w:rsidRPr="00C62AEE">
              <w:rPr>
                <w:rFonts w:cs="Arial"/>
                <w:b/>
                <w:color w:val="FFFFFF" w:themeColor="background1"/>
                <w:sz w:val="20"/>
                <w:szCs w:val="20"/>
                <w:lang w:val="fr-CA"/>
              </w:rPr>
              <w:t xml:space="preserve"> </w:t>
            </w:r>
            <w:r w:rsidR="00246546" w:rsidRPr="00C62AEE">
              <w:rPr>
                <w:rFonts w:cs="Arial"/>
                <w:color w:val="FFFFFF" w:themeColor="background1"/>
                <w:sz w:val="20"/>
                <w:szCs w:val="20"/>
                <w:lang w:val="fr-CA"/>
              </w:rPr>
              <w:t xml:space="preserve">et </w:t>
            </w:r>
            <w:r w:rsidR="0075215B" w:rsidRPr="00C62AEE">
              <w:rPr>
                <w:rFonts w:cs="Arial"/>
                <w:color w:val="FFFFFF" w:themeColor="background1"/>
                <w:sz w:val="20"/>
                <w:szCs w:val="20"/>
                <w:lang w:val="fr-CA"/>
              </w:rPr>
              <w:t xml:space="preserve">section </w:t>
            </w:r>
            <w:hyperlink r:id="rId24" w:history="1">
              <w:r w:rsidR="0075215B" w:rsidRPr="00C62AEE">
                <w:rPr>
                  <w:rStyle w:val="Lienhypertexte"/>
                  <w:rFonts w:cs="Arial"/>
                  <w:b/>
                  <w:color w:val="FFFFFF" w:themeColor="background1"/>
                  <w:sz w:val="20"/>
                  <w:szCs w:val="20"/>
                  <w:lang w:val="fr-CA"/>
                </w:rPr>
                <w:t>9020</w:t>
              </w:r>
            </w:hyperlink>
            <w:r w:rsidR="00246546" w:rsidRPr="00C62AEE">
              <w:rPr>
                <w:rFonts w:cs="Arial"/>
                <w:b/>
                <w:color w:val="FFFFFF" w:themeColor="background1"/>
                <w:sz w:val="20"/>
                <w:szCs w:val="20"/>
                <w:lang w:val="fr-CA"/>
              </w:rPr>
              <w:t xml:space="preserve"> </w:t>
            </w:r>
            <w:r w:rsidR="00246546" w:rsidRPr="00C62AEE">
              <w:rPr>
                <w:rFonts w:cs="Arial"/>
                <w:color w:val="FFFFFF" w:themeColor="background1"/>
                <w:sz w:val="20"/>
                <w:szCs w:val="20"/>
                <w:lang w:val="fr-CA"/>
              </w:rPr>
              <w:t>du Manuel)</w:t>
            </w:r>
            <w:r w:rsidRPr="00C62AEE">
              <w:rPr>
                <w:rFonts w:cs="Arial"/>
                <w:color w:val="FFFFFF" w:themeColor="background1"/>
                <w:sz w:val="20"/>
                <w:szCs w:val="20"/>
                <w:lang w:val="fr-CA"/>
              </w:rPr>
              <w:t xml:space="preserve"> </w:t>
            </w:r>
          </w:p>
        </w:tc>
      </w:tr>
      <w:tr w:rsidR="00282F06" w:rsidRPr="00C62AEE" w14:paraId="42148378" w14:textId="77777777" w:rsidTr="009B6EBB">
        <w:tc>
          <w:tcPr>
            <w:tcW w:w="8642" w:type="dxa"/>
            <w:tcBorders>
              <w:right w:val="single" w:sz="4" w:space="0" w:color="auto"/>
            </w:tcBorders>
            <w:vAlign w:val="center"/>
          </w:tcPr>
          <w:p w14:paraId="3E7B7885" w14:textId="51A988E0" w:rsidR="003E1145" w:rsidRPr="00C62AEE" w:rsidRDefault="003E1145" w:rsidP="00C62AEE">
            <w:pPr>
              <w:spacing w:before="120" w:after="120"/>
              <w:rPr>
                <w:rFonts w:cs="Arial"/>
                <w:bCs/>
                <w:sz w:val="20"/>
                <w:szCs w:val="20"/>
                <w:lang w:val="fr-CA"/>
              </w:rPr>
            </w:pPr>
            <w:r w:rsidRPr="00C62AEE">
              <w:rPr>
                <w:rFonts w:cs="Arial"/>
                <w:bCs/>
                <w:sz w:val="20"/>
                <w:szCs w:val="20"/>
                <w:lang w:val="fr-CA"/>
              </w:rPr>
              <w:t>Discuter et réviser avec l’équipe de mission les exigences suivantes :</w:t>
            </w:r>
          </w:p>
          <w:p w14:paraId="6E1E8A41" w14:textId="77777777" w:rsidR="003E1145" w:rsidRPr="00C62AEE" w:rsidRDefault="003E114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bCs/>
                <w:sz w:val="20"/>
                <w:szCs w:val="20"/>
                <w:lang w:val="fr-CA"/>
              </w:rPr>
              <w:t>L’obligation pour le personnel du BVG de respecter en tout temps la confidentialité des informations contenues dans la documentation de la mission, à moins qu’une autorisation spécifique du client n’ait été donnée de fournir une information ou qu’il n’y ait une obligation légale ou professionnelle de le faire;</w:t>
            </w:r>
            <w:r w:rsidRPr="00C62AEE" w:rsidDel="003E1145">
              <w:rPr>
                <w:rFonts w:cs="Arial"/>
                <w:bCs/>
                <w:sz w:val="20"/>
                <w:szCs w:val="20"/>
                <w:lang w:val="fr-CA"/>
              </w:rPr>
              <w:t xml:space="preserve"> </w:t>
            </w:r>
          </w:p>
          <w:p w14:paraId="324F244C" w14:textId="09EC8211" w:rsidR="00282F06" w:rsidRPr="00C62AEE" w:rsidRDefault="003E114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bCs/>
                <w:sz w:val="20"/>
                <w:szCs w:val="20"/>
                <w:lang w:val="fr-CA"/>
              </w:rPr>
              <w:t>Le protocole du logiciel pour les feuilles de travail d'audit et l’utilisation appropriée de ce logiciel et d’autres logiciels afin de restreindre l’accès à la documentation électronique de la mission aux utilisateurs autorisés et de protéger l’intégrité des données;</w:t>
            </w:r>
            <w:r w:rsidRPr="00C62AEE" w:rsidDel="003E1145">
              <w:rPr>
                <w:rFonts w:cs="Arial"/>
                <w:bCs/>
                <w:sz w:val="20"/>
                <w:szCs w:val="20"/>
                <w:lang w:val="fr-CA"/>
              </w:rPr>
              <w:t xml:space="preserve"> </w:t>
            </w:r>
            <w:r w:rsidR="00282F06" w:rsidRPr="00C62AEE">
              <w:rPr>
                <w:rFonts w:cs="Arial"/>
                <w:bCs/>
                <w:sz w:val="20"/>
                <w:szCs w:val="20"/>
                <w:lang w:val="fr-CA"/>
              </w:rPr>
              <w:t xml:space="preserve"> </w:t>
            </w:r>
          </w:p>
          <w:p w14:paraId="4FFFBB9E" w14:textId="77777777" w:rsidR="00947331" w:rsidRPr="00C62AEE" w:rsidRDefault="00116F17"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bCs/>
                <w:sz w:val="20"/>
                <w:szCs w:val="20"/>
                <w:lang w:val="fr-CA"/>
              </w:rPr>
              <w:t>L’approche, dans le logiciel pour les feuilles de travail d’audit, pour créer une structure de dossiers, pour documenter le travail d’audit et les informations</w:t>
            </w:r>
            <w:r w:rsidR="00947331" w:rsidRPr="00C62AEE">
              <w:rPr>
                <w:rFonts w:cs="Arial"/>
                <w:bCs/>
                <w:sz w:val="20"/>
                <w:szCs w:val="20"/>
                <w:lang w:val="fr-CA"/>
              </w:rPr>
              <w:t xml:space="preserve"> demandées</w:t>
            </w:r>
            <w:r w:rsidRPr="00C62AEE">
              <w:rPr>
                <w:rFonts w:cs="Arial"/>
                <w:bCs/>
                <w:sz w:val="20"/>
                <w:szCs w:val="20"/>
                <w:lang w:val="fr-CA"/>
              </w:rPr>
              <w:t xml:space="preserve">, et </w:t>
            </w:r>
            <w:r w:rsidR="00947331" w:rsidRPr="00C62AEE">
              <w:rPr>
                <w:rFonts w:cs="Arial"/>
                <w:bCs/>
                <w:sz w:val="20"/>
                <w:szCs w:val="20"/>
                <w:lang w:val="fr-CA"/>
              </w:rPr>
              <w:t xml:space="preserve">pour </w:t>
            </w:r>
            <w:r w:rsidRPr="00C62AEE">
              <w:rPr>
                <w:rFonts w:cs="Arial"/>
                <w:bCs/>
                <w:sz w:val="20"/>
                <w:szCs w:val="20"/>
                <w:lang w:val="fr-CA"/>
              </w:rPr>
              <w:t xml:space="preserve">établir </w:t>
            </w:r>
            <w:r w:rsidR="00947331" w:rsidRPr="00C62AEE">
              <w:rPr>
                <w:rFonts w:cs="Arial"/>
                <w:bCs/>
                <w:sz w:val="20"/>
                <w:szCs w:val="20"/>
                <w:lang w:val="fr-CA"/>
              </w:rPr>
              <w:t>une</w:t>
            </w:r>
            <w:r w:rsidRPr="00C62AEE">
              <w:rPr>
                <w:rFonts w:cs="Arial"/>
                <w:bCs/>
                <w:sz w:val="20"/>
                <w:szCs w:val="20"/>
                <w:lang w:val="fr-CA"/>
              </w:rPr>
              <w:t xml:space="preserve"> convention régissant le nom des fichiers;</w:t>
            </w:r>
          </w:p>
          <w:p w14:paraId="7EB0FBC5" w14:textId="51468ABC" w:rsidR="00947331" w:rsidRPr="00C62AEE" w:rsidRDefault="005D1FFC"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La s</w:t>
            </w:r>
            <w:r w:rsidR="00947331" w:rsidRPr="00C62AEE">
              <w:rPr>
                <w:rFonts w:cs="Arial"/>
                <w:sz w:val="20"/>
                <w:szCs w:val="20"/>
                <w:lang w:val="fr-CA"/>
              </w:rPr>
              <w:t>tratégie prévue de gestion des documents éphémères ou temporaires;</w:t>
            </w:r>
          </w:p>
          <w:p w14:paraId="23DC79DC" w14:textId="6D6FA12B" w:rsidR="003E1145" w:rsidRPr="00C62AEE" w:rsidRDefault="0013598C"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s</w:t>
            </w:r>
            <w:r w:rsidR="003E1145" w:rsidRPr="00C62AEE">
              <w:rPr>
                <w:rFonts w:cs="Arial"/>
                <w:sz w:val="20"/>
                <w:szCs w:val="20"/>
                <w:lang w:val="fr-CA"/>
              </w:rPr>
              <w:t>auvegarde</w:t>
            </w:r>
            <w:r w:rsidRPr="00C62AEE">
              <w:rPr>
                <w:rFonts w:cs="Arial"/>
                <w:sz w:val="20"/>
                <w:szCs w:val="20"/>
                <w:lang w:val="fr-CA"/>
              </w:rPr>
              <w:t>s</w:t>
            </w:r>
            <w:r w:rsidR="003E1145" w:rsidRPr="00C62AEE">
              <w:rPr>
                <w:rFonts w:cs="Arial"/>
                <w:sz w:val="20"/>
                <w:szCs w:val="20"/>
                <w:lang w:val="fr-CA"/>
              </w:rPr>
              <w:t xml:space="preserve"> </w:t>
            </w:r>
            <w:r w:rsidR="00947331" w:rsidRPr="00C62AEE">
              <w:rPr>
                <w:rFonts w:cs="Arial"/>
                <w:sz w:val="20"/>
                <w:szCs w:val="20"/>
                <w:lang w:val="fr-CA"/>
              </w:rPr>
              <w:t>d</w:t>
            </w:r>
            <w:r w:rsidR="00492629" w:rsidRPr="00C62AEE">
              <w:rPr>
                <w:rFonts w:cs="Arial"/>
                <w:sz w:val="20"/>
                <w:szCs w:val="20"/>
                <w:lang w:val="fr-CA"/>
              </w:rPr>
              <w:t>u</w:t>
            </w:r>
            <w:r w:rsidR="00947331" w:rsidRPr="00C62AEE">
              <w:rPr>
                <w:rFonts w:cs="Arial"/>
                <w:sz w:val="20"/>
                <w:szCs w:val="20"/>
                <w:lang w:val="fr-CA"/>
              </w:rPr>
              <w:t xml:space="preserve"> dossier d’audit</w:t>
            </w:r>
            <w:r w:rsidR="003E1145" w:rsidRPr="00C62AEE">
              <w:rPr>
                <w:rFonts w:cs="Arial"/>
                <w:sz w:val="20"/>
                <w:szCs w:val="20"/>
                <w:lang w:val="fr-CA"/>
              </w:rPr>
              <w:t xml:space="preserve"> à intervalles réguliers, lorsque l’application de sauvegarde informatisée les invite à le faire et, lorsque les auditeurs travaillent dans un </w:t>
            </w:r>
            <w:r w:rsidR="00492629" w:rsidRPr="00C62AEE">
              <w:rPr>
                <w:rFonts w:cs="Arial"/>
                <w:sz w:val="20"/>
                <w:szCs w:val="20"/>
                <w:lang w:val="fr-CA"/>
              </w:rPr>
              <w:t>endroit</w:t>
            </w:r>
            <w:r w:rsidR="003E1145" w:rsidRPr="00C62AEE">
              <w:rPr>
                <w:rFonts w:cs="Arial"/>
                <w:sz w:val="20"/>
                <w:szCs w:val="20"/>
                <w:lang w:val="fr-CA"/>
              </w:rPr>
              <w:t xml:space="preserve"> qui n’est pas doté d’une connexion à distance qui soit fiable, préciser la démarche à suivre;</w:t>
            </w:r>
          </w:p>
          <w:p w14:paraId="66E76D75" w14:textId="77777777" w:rsidR="003E1145" w:rsidRPr="00C62AEE" w:rsidRDefault="003E114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procédures à suivre pour s’assurer que la documentation est adéquatement distribuée aux membres de l’équipe au début de la mission, traitée au cours de la mission et rassemblée à la fin de la mission;</w:t>
            </w:r>
          </w:p>
          <w:p w14:paraId="5AD789F2" w14:textId="77777777" w:rsidR="003E1145" w:rsidRPr="00C62AEE" w:rsidRDefault="003E1145"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Les procédures à suivre pour restreindre l’accès à la documentation sur support papier, et en permettre la distribution appropriée et l’archivage confidentiel;</w:t>
            </w:r>
          </w:p>
          <w:p w14:paraId="442EDC7F" w14:textId="7CA54E1F" w:rsidR="003E1145" w:rsidRPr="00C62AEE" w:rsidRDefault="00947331" w:rsidP="00C62AEE">
            <w:pPr>
              <w:pStyle w:val="Paragraphedeliste"/>
              <w:numPr>
                <w:ilvl w:val="0"/>
                <w:numId w:val="32"/>
              </w:numPr>
              <w:spacing w:before="120" w:after="120"/>
              <w:ind w:left="306" w:hanging="284"/>
              <w:contextualSpacing w:val="0"/>
              <w:rPr>
                <w:rFonts w:cs="Arial"/>
                <w:color w:val="7A1818"/>
                <w:sz w:val="20"/>
                <w:szCs w:val="20"/>
                <w:u w:val="single"/>
                <w:lang w:val="fr-CA" w:bidi="ar-SA"/>
              </w:rPr>
            </w:pPr>
            <w:r w:rsidRPr="00C62AEE">
              <w:rPr>
                <w:rFonts w:cs="Arial"/>
                <w:sz w:val="20"/>
                <w:szCs w:val="20"/>
                <w:lang w:val="fr-CA"/>
              </w:rPr>
              <w:t>L</w:t>
            </w:r>
            <w:r w:rsidR="003E1145" w:rsidRPr="00C62AEE">
              <w:rPr>
                <w:rFonts w:cs="Arial"/>
                <w:sz w:val="20"/>
                <w:szCs w:val="20"/>
                <w:lang w:val="fr-CA"/>
              </w:rPr>
              <w:t xml:space="preserve">a politique de sécurité du Bureau et les exigences en matière d'étiquetage (marquage) pour la documentation d'audit, et discuter de l'obligation pour le personnel du BVG d'étiqueter correctement les feuilles de travail d’audit électronique indépendamment de l'emplacement où ils sont conservés (logiciel pour les feuilles de travail d'audit ou </w:t>
            </w:r>
            <w:proofErr w:type="spellStart"/>
            <w:r w:rsidR="003E1145" w:rsidRPr="00C62AEE">
              <w:rPr>
                <w:rFonts w:cs="Arial"/>
                <w:sz w:val="20"/>
                <w:szCs w:val="20"/>
                <w:lang w:val="fr-CA"/>
              </w:rPr>
              <w:t>PROxI</w:t>
            </w:r>
            <w:proofErr w:type="spellEnd"/>
            <w:r w:rsidR="003E1145" w:rsidRPr="00C62AEE">
              <w:rPr>
                <w:rFonts w:cs="Arial"/>
                <w:sz w:val="20"/>
                <w:szCs w:val="20"/>
                <w:lang w:val="fr-CA"/>
              </w:rPr>
              <w:t>). Pour plus d'informations, consulter:</w:t>
            </w:r>
          </w:p>
          <w:p w14:paraId="2E0B2163" w14:textId="0FBAF07B" w:rsidR="003E1145" w:rsidRPr="00C62AEE" w:rsidRDefault="00492629" w:rsidP="00C62AEE">
            <w:pPr>
              <w:pStyle w:val="Paragraphedeliste"/>
              <w:numPr>
                <w:ilvl w:val="0"/>
                <w:numId w:val="37"/>
              </w:numPr>
              <w:spacing w:before="120" w:after="120"/>
              <w:ind w:left="589" w:hanging="283"/>
              <w:contextualSpacing w:val="0"/>
              <w:rPr>
                <w:rStyle w:val="Lienhypertexte"/>
                <w:rFonts w:cs="Arial"/>
                <w:sz w:val="20"/>
                <w:szCs w:val="20"/>
                <w:lang w:val="fr-CA" w:bidi="ar-SA"/>
              </w:rPr>
            </w:pPr>
            <w:r w:rsidRPr="00C62AEE">
              <w:rPr>
                <w:rFonts w:cs="Arial"/>
                <w:color w:val="7A1818"/>
                <w:sz w:val="20"/>
                <w:szCs w:val="20"/>
                <w:u w:val="single"/>
                <w:lang w:val="fr-CA"/>
              </w:rPr>
              <w:fldChar w:fldCharType="begin"/>
            </w:r>
            <w:r w:rsidRPr="00C62AEE">
              <w:rPr>
                <w:rFonts w:cs="Arial"/>
                <w:color w:val="7A1818"/>
                <w:sz w:val="20"/>
                <w:szCs w:val="20"/>
                <w:u w:val="single"/>
                <w:lang w:val="fr-CA"/>
              </w:rPr>
              <w:instrText xml:space="preserve"> HYPERLINK "http://cmsprd.oag-bvg.gc.ca/intranet/securite/27123_FRC_HTML_PROD.shtm" </w:instrText>
            </w:r>
            <w:r w:rsidRPr="00C62AEE">
              <w:rPr>
                <w:rFonts w:cs="Arial"/>
                <w:color w:val="7A1818"/>
                <w:sz w:val="20"/>
                <w:szCs w:val="20"/>
                <w:u w:val="single"/>
                <w:lang w:val="fr-CA"/>
              </w:rPr>
              <w:fldChar w:fldCharType="separate"/>
            </w:r>
            <w:r w:rsidR="003E1145" w:rsidRPr="00C62AEE">
              <w:rPr>
                <w:rStyle w:val="Lienhypertexte"/>
                <w:rFonts w:cs="Arial"/>
                <w:sz w:val="20"/>
                <w:szCs w:val="20"/>
                <w:lang w:val="fr-CA"/>
              </w:rPr>
              <w:t>Fiche mémoire sur la sécurité (renseignements protégés)</w:t>
            </w:r>
          </w:p>
          <w:p w14:paraId="43D497F7" w14:textId="26BCAB75" w:rsidR="003E1145" w:rsidRPr="00C62AEE" w:rsidRDefault="00492629" w:rsidP="00C62AEE">
            <w:pPr>
              <w:pStyle w:val="Paragraphedeliste"/>
              <w:numPr>
                <w:ilvl w:val="0"/>
                <w:numId w:val="37"/>
              </w:numPr>
              <w:spacing w:before="120" w:after="120"/>
              <w:ind w:left="589" w:hanging="283"/>
              <w:contextualSpacing w:val="0"/>
              <w:rPr>
                <w:rFonts w:cs="Arial"/>
                <w:color w:val="7A1818"/>
                <w:sz w:val="20"/>
                <w:szCs w:val="20"/>
                <w:u w:val="single"/>
                <w:lang w:val="fr-CA" w:bidi="ar-SA"/>
              </w:rPr>
            </w:pPr>
            <w:r w:rsidRPr="00C62AEE">
              <w:rPr>
                <w:rFonts w:cs="Arial"/>
                <w:color w:val="7A1818"/>
                <w:sz w:val="20"/>
                <w:szCs w:val="20"/>
                <w:u w:val="single"/>
                <w:lang w:val="fr-CA"/>
              </w:rPr>
              <w:fldChar w:fldCharType="end"/>
            </w:r>
            <w:hyperlink r:id="rId25" w:history="1">
              <w:r w:rsidR="003E1145" w:rsidRPr="00C62AEE">
                <w:rPr>
                  <w:rStyle w:val="Lienhypertexte"/>
                  <w:rFonts w:cs="Arial"/>
                  <w:sz w:val="20"/>
                  <w:szCs w:val="20"/>
                  <w:lang w:val="fr-CA"/>
                </w:rPr>
                <w:t>Étiquetage et marquage de l'information - Outil</w:t>
              </w:r>
            </w:hyperlink>
          </w:p>
        </w:tc>
        <w:tc>
          <w:tcPr>
            <w:tcW w:w="1428" w:type="dxa"/>
            <w:tcBorders>
              <w:left w:val="single" w:sz="4" w:space="0" w:color="auto"/>
            </w:tcBorders>
            <w:vAlign w:val="center"/>
          </w:tcPr>
          <w:p w14:paraId="4DD6BCC4" w14:textId="77777777" w:rsidR="00282F0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282F0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883D16" w:rsidRPr="00C62AEE" w14:paraId="51AE487A" w14:textId="77777777" w:rsidTr="004D4F46">
        <w:trPr>
          <w:trHeight w:val="455"/>
        </w:trPr>
        <w:tc>
          <w:tcPr>
            <w:tcW w:w="10070" w:type="dxa"/>
            <w:gridSpan w:val="2"/>
            <w:shd w:val="clear" w:color="auto" w:fill="C0504D" w:themeFill="accent2"/>
            <w:vAlign w:val="center"/>
          </w:tcPr>
          <w:p w14:paraId="3AE72CCB" w14:textId="77777777" w:rsidR="00883D16" w:rsidRPr="00C62AEE" w:rsidRDefault="00883D16" w:rsidP="00C62AEE">
            <w:pPr>
              <w:keepNext/>
              <w:keepLines/>
              <w:spacing w:before="120" w:after="120"/>
              <w:rPr>
                <w:rFonts w:cs="Arial"/>
                <w:b/>
                <w:color w:val="FFFFFF" w:themeColor="background1"/>
                <w:sz w:val="20"/>
                <w:szCs w:val="20"/>
                <w:lang w:val="fr-CA"/>
              </w:rPr>
            </w:pPr>
            <w:r w:rsidRPr="00C62AEE">
              <w:rPr>
                <w:rFonts w:cs="Arial"/>
                <w:b/>
                <w:color w:val="FFFFFF" w:themeColor="background1"/>
                <w:sz w:val="20"/>
                <w:szCs w:val="20"/>
                <w:lang w:val="fr-CA"/>
              </w:rPr>
              <w:t>Langue de travail</w:t>
            </w:r>
          </w:p>
        </w:tc>
      </w:tr>
      <w:tr w:rsidR="00883D16" w:rsidRPr="00C62AEE" w14:paraId="57E0862F" w14:textId="77777777" w:rsidTr="009B6EBB">
        <w:tc>
          <w:tcPr>
            <w:tcW w:w="8642" w:type="dxa"/>
            <w:tcBorders>
              <w:right w:val="single" w:sz="4" w:space="0" w:color="auto"/>
            </w:tcBorders>
            <w:vAlign w:val="center"/>
          </w:tcPr>
          <w:p w14:paraId="261F5D45" w14:textId="77777777" w:rsidR="00883D16" w:rsidRPr="00C62AEE" w:rsidRDefault="00802DD6" w:rsidP="00C62AEE">
            <w:pPr>
              <w:spacing w:before="120" w:after="120"/>
              <w:rPr>
                <w:rFonts w:cs="Arial"/>
                <w:sz w:val="20"/>
                <w:szCs w:val="20"/>
                <w:lang w:val="fr-CA"/>
              </w:rPr>
            </w:pPr>
            <w:r w:rsidRPr="00C62AEE">
              <w:rPr>
                <w:rFonts w:cs="Arial"/>
                <w:sz w:val="20"/>
                <w:szCs w:val="20"/>
                <w:lang w:val="fr-CA"/>
              </w:rPr>
              <w:t>Afin de promouvoir un m</w:t>
            </w:r>
            <w:r w:rsidR="00883D16" w:rsidRPr="00C62AEE">
              <w:rPr>
                <w:rFonts w:cs="Arial"/>
                <w:sz w:val="20"/>
                <w:szCs w:val="20"/>
                <w:lang w:val="fr-CA"/>
              </w:rPr>
              <w:t>ilieu de travail respectueux, discuter de la langue de travail et déterminer comment l’équipe va a) répondre aux préférences linguistiques et b) encourager les efforts visant à s’améliorer dans l’autre langue officielle.</w:t>
            </w:r>
          </w:p>
        </w:tc>
        <w:tc>
          <w:tcPr>
            <w:tcW w:w="1428" w:type="dxa"/>
            <w:tcBorders>
              <w:left w:val="single" w:sz="4" w:space="0" w:color="auto"/>
            </w:tcBorders>
            <w:vAlign w:val="center"/>
          </w:tcPr>
          <w:p w14:paraId="1C49D797" w14:textId="77777777" w:rsidR="00883D16" w:rsidRPr="00C62AEE" w:rsidRDefault="0057788D"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00883D16"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64774" w:rsidRPr="00DD74C8" w14:paraId="516751D7" w14:textId="77777777" w:rsidTr="004D4F46">
        <w:trPr>
          <w:trHeight w:val="455"/>
        </w:trPr>
        <w:tc>
          <w:tcPr>
            <w:tcW w:w="10070" w:type="dxa"/>
            <w:gridSpan w:val="2"/>
            <w:shd w:val="clear" w:color="auto" w:fill="C0504D" w:themeFill="accent2"/>
            <w:vAlign w:val="center"/>
          </w:tcPr>
          <w:p w14:paraId="11BE6CF9" w14:textId="04930AB0" w:rsidR="00264774" w:rsidRPr="00C62AEE" w:rsidRDefault="0020080A" w:rsidP="00C62AEE">
            <w:pPr>
              <w:keepNext/>
              <w:keepLines/>
              <w:spacing w:before="120" w:after="120"/>
              <w:rPr>
                <w:rFonts w:cs="Arial"/>
                <w:b/>
                <w:color w:val="FFFFFF" w:themeColor="background1"/>
                <w:sz w:val="20"/>
                <w:szCs w:val="20"/>
                <w:lang w:val="fr-CA"/>
              </w:rPr>
            </w:pPr>
            <w:r w:rsidRPr="00C62AEE">
              <w:rPr>
                <w:rFonts w:cs="Arial"/>
                <w:color w:val="FFFFFF" w:themeColor="background1"/>
                <w:sz w:val="20"/>
                <w:szCs w:val="20"/>
                <w:lang w:val="fr-CA"/>
              </w:rPr>
              <w:lastRenderedPageBreak/>
              <w:t>Discussion obligatoire animée par le responsable de la mission –</w:t>
            </w:r>
            <w:r w:rsidRPr="00C62AEE">
              <w:rPr>
                <w:rFonts w:cs="Arial"/>
                <w:b/>
                <w:color w:val="FFFFFF" w:themeColor="background1"/>
                <w:sz w:val="20"/>
                <w:szCs w:val="20"/>
                <w:lang w:val="fr-CA"/>
              </w:rPr>
              <w:t xml:space="preserve"> </w:t>
            </w:r>
            <w:r w:rsidR="00264774" w:rsidRPr="00C62AEE">
              <w:rPr>
                <w:rFonts w:cs="Arial"/>
                <w:b/>
                <w:color w:val="FFFFFF" w:themeColor="background1"/>
                <w:sz w:val="20"/>
                <w:szCs w:val="20"/>
                <w:lang w:val="fr-CA"/>
              </w:rPr>
              <w:t>Questions de santé et de sécurité à considérer</w:t>
            </w:r>
          </w:p>
        </w:tc>
      </w:tr>
      <w:tr w:rsidR="00264774" w:rsidRPr="00C62AEE" w14:paraId="3A1F59E7" w14:textId="77777777" w:rsidTr="009B6EBB">
        <w:tc>
          <w:tcPr>
            <w:tcW w:w="8642" w:type="dxa"/>
            <w:tcBorders>
              <w:right w:val="single" w:sz="4" w:space="0" w:color="auto"/>
            </w:tcBorders>
            <w:vAlign w:val="center"/>
          </w:tcPr>
          <w:p w14:paraId="529EA93B" w14:textId="3B53306D" w:rsidR="00264774" w:rsidRPr="00C62AEE" w:rsidRDefault="00264774" w:rsidP="00C62AEE">
            <w:pPr>
              <w:spacing w:before="120" w:after="120"/>
              <w:rPr>
                <w:rFonts w:cs="Arial"/>
                <w:sz w:val="20"/>
                <w:szCs w:val="20"/>
                <w:lang w:val="fr-CA"/>
              </w:rPr>
            </w:pPr>
            <w:r w:rsidRPr="00C62AEE">
              <w:rPr>
                <w:rFonts w:cs="Arial"/>
                <w:sz w:val="20"/>
                <w:szCs w:val="20"/>
                <w:lang w:val="fr-CA"/>
              </w:rPr>
              <w:t>Pendant un audit, les employés pourraient avoir à travailler en dehors du bureau, à travailler seul ou à voyager. Quel que soit le lieu de travail, il est de la responsabilité conjointe des employés et des superviseurs d’assurer la santé et la sécurité de tous les employés du BVG. Dans toute affectation de travail de ce genre, il y aurait lieu de penser aux besoins suivants</w:t>
            </w:r>
            <w:r w:rsidR="00F221A2" w:rsidRPr="00C62AEE">
              <w:rPr>
                <w:rFonts w:cs="Arial"/>
                <w:sz w:val="20"/>
                <w:szCs w:val="20"/>
                <w:lang w:val="fr-CA"/>
              </w:rPr>
              <w:t> </w:t>
            </w:r>
            <w:r w:rsidRPr="00C62AEE">
              <w:rPr>
                <w:rFonts w:cs="Arial"/>
                <w:sz w:val="20"/>
                <w:szCs w:val="20"/>
                <w:lang w:val="fr-CA"/>
              </w:rPr>
              <w:t>:</w:t>
            </w:r>
          </w:p>
          <w:p w14:paraId="2BCF1EF7" w14:textId="02EF8C0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Espace mi</w:t>
            </w:r>
            <w:r w:rsidR="004C72C0" w:rsidRPr="00C62AEE">
              <w:rPr>
                <w:rFonts w:cs="Arial"/>
                <w:bCs/>
                <w:sz w:val="20"/>
                <w:szCs w:val="20"/>
                <w:lang w:val="fr-CA"/>
              </w:rPr>
              <w:t>nimal requis pour être efficace</w:t>
            </w:r>
          </w:p>
          <w:p w14:paraId="43E3BE1A" w14:textId="7777777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Aspects ergonomiques, si possible</w:t>
            </w:r>
          </w:p>
          <w:p w14:paraId="1300B328" w14:textId="7777777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Équipement de protection individuelle</w:t>
            </w:r>
          </w:p>
          <w:p w14:paraId="1CE5B27E" w14:textId="7777777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 xml:space="preserve">Protection contre des conditions environnementales inhabituelles </w:t>
            </w:r>
          </w:p>
          <w:p w14:paraId="32FD3EA7" w14:textId="7777777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Procédures d’évacuation</w:t>
            </w:r>
          </w:p>
          <w:p w14:paraId="38594CF5" w14:textId="77777777" w:rsidR="00264774" w:rsidRPr="00C62AEE" w:rsidRDefault="00264774"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bCs/>
                <w:sz w:val="20"/>
                <w:szCs w:val="20"/>
                <w:lang w:val="fr-CA"/>
              </w:rPr>
              <w:t>Etc.</w:t>
            </w:r>
          </w:p>
          <w:p w14:paraId="4AF6D53D" w14:textId="54EA26FF" w:rsidR="00264774" w:rsidRPr="00C62AEE" w:rsidRDefault="00264774" w:rsidP="00C62AEE">
            <w:pPr>
              <w:spacing w:before="120" w:after="120"/>
              <w:rPr>
                <w:rFonts w:cs="Arial"/>
                <w:sz w:val="20"/>
                <w:szCs w:val="20"/>
                <w:lang w:val="fr-CA"/>
              </w:rPr>
            </w:pPr>
            <w:r w:rsidRPr="00C62AEE">
              <w:rPr>
                <w:rFonts w:cs="Arial"/>
                <w:sz w:val="20"/>
                <w:szCs w:val="20"/>
                <w:lang w:val="fr-CA"/>
              </w:rPr>
              <w:t xml:space="preserve">Cette liste n’est pas exhaustive, elle est là pour sensibiliser les employés et les superviseurs à leurs responsabilités. Pour plus d’informations, les équipes d’audit devraient consulter la Politique sur le travail hors site et/ou en isolement, la page sur la santé et la sécurité sur </w:t>
            </w:r>
            <w:proofErr w:type="spellStart"/>
            <w:r w:rsidRPr="00C62AEE">
              <w:rPr>
                <w:rFonts w:cs="Arial"/>
                <w:sz w:val="20"/>
                <w:szCs w:val="20"/>
                <w:lang w:val="fr-CA"/>
              </w:rPr>
              <w:t>l’INTRAnet</w:t>
            </w:r>
            <w:proofErr w:type="spellEnd"/>
            <w:r w:rsidRPr="00C62AEE">
              <w:rPr>
                <w:rFonts w:cs="Arial"/>
                <w:sz w:val="20"/>
                <w:szCs w:val="20"/>
                <w:lang w:val="fr-CA"/>
              </w:rPr>
              <w:t xml:space="preserve"> du Bureau, ou communiquer avec l’équipe de la santé et de la sécurité</w:t>
            </w:r>
            <w:r w:rsidRPr="00C62AEE">
              <w:rPr>
                <w:rFonts w:cs="Arial"/>
                <w:bCs/>
                <w:sz w:val="20"/>
                <w:szCs w:val="20"/>
                <w:lang w:val="fr-CA"/>
              </w:rPr>
              <w:t>.</w:t>
            </w:r>
          </w:p>
        </w:tc>
        <w:tc>
          <w:tcPr>
            <w:tcW w:w="1428" w:type="dxa"/>
            <w:tcBorders>
              <w:left w:val="single" w:sz="4" w:space="0" w:color="auto"/>
            </w:tcBorders>
            <w:vAlign w:val="center"/>
          </w:tcPr>
          <w:p w14:paraId="7A5F6E82" w14:textId="033FCA93" w:rsidR="00264774" w:rsidRPr="00C62AEE" w:rsidRDefault="00B50F68"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950501" w:rsidRPr="00C62AEE" w14:paraId="64DD8C9E" w14:textId="77777777" w:rsidTr="004D4F46">
        <w:trPr>
          <w:trHeight w:val="455"/>
        </w:trPr>
        <w:tc>
          <w:tcPr>
            <w:tcW w:w="10070" w:type="dxa"/>
            <w:gridSpan w:val="2"/>
            <w:shd w:val="clear" w:color="auto" w:fill="C0504D" w:themeFill="accent2"/>
            <w:vAlign w:val="center"/>
          </w:tcPr>
          <w:p w14:paraId="17DBC33C" w14:textId="2BD17D82" w:rsidR="00950501" w:rsidRPr="00C62AEE" w:rsidRDefault="00950501" w:rsidP="00C62AEE">
            <w:pPr>
              <w:keepNext/>
              <w:keepLines/>
              <w:spacing w:before="120" w:after="120"/>
              <w:rPr>
                <w:rFonts w:cs="Arial"/>
                <w:b/>
                <w:color w:val="FFFFFF" w:themeColor="background1"/>
                <w:sz w:val="20"/>
                <w:szCs w:val="20"/>
                <w:lang w:val="fr-CA"/>
              </w:rPr>
            </w:pPr>
            <w:proofErr w:type="spellStart"/>
            <w:r w:rsidRPr="00C62AEE">
              <w:rPr>
                <w:rFonts w:cs="Arial"/>
                <w:b/>
                <w:bCs/>
                <w:color w:val="FFFFFF"/>
                <w:sz w:val="20"/>
                <w:szCs w:val="20"/>
                <w:lang w:val="en-US"/>
              </w:rPr>
              <w:t>Renseignements</w:t>
            </w:r>
            <w:proofErr w:type="spellEnd"/>
            <w:r w:rsidRPr="00C62AEE">
              <w:rPr>
                <w:rFonts w:cs="Arial"/>
                <w:b/>
                <w:bCs/>
                <w:color w:val="FFFFFF"/>
                <w:sz w:val="20"/>
                <w:szCs w:val="20"/>
                <w:lang w:val="en-US"/>
              </w:rPr>
              <w:t xml:space="preserve"> </w:t>
            </w:r>
            <w:proofErr w:type="spellStart"/>
            <w:r w:rsidRPr="00C62AEE">
              <w:rPr>
                <w:rFonts w:cs="Arial"/>
                <w:b/>
                <w:bCs/>
                <w:color w:val="FFFFFF"/>
                <w:sz w:val="20"/>
                <w:szCs w:val="20"/>
                <w:lang w:val="en-US"/>
              </w:rPr>
              <w:t>personnels</w:t>
            </w:r>
            <w:proofErr w:type="spellEnd"/>
          </w:p>
        </w:tc>
      </w:tr>
      <w:tr w:rsidR="00950501" w:rsidRPr="00C62AEE" w14:paraId="33DEE768" w14:textId="77777777" w:rsidTr="009B6EBB">
        <w:tc>
          <w:tcPr>
            <w:tcW w:w="8642" w:type="dxa"/>
            <w:tcBorders>
              <w:right w:val="single" w:sz="4" w:space="0" w:color="auto"/>
            </w:tcBorders>
            <w:vAlign w:val="center"/>
          </w:tcPr>
          <w:p w14:paraId="19F0E567" w14:textId="1AEA681C" w:rsidR="00950501" w:rsidRPr="00C62AEE" w:rsidRDefault="00950501" w:rsidP="00C62AEE">
            <w:pPr>
              <w:spacing w:before="120" w:after="120"/>
              <w:rPr>
                <w:rFonts w:cs="Arial"/>
                <w:sz w:val="20"/>
                <w:szCs w:val="20"/>
                <w:lang w:val="fr-CA"/>
              </w:rPr>
            </w:pPr>
            <w:r w:rsidRPr="00C62AEE">
              <w:rPr>
                <w:rFonts w:cs="Arial"/>
                <w:bCs/>
                <w:sz w:val="20"/>
                <w:szCs w:val="20"/>
                <w:lang w:val="fr-CA"/>
              </w:rPr>
              <w:t>L’équipe</w:t>
            </w:r>
            <w:r w:rsidRPr="00C62AEE">
              <w:rPr>
                <w:rFonts w:cs="Arial"/>
                <w:sz w:val="20"/>
                <w:szCs w:val="20"/>
                <w:lang w:val="fr-CA"/>
              </w:rPr>
              <w:t xml:space="preserve"> fera tout ce qui est raisonnablement possible en vue de limiter la collecte de renseignements personnels auprès de l’entité à ceux qui sont jugés nécessaires à la réalisation de l’audit. À la fin de l’audit, l’équipe aura un plan en vue d’éliminer tous les renseignements personnels superflus qu’elle aura recueillis pendant l’audit.</w:t>
            </w:r>
          </w:p>
        </w:tc>
        <w:tc>
          <w:tcPr>
            <w:tcW w:w="1428" w:type="dxa"/>
            <w:tcBorders>
              <w:left w:val="single" w:sz="4" w:space="0" w:color="auto"/>
            </w:tcBorders>
            <w:vAlign w:val="center"/>
          </w:tcPr>
          <w:p w14:paraId="499D5551" w14:textId="6DE08DD9" w:rsidR="00950501" w:rsidRPr="00C62AEE" w:rsidRDefault="00950501"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950501" w:rsidRPr="00C62AEE" w14:paraId="13C96FB2" w14:textId="77777777" w:rsidTr="004D4F46">
        <w:trPr>
          <w:trHeight w:val="455"/>
        </w:trPr>
        <w:tc>
          <w:tcPr>
            <w:tcW w:w="10070" w:type="dxa"/>
            <w:gridSpan w:val="2"/>
            <w:shd w:val="clear" w:color="auto" w:fill="C0504D" w:themeFill="accent2"/>
            <w:vAlign w:val="center"/>
          </w:tcPr>
          <w:p w14:paraId="22C5A7F7" w14:textId="50783D63" w:rsidR="00950501" w:rsidRPr="00C62AEE" w:rsidRDefault="00950501" w:rsidP="00C62AEE">
            <w:pPr>
              <w:keepNext/>
              <w:keepLines/>
              <w:spacing w:before="120" w:after="120"/>
              <w:rPr>
                <w:rFonts w:cs="Arial"/>
                <w:b/>
                <w:color w:val="FFFFFF" w:themeColor="background1"/>
                <w:sz w:val="20"/>
                <w:szCs w:val="20"/>
                <w:lang w:val="fr-CA"/>
              </w:rPr>
            </w:pPr>
            <w:r w:rsidRPr="00C62AEE">
              <w:rPr>
                <w:rFonts w:cs="Arial"/>
                <w:b/>
                <w:color w:val="FFFFFF" w:themeColor="background1"/>
                <w:sz w:val="20"/>
                <w:szCs w:val="20"/>
                <w:lang w:val="fr-CA"/>
              </w:rPr>
              <w:t>Autres sujets (discussion facultative)</w:t>
            </w:r>
          </w:p>
        </w:tc>
      </w:tr>
      <w:tr w:rsidR="0020080A" w:rsidRPr="00C62AEE" w14:paraId="13897BA8" w14:textId="77777777" w:rsidTr="009B6EBB">
        <w:trPr>
          <w:trHeight w:val="606"/>
        </w:trPr>
        <w:tc>
          <w:tcPr>
            <w:tcW w:w="8642" w:type="dxa"/>
            <w:tcBorders>
              <w:right w:val="single" w:sz="4" w:space="0" w:color="auto"/>
            </w:tcBorders>
            <w:vAlign w:val="center"/>
          </w:tcPr>
          <w:p w14:paraId="0D8491CC" w14:textId="69A5216E" w:rsidR="0020080A" w:rsidRPr="00C62AEE" w:rsidRDefault="0020080A" w:rsidP="00C62AEE">
            <w:pPr>
              <w:pStyle w:val="Paragraphedeliste"/>
              <w:numPr>
                <w:ilvl w:val="0"/>
                <w:numId w:val="32"/>
              </w:numPr>
              <w:spacing w:before="120" w:after="120"/>
              <w:ind w:left="306" w:hanging="284"/>
              <w:contextualSpacing w:val="0"/>
              <w:rPr>
                <w:rFonts w:cs="Arial"/>
                <w:bCs/>
                <w:sz w:val="20"/>
                <w:szCs w:val="20"/>
                <w:lang w:val="fr-CA"/>
              </w:rPr>
            </w:pPr>
            <w:r w:rsidRPr="00C62AEE">
              <w:rPr>
                <w:rFonts w:cs="Arial"/>
                <w:sz w:val="20"/>
                <w:szCs w:val="20"/>
                <w:lang w:val="fr-CA"/>
              </w:rPr>
              <w:t>Stratégie de communication continue avec les entités auditées</w:t>
            </w:r>
          </w:p>
        </w:tc>
        <w:tc>
          <w:tcPr>
            <w:tcW w:w="1428" w:type="dxa"/>
            <w:tcBorders>
              <w:left w:val="single" w:sz="4" w:space="0" w:color="auto"/>
            </w:tcBorders>
            <w:vAlign w:val="center"/>
          </w:tcPr>
          <w:p w14:paraId="31DA01F2" w14:textId="619AF1D0" w:rsidR="0020080A" w:rsidRPr="00C62AEE" w:rsidRDefault="0020080A"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20080A" w:rsidRPr="00C62AEE" w14:paraId="79965EF1" w14:textId="77777777" w:rsidTr="009B6EBB">
        <w:trPr>
          <w:trHeight w:val="606"/>
        </w:trPr>
        <w:tc>
          <w:tcPr>
            <w:tcW w:w="8642" w:type="dxa"/>
            <w:tcBorders>
              <w:right w:val="single" w:sz="4" w:space="0" w:color="auto"/>
            </w:tcBorders>
            <w:vAlign w:val="center"/>
          </w:tcPr>
          <w:p w14:paraId="4E35E4C1" w14:textId="21A63AB8" w:rsidR="0020080A" w:rsidRPr="00C62AEE" w:rsidRDefault="0020080A"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Planification de l’utilisation des solutions technologiques dans le cadre d’un audit et planification d’une supervision et d’une</w:t>
            </w:r>
            <w:r w:rsidR="00B33D87" w:rsidRPr="00C62AEE">
              <w:rPr>
                <w:rFonts w:cs="Arial"/>
                <w:sz w:val="20"/>
                <w:szCs w:val="20"/>
                <w:lang w:val="fr-CA"/>
              </w:rPr>
              <w:t xml:space="preserve"> révision appropriées adéquates</w:t>
            </w:r>
          </w:p>
        </w:tc>
        <w:tc>
          <w:tcPr>
            <w:tcW w:w="1428" w:type="dxa"/>
            <w:tcBorders>
              <w:left w:val="single" w:sz="4" w:space="0" w:color="auto"/>
            </w:tcBorders>
            <w:vAlign w:val="center"/>
          </w:tcPr>
          <w:p w14:paraId="04959589" w14:textId="3B70DE6C" w:rsidR="0020080A" w:rsidRPr="00C62AEE" w:rsidRDefault="0020080A"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950501" w:rsidRPr="00C62AEE" w14:paraId="3EC1788F" w14:textId="77777777" w:rsidTr="009B6EBB">
        <w:tc>
          <w:tcPr>
            <w:tcW w:w="8642" w:type="dxa"/>
            <w:tcBorders>
              <w:right w:val="single" w:sz="4" w:space="0" w:color="auto"/>
            </w:tcBorders>
            <w:vAlign w:val="center"/>
          </w:tcPr>
          <w:p w14:paraId="006A2BCF" w14:textId="1FCE5FA0" w:rsidR="00950501" w:rsidRPr="00C62AEE" w:rsidRDefault="00950501"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La participation d</w:t>
            </w:r>
            <w:r w:rsidR="00301A9D" w:rsidRPr="00C62AEE">
              <w:rPr>
                <w:rFonts w:cs="Arial"/>
                <w:sz w:val="20"/>
                <w:szCs w:val="20"/>
                <w:lang w:val="fr-CA"/>
              </w:rPr>
              <w:t>u</w:t>
            </w:r>
            <w:r w:rsidR="0020080A" w:rsidRPr="00C62AEE">
              <w:rPr>
                <w:rFonts w:cs="Arial"/>
                <w:sz w:val="20"/>
                <w:szCs w:val="20"/>
                <w:lang w:val="fr-CA"/>
              </w:rPr>
              <w:t xml:space="preserve"> </w:t>
            </w:r>
            <w:r w:rsidR="00301A9D" w:rsidRPr="00C62AEE">
              <w:rPr>
                <w:rFonts w:cs="Arial"/>
                <w:sz w:val="20"/>
                <w:szCs w:val="20"/>
                <w:lang w:val="fr-CA"/>
              </w:rPr>
              <w:t>responsable</w:t>
            </w:r>
            <w:r w:rsidR="009162FC" w:rsidRPr="00C62AEE">
              <w:rPr>
                <w:rFonts w:cs="Arial"/>
                <w:sz w:val="20"/>
                <w:szCs w:val="20"/>
                <w:lang w:val="fr-CA"/>
              </w:rPr>
              <w:t xml:space="preserve"> de la revue</w:t>
            </w:r>
            <w:r w:rsidRPr="00C62AEE">
              <w:rPr>
                <w:rFonts w:cs="Arial"/>
                <w:sz w:val="20"/>
                <w:szCs w:val="20"/>
                <w:lang w:val="fr-CA"/>
              </w:rPr>
              <w:t xml:space="preserve"> de la qualité</w:t>
            </w:r>
            <w:r w:rsidR="009162FC" w:rsidRPr="00C62AEE">
              <w:rPr>
                <w:rFonts w:cs="Arial"/>
                <w:sz w:val="20"/>
                <w:szCs w:val="20"/>
                <w:lang w:val="fr-CA"/>
              </w:rPr>
              <w:t xml:space="preserve"> de la mission</w:t>
            </w:r>
          </w:p>
        </w:tc>
        <w:tc>
          <w:tcPr>
            <w:tcW w:w="1428" w:type="dxa"/>
            <w:tcBorders>
              <w:left w:val="single" w:sz="4" w:space="0" w:color="auto"/>
            </w:tcBorders>
            <w:vAlign w:val="center"/>
          </w:tcPr>
          <w:p w14:paraId="041F45B2" w14:textId="103BA151" w:rsidR="00950501" w:rsidRPr="00C62AEE" w:rsidRDefault="00950501"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r w:rsidR="00950501" w:rsidRPr="00C62AEE" w14:paraId="25EA1F4C" w14:textId="77777777" w:rsidTr="009B6EBB">
        <w:tc>
          <w:tcPr>
            <w:tcW w:w="8642" w:type="dxa"/>
            <w:tcBorders>
              <w:right w:val="single" w:sz="4" w:space="0" w:color="auto"/>
            </w:tcBorders>
            <w:vAlign w:val="center"/>
          </w:tcPr>
          <w:p w14:paraId="6DA63EE8" w14:textId="7DDEB6F6" w:rsidR="00950501" w:rsidRPr="00C62AEE" w:rsidRDefault="00950501" w:rsidP="00C62AEE">
            <w:pPr>
              <w:pStyle w:val="Paragraphedeliste"/>
              <w:numPr>
                <w:ilvl w:val="0"/>
                <w:numId w:val="32"/>
              </w:numPr>
              <w:spacing w:before="120" w:after="120"/>
              <w:ind w:left="306" w:hanging="284"/>
              <w:contextualSpacing w:val="0"/>
              <w:rPr>
                <w:rFonts w:cs="Arial"/>
                <w:sz w:val="20"/>
                <w:szCs w:val="20"/>
                <w:lang w:val="fr-CA"/>
              </w:rPr>
            </w:pPr>
            <w:r w:rsidRPr="00C62AEE">
              <w:rPr>
                <w:rFonts w:cs="Arial"/>
                <w:sz w:val="20"/>
                <w:szCs w:val="20"/>
                <w:lang w:val="fr-CA"/>
              </w:rPr>
              <w:t>Autres points d’ordre administratif</w:t>
            </w:r>
          </w:p>
        </w:tc>
        <w:tc>
          <w:tcPr>
            <w:tcW w:w="1428" w:type="dxa"/>
            <w:tcBorders>
              <w:left w:val="single" w:sz="4" w:space="0" w:color="auto"/>
            </w:tcBorders>
            <w:vAlign w:val="center"/>
          </w:tcPr>
          <w:p w14:paraId="1DC83D73" w14:textId="364AEFEE" w:rsidR="00950501" w:rsidRPr="00C62AEE" w:rsidRDefault="00950501" w:rsidP="00C62AEE">
            <w:pPr>
              <w:pStyle w:val="tabletext2"/>
              <w:spacing w:before="120" w:after="120"/>
              <w:jc w:val="center"/>
              <w:rPr>
                <w:rFonts w:ascii="Arial" w:hAnsi="Arial" w:cs="Arial"/>
                <w:sz w:val="20"/>
                <w:szCs w:val="20"/>
                <w:lang w:val="fr-CA"/>
              </w:rPr>
            </w:pPr>
            <w:r w:rsidRPr="00C62AEE">
              <w:rPr>
                <w:rFonts w:ascii="Arial" w:hAnsi="Arial" w:cs="Arial"/>
                <w:sz w:val="20"/>
                <w:szCs w:val="20"/>
                <w:lang w:val="fr-CA"/>
              </w:rPr>
              <w:fldChar w:fldCharType="begin">
                <w:ffData>
                  <w:name w:val=""/>
                  <w:enabled/>
                  <w:calcOnExit w:val="0"/>
                  <w:checkBox>
                    <w:size w:val="32"/>
                    <w:default w:val="0"/>
                  </w:checkBox>
                </w:ffData>
              </w:fldChar>
            </w:r>
            <w:r w:rsidRPr="00C62AEE">
              <w:rPr>
                <w:rFonts w:ascii="Arial" w:hAnsi="Arial" w:cs="Arial"/>
                <w:sz w:val="20"/>
                <w:szCs w:val="20"/>
                <w:lang w:val="fr-CA"/>
              </w:rPr>
              <w:instrText xml:space="preserve"> FORMCHECKBOX </w:instrText>
            </w:r>
            <w:r w:rsidR="00DD74C8">
              <w:rPr>
                <w:rFonts w:ascii="Arial" w:hAnsi="Arial" w:cs="Arial"/>
                <w:sz w:val="20"/>
                <w:szCs w:val="20"/>
                <w:lang w:val="fr-CA"/>
              </w:rPr>
            </w:r>
            <w:r w:rsidR="00DD74C8">
              <w:rPr>
                <w:rFonts w:ascii="Arial" w:hAnsi="Arial" w:cs="Arial"/>
                <w:sz w:val="20"/>
                <w:szCs w:val="20"/>
                <w:lang w:val="fr-CA"/>
              </w:rPr>
              <w:fldChar w:fldCharType="separate"/>
            </w:r>
            <w:r w:rsidRPr="00C62AEE">
              <w:rPr>
                <w:rFonts w:ascii="Arial" w:hAnsi="Arial" w:cs="Arial"/>
                <w:sz w:val="20"/>
                <w:szCs w:val="20"/>
                <w:lang w:val="fr-CA"/>
              </w:rPr>
              <w:fldChar w:fldCharType="end"/>
            </w:r>
          </w:p>
        </w:tc>
      </w:tr>
    </w:tbl>
    <w:p w14:paraId="050D42A3" w14:textId="77777777" w:rsidR="00282F06" w:rsidRPr="00F661E1" w:rsidRDefault="00282F06" w:rsidP="004D07E7">
      <w:pPr>
        <w:rPr>
          <w:rFonts w:cs="Arial"/>
          <w:sz w:val="20"/>
          <w:szCs w:val="20"/>
          <w:lang w:val="fr-CA"/>
        </w:rPr>
      </w:pPr>
    </w:p>
    <w:sectPr w:rsidR="00282F06" w:rsidRPr="00F661E1" w:rsidSect="00950501">
      <w:footerReference w:type="default" r:id="rId26"/>
      <w:headerReference w:type="first" r:id="rId27"/>
      <w:footerReference w:type="first" r:id="rId28"/>
      <w:pgSz w:w="12240" w:h="15840" w:code="1"/>
      <w:pgMar w:top="1440" w:right="1080" w:bottom="1282"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EA62" w14:textId="77777777" w:rsidR="00F84BE7" w:rsidRDefault="00F84BE7" w:rsidP="00712DE4">
      <w:r>
        <w:separator/>
      </w:r>
    </w:p>
  </w:endnote>
  <w:endnote w:type="continuationSeparator" w:id="0">
    <w:p w14:paraId="3818690D" w14:textId="77777777" w:rsidR="00F84BE7" w:rsidRDefault="00F84BE7" w:rsidP="0071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758747"/>
      <w:docPartObj>
        <w:docPartGallery w:val="Page Numbers (Bottom of Page)"/>
        <w:docPartUnique/>
      </w:docPartObj>
    </w:sdtPr>
    <w:sdtEndPr>
      <w:rPr>
        <w:sz w:val="28"/>
      </w:rPr>
    </w:sdtEndPr>
    <w:sdtContent>
      <w:p w14:paraId="08E199D8" w14:textId="77777777" w:rsidR="00017A70" w:rsidRPr="00E80922" w:rsidRDefault="0057788D" w:rsidP="00F94517">
        <w:pPr>
          <w:pStyle w:val="Pieddepage"/>
          <w:tabs>
            <w:tab w:val="clear" w:pos="9360"/>
          </w:tabs>
          <w:jc w:val="right"/>
          <w:rPr>
            <w:sz w:val="28"/>
            <w:lang w:val="fr-CA"/>
          </w:rPr>
        </w:pPr>
        <w:r w:rsidRPr="00E80922">
          <w:rPr>
            <w:rFonts w:cs="Arial"/>
            <w:sz w:val="20"/>
            <w:szCs w:val="16"/>
          </w:rPr>
          <w:fldChar w:fldCharType="begin"/>
        </w:r>
        <w:r w:rsidR="00017A70" w:rsidRPr="00E80922">
          <w:rPr>
            <w:rFonts w:cs="Arial"/>
            <w:sz w:val="20"/>
            <w:szCs w:val="16"/>
            <w:lang w:val="fr-CA"/>
          </w:rPr>
          <w:instrText xml:space="preserve"> PAGE </w:instrText>
        </w:r>
        <w:r w:rsidRPr="00E80922">
          <w:rPr>
            <w:rFonts w:cs="Arial"/>
            <w:sz w:val="20"/>
            <w:szCs w:val="16"/>
          </w:rPr>
          <w:fldChar w:fldCharType="separate"/>
        </w:r>
        <w:r w:rsidR="00DD74C8">
          <w:rPr>
            <w:rFonts w:cs="Arial"/>
            <w:noProof/>
            <w:sz w:val="20"/>
            <w:szCs w:val="16"/>
            <w:lang w:val="fr-CA"/>
          </w:rPr>
          <w:t>4</w:t>
        </w:r>
        <w:r w:rsidRPr="00E80922">
          <w:rPr>
            <w:rFonts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D720" w14:textId="200BD5A4" w:rsidR="00017A70" w:rsidRPr="009A00B7" w:rsidRDefault="00E071AA" w:rsidP="008E6479">
    <w:pPr>
      <w:pStyle w:val="Pieddepage"/>
      <w:rPr>
        <w:rFonts w:cs="Arial"/>
        <w:sz w:val="16"/>
        <w:szCs w:val="16"/>
        <w:lang w:val="fr-CA"/>
      </w:rPr>
    </w:pPr>
    <w:r>
      <w:rPr>
        <w:rFonts w:cs="Arial"/>
        <w:sz w:val="16"/>
        <w:szCs w:val="16"/>
        <w:lang w:val="fr-CA"/>
      </w:rPr>
      <w:t>déc</w:t>
    </w:r>
    <w:r w:rsidR="00017A70">
      <w:rPr>
        <w:rFonts w:cs="Arial"/>
        <w:sz w:val="16"/>
        <w:szCs w:val="16"/>
        <w:lang w:val="fr-CA"/>
      </w:rPr>
      <w:t>.-</w:t>
    </w:r>
    <w:r w:rsidR="004D67B9">
      <w:rPr>
        <w:rFonts w:cs="Arial"/>
        <w:sz w:val="16"/>
        <w:szCs w:val="16"/>
        <w:lang w:val="fr-CA"/>
      </w:rPr>
      <w:t>202</w:t>
    </w:r>
    <w:r w:rsidR="00C45877">
      <w:rPr>
        <w:rFonts w:cs="Arial"/>
        <w:sz w:val="16"/>
        <w:szCs w:val="16"/>
        <w:lang w:val="fr-CA"/>
      </w:rPr>
      <w:t>2</w:t>
    </w:r>
  </w:p>
  <w:p w14:paraId="51FAA14B" w14:textId="3CE969AE" w:rsidR="00017A70" w:rsidRPr="009304CB" w:rsidRDefault="00017A70" w:rsidP="008E6479">
    <w:pPr>
      <w:pStyle w:val="Pieddepage"/>
      <w:tabs>
        <w:tab w:val="clear" w:pos="4680"/>
        <w:tab w:val="clear" w:pos="9360"/>
        <w:tab w:val="right" w:pos="10620"/>
      </w:tabs>
      <w:rPr>
        <w:lang w:val="fr-CA"/>
      </w:rPr>
    </w:pPr>
    <w:r w:rsidRPr="009A00B7">
      <w:rPr>
        <w:rFonts w:cs="Arial"/>
        <w:sz w:val="16"/>
        <w:szCs w:val="16"/>
        <w:lang w:val="fr-CA"/>
      </w:rPr>
      <w:t xml:space="preserve">Propriétaire du modèle : </w:t>
    </w:r>
    <w:r w:rsidR="00B11D82">
      <w:rPr>
        <w:rFonts w:cs="Arial"/>
        <w:sz w:val="16"/>
        <w:szCs w:val="16"/>
        <w:lang w:val="fr-CA"/>
      </w:rPr>
      <w:t>Services d’audit</w:t>
    </w:r>
    <w:r w:rsidR="00E80922">
      <w:rPr>
        <w:rFonts w:cs="Arial"/>
        <w:sz w:val="16"/>
        <w:szCs w:val="16"/>
        <w:lang w:val="fr-CA"/>
      </w:rPr>
      <w:tab/>
    </w:r>
    <w:r w:rsidR="0057788D" w:rsidRPr="00E80922">
      <w:rPr>
        <w:rFonts w:cs="Arial"/>
        <w:sz w:val="20"/>
        <w:szCs w:val="16"/>
      </w:rPr>
      <w:fldChar w:fldCharType="begin"/>
    </w:r>
    <w:r w:rsidRPr="00E80922">
      <w:rPr>
        <w:rFonts w:cs="Arial"/>
        <w:sz w:val="20"/>
        <w:szCs w:val="16"/>
        <w:lang w:val="fr-CA"/>
      </w:rPr>
      <w:instrText xml:space="preserve"> PAGE </w:instrText>
    </w:r>
    <w:r w:rsidR="0057788D" w:rsidRPr="00E80922">
      <w:rPr>
        <w:rFonts w:cs="Arial"/>
        <w:sz w:val="20"/>
        <w:szCs w:val="16"/>
      </w:rPr>
      <w:fldChar w:fldCharType="separate"/>
    </w:r>
    <w:r w:rsidR="00DD74C8">
      <w:rPr>
        <w:rFonts w:cs="Arial"/>
        <w:noProof/>
        <w:sz w:val="20"/>
        <w:szCs w:val="16"/>
        <w:lang w:val="fr-CA"/>
      </w:rPr>
      <w:t>1</w:t>
    </w:r>
    <w:r w:rsidR="0057788D" w:rsidRPr="00E80922">
      <w:rPr>
        <w:rFonts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FB1EB" w14:textId="77777777" w:rsidR="00F84BE7" w:rsidRDefault="00F84BE7" w:rsidP="00712DE4">
      <w:r>
        <w:separator/>
      </w:r>
    </w:p>
  </w:footnote>
  <w:footnote w:type="continuationSeparator" w:id="0">
    <w:p w14:paraId="34306029" w14:textId="77777777" w:rsidR="00F84BE7" w:rsidRDefault="00F84BE7" w:rsidP="00712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75D2" w14:textId="554A60E0" w:rsidR="00F221A2" w:rsidRPr="00D54C08" w:rsidRDefault="00DD74C8" w:rsidP="00F221A2">
    <w:pPr>
      <w:spacing w:before="480" w:after="480"/>
      <w:jc w:val="right"/>
      <w:rPr>
        <w:lang w:val="fr-FR"/>
      </w:rPr>
    </w:pPr>
    <w:sdt>
      <w:sdtPr>
        <w:rPr>
          <w:rFonts w:eastAsia="Times New Roman" w:cs="Arial"/>
          <w:szCs w:val="22"/>
          <w:lang w:val="fr-CA" w:eastAsia="en-CA" w:bidi="ar-SA"/>
        </w:rPr>
        <w:alias w:val="Étiquette de sécurité"/>
        <w:tag w:val="OAG-BVG-Classification"/>
        <w:id w:val="2052195265"/>
        <w:placeholder>
          <w:docPart w:val="A2AF4ABCF84441D4ACCD0B52C04E5BC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sdtContent>
        <w:r w:rsidR="00936118" w:rsidRPr="00936118">
          <w:rPr>
            <w:rFonts w:eastAsia="Times New Roman" w:cs="Arial"/>
            <w:szCs w:val="22"/>
            <w:lang w:val="fr-CA" w:eastAsia="en-CA" w:bidi="ar-SA"/>
          </w:rPr>
          <w:t>PROTÉGÉ A (lorsque rempli)</w:t>
        </w:r>
      </w:sdtContent>
    </w:sdt>
    <w:r w:rsidR="00936118" w:rsidDel="00936118">
      <w:rPr>
        <w:noProof/>
        <w:lang w:val="fr-CA" w:eastAsia="fr-CA" w:bidi="ar-SA"/>
      </w:rPr>
      <w:t xml:space="preserve"> </w:t>
    </w:r>
  </w:p>
  <w:p w14:paraId="5757D8AA" w14:textId="54B22030" w:rsidR="00017A70" w:rsidRPr="004C297F" w:rsidRDefault="00017A70" w:rsidP="00C62AEE">
    <w:pPr>
      <w:pBdr>
        <w:bottom w:val="single" w:sz="12" w:space="1" w:color="auto"/>
      </w:pBdr>
      <w:spacing w:before="240" w:after="240"/>
      <w:rPr>
        <w:rFonts w:cs="Arial"/>
        <w:sz w:val="28"/>
        <w:szCs w:val="28"/>
        <w:lang w:val="fr-CA"/>
      </w:rPr>
    </w:pPr>
    <w:r w:rsidRPr="004C297F">
      <w:rPr>
        <w:rFonts w:cs="Arial"/>
        <w:sz w:val="28"/>
        <w:szCs w:val="28"/>
        <w:lang w:val="fr-CA"/>
      </w:rPr>
      <w:t>Liste de contrôle pour la réunion du coup d</w:t>
    </w:r>
    <w:r>
      <w:rPr>
        <w:rFonts w:cs="Arial"/>
        <w:sz w:val="28"/>
        <w:szCs w:val="28"/>
        <w:lang w:val="fr-CA"/>
      </w:rPr>
      <w:t xml:space="preserve">’envoi </w:t>
    </w:r>
    <w:r w:rsidRPr="004C297F">
      <w:rPr>
        <w:rFonts w:cs="Arial"/>
        <w:sz w:val="28"/>
        <w:szCs w:val="28"/>
        <w:lang w:val="fr-CA"/>
      </w:rPr>
      <w:t>de l’audit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6EB"/>
    <w:multiLevelType w:val="hybridMultilevel"/>
    <w:tmpl w:val="11AE896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746F9"/>
    <w:multiLevelType w:val="hybridMultilevel"/>
    <w:tmpl w:val="F77AB702"/>
    <w:lvl w:ilvl="0" w:tplc="79006BB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E805D8"/>
    <w:multiLevelType w:val="hybridMultilevel"/>
    <w:tmpl w:val="6EFE65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0A236A"/>
    <w:multiLevelType w:val="hybridMultilevel"/>
    <w:tmpl w:val="B15809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4B5E10"/>
    <w:multiLevelType w:val="hybridMultilevel"/>
    <w:tmpl w:val="4CA4C7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4C43C4"/>
    <w:multiLevelType w:val="hybridMultilevel"/>
    <w:tmpl w:val="09EE60F0"/>
    <w:lvl w:ilvl="0" w:tplc="10090001">
      <w:start w:val="1"/>
      <w:numFmt w:val="bullet"/>
      <w:lvlText w:val=""/>
      <w:lvlJc w:val="left"/>
      <w:pPr>
        <w:ind w:left="720" w:hanging="360"/>
      </w:pPr>
      <w:rPr>
        <w:rFonts w:ascii="Symbol" w:hAnsi="Symbol"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E1774E"/>
    <w:multiLevelType w:val="hybridMultilevel"/>
    <w:tmpl w:val="F77AB702"/>
    <w:lvl w:ilvl="0" w:tplc="79006BB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BA854C0"/>
    <w:multiLevelType w:val="hybridMultilevel"/>
    <w:tmpl w:val="151EA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F55E82"/>
    <w:multiLevelType w:val="hybridMultilevel"/>
    <w:tmpl w:val="E7E83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EE6C61"/>
    <w:multiLevelType w:val="hybridMultilevel"/>
    <w:tmpl w:val="30C663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D05450"/>
    <w:multiLevelType w:val="hybridMultilevel"/>
    <w:tmpl w:val="91BECA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595C40"/>
    <w:multiLevelType w:val="hybridMultilevel"/>
    <w:tmpl w:val="A5F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04CD"/>
    <w:multiLevelType w:val="hybridMultilevel"/>
    <w:tmpl w:val="BE3A4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3D50C9"/>
    <w:multiLevelType w:val="hybridMultilevel"/>
    <w:tmpl w:val="DC4C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207D5"/>
    <w:multiLevelType w:val="hybridMultilevel"/>
    <w:tmpl w:val="2340CC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4F0DAA"/>
    <w:multiLevelType w:val="hybridMultilevel"/>
    <w:tmpl w:val="AAF2B088"/>
    <w:lvl w:ilvl="0" w:tplc="1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B7150"/>
    <w:multiLevelType w:val="hybridMultilevel"/>
    <w:tmpl w:val="499C3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006015"/>
    <w:multiLevelType w:val="hybridMultilevel"/>
    <w:tmpl w:val="9F282D6E"/>
    <w:lvl w:ilvl="0" w:tplc="BBFEA8E4">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3C8D20B5"/>
    <w:multiLevelType w:val="hybridMultilevel"/>
    <w:tmpl w:val="3F562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EF252F"/>
    <w:multiLevelType w:val="hybridMultilevel"/>
    <w:tmpl w:val="5F3295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EC6C6F"/>
    <w:multiLevelType w:val="hybridMultilevel"/>
    <w:tmpl w:val="412A5B4C"/>
    <w:lvl w:ilvl="0" w:tplc="10090001">
      <w:start w:val="1"/>
      <w:numFmt w:val="bullet"/>
      <w:lvlText w:val=""/>
      <w:lvlJc w:val="left"/>
      <w:pPr>
        <w:ind w:left="720" w:hanging="360"/>
      </w:pPr>
      <w:rPr>
        <w:rFonts w:ascii="Symbol" w:hAnsi="Symbol"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F37D84"/>
    <w:multiLevelType w:val="hybridMultilevel"/>
    <w:tmpl w:val="EACC54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06667C"/>
    <w:multiLevelType w:val="hybridMultilevel"/>
    <w:tmpl w:val="BEB6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4E6F72"/>
    <w:multiLevelType w:val="hybridMultilevel"/>
    <w:tmpl w:val="6360C0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2F54A1D"/>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1B7A8B"/>
    <w:multiLevelType w:val="hybridMultilevel"/>
    <w:tmpl w:val="41A0F2B4"/>
    <w:lvl w:ilvl="0" w:tplc="737241AC">
      <w:start w:val="1"/>
      <w:numFmt w:val="bullet"/>
      <w:lvlText w:val="□"/>
      <w:lvlJc w:val="left"/>
      <w:pPr>
        <w:ind w:left="720" w:hanging="360"/>
      </w:pPr>
      <w:rPr>
        <w:rFonts w:ascii="Arial" w:hAnsi="Aria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E378F0"/>
    <w:multiLevelType w:val="hybridMultilevel"/>
    <w:tmpl w:val="9AF8980E"/>
    <w:lvl w:ilvl="0" w:tplc="639AA450">
      <w:start w:val="1"/>
      <w:numFmt w:val="bullet"/>
      <w:pStyle w:val="TableBullet"/>
      <w:lvlText w:val=""/>
      <w:lvlJc w:val="left"/>
      <w:pPr>
        <w:tabs>
          <w:tab w:val="num" w:pos="895"/>
        </w:tabs>
        <w:ind w:left="706" w:hanging="171"/>
      </w:pPr>
      <w:rPr>
        <w:rFonts w:ascii="Symbol" w:hAnsi="Symbol" w:hint="default"/>
        <w:color w:val="00000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CE7C7A"/>
    <w:multiLevelType w:val="hybridMultilevel"/>
    <w:tmpl w:val="DA7EBCEC"/>
    <w:lvl w:ilvl="0" w:tplc="5E94B09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AA7062B"/>
    <w:multiLevelType w:val="hybridMultilevel"/>
    <w:tmpl w:val="7E3EA2A6"/>
    <w:lvl w:ilvl="0" w:tplc="30A23C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9F1993"/>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F83A78"/>
    <w:multiLevelType w:val="hybridMultilevel"/>
    <w:tmpl w:val="499C3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6C0198"/>
    <w:multiLevelType w:val="hybridMultilevel"/>
    <w:tmpl w:val="B54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275D0"/>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806947"/>
    <w:multiLevelType w:val="hybridMultilevel"/>
    <w:tmpl w:val="2A569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6F35F4"/>
    <w:multiLevelType w:val="hybridMultilevel"/>
    <w:tmpl w:val="36D6FB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F26C5E"/>
    <w:multiLevelType w:val="hybridMultilevel"/>
    <w:tmpl w:val="3F562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012A36"/>
    <w:multiLevelType w:val="hybridMultilevel"/>
    <w:tmpl w:val="A9247980"/>
    <w:lvl w:ilvl="0" w:tplc="8CDC544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2"/>
  </w:num>
  <w:num w:numId="2">
    <w:abstractNumId w:val="31"/>
  </w:num>
  <w:num w:numId="3">
    <w:abstractNumId w:val="21"/>
  </w:num>
  <w:num w:numId="4">
    <w:abstractNumId w:val="8"/>
  </w:num>
  <w:num w:numId="5">
    <w:abstractNumId w:val="32"/>
  </w:num>
  <w:num w:numId="6">
    <w:abstractNumId w:val="12"/>
  </w:num>
  <w:num w:numId="7">
    <w:abstractNumId w:val="7"/>
  </w:num>
  <w:num w:numId="8">
    <w:abstractNumId w:val="29"/>
  </w:num>
  <w:num w:numId="9">
    <w:abstractNumId w:val="35"/>
  </w:num>
  <w:num w:numId="10">
    <w:abstractNumId w:val="36"/>
  </w:num>
  <w:num w:numId="11">
    <w:abstractNumId w:val="16"/>
  </w:num>
  <w:num w:numId="12">
    <w:abstractNumId w:val="30"/>
  </w:num>
  <w:num w:numId="13">
    <w:abstractNumId w:val="1"/>
  </w:num>
  <w:num w:numId="14">
    <w:abstractNumId w:val="33"/>
  </w:num>
  <w:num w:numId="15">
    <w:abstractNumId w:val="6"/>
  </w:num>
  <w:num w:numId="16">
    <w:abstractNumId w:val="20"/>
  </w:num>
  <w:num w:numId="17">
    <w:abstractNumId w:val="5"/>
  </w:num>
  <w:num w:numId="18">
    <w:abstractNumId w:val="28"/>
  </w:num>
  <w:num w:numId="19">
    <w:abstractNumId w:val="13"/>
  </w:num>
  <w:num w:numId="20">
    <w:abstractNumId w:val="18"/>
  </w:num>
  <w:num w:numId="21">
    <w:abstractNumId w:val="11"/>
  </w:num>
  <w:num w:numId="22">
    <w:abstractNumId w:val="14"/>
  </w:num>
  <w:num w:numId="23">
    <w:abstractNumId w:val="24"/>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7"/>
  </w:num>
  <w:num w:numId="28">
    <w:abstractNumId w:val="15"/>
  </w:num>
  <w:num w:numId="29">
    <w:abstractNumId w:val="25"/>
  </w:num>
  <w:num w:numId="30">
    <w:abstractNumId w:val="9"/>
  </w:num>
  <w:num w:numId="31">
    <w:abstractNumId w:val="22"/>
  </w:num>
  <w:num w:numId="32">
    <w:abstractNumId w:val="23"/>
  </w:num>
  <w:num w:numId="33">
    <w:abstractNumId w:val="19"/>
  </w:num>
  <w:num w:numId="34">
    <w:abstractNumId w:val="3"/>
  </w:num>
  <w:num w:numId="35">
    <w:abstractNumId w:val="10"/>
  </w:num>
  <w:num w:numId="36">
    <w:abstractNumId w:val="3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06"/>
    <w:rsid w:val="0000409E"/>
    <w:rsid w:val="00017A70"/>
    <w:rsid w:val="00050ADD"/>
    <w:rsid w:val="000570BB"/>
    <w:rsid w:val="00084D7D"/>
    <w:rsid w:val="00097079"/>
    <w:rsid w:val="00097A6F"/>
    <w:rsid w:val="000B0850"/>
    <w:rsid w:val="000B1A04"/>
    <w:rsid w:val="000F7309"/>
    <w:rsid w:val="001061C2"/>
    <w:rsid w:val="00112078"/>
    <w:rsid w:val="00114A6C"/>
    <w:rsid w:val="00116F17"/>
    <w:rsid w:val="001337A7"/>
    <w:rsid w:val="0013598C"/>
    <w:rsid w:val="00145A12"/>
    <w:rsid w:val="00145B4D"/>
    <w:rsid w:val="00152682"/>
    <w:rsid w:val="00154CC5"/>
    <w:rsid w:val="00157986"/>
    <w:rsid w:val="00161A74"/>
    <w:rsid w:val="00177CAD"/>
    <w:rsid w:val="0018640F"/>
    <w:rsid w:val="001A4A04"/>
    <w:rsid w:val="001D371E"/>
    <w:rsid w:val="001E26AB"/>
    <w:rsid w:val="001F06A4"/>
    <w:rsid w:val="0020080A"/>
    <w:rsid w:val="00223CB9"/>
    <w:rsid w:val="0022723B"/>
    <w:rsid w:val="0022729C"/>
    <w:rsid w:val="00241763"/>
    <w:rsid w:val="00246546"/>
    <w:rsid w:val="00252EEC"/>
    <w:rsid w:val="00264774"/>
    <w:rsid w:val="00275B08"/>
    <w:rsid w:val="00275B8E"/>
    <w:rsid w:val="00282F06"/>
    <w:rsid w:val="00286649"/>
    <w:rsid w:val="00286A86"/>
    <w:rsid w:val="002A2106"/>
    <w:rsid w:val="002B38B8"/>
    <w:rsid w:val="002B7794"/>
    <w:rsid w:val="002D518C"/>
    <w:rsid w:val="00301A9D"/>
    <w:rsid w:val="00306214"/>
    <w:rsid w:val="00314541"/>
    <w:rsid w:val="00316742"/>
    <w:rsid w:val="003344CE"/>
    <w:rsid w:val="00346620"/>
    <w:rsid w:val="00390378"/>
    <w:rsid w:val="00394087"/>
    <w:rsid w:val="003A0E73"/>
    <w:rsid w:val="003A4517"/>
    <w:rsid w:val="003C1083"/>
    <w:rsid w:val="003D0987"/>
    <w:rsid w:val="003D4DF2"/>
    <w:rsid w:val="003E1145"/>
    <w:rsid w:val="003E3DF8"/>
    <w:rsid w:val="003E5852"/>
    <w:rsid w:val="003F6EA7"/>
    <w:rsid w:val="00432E16"/>
    <w:rsid w:val="00442F50"/>
    <w:rsid w:val="004800AC"/>
    <w:rsid w:val="00492629"/>
    <w:rsid w:val="004A5D38"/>
    <w:rsid w:val="004A7FDB"/>
    <w:rsid w:val="004C23A3"/>
    <w:rsid w:val="004C297F"/>
    <w:rsid w:val="004C72C0"/>
    <w:rsid w:val="004D07E7"/>
    <w:rsid w:val="004D4F46"/>
    <w:rsid w:val="004D67B9"/>
    <w:rsid w:val="004D7584"/>
    <w:rsid w:val="004E2EB6"/>
    <w:rsid w:val="004E50C8"/>
    <w:rsid w:val="00515E39"/>
    <w:rsid w:val="00527F46"/>
    <w:rsid w:val="00531F6A"/>
    <w:rsid w:val="00546333"/>
    <w:rsid w:val="005632F0"/>
    <w:rsid w:val="00571373"/>
    <w:rsid w:val="0057788D"/>
    <w:rsid w:val="00592995"/>
    <w:rsid w:val="005C0798"/>
    <w:rsid w:val="005D1FFC"/>
    <w:rsid w:val="005D7985"/>
    <w:rsid w:val="005E0FC8"/>
    <w:rsid w:val="005E3DEC"/>
    <w:rsid w:val="005E4913"/>
    <w:rsid w:val="00622569"/>
    <w:rsid w:val="00651557"/>
    <w:rsid w:val="00684713"/>
    <w:rsid w:val="006A35CC"/>
    <w:rsid w:val="006B526A"/>
    <w:rsid w:val="006E3ACE"/>
    <w:rsid w:val="006F36DE"/>
    <w:rsid w:val="006F5429"/>
    <w:rsid w:val="007042ED"/>
    <w:rsid w:val="00712DE4"/>
    <w:rsid w:val="00716E47"/>
    <w:rsid w:val="0072573A"/>
    <w:rsid w:val="0075215B"/>
    <w:rsid w:val="00756788"/>
    <w:rsid w:val="007630B0"/>
    <w:rsid w:val="0076312A"/>
    <w:rsid w:val="0076432E"/>
    <w:rsid w:val="00767458"/>
    <w:rsid w:val="00774DB5"/>
    <w:rsid w:val="00781168"/>
    <w:rsid w:val="00795115"/>
    <w:rsid w:val="007B47FD"/>
    <w:rsid w:val="007D0719"/>
    <w:rsid w:val="00802DD6"/>
    <w:rsid w:val="008071D3"/>
    <w:rsid w:val="00815DE3"/>
    <w:rsid w:val="00827604"/>
    <w:rsid w:val="00875C3F"/>
    <w:rsid w:val="00883D16"/>
    <w:rsid w:val="00884688"/>
    <w:rsid w:val="00890B1F"/>
    <w:rsid w:val="008E6479"/>
    <w:rsid w:val="008E6F32"/>
    <w:rsid w:val="009070E9"/>
    <w:rsid w:val="00907252"/>
    <w:rsid w:val="009162FC"/>
    <w:rsid w:val="0092284A"/>
    <w:rsid w:val="009304CB"/>
    <w:rsid w:val="00931C20"/>
    <w:rsid w:val="00936118"/>
    <w:rsid w:val="00947331"/>
    <w:rsid w:val="00950501"/>
    <w:rsid w:val="00982254"/>
    <w:rsid w:val="009A00B7"/>
    <w:rsid w:val="009B3BB9"/>
    <w:rsid w:val="009B4511"/>
    <w:rsid w:val="009B6EBB"/>
    <w:rsid w:val="009F0897"/>
    <w:rsid w:val="009F745D"/>
    <w:rsid w:val="00A01003"/>
    <w:rsid w:val="00A02896"/>
    <w:rsid w:val="00A079B6"/>
    <w:rsid w:val="00A24474"/>
    <w:rsid w:val="00A26CF9"/>
    <w:rsid w:val="00A573B4"/>
    <w:rsid w:val="00A60CD2"/>
    <w:rsid w:val="00A815EC"/>
    <w:rsid w:val="00A8173B"/>
    <w:rsid w:val="00A97F5A"/>
    <w:rsid w:val="00AA6050"/>
    <w:rsid w:val="00AC73CE"/>
    <w:rsid w:val="00AE1AA5"/>
    <w:rsid w:val="00B11D82"/>
    <w:rsid w:val="00B14F6E"/>
    <w:rsid w:val="00B23418"/>
    <w:rsid w:val="00B33D87"/>
    <w:rsid w:val="00B413EB"/>
    <w:rsid w:val="00B42427"/>
    <w:rsid w:val="00B46392"/>
    <w:rsid w:val="00B50DFB"/>
    <w:rsid w:val="00B50F68"/>
    <w:rsid w:val="00B52929"/>
    <w:rsid w:val="00B5757A"/>
    <w:rsid w:val="00BC4FD2"/>
    <w:rsid w:val="00BD22A2"/>
    <w:rsid w:val="00BD4FC5"/>
    <w:rsid w:val="00BE4914"/>
    <w:rsid w:val="00C452D3"/>
    <w:rsid w:val="00C45877"/>
    <w:rsid w:val="00C62AEE"/>
    <w:rsid w:val="00C740DF"/>
    <w:rsid w:val="00CD060A"/>
    <w:rsid w:val="00CE5A65"/>
    <w:rsid w:val="00CF1CEC"/>
    <w:rsid w:val="00D079E1"/>
    <w:rsid w:val="00D12D76"/>
    <w:rsid w:val="00D17785"/>
    <w:rsid w:val="00D30787"/>
    <w:rsid w:val="00D4367F"/>
    <w:rsid w:val="00D4719F"/>
    <w:rsid w:val="00D5457E"/>
    <w:rsid w:val="00D54C08"/>
    <w:rsid w:val="00D738EA"/>
    <w:rsid w:val="00D80443"/>
    <w:rsid w:val="00D95122"/>
    <w:rsid w:val="00DC2F5D"/>
    <w:rsid w:val="00DC4CD7"/>
    <w:rsid w:val="00DC7580"/>
    <w:rsid w:val="00DD74C8"/>
    <w:rsid w:val="00DF315F"/>
    <w:rsid w:val="00E071AA"/>
    <w:rsid w:val="00E32020"/>
    <w:rsid w:val="00E3216C"/>
    <w:rsid w:val="00E3356F"/>
    <w:rsid w:val="00E44408"/>
    <w:rsid w:val="00E46FCB"/>
    <w:rsid w:val="00E80922"/>
    <w:rsid w:val="00E92E1D"/>
    <w:rsid w:val="00EA3555"/>
    <w:rsid w:val="00EB1ACD"/>
    <w:rsid w:val="00EB5D78"/>
    <w:rsid w:val="00F01FCD"/>
    <w:rsid w:val="00F053E2"/>
    <w:rsid w:val="00F142B7"/>
    <w:rsid w:val="00F221A2"/>
    <w:rsid w:val="00F33A98"/>
    <w:rsid w:val="00F661E1"/>
    <w:rsid w:val="00F72286"/>
    <w:rsid w:val="00F84BE7"/>
    <w:rsid w:val="00F93F9F"/>
    <w:rsid w:val="00F94517"/>
    <w:rsid w:val="00FF23C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0119793"/>
  <w15:docId w15:val="{B65B2E77-8F73-475C-A6DF-679F97A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06"/>
    <w:pPr>
      <w:spacing w:after="0"/>
    </w:pPr>
    <w:rPr>
      <w:rFonts w:ascii="Arial" w:hAnsi="Arial" w:cs="Times New Roman"/>
      <w:sz w:val="22"/>
      <w:lang w:val="en-CA" w:bidi="en-US"/>
    </w:rPr>
  </w:style>
  <w:style w:type="paragraph" w:styleId="Titre1">
    <w:name w:val="heading 1"/>
    <w:basedOn w:val="Normal"/>
    <w:next w:val="Normal"/>
    <w:link w:val="Titre1Car"/>
    <w:uiPriority w:val="9"/>
    <w:qFormat/>
    <w:rsid w:val="00282F06"/>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282F06"/>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282F06"/>
    <w:pPr>
      <w:keepNext/>
      <w:spacing w:before="280" w:after="240"/>
      <w:outlineLvl w:val="2"/>
    </w:pPr>
    <w:rPr>
      <w:rFonts w:eastAsiaTheme="majorEastAsia"/>
      <w:b/>
      <w:bCs/>
      <w:sz w:val="24"/>
      <w:szCs w:val="26"/>
    </w:rPr>
  </w:style>
  <w:style w:type="paragraph" w:styleId="Titre4">
    <w:name w:val="heading 4"/>
    <w:basedOn w:val="Normal"/>
    <w:next w:val="Normal"/>
    <w:link w:val="Titre4Car"/>
    <w:uiPriority w:val="9"/>
    <w:semiHidden/>
    <w:unhideWhenUsed/>
    <w:qFormat/>
    <w:rsid w:val="00282F0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282F06"/>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82F06"/>
    <w:pPr>
      <w:spacing w:before="240" w:after="60"/>
      <w:outlineLvl w:val="5"/>
    </w:pPr>
    <w:rPr>
      <w:b/>
      <w:bCs/>
      <w:szCs w:val="22"/>
    </w:rPr>
  </w:style>
  <w:style w:type="paragraph" w:styleId="Titre7">
    <w:name w:val="heading 7"/>
    <w:basedOn w:val="Normal"/>
    <w:next w:val="Normal"/>
    <w:link w:val="Titre7Car"/>
    <w:uiPriority w:val="9"/>
    <w:semiHidden/>
    <w:unhideWhenUsed/>
    <w:qFormat/>
    <w:rsid w:val="00282F06"/>
    <w:pPr>
      <w:spacing w:before="240" w:after="60"/>
      <w:outlineLvl w:val="6"/>
    </w:pPr>
  </w:style>
  <w:style w:type="paragraph" w:styleId="Titre8">
    <w:name w:val="heading 8"/>
    <w:basedOn w:val="Normal"/>
    <w:next w:val="Normal"/>
    <w:link w:val="Titre8Car"/>
    <w:uiPriority w:val="9"/>
    <w:semiHidden/>
    <w:unhideWhenUsed/>
    <w:qFormat/>
    <w:rsid w:val="00282F06"/>
    <w:pPr>
      <w:spacing w:before="240" w:after="60"/>
      <w:outlineLvl w:val="7"/>
    </w:pPr>
    <w:rPr>
      <w:i/>
      <w:iCs/>
    </w:rPr>
  </w:style>
  <w:style w:type="paragraph" w:styleId="Titre9">
    <w:name w:val="heading 9"/>
    <w:basedOn w:val="Normal"/>
    <w:next w:val="Normal"/>
    <w:link w:val="Titre9Car"/>
    <w:uiPriority w:val="9"/>
    <w:semiHidden/>
    <w:unhideWhenUsed/>
    <w:qFormat/>
    <w:rsid w:val="00282F06"/>
    <w:pPr>
      <w:spacing w:before="240" w:after="60"/>
      <w:outlineLvl w:val="8"/>
    </w:pPr>
    <w:rPr>
      <w:rFonts w:asciiTheme="majorHAnsi" w:eastAsiaTheme="majorEastAsia" w:hAnsiTheme="majorHAns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2F06"/>
    <w:rPr>
      <w:rFonts w:ascii="Arial" w:eastAsiaTheme="majorEastAsia" w:hAnsi="Arial" w:cs="Times New Roman"/>
      <w:b/>
      <w:bCs/>
      <w:kern w:val="32"/>
      <w:sz w:val="32"/>
      <w:szCs w:val="32"/>
      <w:lang w:val="en-CA" w:bidi="en-US"/>
    </w:rPr>
  </w:style>
  <w:style w:type="character" w:customStyle="1" w:styleId="Titre2Car">
    <w:name w:val="Titre 2 Car"/>
    <w:basedOn w:val="Policepardfaut"/>
    <w:link w:val="Titre2"/>
    <w:uiPriority w:val="9"/>
    <w:rsid w:val="00282F06"/>
    <w:rPr>
      <w:rFonts w:ascii="Arial" w:eastAsiaTheme="majorEastAsia" w:hAnsi="Arial" w:cs="Times New Roman"/>
      <w:b/>
      <w:bCs/>
      <w:iCs/>
      <w:sz w:val="28"/>
      <w:szCs w:val="28"/>
      <w:lang w:val="en-CA" w:bidi="en-US"/>
    </w:rPr>
  </w:style>
  <w:style w:type="character" w:customStyle="1" w:styleId="Titre3Car">
    <w:name w:val="Titre 3 Car"/>
    <w:basedOn w:val="Policepardfaut"/>
    <w:link w:val="Titre3"/>
    <w:uiPriority w:val="9"/>
    <w:rsid w:val="00282F06"/>
    <w:rPr>
      <w:rFonts w:ascii="Arial" w:eastAsiaTheme="majorEastAsia" w:hAnsi="Arial" w:cs="Times New Roman"/>
      <w:b/>
      <w:bCs/>
      <w:szCs w:val="26"/>
      <w:lang w:val="en-CA" w:bidi="en-US"/>
    </w:rPr>
  </w:style>
  <w:style w:type="character" w:customStyle="1" w:styleId="Titre4Car">
    <w:name w:val="Titre 4 Car"/>
    <w:basedOn w:val="Policepardfaut"/>
    <w:link w:val="Titre4"/>
    <w:uiPriority w:val="9"/>
    <w:semiHidden/>
    <w:rsid w:val="00282F06"/>
    <w:rPr>
      <w:rFonts w:ascii="Arial" w:hAnsi="Arial" w:cs="Times New Roman"/>
      <w:b/>
      <w:bCs/>
      <w:sz w:val="28"/>
      <w:szCs w:val="28"/>
      <w:lang w:val="en-CA" w:bidi="en-US"/>
    </w:rPr>
  </w:style>
  <w:style w:type="character" w:customStyle="1" w:styleId="Titre5Car">
    <w:name w:val="Titre 5 Car"/>
    <w:basedOn w:val="Policepardfaut"/>
    <w:link w:val="Titre5"/>
    <w:uiPriority w:val="9"/>
    <w:semiHidden/>
    <w:rsid w:val="00282F06"/>
    <w:rPr>
      <w:rFonts w:ascii="Arial" w:hAnsi="Arial" w:cs="Times New Roman"/>
      <w:b/>
      <w:bCs/>
      <w:i/>
      <w:iCs/>
      <w:sz w:val="26"/>
      <w:szCs w:val="26"/>
      <w:lang w:val="en-CA" w:bidi="en-US"/>
    </w:rPr>
  </w:style>
  <w:style w:type="character" w:customStyle="1" w:styleId="Titre6Car">
    <w:name w:val="Titre 6 Car"/>
    <w:basedOn w:val="Policepardfaut"/>
    <w:link w:val="Titre6"/>
    <w:uiPriority w:val="9"/>
    <w:semiHidden/>
    <w:rsid w:val="00282F06"/>
    <w:rPr>
      <w:rFonts w:ascii="Arial" w:hAnsi="Arial" w:cs="Times New Roman"/>
      <w:b/>
      <w:bCs/>
      <w:sz w:val="22"/>
      <w:szCs w:val="22"/>
      <w:lang w:val="en-CA" w:bidi="en-US"/>
    </w:rPr>
  </w:style>
  <w:style w:type="character" w:customStyle="1" w:styleId="Titre7Car">
    <w:name w:val="Titre 7 Car"/>
    <w:basedOn w:val="Policepardfaut"/>
    <w:link w:val="Titre7"/>
    <w:uiPriority w:val="9"/>
    <w:semiHidden/>
    <w:rsid w:val="00282F06"/>
    <w:rPr>
      <w:rFonts w:ascii="Arial" w:hAnsi="Arial" w:cs="Times New Roman"/>
      <w:sz w:val="22"/>
      <w:lang w:val="en-CA" w:bidi="en-US"/>
    </w:rPr>
  </w:style>
  <w:style w:type="character" w:customStyle="1" w:styleId="Titre8Car">
    <w:name w:val="Titre 8 Car"/>
    <w:basedOn w:val="Policepardfaut"/>
    <w:link w:val="Titre8"/>
    <w:uiPriority w:val="9"/>
    <w:semiHidden/>
    <w:rsid w:val="00282F06"/>
    <w:rPr>
      <w:rFonts w:ascii="Arial" w:hAnsi="Arial" w:cs="Times New Roman"/>
      <w:i/>
      <w:iCs/>
      <w:sz w:val="22"/>
      <w:lang w:val="en-CA" w:bidi="en-US"/>
    </w:rPr>
  </w:style>
  <w:style w:type="character" w:customStyle="1" w:styleId="Titre9Car">
    <w:name w:val="Titre 9 Car"/>
    <w:basedOn w:val="Policepardfaut"/>
    <w:link w:val="Titre9"/>
    <w:uiPriority w:val="9"/>
    <w:semiHidden/>
    <w:rsid w:val="00282F06"/>
    <w:rPr>
      <w:rFonts w:asciiTheme="majorHAnsi" w:eastAsiaTheme="majorEastAsia" w:hAnsiTheme="majorHAnsi" w:cs="Times New Roman"/>
      <w:sz w:val="22"/>
      <w:szCs w:val="22"/>
      <w:lang w:val="en-CA" w:bidi="en-US"/>
    </w:rPr>
  </w:style>
  <w:style w:type="paragraph" w:styleId="Titre">
    <w:name w:val="Title"/>
    <w:basedOn w:val="Normal"/>
    <w:next w:val="Normal"/>
    <w:link w:val="TitreCar"/>
    <w:uiPriority w:val="10"/>
    <w:qFormat/>
    <w:rsid w:val="00282F06"/>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282F06"/>
    <w:rPr>
      <w:rFonts w:asciiTheme="majorHAnsi" w:eastAsiaTheme="majorEastAsia" w:hAnsiTheme="majorHAnsi" w:cs="Times New Roman"/>
      <w:b/>
      <w:bCs/>
      <w:kern w:val="28"/>
      <w:sz w:val="32"/>
      <w:szCs w:val="32"/>
      <w:lang w:val="en-CA" w:bidi="en-US"/>
    </w:rPr>
  </w:style>
  <w:style w:type="paragraph" w:styleId="Sous-titre">
    <w:name w:val="Subtitle"/>
    <w:basedOn w:val="Normal"/>
    <w:next w:val="Normal"/>
    <w:link w:val="Sous-titreCar"/>
    <w:uiPriority w:val="11"/>
    <w:qFormat/>
    <w:rsid w:val="00282F06"/>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282F06"/>
    <w:rPr>
      <w:rFonts w:asciiTheme="majorHAnsi" w:eastAsiaTheme="majorEastAsia" w:hAnsiTheme="majorHAnsi" w:cs="Times New Roman"/>
      <w:sz w:val="22"/>
      <w:lang w:val="en-CA" w:bidi="en-US"/>
    </w:rPr>
  </w:style>
  <w:style w:type="character" w:styleId="lev">
    <w:name w:val="Strong"/>
    <w:basedOn w:val="Policepardfaut"/>
    <w:uiPriority w:val="22"/>
    <w:qFormat/>
    <w:rsid w:val="00282F06"/>
    <w:rPr>
      <w:b/>
      <w:bCs/>
    </w:rPr>
  </w:style>
  <w:style w:type="character" w:styleId="Accentuation">
    <w:name w:val="Emphasis"/>
    <w:basedOn w:val="Policepardfaut"/>
    <w:uiPriority w:val="20"/>
    <w:qFormat/>
    <w:rsid w:val="00282F06"/>
    <w:rPr>
      <w:rFonts w:asciiTheme="minorHAnsi" w:hAnsiTheme="minorHAnsi"/>
      <w:b/>
      <w:i/>
      <w:iCs/>
    </w:rPr>
  </w:style>
  <w:style w:type="paragraph" w:styleId="Sansinterligne">
    <w:name w:val="No Spacing"/>
    <w:basedOn w:val="Normal"/>
    <w:uiPriority w:val="1"/>
    <w:qFormat/>
    <w:rsid w:val="00282F06"/>
    <w:rPr>
      <w:szCs w:val="32"/>
    </w:rPr>
  </w:style>
  <w:style w:type="paragraph" w:styleId="Paragraphedeliste">
    <w:name w:val="List Paragraph"/>
    <w:basedOn w:val="Normal"/>
    <w:uiPriority w:val="34"/>
    <w:qFormat/>
    <w:rsid w:val="00282F06"/>
    <w:pPr>
      <w:ind w:left="720"/>
      <w:contextualSpacing/>
    </w:pPr>
  </w:style>
  <w:style w:type="paragraph" w:styleId="Citation">
    <w:name w:val="Quote"/>
    <w:basedOn w:val="Normal"/>
    <w:next w:val="Normal"/>
    <w:link w:val="CitationCar"/>
    <w:uiPriority w:val="29"/>
    <w:qFormat/>
    <w:rsid w:val="00282F06"/>
    <w:rPr>
      <w:i/>
    </w:rPr>
  </w:style>
  <w:style w:type="character" w:customStyle="1" w:styleId="CitationCar">
    <w:name w:val="Citation Car"/>
    <w:basedOn w:val="Policepardfaut"/>
    <w:link w:val="Citation"/>
    <w:uiPriority w:val="29"/>
    <w:rsid w:val="00282F06"/>
    <w:rPr>
      <w:rFonts w:ascii="Arial" w:hAnsi="Arial" w:cs="Times New Roman"/>
      <w:i/>
      <w:sz w:val="22"/>
      <w:lang w:val="en-CA" w:bidi="en-US"/>
    </w:rPr>
  </w:style>
  <w:style w:type="paragraph" w:styleId="Citationintense">
    <w:name w:val="Intense Quote"/>
    <w:basedOn w:val="Normal"/>
    <w:next w:val="Normal"/>
    <w:link w:val="CitationintenseCar"/>
    <w:uiPriority w:val="30"/>
    <w:qFormat/>
    <w:rsid w:val="00282F06"/>
    <w:pPr>
      <w:ind w:left="720" w:right="720"/>
    </w:pPr>
    <w:rPr>
      <w:b/>
      <w:i/>
      <w:szCs w:val="22"/>
    </w:rPr>
  </w:style>
  <w:style w:type="character" w:customStyle="1" w:styleId="CitationintenseCar">
    <w:name w:val="Citation intense Car"/>
    <w:basedOn w:val="Policepardfaut"/>
    <w:link w:val="Citationintense"/>
    <w:uiPriority w:val="30"/>
    <w:rsid w:val="00282F06"/>
    <w:rPr>
      <w:rFonts w:ascii="Arial" w:hAnsi="Arial" w:cs="Times New Roman"/>
      <w:b/>
      <w:i/>
      <w:sz w:val="22"/>
      <w:szCs w:val="22"/>
      <w:lang w:val="en-CA" w:bidi="en-US"/>
    </w:rPr>
  </w:style>
  <w:style w:type="character" w:styleId="Emphaseple">
    <w:name w:val="Subtle Emphasis"/>
    <w:uiPriority w:val="19"/>
    <w:qFormat/>
    <w:rsid w:val="00282F06"/>
    <w:rPr>
      <w:i/>
      <w:color w:val="5A5A5A" w:themeColor="text1" w:themeTint="A5"/>
    </w:rPr>
  </w:style>
  <w:style w:type="character" w:styleId="Emphaseintense">
    <w:name w:val="Intense Emphasis"/>
    <w:basedOn w:val="Policepardfaut"/>
    <w:uiPriority w:val="21"/>
    <w:qFormat/>
    <w:rsid w:val="00282F06"/>
    <w:rPr>
      <w:b/>
      <w:i/>
      <w:sz w:val="24"/>
      <w:szCs w:val="24"/>
      <w:u w:val="single"/>
    </w:rPr>
  </w:style>
  <w:style w:type="character" w:styleId="Rfrenceple">
    <w:name w:val="Subtle Reference"/>
    <w:basedOn w:val="Policepardfaut"/>
    <w:uiPriority w:val="31"/>
    <w:qFormat/>
    <w:rsid w:val="00282F06"/>
    <w:rPr>
      <w:sz w:val="24"/>
      <w:szCs w:val="24"/>
      <w:u w:val="single"/>
    </w:rPr>
  </w:style>
  <w:style w:type="character" w:styleId="Rfrenceintense">
    <w:name w:val="Intense Reference"/>
    <w:basedOn w:val="Policepardfaut"/>
    <w:uiPriority w:val="32"/>
    <w:qFormat/>
    <w:rsid w:val="00282F06"/>
    <w:rPr>
      <w:b/>
      <w:sz w:val="24"/>
      <w:u w:val="single"/>
    </w:rPr>
  </w:style>
  <w:style w:type="character" w:styleId="Titredulivre">
    <w:name w:val="Book Title"/>
    <w:basedOn w:val="Policepardfaut"/>
    <w:uiPriority w:val="33"/>
    <w:qFormat/>
    <w:rsid w:val="00282F06"/>
    <w:rPr>
      <w:rFonts w:asciiTheme="majorHAnsi" w:eastAsiaTheme="majorEastAsia" w:hAnsiTheme="majorHAnsi"/>
      <w:b/>
      <w:i/>
      <w:sz w:val="24"/>
      <w:szCs w:val="24"/>
    </w:rPr>
  </w:style>
  <w:style w:type="table" w:styleId="Grilledutableau">
    <w:name w:val="Table Grid"/>
    <w:basedOn w:val="TableauNormal"/>
    <w:uiPriority w:val="59"/>
    <w:rsid w:val="00282F06"/>
    <w:pPr>
      <w:spacing w:after="0"/>
    </w:pPr>
    <w:rPr>
      <w:rFonts w:cs="Times New Roman"/>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2F06"/>
    <w:pPr>
      <w:spacing w:before="65" w:after="65"/>
      <w:ind w:left="785" w:hanging="708"/>
    </w:pPr>
    <w:rPr>
      <w:rFonts w:ascii="Times New Roman" w:eastAsia="Times New Roman" w:hAnsi="Times New Roman"/>
      <w:szCs w:val="22"/>
      <w:lang w:eastAsia="en-CA" w:bidi="ar-SA"/>
    </w:rPr>
  </w:style>
  <w:style w:type="paragraph" w:customStyle="1" w:styleId="sub-bullet">
    <w:name w:val="sub-bullet"/>
    <w:basedOn w:val="Normal"/>
    <w:rsid w:val="00282F06"/>
    <w:pPr>
      <w:spacing w:before="65" w:after="65"/>
      <w:ind w:left="2124" w:hanging="624"/>
    </w:pPr>
    <w:rPr>
      <w:rFonts w:ascii="Times New Roman" w:eastAsia="Times New Roman" w:hAnsi="Times New Roman"/>
      <w:szCs w:val="22"/>
      <w:lang w:eastAsia="en-CA" w:bidi="ar-SA"/>
    </w:rPr>
  </w:style>
  <w:style w:type="paragraph" w:styleId="Commentaire">
    <w:name w:val="annotation text"/>
    <w:basedOn w:val="Normal"/>
    <w:link w:val="CommentaireCar"/>
    <w:uiPriority w:val="99"/>
    <w:unhideWhenUsed/>
    <w:rsid w:val="00282F06"/>
    <w:rPr>
      <w:sz w:val="20"/>
      <w:szCs w:val="20"/>
    </w:rPr>
  </w:style>
  <w:style w:type="character" w:customStyle="1" w:styleId="CommentaireCar">
    <w:name w:val="Commentaire Car"/>
    <w:basedOn w:val="Policepardfaut"/>
    <w:link w:val="Commentaire"/>
    <w:uiPriority w:val="99"/>
    <w:rsid w:val="00282F06"/>
    <w:rPr>
      <w:rFonts w:ascii="Arial" w:hAnsi="Arial" w:cs="Times New Roman"/>
      <w:sz w:val="20"/>
      <w:szCs w:val="20"/>
      <w:lang w:val="en-CA" w:bidi="en-US"/>
    </w:rPr>
  </w:style>
  <w:style w:type="paragraph" w:customStyle="1" w:styleId="bullet">
    <w:name w:val="bullet"/>
    <w:basedOn w:val="Normal"/>
    <w:rsid w:val="00282F06"/>
    <w:pPr>
      <w:spacing w:before="65" w:after="65"/>
      <w:ind w:left="1488" w:hanging="684"/>
    </w:pPr>
    <w:rPr>
      <w:rFonts w:ascii="Times New Roman" w:eastAsia="Times New Roman" w:hAnsi="Times New Roman"/>
      <w:szCs w:val="22"/>
      <w:lang w:eastAsia="en-CA" w:bidi="ar-SA"/>
    </w:rPr>
  </w:style>
  <w:style w:type="paragraph" w:customStyle="1" w:styleId="TableBullet">
    <w:name w:val="Table Bullet"/>
    <w:basedOn w:val="Normal"/>
    <w:rsid w:val="00282F06"/>
    <w:pPr>
      <w:numPr>
        <w:numId w:val="24"/>
      </w:numPr>
      <w:spacing w:before="120" w:after="120" w:line="260" w:lineRule="atLeast"/>
    </w:pPr>
    <w:rPr>
      <w:rFonts w:eastAsia="Times New Roman" w:cs="Arial Unicode MS"/>
      <w:sz w:val="24"/>
      <w:lang w:val="en-US" w:bidi="th-TH"/>
    </w:rPr>
  </w:style>
  <w:style w:type="character" w:customStyle="1" w:styleId="En-tteCar">
    <w:name w:val="En-tête Car"/>
    <w:basedOn w:val="Policepardfaut"/>
    <w:link w:val="En-tte"/>
    <w:uiPriority w:val="99"/>
    <w:rsid w:val="00282F06"/>
    <w:rPr>
      <w:rFonts w:ascii="Arial" w:hAnsi="Arial" w:cs="Times New Roman"/>
      <w:sz w:val="22"/>
      <w:lang w:val="en-CA" w:bidi="en-US"/>
    </w:rPr>
  </w:style>
  <w:style w:type="paragraph" w:styleId="En-tte">
    <w:name w:val="header"/>
    <w:basedOn w:val="Normal"/>
    <w:link w:val="En-tteCar"/>
    <w:uiPriority w:val="99"/>
    <w:unhideWhenUsed/>
    <w:rsid w:val="00282F06"/>
    <w:pPr>
      <w:tabs>
        <w:tab w:val="center" w:pos="4680"/>
        <w:tab w:val="right" w:pos="9360"/>
      </w:tabs>
    </w:pPr>
  </w:style>
  <w:style w:type="paragraph" w:styleId="Pieddepage">
    <w:name w:val="footer"/>
    <w:basedOn w:val="Normal"/>
    <w:link w:val="PieddepageCar"/>
    <w:uiPriority w:val="99"/>
    <w:unhideWhenUsed/>
    <w:rsid w:val="00282F06"/>
    <w:pPr>
      <w:tabs>
        <w:tab w:val="center" w:pos="4680"/>
        <w:tab w:val="right" w:pos="9360"/>
      </w:tabs>
    </w:pPr>
  </w:style>
  <w:style w:type="character" w:customStyle="1" w:styleId="PieddepageCar">
    <w:name w:val="Pied de page Car"/>
    <w:basedOn w:val="Policepardfaut"/>
    <w:link w:val="Pieddepage"/>
    <w:uiPriority w:val="99"/>
    <w:rsid w:val="00282F06"/>
    <w:rPr>
      <w:rFonts w:ascii="Arial" w:hAnsi="Arial" w:cs="Times New Roman"/>
      <w:sz w:val="22"/>
      <w:lang w:val="en-CA" w:bidi="en-US"/>
    </w:rPr>
  </w:style>
  <w:style w:type="character" w:customStyle="1" w:styleId="ObjetducommentaireCar">
    <w:name w:val="Objet du commentaire Car"/>
    <w:basedOn w:val="CommentaireCar"/>
    <w:link w:val="Objetducommentaire"/>
    <w:uiPriority w:val="99"/>
    <w:semiHidden/>
    <w:rsid w:val="00282F06"/>
    <w:rPr>
      <w:rFonts w:ascii="Arial" w:hAnsi="Arial" w:cs="Times New Roman"/>
      <w:b/>
      <w:bCs/>
      <w:sz w:val="20"/>
      <w:szCs w:val="20"/>
      <w:lang w:val="en-CA" w:bidi="en-US"/>
    </w:rPr>
  </w:style>
  <w:style w:type="paragraph" w:styleId="Objetducommentaire">
    <w:name w:val="annotation subject"/>
    <w:basedOn w:val="Commentaire"/>
    <w:next w:val="Commentaire"/>
    <w:link w:val="ObjetducommentaireCar"/>
    <w:uiPriority w:val="99"/>
    <w:semiHidden/>
    <w:unhideWhenUsed/>
    <w:rsid w:val="00282F06"/>
    <w:rPr>
      <w:b/>
      <w:bCs/>
    </w:rPr>
  </w:style>
  <w:style w:type="character" w:customStyle="1" w:styleId="TextedebullesCar">
    <w:name w:val="Texte de bulles Car"/>
    <w:basedOn w:val="Policepardfaut"/>
    <w:link w:val="Textedebulles"/>
    <w:uiPriority w:val="99"/>
    <w:semiHidden/>
    <w:rsid w:val="00282F06"/>
    <w:rPr>
      <w:rFonts w:ascii="Tahoma" w:hAnsi="Tahoma" w:cs="Tahoma"/>
      <w:sz w:val="16"/>
      <w:szCs w:val="16"/>
      <w:lang w:val="en-CA" w:bidi="en-US"/>
    </w:rPr>
  </w:style>
  <w:style w:type="paragraph" w:styleId="Textedebulles">
    <w:name w:val="Balloon Text"/>
    <w:basedOn w:val="Normal"/>
    <w:link w:val="TextedebullesCar"/>
    <w:uiPriority w:val="99"/>
    <w:semiHidden/>
    <w:unhideWhenUsed/>
    <w:rsid w:val="00282F06"/>
    <w:rPr>
      <w:rFonts w:ascii="Tahoma" w:hAnsi="Tahoma" w:cs="Tahoma"/>
      <w:sz w:val="16"/>
      <w:szCs w:val="16"/>
    </w:rPr>
  </w:style>
  <w:style w:type="paragraph" w:customStyle="1" w:styleId="tabletext2">
    <w:name w:val="table_text_2"/>
    <w:basedOn w:val="Normal"/>
    <w:semiHidden/>
    <w:rsid w:val="00282F06"/>
    <w:pPr>
      <w:spacing w:before="60" w:after="60"/>
    </w:pPr>
    <w:rPr>
      <w:rFonts w:ascii="Arial Narrow" w:eastAsia="Times New Roman" w:hAnsi="Arial Narrow"/>
      <w:lang w:eastAsia="en-CA" w:bidi="ar-SA"/>
    </w:rPr>
  </w:style>
  <w:style w:type="character" w:styleId="Lienhypertexte">
    <w:name w:val="Hyperlink"/>
    <w:basedOn w:val="Policepardfaut"/>
    <w:uiPriority w:val="99"/>
    <w:unhideWhenUsed/>
    <w:rsid w:val="00D079E1"/>
    <w:rPr>
      <w:color w:val="0000FF" w:themeColor="hyperlink"/>
      <w:u w:val="single"/>
    </w:rPr>
  </w:style>
  <w:style w:type="character" w:styleId="Lienhypertextesuivivisit">
    <w:name w:val="FollowedHyperlink"/>
    <w:basedOn w:val="Policepardfaut"/>
    <w:uiPriority w:val="99"/>
    <w:semiHidden/>
    <w:unhideWhenUsed/>
    <w:rsid w:val="00D079E1"/>
    <w:rPr>
      <w:color w:val="800080" w:themeColor="followedHyperlink"/>
      <w:u w:val="single"/>
    </w:rPr>
  </w:style>
  <w:style w:type="character" w:styleId="Marquedecommentaire">
    <w:name w:val="annotation reference"/>
    <w:basedOn w:val="Policepardfaut"/>
    <w:uiPriority w:val="99"/>
    <w:semiHidden/>
    <w:unhideWhenUsed/>
    <w:rsid w:val="00AE1AA5"/>
    <w:rPr>
      <w:sz w:val="16"/>
      <w:szCs w:val="16"/>
    </w:rPr>
  </w:style>
  <w:style w:type="table" w:customStyle="1" w:styleId="Grilledutableau1">
    <w:name w:val="Grille du tableau1"/>
    <w:basedOn w:val="TableauNormal"/>
    <w:next w:val="Grilledutableau"/>
    <w:uiPriority w:val="59"/>
    <w:rsid w:val="00AE1AA5"/>
    <w:pPr>
      <w:spacing w:after="0"/>
    </w:pPr>
    <w:rPr>
      <w:rFonts w:cs="Times New Roman"/>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C23A3"/>
    <w:pPr>
      <w:spacing w:after="0"/>
    </w:pPr>
    <w:rPr>
      <w:rFonts w:ascii="Arial" w:hAnsi="Arial" w:cs="Times New Roman"/>
      <w:sz w:val="22"/>
      <w:lang w:val="en-CA" w:bidi="en-US"/>
    </w:rPr>
  </w:style>
  <w:style w:type="table" w:customStyle="1" w:styleId="Grilledutableau11">
    <w:name w:val="Grille du tableau11"/>
    <w:basedOn w:val="TableauNormal"/>
    <w:next w:val="Grilledutableau"/>
    <w:uiPriority w:val="59"/>
    <w:rsid w:val="00145A12"/>
    <w:pPr>
      <w:spacing w:after="0"/>
    </w:pPr>
    <w:rPr>
      <w:rFonts w:cs="Times New Roman"/>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8">
      <w:bodyDiv w:val="1"/>
      <w:marLeft w:val="0"/>
      <w:marRight w:val="0"/>
      <w:marTop w:val="0"/>
      <w:marBottom w:val="0"/>
      <w:divBdr>
        <w:top w:val="none" w:sz="0" w:space="0" w:color="auto"/>
        <w:left w:val="none" w:sz="0" w:space="0" w:color="auto"/>
        <w:bottom w:val="none" w:sz="0" w:space="0" w:color="auto"/>
        <w:right w:val="none" w:sz="0" w:space="0" w:color="auto"/>
      </w:divBdr>
    </w:div>
    <w:div w:id="71231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de-gestion/manuel/1012.shtm" TargetMode="External"/><Relationship Id="rId13" Type="http://schemas.openxmlformats.org/officeDocument/2006/relationships/hyperlink" Target="http://localhost/intranet/verification-de-gestion/manuel/3065.shtm" TargetMode="External"/><Relationship Id="rId18" Type="http://schemas.openxmlformats.org/officeDocument/2006/relationships/hyperlink" Target="http://localhost/intranet/verification-de-gestion/manuel/4010.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ocalhost/intranet/verification-de-gestion/manuel/3082.shtm" TargetMode="External"/><Relationship Id="rId7" Type="http://schemas.openxmlformats.org/officeDocument/2006/relationships/endnotes" Target="endnotes.xml"/><Relationship Id="rId12" Type="http://schemas.openxmlformats.org/officeDocument/2006/relationships/hyperlink" Target="http://localhost/intranet/verification-de-gestion/manuel/3062.shtm" TargetMode="External"/><Relationship Id="rId17" Type="http://schemas.openxmlformats.org/officeDocument/2006/relationships/hyperlink" Target="http://localhost/intranet/verification-de-gestion/manuel/2010.shtm" TargetMode="External"/><Relationship Id="rId25" Type="http://schemas.openxmlformats.org/officeDocument/2006/relationships/hyperlink" Target="http://cmsprd.oag-bvg.gc.ca/intranet/gestion-des-dossiers/documents/PROXI_1785527_Etiquetage_et_marquage_de_linformation_Outil.drf" TargetMode="External"/><Relationship Id="rId2" Type="http://schemas.openxmlformats.org/officeDocument/2006/relationships/numbering" Target="numbering.xml"/><Relationship Id="rId16" Type="http://schemas.openxmlformats.org/officeDocument/2006/relationships/hyperlink" Target="http://localhost/intranet/verification-de-gestion/manuel/1041.shtm" TargetMode="External"/><Relationship Id="rId20" Type="http://schemas.openxmlformats.org/officeDocument/2006/relationships/hyperlink" Target="http://localhost/intranet/verification-de-gestion/manuel/4042.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verification-de-gestion/manuel/3061.shtm" TargetMode="External"/><Relationship Id="rId24" Type="http://schemas.openxmlformats.org/officeDocument/2006/relationships/hyperlink" Target="http://localhost/intranet/verification-de-gestion/manuel/9020.shtm" TargetMode="External"/><Relationship Id="rId5" Type="http://schemas.openxmlformats.org/officeDocument/2006/relationships/webSettings" Target="webSettings.xml"/><Relationship Id="rId15" Type="http://schemas.openxmlformats.org/officeDocument/2006/relationships/hyperlink" Target="http://cmsprd.oag-bvg.gc.ca/intranet/ressources-humaines/forms-performance-management/Performance_Evaluation_DX_f.pdf" TargetMode="External"/><Relationship Id="rId23" Type="http://schemas.openxmlformats.org/officeDocument/2006/relationships/hyperlink" Target="http://localhost/intranet/verification-de-gestion/manuel/1192.shtm" TargetMode="External"/><Relationship Id="rId28" Type="http://schemas.openxmlformats.org/officeDocument/2006/relationships/footer" Target="footer2.xml"/><Relationship Id="rId10" Type="http://schemas.openxmlformats.org/officeDocument/2006/relationships/hyperlink" Target="http://localhost/intranet/verification-de-gestion/manuel/3031.shtm?=3031" TargetMode="External"/><Relationship Id="rId19" Type="http://schemas.openxmlformats.org/officeDocument/2006/relationships/hyperlink" Target="http://localhost/intranet/verification-de-gestion/manuel/4041.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intranet/verification-de-gestion/manuel/1031.shtm" TargetMode="External"/><Relationship Id="rId14" Type="http://schemas.openxmlformats.org/officeDocument/2006/relationships/hyperlink" Target="http://cmsprd.oag-bvg.gc.ca/intranet/human-resources/forms-performance-management/Performance_Evaluation_DX_e.pdf" TargetMode="External"/><Relationship Id="rId22" Type="http://schemas.openxmlformats.org/officeDocument/2006/relationships/hyperlink" Target="http://localhost/intranet/verification-de-gestion/manuel/1191.shtm"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AF4ABCF84441D4ACCD0B52C04E5BC2"/>
        <w:category>
          <w:name w:val="Général"/>
          <w:gallery w:val="placeholder"/>
        </w:category>
        <w:types>
          <w:type w:val="bbPlcHdr"/>
        </w:types>
        <w:behaviors>
          <w:behavior w:val="content"/>
        </w:behaviors>
        <w:guid w:val="{E2E7A23E-6E0F-4D35-9857-1A5FBD08E609}"/>
      </w:docPartPr>
      <w:docPartBody>
        <w:p w:rsidR="00D5013D" w:rsidRDefault="004E3B3E" w:rsidP="004E3B3E">
          <w:pPr>
            <w:pStyle w:val="A2AF4ABCF84441D4ACCD0B52C04E5BC2"/>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3E"/>
    <w:rsid w:val="004E3B3E"/>
    <w:rsid w:val="00D50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3B3E"/>
    <w:rPr>
      <w:color w:val="808080"/>
    </w:rPr>
  </w:style>
  <w:style w:type="paragraph" w:customStyle="1" w:styleId="A2AF4ABCF84441D4ACCD0B52C04E5BC2">
    <w:name w:val="A2AF4ABCF84441D4ACCD0B52C04E5BC2"/>
    <w:rsid w:val="004E3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5650-CC42-4521-9F33-CF8AF7A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1903</Words>
  <Characters>10471</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 contrôle pour la réunion du coup d’envoi de l’audit</vt:lpstr>
      <vt:lpstr>Liste de contrôle pour la réunion du coup d’envoi de l’audit</vt:lpstr>
    </vt:vector>
  </TitlesOfParts>
  <Company>Maison</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pour la réunion du coup d’envoi de l’audit</dc:title>
  <dc:subject>Liste de contrôle pour la réunion du coup d’envoi de l’audit</dc:subject>
  <dc:creator>OAG-BVG</dc:creator>
  <cp:lastModifiedBy>Legresley, Tina Lise</cp:lastModifiedBy>
  <cp:revision>5</cp:revision>
  <cp:lastPrinted>2011-09-29T20:41:00Z</cp:lastPrinted>
  <dcterms:created xsi:type="dcterms:W3CDTF">2022-12-06T13:30:00Z</dcterms:created>
  <dcterms:modified xsi:type="dcterms:W3CDTF">2022-12-11T23:03:00Z</dcterms:modified>
  <cp:category>Modèle</cp:category>
  <cp:contentStatus>15566</cp:contentStatus>
</cp:coreProperties>
</file>