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178C" w14:textId="77777777" w:rsidR="00E11FFE" w:rsidRPr="000551CB" w:rsidRDefault="00E11FFE" w:rsidP="00980D31">
      <w:pPr>
        <w:pStyle w:val="02Date"/>
        <w:spacing w:before="1080" w:after="600"/>
      </w:pPr>
      <w:r w:rsidRPr="000551CB">
        <w:rPr>
          <w:noProof/>
          <w:szCs w:val="24"/>
          <w:lang w:eastAsia="en-CA"/>
        </w:rPr>
        <mc:AlternateContent>
          <mc:Choice Requires="wps">
            <w:drawing>
              <wp:anchor distT="0" distB="0" distL="114300" distR="114300" simplePos="0" relativeHeight="251659264" behindDoc="0" locked="0" layoutInCell="1" allowOverlap="1" wp14:anchorId="72838DB9" wp14:editId="351CB268">
                <wp:simplePos x="0" y="0"/>
                <wp:positionH relativeFrom="margin">
                  <wp:posOffset>2625201</wp:posOffset>
                </wp:positionH>
                <wp:positionV relativeFrom="paragraph">
                  <wp:posOffset>25069</wp:posOffset>
                </wp:positionV>
                <wp:extent cx="3505200" cy="586105"/>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8610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708D9424" w14:textId="77777777" w:rsidR="003F217E" w:rsidRPr="00461424" w:rsidRDefault="003F217E" w:rsidP="00E11FFE">
                            <w:pPr>
                              <w:ind w:right="-720"/>
                              <w:rPr>
                                <w:rFonts w:cs="Arial"/>
                                <w:sz w:val="16"/>
                                <w:szCs w:val="16"/>
                              </w:rPr>
                            </w:pPr>
                            <w:r w:rsidRPr="00461424">
                              <w:rPr>
                                <w:rFonts w:cs="Arial"/>
                                <w:sz w:val="16"/>
                                <w:szCs w:val="16"/>
                              </w:rPr>
                              <w:t>Letter of Notification and Solicitor Client Privilege</w:t>
                            </w:r>
                            <w:r>
                              <w:rPr>
                                <w:rFonts w:cs="Arial"/>
                                <w:sz w:val="16"/>
                                <w:szCs w:val="16"/>
                              </w:rPr>
                              <w:t xml:space="preserve"> (for performance audits)</w:t>
                            </w:r>
                          </w:p>
                          <w:p w14:paraId="02791C3F" w14:textId="7CFB5D57" w:rsidR="003F217E" w:rsidRPr="00461424" w:rsidRDefault="00860EE4" w:rsidP="00E11FFE">
                            <w:pPr>
                              <w:ind w:right="-720"/>
                              <w:rPr>
                                <w:rFonts w:cs="Arial"/>
                                <w:sz w:val="16"/>
                                <w:szCs w:val="16"/>
                              </w:rPr>
                            </w:pPr>
                            <w:r>
                              <w:rPr>
                                <w:rFonts w:cs="Arial"/>
                                <w:sz w:val="16"/>
                                <w:szCs w:val="16"/>
                              </w:rPr>
                              <w:t>Dec</w:t>
                            </w:r>
                            <w:r w:rsidR="00883C41">
                              <w:rPr>
                                <w:rFonts w:cs="Arial"/>
                                <w:sz w:val="16"/>
                                <w:szCs w:val="16"/>
                              </w:rPr>
                              <w:t>-202</w:t>
                            </w:r>
                            <w:r w:rsidR="00F45675">
                              <w:rPr>
                                <w:rFonts w:cs="Arial"/>
                                <w:sz w:val="16"/>
                                <w:szCs w:val="16"/>
                              </w:rPr>
                              <w:t>3</w:t>
                            </w:r>
                          </w:p>
                          <w:p w14:paraId="7B3D5767" w14:textId="174CCA01" w:rsidR="003F217E" w:rsidRPr="00461424" w:rsidRDefault="00B24DC6" w:rsidP="00E11FFE">
                            <w:pPr>
                              <w:ind w:right="-720"/>
                              <w:rPr>
                                <w:rFonts w:cs="Arial"/>
                                <w:sz w:val="16"/>
                                <w:szCs w:val="16"/>
                              </w:rPr>
                            </w:pPr>
                            <w:r>
                              <w:rPr>
                                <w:rFonts w:cs="Arial"/>
                                <w:sz w:val="16"/>
                                <w:szCs w:val="16"/>
                              </w:rPr>
                              <w:t>Template Owner: Audit Services</w:t>
                            </w:r>
                          </w:p>
                          <w:p w14:paraId="7B4F054D" w14:textId="5975D036" w:rsidR="003F217E" w:rsidRPr="00461424" w:rsidRDefault="00284BB6" w:rsidP="00E11FFE">
                            <w:pPr>
                              <w:ind w:right="-720"/>
                              <w:rPr>
                                <w:rFonts w:cs="Arial"/>
                                <w:sz w:val="16"/>
                                <w:szCs w:val="16"/>
                              </w:rPr>
                            </w:pPr>
                            <w:r>
                              <w:rPr>
                                <w:rFonts w:cs="Arial"/>
                                <w:sz w:val="16"/>
                                <w:szCs w:val="16"/>
                              </w:rPr>
                              <w:t>Layout m</w:t>
                            </w:r>
                            <w:r w:rsidR="003F217E" w:rsidRPr="00461424">
                              <w:rPr>
                                <w:rFonts w:cs="Arial"/>
                                <w:sz w:val="16"/>
                                <w:szCs w:val="16"/>
                              </w:rPr>
                              <w:t xml:space="preserve">aintained by: </w:t>
                            </w:r>
                            <w:r w:rsidR="00B24DC6">
                              <w:rPr>
                                <w:rFonts w:cs="Arial"/>
                                <w:sz w:val="16"/>
                                <w:szCs w:val="16"/>
                              </w:rPr>
                              <w:t xml:space="preserve">Design and </w:t>
                            </w:r>
                            <w:r w:rsidR="003F217E" w:rsidRPr="00461424">
                              <w:rPr>
                                <w:rFonts w:cs="Arial"/>
                                <w:sz w:val="16"/>
                                <w:szCs w:val="16"/>
                              </w:rPr>
                              <w:t>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38DB9" id="_x0000_t202" coordsize="21600,21600" o:spt="202" path="m,l,21600r21600,l21600,xe">
                <v:stroke joinstyle="miter"/>
                <v:path gradientshapeok="t" o:connecttype="rect"/>
              </v:shapetype>
              <v:shape id="Text Box 4" o:spid="_x0000_s1026" type="#_x0000_t202" style="position:absolute;margin-left:206.7pt;margin-top:1.95pt;width:276pt;height:4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" fillcolor="#f2f2f2 [3052]" stroked="f" strokecolor="#a5a5a5 [2092]">
                <v:textbox>
                  <w:txbxContent>
                    <w:p w14:paraId="708D9424" w14:textId="77777777" w:rsidR="003F217E" w:rsidRPr="00461424" w:rsidRDefault="003F217E" w:rsidP="00E11FFE">
                      <w:pPr>
                        <w:ind w:right="-720"/>
                        <w:rPr>
                          <w:rFonts w:cs="Arial"/>
                          <w:sz w:val="16"/>
                          <w:szCs w:val="16"/>
                        </w:rPr>
                      </w:pPr>
                      <w:r w:rsidRPr="00461424">
                        <w:rPr>
                          <w:rFonts w:cs="Arial"/>
                          <w:sz w:val="16"/>
                          <w:szCs w:val="16"/>
                        </w:rPr>
                        <w:t>Letter of Notification and Solicitor Client Privilege</w:t>
                      </w:r>
                      <w:r>
                        <w:rPr>
                          <w:rFonts w:cs="Arial"/>
                          <w:sz w:val="16"/>
                          <w:szCs w:val="16"/>
                        </w:rPr>
                        <w:t xml:space="preserve"> (for performance audits)</w:t>
                      </w:r>
                    </w:p>
                    <w:p w14:paraId="02791C3F" w14:textId="7CFB5D57" w:rsidR="003F217E" w:rsidRPr="00461424" w:rsidRDefault="00860EE4" w:rsidP="00E11FFE">
                      <w:pPr>
                        <w:ind w:right="-720"/>
                        <w:rPr>
                          <w:rFonts w:cs="Arial"/>
                          <w:sz w:val="16"/>
                          <w:szCs w:val="16"/>
                        </w:rPr>
                      </w:pPr>
                      <w:r>
                        <w:rPr>
                          <w:rFonts w:cs="Arial"/>
                          <w:sz w:val="16"/>
                          <w:szCs w:val="16"/>
                        </w:rPr>
                        <w:t>Dec</w:t>
                      </w:r>
                      <w:r w:rsidR="00883C41">
                        <w:rPr>
                          <w:rFonts w:cs="Arial"/>
                          <w:sz w:val="16"/>
                          <w:szCs w:val="16"/>
                        </w:rPr>
                        <w:t>-202</w:t>
                      </w:r>
                      <w:r w:rsidR="00F45675">
                        <w:rPr>
                          <w:rFonts w:cs="Arial"/>
                          <w:sz w:val="16"/>
                          <w:szCs w:val="16"/>
                        </w:rPr>
                        <w:t>3</w:t>
                      </w:r>
                    </w:p>
                    <w:p w14:paraId="7B3D5767" w14:textId="174CCA01" w:rsidR="003F217E" w:rsidRPr="00461424" w:rsidRDefault="00B24DC6" w:rsidP="00E11FFE">
                      <w:pPr>
                        <w:ind w:right="-720"/>
                        <w:rPr>
                          <w:rFonts w:cs="Arial"/>
                          <w:sz w:val="16"/>
                          <w:szCs w:val="16"/>
                        </w:rPr>
                      </w:pPr>
                      <w:r>
                        <w:rPr>
                          <w:rFonts w:cs="Arial"/>
                          <w:sz w:val="16"/>
                          <w:szCs w:val="16"/>
                        </w:rPr>
                        <w:t>Template Owner: Audit Services</w:t>
                      </w:r>
                    </w:p>
                    <w:p w14:paraId="7B4F054D" w14:textId="5975D036" w:rsidR="003F217E" w:rsidRPr="00461424" w:rsidRDefault="00284BB6" w:rsidP="00E11FFE">
                      <w:pPr>
                        <w:ind w:right="-720"/>
                        <w:rPr>
                          <w:rFonts w:cs="Arial"/>
                          <w:sz w:val="16"/>
                          <w:szCs w:val="16"/>
                        </w:rPr>
                      </w:pPr>
                      <w:r>
                        <w:rPr>
                          <w:rFonts w:cs="Arial"/>
                          <w:sz w:val="16"/>
                          <w:szCs w:val="16"/>
                        </w:rPr>
                        <w:t>Layout m</w:t>
                      </w:r>
                      <w:r w:rsidR="003F217E" w:rsidRPr="00461424">
                        <w:rPr>
                          <w:rFonts w:cs="Arial"/>
                          <w:sz w:val="16"/>
                          <w:szCs w:val="16"/>
                        </w:rPr>
                        <w:t xml:space="preserve">aintained by: </w:t>
                      </w:r>
                      <w:r w:rsidR="00B24DC6">
                        <w:rPr>
                          <w:rFonts w:cs="Arial"/>
                          <w:sz w:val="16"/>
                          <w:szCs w:val="16"/>
                        </w:rPr>
                        <w:t xml:space="preserve">Design and </w:t>
                      </w:r>
                      <w:r w:rsidR="003F217E" w:rsidRPr="00461424">
                        <w:rPr>
                          <w:rFonts w:cs="Arial"/>
                          <w:sz w:val="16"/>
                          <w:szCs w:val="16"/>
                        </w:rPr>
                        <w:t>Publishing</w:t>
                      </w:r>
                    </w:p>
                  </w:txbxContent>
                </v:textbox>
                <w10:wrap anchorx="margin"/>
              </v:shape>
            </w:pict>
          </mc:Fallback>
        </mc:AlternateContent>
      </w:r>
      <w:r w:rsidRPr="000551CB">
        <w:t>[</w:t>
      </w:r>
      <w:r w:rsidRPr="000551CB">
        <w:rPr>
          <w:color w:val="0000FF"/>
        </w:rPr>
        <w:t>Date</w:t>
      </w:r>
      <w:r w:rsidRPr="000551CB">
        <w:t>]</w:t>
      </w:r>
    </w:p>
    <w:p w14:paraId="78541565" w14:textId="10BA9A8E" w:rsidR="00E11FFE" w:rsidRPr="000551CB" w:rsidRDefault="00E11FFE" w:rsidP="00E11FFE">
      <w:pPr>
        <w:pStyle w:val="05AddressBlock"/>
        <w:rPr>
          <w:szCs w:val="24"/>
        </w:rPr>
      </w:pPr>
      <w:r w:rsidRPr="000551CB">
        <w:rPr>
          <w:szCs w:val="24"/>
        </w:rPr>
        <w:t>[</w:t>
      </w:r>
      <w:r w:rsidRPr="000551CB">
        <w:rPr>
          <w:color w:val="0000FF"/>
          <w:szCs w:val="24"/>
        </w:rPr>
        <w:t>Civil title, Name and Surname of the recipient—Deputy Head</w:t>
      </w:r>
      <w:r w:rsidR="0016767F">
        <w:rPr>
          <w:color w:val="0000FF"/>
          <w:szCs w:val="24"/>
        </w:rPr>
        <w:t xml:space="preserve"> or its equivalent</w:t>
      </w:r>
      <w:r w:rsidRPr="000551CB">
        <w:rPr>
          <w:szCs w:val="24"/>
        </w:rPr>
        <w:t>]</w:t>
      </w:r>
    </w:p>
    <w:p w14:paraId="4CC5C518" w14:textId="77777777" w:rsidR="00E11FFE" w:rsidRPr="000551CB" w:rsidRDefault="00E11FFE" w:rsidP="00E11FFE">
      <w:pPr>
        <w:pStyle w:val="05AddressBlock"/>
        <w:rPr>
          <w:szCs w:val="24"/>
        </w:rPr>
      </w:pPr>
      <w:r w:rsidRPr="000551CB">
        <w:rPr>
          <w:szCs w:val="24"/>
        </w:rPr>
        <w:t>[</w:t>
      </w:r>
      <w:r w:rsidRPr="000551CB">
        <w:rPr>
          <w:color w:val="0000FF"/>
          <w:szCs w:val="24"/>
        </w:rPr>
        <w:t>Title</w:t>
      </w:r>
      <w:r w:rsidRPr="000551CB">
        <w:rPr>
          <w:szCs w:val="24"/>
        </w:rPr>
        <w:t>]</w:t>
      </w:r>
    </w:p>
    <w:p w14:paraId="5A26F7DE" w14:textId="1184295A" w:rsidR="00E11FFE" w:rsidRPr="000551CB" w:rsidRDefault="00E11FFE" w:rsidP="00E11FFE">
      <w:pPr>
        <w:pStyle w:val="05AddressBlock"/>
        <w:rPr>
          <w:szCs w:val="24"/>
        </w:rPr>
      </w:pPr>
      <w:r w:rsidRPr="000551CB">
        <w:rPr>
          <w:szCs w:val="24"/>
        </w:rPr>
        <w:t>[</w:t>
      </w:r>
      <w:r w:rsidR="00A43D34" w:rsidRPr="00A43D34">
        <w:rPr>
          <w:color w:val="0000FF"/>
          <w:szCs w:val="24"/>
        </w:rPr>
        <w:t>Name of the e</w:t>
      </w:r>
      <w:r w:rsidR="0016767F">
        <w:rPr>
          <w:color w:val="0000FF"/>
          <w:szCs w:val="24"/>
        </w:rPr>
        <w:t>ntity</w:t>
      </w:r>
      <w:r w:rsidRPr="000551CB">
        <w:rPr>
          <w:szCs w:val="24"/>
        </w:rPr>
        <w:t>]</w:t>
      </w:r>
    </w:p>
    <w:p w14:paraId="23FFEACC" w14:textId="77777777" w:rsidR="00E11FFE" w:rsidRPr="000551CB" w:rsidRDefault="00E11FFE" w:rsidP="00E11FFE">
      <w:pPr>
        <w:pStyle w:val="05AddressBlock"/>
        <w:rPr>
          <w:szCs w:val="24"/>
        </w:rPr>
      </w:pPr>
      <w:r w:rsidRPr="000551CB">
        <w:rPr>
          <w:szCs w:val="24"/>
        </w:rPr>
        <w:t>[</w:t>
      </w:r>
      <w:r w:rsidRPr="000551CB">
        <w:rPr>
          <w:color w:val="0000FF"/>
          <w:szCs w:val="24"/>
        </w:rPr>
        <w:t>Building name</w:t>
      </w:r>
      <w:r w:rsidRPr="000551CB">
        <w:rPr>
          <w:szCs w:val="24"/>
        </w:rPr>
        <w:t>]</w:t>
      </w:r>
    </w:p>
    <w:p w14:paraId="2BDF6436" w14:textId="77777777" w:rsidR="00E11FFE" w:rsidRPr="000551CB" w:rsidRDefault="00E11FFE" w:rsidP="00E11FFE">
      <w:pPr>
        <w:pStyle w:val="05AddressBlock"/>
        <w:rPr>
          <w:szCs w:val="24"/>
        </w:rPr>
      </w:pPr>
      <w:r w:rsidRPr="000551CB">
        <w:rPr>
          <w:szCs w:val="24"/>
        </w:rPr>
        <w:t>[</w:t>
      </w:r>
      <w:r w:rsidRPr="000551CB">
        <w:rPr>
          <w:color w:val="0000FF"/>
          <w:szCs w:val="24"/>
        </w:rPr>
        <w:t>Street number and name, Floor, Tower, Suite</w:t>
      </w:r>
      <w:r w:rsidRPr="000551CB">
        <w:rPr>
          <w:szCs w:val="24"/>
        </w:rPr>
        <w:t>]</w:t>
      </w:r>
    </w:p>
    <w:p w14:paraId="341425C3" w14:textId="28E3760A" w:rsidR="00E11FFE" w:rsidRPr="000551CB" w:rsidRDefault="00E11FFE" w:rsidP="00E11FFE">
      <w:pPr>
        <w:pStyle w:val="05AddressBlock"/>
        <w:rPr>
          <w:szCs w:val="24"/>
        </w:rPr>
      </w:pPr>
      <w:r w:rsidRPr="000551CB">
        <w:rPr>
          <w:szCs w:val="24"/>
        </w:rPr>
        <w:t>[</w:t>
      </w:r>
      <w:r w:rsidRPr="000551CB">
        <w:rPr>
          <w:color w:val="0000FF"/>
          <w:szCs w:val="24"/>
        </w:rPr>
        <w:t>City, Province</w:t>
      </w:r>
      <w:r w:rsidR="0016767F">
        <w:rPr>
          <w:color w:val="0000FF"/>
          <w:szCs w:val="24"/>
        </w:rPr>
        <w:t>/Territory</w:t>
      </w:r>
      <w:r w:rsidRPr="000551CB">
        <w:rPr>
          <w:szCs w:val="24"/>
        </w:rPr>
        <w:t>]</w:t>
      </w:r>
      <w:r w:rsidR="00284BB6">
        <w:rPr>
          <w:szCs w:val="24"/>
        </w:rPr>
        <w:t>  </w:t>
      </w:r>
      <w:r w:rsidRPr="000551CB">
        <w:rPr>
          <w:szCs w:val="24"/>
        </w:rPr>
        <w:t>[</w:t>
      </w:r>
      <w:r w:rsidRPr="000551CB">
        <w:rPr>
          <w:color w:val="0000FF"/>
          <w:szCs w:val="24"/>
        </w:rPr>
        <w:t>Postal code</w:t>
      </w:r>
      <w:r w:rsidRPr="000551CB">
        <w:rPr>
          <w:szCs w:val="24"/>
        </w:rPr>
        <w:t>]</w:t>
      </w:r>
    </w:p>
    <w:p w14:paraId="03F981E2" w14:textId="77777777" w:rsidR="00E11FFE" w:rsidRPr="000551CB" w:rsidRDefault="00E11FFE" w:rsidP="00980D31">
      <w:pPr>
        <w:pStyle w:val="07Salutationorgreeting"/>
        <w:spacing w:before="480" w:after="220"/>
        <w:rPr>
          <w:szCs w:val="24"/>
        </w:rPr>
      </w:pPr>
      <w:r w:rsidRPr="000551CB">
        <w:rPr>
          <w:szCs w:val="24"/>
        </w:rPr>
        <w:t>Dear [</w:t>
      </w:r>
      <w:r w:rsidRPr="000551CB">
        <w:rPr>
          <w:color w:val="0000FF"/>
          <w:szCs w:val="24"/>
        </w:rPr>
        <w:t>Civil title and surname of the recipient</w:t>
      </w:r>
      <w:r w:rsidRPr="000551CB">
        <w:rPr>
          <w:szCs w:val="24"/>
        </w:rPr>
        <w:t>]:</w:t>
      </w:r>
    </w:p>
    <w:p w14:paraId="15F87EFD" w14:textId="77777777" w:rsidR="00E11FFE" w:rsidRPr="000551CB" w:rsidRDefault="00E11FFE" w:rsidP="00980D31">
      <w:pPr>
        <w:pStyle w:val="09Para"/>
        <w:spacing w:after="200"/>
        <w:rPr>
          <w:szCs w:val="24"/>
        </w:rPr>
      </w:pPr>
      <w:r w:rsidRPr="000551CB">
        <w:rPr>
          <w:i/>
          <w:color w:val="0000FF"/>
          <w:szCs w:val="24"/>
        </w:rPr>
        <w:t>Option #1: for a single performance audit</w:t>
      </w:r>
    </w:p>
    <w:p w14:paraId="792C791D" w14:textId="07DFF434" w:rsidR="00E11FFE" w:rsidRPr="000551CB" w:rsidRDefault="00932E58" w:rsidP="00E11FFE">
      <w:pPr>
        <w:pStyle w:val="09Para"/>
        <w:rPr>
          <w:szCs w:val="24"/>
        </w:rPr>
      </w:pPr>
      <w:r w:rsidRPr="00481C00">
        <w:t>We</w:t>
      </w:r>
      <w:r w:rsidRPr="008F31F5">
        <w:rPr>
          <w:szCs w:val="24"/>
        </w:rPr>
        <w:t xml:space="preserve"> </w:t>
      </w:r>
      <w:r w:rsidRPr="000551CB">
        <w:rPr>
          <w:szCs w:val="24"/>
        </w:rPr>
        <w:t xml:space="preserve">wish to inform you that we are beginning a </w:t>
      </w:r>
      <w:r w:rsidRPr="005530C7">
        <w:t>[</w:t>
      </w:r>
      <w:r w:rsidRPr="005530C7">
        <w:rPr>
          <w:color w:val="0000FF"/>
          <w:lang w:val="en-GB"/>
        </w:rPr>
        <w:t>performance audit</w:t>
      </w:r>
      <w:r>
        <w:rPr>
          <w:color w:val="0000FF"/>
          <w:lang w:val="en-GB"/>
        </w:rPr>
        <w:t> </w:t>
      </w:r>
      <w:r w:rsidRPr="005530C7">
        <w:rPr>
          <w:color w:val="0000FF"/>
          <w:lang w:val="en-GB"/>
        </w:rPr>
        <w:t>/</w:t>
      </w:r>
      <w:r>
        <w:rPr>
          <w:color w:val="0000FF"/>
          <w:lang w:val="en-GB"/>
        </w:rPr>
        <w:t xml:space="preserve"> </w:t>
      </w:r>
      <w:r w:rsidRPr="005530C7">
        <w:rPr>
          <w:color w:val="0000FF"/>
          <w:lang w:val="en-GB"/>
        </w:rPr>
        <w:t>follow-up audit</w:t>
      </w:r>
      <w:r w:rsidRPr="005530C7">
        <w:t>]</w:t>
      </w:r>
      <w:r>
        <w:t xml:space="preserve"> </w:t>
      </w:r>
      <w:r w:rsidRPr="000551CB">
        <w:rPr>
          <w:szCs w:val="24"/>
        </w:rPr>
        <w:t>of [</w:t>
      </w:r>
      <w:r w:rsidR="00980D31" w:rsidRPr="001849ED">
        <w:rPr>
          <w:color w:val="0000FF"/>
        </w:rPr>
        <w:t>Program</w:t>
      </w:r>
      <w:r w:rsidR="00980D31">
        <w:rPr>
          <w:color w:val="0000FF"/>
        </w:rPr>
        <w:t> </w:t>
      </w:r>
      <w:r w:rsidR="00980D31" w:rsidRPr="008110F3">
        <w:rPr>
          <w:color w:val="0000FF"/>
          <w:szCs w:val="24"/>
        </w:rPr>
        <w:t>/</w:t>
      </w:r>
      <w:r w:rsidR="00980D31">
        <w:rPr>
          <w:color w:val="0000FF"/>
          <w:szCs w:val="24"/>
        </w:rPr>
        <w:t xml:space="preserve"> </w:t>
      </w:r>
      <w:r w:rsidRPr="000551CB">
        <w:rPr>
          <w:color w:val="0000FF"/>
          <w:szCs w:val="24"/>
        </w:rPr>
        <w:t>Entity</w:t>
      </w:r>
      <w:r w:rsidR="00961C9B">
        <w:rPr>
          <w:color w:val="0000FF"/>
          <w:szCs w:val="24"/>
        </w:rPr>
        <w:t> </w:t>
      </w:r>
      <w:r w:rsidRPr="000551CB">
        <w:rPr>
          <w:color w:val="0000FF"/>
          <w:szCs w:val="24"/>
        </w:rPr>
        <w:t>name</w:t>
      </w:r>
      <w:r w:rsidRPr="000551CB">
        <w:rPr>
          <w:szCs w:val="24"/>
        </w:rPr>
        <w:t>]</w:t>
      </w:r>
      <w:r w:rsidR="0016767F">
        <w:rPr>
          <w:szCs w:val="24"/>
        </w:rPr>
        <w:t xml:space="preserve">. </w:t>
      </w:r>
      <w:r w:rsidR="0016767F" w:rsidRPr="000551CB">
        <w:rPr>
          <w:szCs w:val="24"/>
        </w:rPr>
        <w:t xml:space="preserve">This work will be </w:t>
      </w:r>
      <w:r w:rsidR="0016767F">
        <w:rPr>
          <w:szCs w:val="24"/>
        </w:rPr>
        <w:t>publish</w:t>
      </w:r>
      <w:r w:rsidR="0016767F" w:rsidRPr="000551CB">
        <w:rPr>
          <w:szCs w:val="24"/>
        </w:rPr>
        <w:t>ed in</w:t>
      </w:r>
      <w:r w:rsidR="0016767F">
        <w:rPr>
          <w:szCs w:val="24"/>
        </w:rPr>
        <w:t xml:space="preserve"> the</w:t>
      </w:r>
      <w:r w:rsidR="0016767F" w:rsidRPr="000551CB">
        <w:rPr>
          <w:szCs w:val="24"/>
        </w:rPr>
        <w:t xml:space="preserve"> [</w:t>
      </w:r>
      <w:r w:rsidR="0016767F" w:rsidRPr="000551CB">
        <w:rPr>
          <w:color w:val="0000FF"/>
          <w:szCs w:val="24"/>
        </w:rPr>
        <w:t>Season</w:t>
      </w:r>
      <w:r w:rsidR="0016767F">
        <w:rPr>
          <w:color w:val="0000FF"/>
          <w:szCs w:val="24"/>
        </w:rPr>
        <w:t> 2</w:t>
      </w:r>
      <w:r w:rsidR="0016767F" w:rsidRPr="000551CB">
        <w:rPr>
          <w:color w:val="0000FF"/>
          <w:szCs w:val="24"/>
        </w:rPr>
        <w:t>0XX</w:t>
      </w:r>
      <w:r w:rsidR="0016767F" w:rsidRPr="000551CB">
        <w:rPr>
          <w:szCs w:val="24"/>
        </w:rPr>
        <w:t>]</w:t>
      </w:r>
      <w:r w:rsidR="0016767F">
        <w:rPr>
          <w:szCs w:val="24"/>
        </w:rPr>
        <w:t xml:space="preserve"> Report[</w:t>
      </w:r>
      <w:r w:rsidR="0016767F" w:rsidRPr="005D0D71">
        <w:rPr>
          <w:color w:val="0000FF"/>
          <w:lang w:val="en-GB"/>
        </w:rPr>
        <w:t>s</w:t>
      </w:r>
      <w:r w:rsidR="0016767F">
        <w:rPr>
          <w:szCs w:val="24"/>
        </w:rPr>
        <w:t>] of the [</w:t>
      </w:r>
      <w:r w:rsidR="0016767F" w:rsidRPr="005D0D71">
        <w:rPr>
          <w:color w:val="0000FF"/>
          <w:lang w:val="en-GB"/>
        </w:rPr>
        <w:t>Auditor General of</w:t>
      </w:r>
      <w:r w:rsidR="00E1528C">
        <w:rPr>
          <w:color w:val="0000FF"/>
          <w:lang w:val="en-GB"/>
        </w:rPr>
        <w:t> </w:t>
      </w:r>
      <w:r w:rsidR="0016767F" w:rsidRPr="005D0D71">
        <w:rPr>
          <w:color w:val="0000FF"/>
          <w:lang w:val="en-GB"/>
        </w:rPr>
        <w:t>Canada</w:t>
      </w:r>
      <w:r w:rsidR="007818D5">
        <w:rPr>
          <w:color w:val="0000FF"/>
          <w:lang w:val="en-GB"/>
        </w:rPr>
        <w:t> </w:t>
      </w:r>
      <w:r w:rsidR="0016767F" w:rsidRPr="005D0D71">
        <w:rPr>
          <w:color w:val="0000FF"/>
          <w:lang w:val="en-GB"/>
        </w:rPr>
        <w:t>/ Commissioner of the Environment and Sustainable Development</w:t>
      </w:r>
      <w:r w:rsidR="0016767F">
        <w:rPr>
          <w:szCs w:val="24"/>
        </w:rPr>
        <w:t>].</w:t>
      </w:r>
    </w:p>
    <w:p w14:paraId="3A2F3922" w14:textId="77777777" w:rsidR="00E11FFE" w:rsidRPr="000551CB" w:rsidRDefault="00E11FFE" w:rsidP="00E11FFE">
      <w:pPr>
        <w:pStyle w:val="09Para"/>
        <w:tabs>
          <w:tab w:val="left" w:pos="7560"/>
        </w:tabs>
        <w:rPr>
          <w:szCs w:val="24"/>
        </w:rPr>
      </w:pPr>
      <w:r w:rsidRPr="000551CB">
        <w:rPr>
          <w:i/>
          <w:color w:val="0000FF"/>
          <w:szCs w:val="24"/>
        </w:rPr>
        <w:t>Option #2: for multiple OAG/CESD audits of the same entity with the same tabling date</w:t>
      </w:r>
    </w:p>
    <w:p w14:paraId="40AFA0E6" w14:textId="3AE36EC0" w:rsidR="00E11FFE" w:rsidRPr="000551CB" w:rsidRDefault="003A5E1D" w:rsidP="00E11FFE">
      <w:pPr>
        <w:pStyle w:val="09Para"/>
        <w:tabs>
          <w:tab w:val="left" w:pos="7560"/>
        </w:tabs>
        <w:rPr>
          <w:szCs w:val="24"/>
        </w:rPr>
      </w:pPr>
      <w:r>
        <w:rPr>
          <w:szCs w:val="24"/>
        </w:rPr>
        <w:t xml:space="preserve">We </w:t>
      </w:r>
      <w:r w:rsidR="00E11FFE" w:rsidRPr="000551CB">
        <w:rPr>
          <w:szCs w:val="24"/>
        </w:rPr>
        <w:t>wish to inform you that</w:t>
      </w:r>
      <w:r w:rsidR="00E11FFE" w:rsidRPr="000551CB">
        <w:rPr>
          <w:spacing w:val="-3"/>
          <w:szCs w:val="24"/>
        </w:rPr>
        <w:t xml:space="preserve"> we are beginning the following work involving [</w:t>
      </w:r>
      <w:r w:rsidR="0016767F" w:rsidRPr="000551CB">
        <w:rPr>
          <w:color w:val="0000FF"/>
          <w:szCs w:val="24"/>
        </w:rPr>
        <w:t>Entity name</w:t>
      </w:r>
      <w:r w:rsidR="00E11FFE" w:rsidRPr="000551CB">
        <w:rPr>
          <w:spacing w:val="-3"/>
          <w:szCs w:val="24"/>
        </w:rPr>
        <w:t xml:space="preserve">]: </w:t>
      </w:r>
      <w:r w:rsidR="00E11FFE" w:rsidRPr="000551CB">
        <w:rPr>
          <w:szCs w:val="24"/>
        </w:rPr>
        <w:t>[</w:t>
      </w:r>
      <w:r w:rsidR="00E11FFE" w:rsidRPr="000551CB">
        <w:rPr>
          <w:rStyle w:val="Blue"/>
          <w:i/>
        </w:rPr>
        <w:t>Note</w:t>
      </w:r>
      <w:r w:rsidR="0016767F">
        <w:rPr>
          <w:rStyle w:val="Blue"/>
          <w:i/>
        </w:rPr>
        <w:t>: </w:t>
      </w:r>
      <w:r w:rsidR="00E11FFE" w:rsidRPr="000551CB">
        <w:rPr>
          <w:rStyle w:val="Blue"/>
          <w:i/>
        </w:rPr>
        <w:t>List performance audits and follow-up audits as applicable</w:t>
      </w:r>
      <w:r w:rsidR="00E11FFE" w:rsidRPr="000551CB">
        <w:rPr>
          <w:szCs w:val="24"/>
        </w:rPr>
        <w:t>].</w:t>
      </w:r>
    </w:p>
    <w:p w14:paraId="2CBC5F56" w14:textId="0A320C26" w:rsidR="00E11FFE" w:rsidRPr="000551CB" w:rsidRDefault="00E11FFE" w:rsidP="00E11FFE">
      <w:pPr>
        <w:pStyle w:val="09Para"/>
        <w:tabs>
          <w:tab w:val="left" w:pos="7560"/>
        </w:tabs>
        <w:rPr>
          <w:szCs w:val="24"/>
        </w:rPr>
      </w:pPr>
      <w:r w:rsidRPr="000551CB">
        <w:rPr>
          <w:szCs w:val="24"/>
        </w:rPr>
        <w:t xml:space="preserve">This work will be </w:t>
      </w:r>
      <w:r w:rsidR="0016767F">
        <w:rPr>
          <w:szCs w:val="24"/>
        </w:rPr>
        <w:t>publish</w:t>
      </w:r>
      <w:r w:rsidR="0016767F" w:rsidRPr="000551CB">
        <w:rPr>
          <w:szCs w:val="24"/>
        </w:rPr>
        <w:t>ed in</w:t>
      </w:r>
      <w:r w:rsidR="0016767F">
        <w:rPr>
          <w:szCs w:val="24"/>
        </w:rPr>
        <w:t xml:space="preserve"> the</w:t>
      </w:r>
      <w:r w:rsidR="0016767F" w:rsidRPr="000551CB">
        <w:rPr>
          <w:szCs w:val="24"/>
        </w:rPr>
        <w:t xml:space="preserve"> [</w:t>
      </w:r>
      <w:r w:rsidR="0016767F" w:rsidRPr="000551CB">
        <w:rPr>
          <w:color w:val="0000FF"/>
          <w:szCs w:val="24"/>
        </w:rPr>
        <w:t>Season</w:t>
      </w:r>
      <w:r w:rsidR="0016767F">
        <w:rPr>
          <w:color w:val="0000FF"/>
          <w:szCs w:val="24"/>
        </w:rPr>
        <w:t> 2</w:t>
      </w:r>
      <w:r w:rsidR="0016767F" w:rsidRPr="000551CB">
        <w:rPr>
          <w:color w:val="0000FF"/>
          <w:szCs w:val="24"/>
        </w:rPr>
        <w:t>0XX</w:t>
      </w:r>
      <w:r w:rsidR="0016767F" w:rsidRPr="000551CB">
        <w:rPr>
          <w:szCs w:val="24"/>
        </w:rPr>
        <w:t>]</w:t>
      </w:r>
      <w:r w:rsidR="0016767F">
        <w:rPr>
          <w:szCs w:val="24"/>
        </w:rPr>
        <w:t xml:space="preserve"> Report[</w:t>
      </w:r>
      <w:r w:rsidR="0016767F" w:rsidRPr="00D733BC">
        <w:rPr>
          <w:color w:val="0000FF"/>
          <w:lang w:val="en-GB"/>
        </w:rPr>
        <w:t>s</w:t>
      </w:r>
      <w:r w:rsidR="0016767F">
        <w:rPr>
          <w:szCs w:val="24"/>
        </w:rPr>
        <w:t>] of the [</w:t>
      </w:r>
      <w:r w:rsidR="0016767F" w:rsidRPr="00D733BC">
        <w:rPr>
          <w:color w:val="0000FF"/>
          <w:lang w:val="en-GB"/>
        </w:rPr>
        <w:t>Auditor General of Canada</w:t>
      </w:r>
      <w:r w:rsidR="007818D5">
        <w:rPr>
          <w:color w:val="0000FF"/>
          <w:lang w:val="en-GB"/>
        </w:rPr>
        <w:t> </w:t>
      </w:r>
      <w:r w:rsidR="0016767F" w:rsidRPr="00D733BC">
        <w:rPr>
          <w:color w:val="0000FF"/>
          <w:lang w:val="en-GB"/>
        </w:rPr>
        <w:t>/ Commissioner of the Environment and Sustainable Development</w:t>
      </w:r>
      <w:r w:rsidR="0016767F">
        <w:rPr>
          <w:szCs w:val="24"/>
        </w:rPr>
        <w:t>].</w:t>
      </w:r>
    </w:p>
    <w:p w14:paraId="51A24088" w14:textId="07E06719" w:rsidR="007859A7" w:rsidRPr="007859A7" w:rsidRDefault="007859A7" w:rsidP="007859A7">
      <w:pPr>
        <w:pStyle w:val="09Para"/>
        <w:rPr>
          <w:i/>
          <w:szCs w:val="24"/>
        </w:rPr>
      </w:pPr>
      <w:r w:rsidRPr="006626A0">
        <w:rPr>
          <w:i/>
          <w:color w:val="0000FF"/>
          <w:szCs w:val="24"/>
        </w:rPr>
        <w:t>All letters</w:t>
      </w:r>
      <w:r w:rsidR="0016767F">
        <w:rPr>
          <w:i/>
          <w:color w:val="0000FF"/>
          <w:szCs w:val="24"/>
        </w:rPr>
        <w:t>—adapt text to plural if for multiple audits</w:t>
      </w:r>
    </w:p>
    <w:p w14:paraId="58927686" w14:textId="191609E8" w:rsidR="007859A7" w:rsidRDefault="008B6E0D" w:rsidP="007859A7">
      <w:pPr>
        <w:pStyle w:val="09Para"/>
        <w:rPr>
          <w:szCs w:val="24"/>
        </w:rPr>
      </w:pPr>
      <w:r>
        <w:rPr>
          <w:szCs w:val="24"/>
        </w:rPr>
        <w:t>A member of t</w:t>
      </w:r>
      <w:r w:rsidR="007D6580">
        <w:rPr>
          <w:szCs w:val="24"/>
        </w:rPr>
        <w:t>he audit team</w:t>
      </w:r>
      <w:r w:rsidR="007859A7" w:rsidRPr="007859A7">
        <w:rPr>
          <w:szCs w:val="24"/>
        </w:rPr>
        <w:t xml:space="preserve"> will be contacting your </w:t>
      </w:r>
      <w:r w:rsidR="0016767F">
        <w:rPr>
          <w:szCs w:val="24"/>
        </w:rPr>
        <w:t xml:space="preserve">designated contact person </w:t>
      </w:r>
      <w:r w:rsidR="007859A7" w:rsidRPr="007859A7">
        <w:rPr>
          <w:szCs w:val="24"/>
        </w:rPr>
        <w:t xml:space="preserve">shortly to arrange a meeting with you and/or your senior officials. At this meeting, we </w:t>
      </w:r>
      <w:r w:rsidR="003F217E">
        <w:rPr>
          <w:szCs w:val="24"/>
        </w:rPr>
        <w:t>will</w:t>
      </w:r>
      <w:r w:rsidR="007859A7" w:rsidRPr="007859A7">
        <w:rPr>
          <w:szCs w:val="24"/>
        </w:rPr>
        <w:t xml:space="preserve"> discuss the upcoming work, including the initial scope and objective, roles and responsibilities, and information needs of the audit team.</w:t>
      </w:r>
    </w:p>
    <w:p w14:paraId="05D9D9B6" w14:textId="62CF6EA2" w:rsidR="00E11FFE" w:rsidRPr="000551CB" w:rsidRDefault="00E11FFE" w:rsidP="00E11FFE">
      <w:pPr>
        <w:pStyle w:val="09Para"/>
        <w:rPr>
          <w:szCs w:val="24"/>
        </w:rPr>
      </w:pPr>
      <w:r w:rsidRPr="000551CB">
        <w:rPr>
          <w:szCs w:val="24"/>
        </w:rPr>
        <w:t xml:space="preserve">During the audit, we may request access to documents that may be subject to solicitor-client and other privileges. When we request access to any such documents, we do so pursuant to our powers under the </w:t>
      </w:r>
      <w:r w:rsidRPr="000551CB">
        <w:rPr>
          <w:i/>
          <w:szCs w:val="24"/>
        </w:rPr>
        <w:t>Auditor General Act</w:t>
      </w:r>
      <w:r w:rsidRPr="000551CB">
        <w:rPr>
          <w:szCs w:val="24"/>
        </w:rPr>
        <w:t xml:space="preserve">. Consequently, the disclosure of </w:t>
      </w:r>
      <w:r w:rsidR="002900C5">
        <w:rPr>
          <w:szCs w:val="24"/>
        </w:rPr>
        <w:t>such</w:t>
      </w:r>
      <w:r w:rsidR="00284BB6">
        <w:rPr>
          <w:szCs w:val="24"/>
        </w:rPr>
        <w:t xml:space="preserve"> documents by </w:t>
      </w:r>
      <w:r w:rsidRPr="000551CB">
        <w:rPr>
          <w:szCs w:val="24"/>
        </w:rPr>
        <w:t xml:space="preserve">your </w:t>
      </w:r>
      <w:r w:rsidR="0016767F">
        <w:rPr>
          <w:szCs w:val="24"/>
        </w:rPr>
        <w:t xml:space="preserve">organization </w:t>
      </w:r>
      <w:r w:rsidRPr="000551CB">
        <w:rPr>
          <w:szCs w:val="24"/>
        </w:rPr>
        <w:t xml:space="preserve">is in compliance with the statutory requirements contained in the </w:t>
      </w:r>
      <w:r w:rsidRPr="000551CB">
        <w:rPr>
          <w:i/>
          <w:szCs w:val="24"/>
        </w:rPr>
        <w:t>Auditor General Ac</w:t>
      </w:r>
      <w:r w:rsidR="005E0597">
        <w:rPr>
          <w:i/>
          <w:szCs w:val="24"/>
        </w:rPr>
        <w:t>t</w:t>
      </w:r>
      <w:r w:rsidR="005E0597">
        <w:rPr>
          <w:szCs w:val="24"/>
        </w:rPr>
        <w:t xml:space="preserve">, </w:t>
      </w:r>
      <w:r w:rsidR="005E0597" w:rsidRPr="000551CB">
        <w:rPr>
          <w:szCs w:val="24"/>
        </w:rPr>
        <w:t xml:space="preserve">and </w:t>
      </w:r>
      <w:r w:rsidR="005E0597" w:rsidRPr="00511BCB">
        <w:rPr>
          <w:szCs w:val="24"/>
        </w:rPr>
        <w:t>therefore the intention is not to waive any privilege</w:t>
      </w:r>
      <w:r w:rsidR="005E0597" w:rsidRPr="000551CB">
        <w:rPr>
          <w:szCs w:val="24"/>
        </w:rPr>
        <w:t xml:space="preserve"> attached to the documents. </w:t>
      </w:r>
      <w:r w:rsidR="005E0597">
        <w:rPr>
          <w:szCs w:val="24"/>
        </w:rPr>
        <w:t>In addition, a</w:t>
      </w:r>
      <w:r w:rsidR="005E0597" w:rsidRPr="000551CB">
        <w:rPr>
          <w:szCs w:val="24"/>
        </w:rPr>
        <w:t xml:space="preserve">ll documents disclosed to the Office of the Auditor General </w:t>
      </w:r>
      <w:r w:rsidR="005E0597">
        <w:rPr>
          <w:szCs w:val="24"/>
        </w:rPr>
        <w:t xml:space="preserve">of Canada </w:t>
      </w:r>
      <w:r w:rsidR="005E0597" w:rsidRPr="000551CB">
        <w:rPr>
          <w:szCs w:val="24"/>
        </w:rPr>
        <w:t>(OAG) for these purposes will be treated in strict confidence, and all present administrative arrangements with respect to the use of such documents will continue</w:t>
      </w:r>
      <w:r w:rsidRPr="000551CB">
        <w:rPr>
          <w:szCs w:val="24"/>
        </w:rPr>
        <w:t>.</w:t>
      </w:r>
    </w:p>
    <w:p w14:paraId="1181C53B" w14:textId="01FD80BB" w:rsidR="00E11FFE" w:rsidRPr="000551CB" w:rsidRDefault="003A5E1D" w:rsidP="00E11FFE">
      <w:pPr>
        <w:pStyle w:val="09Para"/>
        <w:rPr>
          <w:szCs w:val="24"/>
        </w:rPr>
      </w:pPr>
      <w:r>
        <w:rPr>
          <w:szCs w:val="24"/>
        </w:rPr>
        <w:t xml:space="preserve">We </w:t>
      </w:r>
      <w:r w:rsidR="00E11FFE" w:rsidRPr="000551CB">
        <w:rPr>
          <w:szCs w:val="24"/>
        </w:rPr>
        <w:t xml:space="preserve">would like to take this opportunity to remind you that any controlled documents we send to your </w:t>
      </w:r>
      <w:r w:rsidR="0016767F">
        <w:rPr>
          <w:szCs w:val="24"/>
        </w:rPr>
        <w:t>organization</w:t>
      </w:r>
      <w:r w:rsidR="00E11FFE" w:rsidRPr="000551CB">
        <w:rPr>
          <w:szCs w:val="24"/>
        </w:rPr>
        <w:t xml:space="preserve"> during </w:t>
      </w:r>
      <w:r w:rsidR="0016767F">
        <w:rPr>
          <w:szCs w:val="24"/>
        </w:rPr>
        <w:t>an</w:t>
      </w:r>
      <w:r w:rsidR="00E11FFE" w:rsidRPr="000551CB">
        <w:rPr>
          <w:szCs w:val="24"/>
        </w:rPr>
        <w:t xml:space="preserve"> audit </w:t>
      </w:r>
      <w:r w:rsidR="003F217E">
        <w:rPr>
          <w:szCs w:val="24"/>
        </w:rPr>
        <w:t>must be kept confidential.</w:t>
      </w:r>
      <w:r w:rsidR="00E11FFE" w:rsidRPr="000551CB">
        <w:rPr>
          <w:szCs w:val="24"/>
        </w:rPr>
        <w:t xml:space="preserve"> </w:t>
      </w:r>
      <w:r w:rsidR="003F217E">
        <w:rPr>
          <w:szCs w:val="24"/>
        </w:rPr>
        <w:t>Y</w:t>
      </w:r>
      <w:r w:rsidR="00E11FFE" w:rsidRPr="000551CB">
        <w:rPr>
          <w:szCs w:val="24"/>
        </w:rPr>
        <w:t xml:space="preserve">our </w:t>
      </w:r>
      <w:r w:rsidR="0016767F">
        <w:rPr>
          <w:szCs w:val="24"/>
        </w:rPr>
        <w:t>organization</w:t>
      </w:r>
      <w:r w:rsidR="00E11FFE" w:rsidRPr="000551CB">
        <w:rPr>
          <w:szCs w:val="24"/>
        </w:rPr>
        <w:t xml:space="preserve"> is responsible for ensuring the confidentiality of </w:t>
      </w:r>
      <w:r w:rsidR="00010D2C">
        <w:rPr>
          <w:szCs w:val="24"/>
        </w:rPr>
        <w:t>OAG</w:t>
      </w:r>
      <w:r w:rsidR="00596A2E" w:rsidRPr="000551CB">
        <w:rPr>
          <w:szCs w:val="24"/>
        </w:rPr>
        <w:t xml:space="preserve"> </w:t>
      </w:r>
      <w:r w:rsidR="00E11FFE" w:rsidRPr="000551CB">
        <w:rPr>
          <w:szCs w:val="24"/>
        </w:rPr>
        <w:t>protected documents entrusted to your care</w:t>
      </w:r>
      <w:r w:rsidR="00F03F9C" w:rsidRPr="000551CB">
        <w:rPr>
          <w:szCs w:val="24"/>
        </w:rPr>
        <w:t>;</w:t>
      </w:r>
      <w:r w:rsidR="00E1528C">
        <w:rPr>
          <w:szCs w:val="24"/>
        </w:rPr>
        <w:t> </w:t>
      </w:r>
      <w:r w:rsidR="00F03F9C" w:rsidRPr="000551CB">
        <w:rPr>
          <w:szCs w:val="24"/>
        </w:rPr>
        <w:t xml:space="preserve">these </w:t>
      </w:r>
      <w:r w:rsidR="00E11FFE" w:rsidRPr="000551CB">
        <w:rPr>
          <w:szCs w:val="24"/>
        </w:rPr>
        <w:t xml:space="preserve">shall not </w:t>
      </w:r>
      <w:r w:rsidR="00E11FFE" w:rsidRPr="000551CB">
        <w:rPr>
          <w:szCs w:val="24"/>
        </w:rPr>
        <w:lastRenderedPageBreak/>
        <w:t>be copied or reproduced either in whole or in part. You are also responsible for returning any</w:t>
      </w:r>
      <w:r w:rsidR="00CA3AF3">
        <w:rPr>
          <w:szCs w:val="24"/>
        </w:rPr>
        <w:t> </w:t>
      </w:r>
      <w:r w:rsidR="00E11FFE" w:rsidRPr="000551CB">
        <w:rPr>
          <w:szCs w:val="24"/>
        </w:rPr>
        <w:t>n</w:t>
      </w:r>
      <w:r w:rsidR="00284BB6">
        <w:rPr>
          <w:szCs w:val="24"/>
        </w:rPr>
        <w:t>on</w:t>
      </w:r>
      <w:r w:rsidR="00CA3AF3">
        <w:rPr>
          <w:szCs w:val="24"/>
        </w:rPr>
        <w:noBreakHyphen/>
      </w:r>
      <w:r w:rsidR="00E11FFE" w:rsidRPr="000551CB">
        <w:rPr>
          <w:szCs w:val="24"/>
        </w:rPr>
        <w:t>electronic controlled documents to the O</w:t>
      </w:r>
      <w:r>
        <w:rPr>
          <w:szCs w:val="24"/>
        </w:rPr>
        <w:t>AG</w:t>
      </w:r>
      <w:r w:rsidR="00E11FFE" w:rsidRPr="000551CB">
        <w:rPr>
          <w:szCs w:val="24"/>
        </w:rPr>
        <w:t xml:space="preserve"> one week </w:t>
      </w:r>
      <w:r w:rsidR="0016767F" w:rsidRPr="009016ED">
        <w:rPr>
          <w:szCs w:val="24"/>
        </w:rPr>
        <w:t>after</w:t>
      </w:r>
      <w:r w:rsidR="00E1528C">
        <w:rPr>
          <w:szCs w:val="24"/>
        </w:rPr>
        <w:t> </w:t>
      </w:r>
      <w:r w:rsidR="0016767F">
        <w:rPr>
          <w:szCs w:val="24"/>
        </w:rPr>
        <w:t>the report has been [</w:t>
      </w:r>
      <w:r w:rsidR="0016767F" w:rsidRPr="0092138D">
        <w:rPr>
          <w:color w:val="0000FF"/>
        </w:rPr>
        <w:t>tabled</w:t>
      </w:r>
      <w:r w:rsidR="007818D5">
        <w:rPr>
          <w:color w:val="0000FF"/>
        </w:rPr>
        <w:t> </w:t>
      </w:r>
      <w:r w:rsidR="0016767F" w:rsidRPr="0092138D">
        <w:rPr>
          <w:color w:val="0000FF"/>
        </w:rPr>
        <w:t>/</w:t>
      </w:r>
      <w:r w:rsidR="007818D5">
        <w:rPr>
          <w:color w:val="0000FF"/>
        </w:rPr>
        <w:t xml:space="preserve"> </w:t>
      </w:r>
      <w:r w:rsidR="0016767F" w:rsidRPr="0092138D">
        <w:rPr>
          <w:color w:val="0000FF"/>
        </w:rPr>
        <w:t>submitted to the Legislative Assembly</w:t>
      </w:r>
      <w:r w:rsidR="0016767F">
        <w:rPr>
          <w:szCs w:val="24"/>
        </w:rPr>
        <w:t>]</w:t>
      </w:r>
      <w:r w:rsidR="0016767F" w:rsidRPr="000551CB">
        <w:rPr>
          <w:szCs w:val="24"/>
        </w:rPr>
        <w:t>, at the</w:t>
      </w:r>
      <w:r w:rsidR="00CA17D3">
        <w:rPr>
          <w:szCs w:val="24"/>
        </w:rPr>
        <w:t> </w:t>
      </w:r>
      <w:r w:rsidR="0016767F" w:rsidRPr="000551CB">
        <w:rPr>
          <w:szCs w:val="24"/>
        </w:rPr>
        <w:t>latest.</w:t>
      </w:r>
    </w:p>
    <w:p w14:paraId="2D4C45E3" w14:textId="68D920E6" w:rsidR="00E11FFE" w:rsidRPr="000551CB" w:rsidRDefault="00922C21" w:rsidP="00E11FFE">
      <w:pPr>
        <w:pStyle w:val="09Para"/>
      </w:pPr>
      <w:r>
        <w:t xml:space="preserve">We </w:t>
      </w:r>
      <w:r w:rsidR="0016767F" w:rsidRPr="000551CB">
        <w:t xml:space="preserve">also remind you that </w:t>
      </w:r>
      <w:r w:rsidR="0016767F">
        <w:t xml:space="preserve">deputy </w:t>
      </w:r>
      <w:r w:rsidR="0016767F" w:rsidRPr="000551CB">
        <w:t>heads</w:t>
      </w:r>
      <w:r w:rsidR="0016767F">
        <w:t xml:space="preserve"> or</w:t>
      </w:r>
      <w:r w:rsidR="0016767F" w:rsidRPr="005E2359">
        <w:t xml:space="preserve"> their equivalent</w:t>
      </w:r>
      <w:r w:rsidR="0016767F" w:rsidRPr="000551CB">
        <w:t xml:space="preserve"> are responsible for ensuring that</w:t>
      </w:r>
      <w:r>
        <w:t xml:space="preserve"> </w:t>
      </w:r>
      <w:r w:rsidR="0016767F" w:rsidRPr="000551CB">
        <w:t>OAG</w:t>
      </w:r>
      <w:r>
        <w:t> </w:t>
      </w:r>
      <w:r w:rsidR="0016767F" w:rsidRPr="000551CB">
        <w:t>auditors have timely access to information and personnel.</w:t>
      </w:r>
      <w:r w:rsidR="0016767F">
        <w:t xml:space="preserve"> Deputy heads or their equivalent </w:t>
      </w:r>
      <w:r w:rsidR="0016767F" w:rsidRPr="009016ED">
        <w:t xml:space="preserve">are also </w:t>
      </w:r>
      <w:r w:rsidR="0016767F" w:rsidRPr="006A0FEC">
        <w:t>responsible for providing guidance to their officials with respect to their roles</w:t>
      </w:r>
      <w:r w:rsidR="005D14FC">
        <w:t> </w:t>
      </w:r>
      <w:r w:rsidR="0016767F" w:rsidRPr="006A0FEC">
        <w:t>and responsibilities during the audit process</w:t>
      </w:r>
      <w:r w:rsidR="0016767F" w:rsidRPr="005D0D71">
        <w:t>,</w:t>
      </w:r>
      <w:r w:rsidR="0016767F" w:rsidRPr="006A0FEC">
        <w:rPr>
          <w:b/>
        </w:rPr>
        <w:t xml:space="preserve"> </w:t>
      </w:r>
      <w:r w:rsidR="0016767F" w:rsidRPr="005D0D71">
        <w:t>including guidance on providing Cabinet confidence information to the OAG.</w:t>
      </w:r>
      <w:r w:rsidR="0016767F" w:rsidRPr="0092138D">
        <w:rPr>
          <w:color w:val="0000FF"/>
        </w:rPr>
        <w:t xml:space="preserve"> </w:t>
      </w:r>
      <w:r w:rsidR="0016767F" w:rsidRPr="0092138D">
        <w:rPr>
          <w:color w:val="000000" w:themeColor="text1"/>
        </w:rPr>
        <w:t>[</w:t>
      </w:r>
      <w:r w:rsidR="0016767F">
        <w:rPr>
          <w:b/>
          <w:color w:val="0000FF"/>
        </w:rPr>
        <w:t>Applies only</w:t>
      </w:r>
      <w:r w:rsidR="0016767F" w:rsidRPr="0092138D">
        <w:rPr>
          <w:b/>
          <w:color w:val="0000FF"/>
        </w:rPr>
        <w:t xml:space="preserve"> to Federal Entities: </w:t>
      </w:r>
      <w:r w:rsidR="004A3743" w:rsidRPr="00653259">
        <w:rPr>
          <w:color w:val="0000FF"/>
        </w:rPr>
        <w:t>Pursuant to several orders-in-council, we are entitled to access certain Cabinet confidences. We will expect you to</w:t>
      </w:r>
      <w:r w:rsidR="005D14FC">
        <w:rPr>
          <w:color w:val="0000FF"/>
        </w:rPr>
        <w:t> </w:t>
      </w:r>
      <w:r w:rsidR="004A3743" w:rsidRPr="00653259">
        <w:rPr>
          <w:color w:val="0000FF"/>
        </w:rPr>
        <w:t>inform the audit team of all relevant Cabinet confidences of which you are aware. Further, we</w:t>
      </w:r>
      <w:r w:rsidR="005D14FC">
        <w:rPr>
          <w:color w:val="0000FF"/>
        </w:rPr>
        <w:t> </w:t>
      </w:r>
      <w:r w:rsidR="004A3743" w:rsidRPr="00653259">
        <w:rPr>
          <w:color w:val="0000FF"/>
        </w:rPr>
        <w:t>require that the information you provide to us during the audit includes copies of Cabinet confidences to which we are entitled and that are within your authority to provide to us.</w:t>
      </w:r>
      <w:r w:rsidR="004A3743">
        <w:rPr>
          <w:lang w:val="en-GB"/>
        </w:rPr>
        <w:t xml:space="preserve"> </w:t>
      </w:r>
      <w:r w:rsidR="004A3743" w:rsidRPr="0092138D">
        <w:rPr>
          <w:color w:val="0000FF"/>
        </w:rPr>
        <w:t>Please refer to the </w:t>
      </w:r>
      <w:hyperlink r:id="rId8" w:history="1">
        <w:r w:rsidR="004A3743" w:rsidRPr="00466412">
          <w:rPr>
            <w:rStyle w:val="Hyperlink"/>
          </w:rPr>
          <w:t>Protocol Agreement b</w:t>
        </w:r>
        <w:r w:rsidR="00860EE4">
          <w:rPr>
            <w:rStyle w:val="Hyperlink"/>
          </w:rPr>
          <w:t xml:space="preserve">etween the Privy Council Office, Treasury Board Secretariat and the Office </w:t>
        </w:r>
        <w:r w:rsidR="004A3743" w:rsidRPr="00466412">
          <w:rPr>
            <w:rStyle w:val="Hyperlink"/>
          </w:rPr>
          <w:t>of the Auditor General on Cabinet Documents</w:t>
        </w:r>
      </w:hyperlink>
      <w:r w:rsidR="004A3743" w:rsidRPr="0092138D">
        <w:rPr>
          <w:color w:val="0000FF"/>
        </w:rPr>
        <w:t xml:space="preserve">, which includes the </w:t>
      </w:r>
      <w:r w:rsidR="004A3743" w:rsidRPr="0092138D">
        <w:rPr>
          <w:i/>
          <w:color w:val="0000FF"/>
        </w:rPr>
        <w:t>Guidance to Deputy Heads</w:t>
      </w:r>
      <w:r w:rsidR="004A3743" w:rsidRPr="0092138D">
        <w:rPr>
          <w:color w:val="0000FF"/>
        </w:rPr>
        <w:t xml:space="preserve"> issued by the Secretary of the Treasury Board. A copy of the Protocol Agreement and Guidance is attached. We ask that you forward copies of the Protocol Agreement and Guidance, with your endorsement, to your senior officials responsible for the program under audit and to your </w:t>
      </w:r>
      <w:r w:rsidR="004A3743">
        <w:rPr>
          <w:color w:val="0000FF"/>
        </w:rPr>
        <w:t>designated contact person</w:t>
      </w:r>
      <w:r w:rsidR="004A3743" w:rsidRPr="0092138D">
        <w:rPr>
          <w:color w:val="0000FF"/>
        </w:rPr>
        <w:t>.</w:t>
      </w:r>
      <w:r w:rsidR="004A3743" w:rsidRPr="0016767F">
        <w:t>]</w:t>
      </w:r>
    </w:p>
    <w:p w14:paraId="6221DB39" w14:textId="74115EC0" w:rsidR="00E11FFE" w:rsidRPr="000551CB" w:rsidRDefault="0016767F" w:rsidP="00E11FFE">
      <w:pPr>
        <w:pStyle w:val="09Para"/>
      </w:pPr>
      <w:r w:rsidRPr="005D0D71">
        <w:t>Finally, senior officials will be asked to provide written confirmations. In accordance with sections 61</w:t>
      </w:r>
      <w:r w:rsidR="00C04DBB">
        <w:t xml:space="preserve"> to 65 of the Canadian Standard</w:t>
      </w:r>
      <w:r w:rsidRPr="005D0D71">
        <w:t xml:space="preserve"> on Assurance Engagement</w:t>
      </w:r>
      <w:r w:rsidR="00C04DBB">
        <w:t>s</w:t>
      </w:r>
      <w:r w:rsidRPr="005D0D71">
        <w:t xml:space="preserve"> (CSAE) 3001, at the</w:t>
      </w:r>
      <w:r w:rsidR="005D14FC">
        <w:t> </w:t>
      </w:r>
      <w:r w:rsidR="00922C21">
        <w:t>p</w:t>
      </w:r>
      <w:r w:rsidRPr="005D0D71">
        <w:t>rincipal’s audit draft report stage, senior officials responsible for the subject under audit will</w:t>
      </w:r>
      <w:r w:rsidR="005D14FC">
        <w:t> </w:t>
      </w:r>
      <w:r w:rsidRPr="005D0D71">
        <w:t>be asked to provide a written confirmation related to the completeness of the information provided to us.</w:t>
      </w:r>
      <w:r>
        <w:t xml:space="preserve"> Please send</w:t>
      </w:r>
      <w:r w:rsidRPr="000551CB">
        <w:t xml:space="preserve"> by [</w:t>
      </w:r>
      <w:r w:rsidRPr="000551CB">
        <w:rPr>
          <w:b/>
          <w:color w:val="0000FF"/>
        </w:rPr>
        <w:t>day month year</w:t>
      </w:r>
      <w:r w:rsidRPr="000551CB">
        <w:t>] [</w:t>
      </w:r>
      <w:r w:rsidRPr="000551CB">
        <w:rPr>
          <w:i/>
          <w:color w:val="0000FF"/>
        </w:rPr>
        <w:t>Note:</w:t>
      </w:r>
      <w:r w:rsidRPr="000551CB">
        <w:t xml:space="preserve"> </w:t>
      </w:r>
      <w:r w:rsidRPr="000551CB">
        <w:rPr>
          <w:i/>
          <w:color w:val="0000FF"/>
        </w:rPr>
        <w:t xml:space="preserve">within </w:t>
      </w:r>
      <w:r>
        <w:rPr>
          <w:i/>
          <w:color w:val="0000FF"/>
        </w:rPr>
        <w:t>five </w:t>
      </w:r>
      <w:r w:rsidRPr="000551CB">
        <w:rPr>
          <w:i/>
          <w:color w:val="0000FF"/>
        </w:rPr>
        <w:t>working days from the date</w:t>
      </w:r>
      <w:r w:rsidR="00980D31">
        <w:rPr>
          <w:i/>
          <w:color w:val="0000FF"/>
        </w:rPr>
        <w:t> </w:t>
      </w:r>
      <w:r w:rsidRPr="000551CB">
        <w:rPr>
          <w:i/>
          <w:color w:val="0000FF"/>
        </w:rPr>
        <w:t>of receipt of this letter by the entity</w:t>
      </w:r>
      <w:r w:rsidRPr="000551CB">
        <w:t>] your response confirming your understanding that</w:t>
      </w:r>
      <w:r w:rsidRPr="000551CB">
        <w:rPr>
          <w:rFonts w:cs="Arial"/>
          <w:sz w:val="15"/>
          <w:szCs w:val="15"/>
        </w:rPr>
        <w:t xml:space="preserve"> </w:t>
      </w:r>
      <w:r w:rsidRPr="000551CB">
        <w:t>disclosure</w:t>
      </w:r>
      <w:r w:rsidRPr="000551CB">
        <w:rPr>
          <w:rFonts w:cs="Arial"/>
          <w:sz w:val="15"/>
          <w:szCs w:val="15"/>
        </w:rPr>
        <w:t xml:space="preserve"> </w:t>
      </w:r>
      <w:r w:rsidRPr="000551CB">
        <w:t xml:space="preserve">of any legal opinions to the OAG does not result in the loss of solicitor-client </w:t>
      </w:r>
      <w:proofErr w:type="gramStart"/>
      <w:r w:rsidRPr="000551CB">
        <w:t>privilege,</w:t>
      </w:r>
      <w:r w:rsidRPr="000551CB">
        <w:rPr>
          <w:rFonts w:cs="Arial"/>
          <w:sz w:val="15"/>
          <w:szCs w:val="15"/>
        </w:rPr>
        <w:t xml:space="preserve"> </w:t>
      </w:r>
      <w:r w:rsidRPr="000551CB">
        <w:t>and</w:t>
      </w:r>
      <w:proofErr w:type="gramEnd"/>
      <w:r w:rsidRPr="000551CB">
        <w:t xml:space="preserve"> acknowledging your responsibilities with respect to the confidentiality of OAG protected documents</w:t>
      </w:r>
      <w:r>
        <w:t>. A </w:t>
      </w:r>
      <w:r w:rsidRPr="000551CB">
        <w:t xml:space="preserve">suggested </w:t>
      </w:r>
      <w:r>
        <w:t xml:space="preserve">letter </w:t>
      </w:r>
      <w:r w:rsidRPr="0064366C">
        <w:rPr>
          <w:szCs w:val="24"/>
        </w:rPr>
        <w:t xml:space="preserve">of acknowledgement </w:t>
      </w:r>
      <w:r w:rsidRPr="000551CB">
        <w:t xml:space="preserve">is attached for your convenience. In your reply, please indicate the name and title of </w:t>
      </w:r>
      <w:r>
        <w:t xml:space="preserve">the </w:t>
      </w:r>
      <w:r>
        <w:rPr>
          <w:szCs w:val="24"/>
        </w:rPr>
        <w:t xml:space="preserve">designated contact person </w:t>
      </w:r>
      <w:r w:rsidRPr="000551CB">
        <w:t xml:space="preserve">who will </w:t>
      </w:r>
      <w:r>
        <w:t>be our main contact to coordinate audit activities</w:t>
      </w:r>
      <w:r w:rsidRPr="000551CB">
        <w:t>. [</w:t>
      </w:r>
      <w:r w:rsidRPr="000551CB">
        <w:rPr>
          <w:color w:val="0000FF"/>
        </w:rPr>
        <w:t>Name of</w:t>
      </w:r>
      <w:r w:rsidRPr="000551CB">
        <w:t xml:space="preserve"> </w:t>
      </w:r>
      <w:r w:rsidRPr="000551CB">
        <w:rPr>
          <w:color w:val="0000FF"/>
        </w:rPr>
        <w:t>Principal</w:t>
      </w:r>
      <w:r w:rsidRPr="000551CB">
        <w:t>] will be the main contact person for this</w:t>
      </w:r>
      <w:r w:rsidR="00980D31">
        <w:t> </w:t>
      </w:r>
      <w:r w:rsidRPr="000551CB">
        <w:t>performance audit at the OAG.</w:t>
      </w:r>
    </w:p>
    <w:p w14:paraId="3531E1C8" w14:textId="6F094267" w:rsidR="00E11FFE" w:rsidRPr="000551CB" w:rsidRDefault="0078516D" w:rsidP="00922C21">
      <w:pPr>
        <w:pStyle w:val="09Para"/>
        <w:keepNext/>
        <w:keepLines/>
        <w:spacing w:before="200"/>
      </w:pPr>
      <w:r>
        <w:t>If</w:t>
      </w:r>
      <w:r w:rsidR="00E11FFE" w:rsidRPr="000551CB">
        <w:t xml:space="preserve"> y</w:t>
      </w:r>
      <w:r w:rsidR="00444B9E" w:rsidRPr="000551CB">
        <w:t>ou have any questions, please contact me at</w:t>
      </w:r>
      <w:r w:rsidR="00444B9E">
        <w:t> [</w:t>
      </w:r>
      <w:r w:rsidR="00444B9E" w:rsidRPr="00120307">
        <w:rPr>
          <w:color w:val="0000FF"/>
        </w:rPr>
        <w:t xml:space="preserve">insert </w:t>
      </w:r>
      <w:r w:rsidR="00444B9E">
        <w:rPr>
          <w:color w:val="0000FF"/>
        </w:rPr>
        <w:t>contact information</w:t>
      </w:r>
      <w:r w:rsidR="00444B9E">
        <w:t>]</w:t>
      </w:r>
      <w:r w:rsidR="00E11FFE" w:rsidRPr="000551CB">
        <w:t>.</w:t>
      </w:r>
    </w:p>
    <w:p w14:paraId="1D6749F7" w14:textId="77777777" w:rsidR="00284BB6" w:rsidRDefault="00E11FFE" w:rsidP="00922C21">
      <w:pPr>
        <w:pStyle w:val="10ComplementaryClose"/>
        <w:spacing w:before="200" w:after="120"/>
        <w:rPr>
          <w:szCs w:val="24"/>
        </w:rPr>
      </w:pPr>
      <w:r w:rsidRPr="000551CB">
        <w:rPr>
          <w:szCs w:val="24"/>
        </w:rPr>
        <w:t>Yours sincerely,</w:t>
      </w:r>
    </w:p>
    <w:p w14:paraId="14222DD6" w14:textId="77777777" w:rsidR="00284BB6" w:rsidRPr="00284BB6" w:rsidRDefault="00284BB6" w:rsidP="002533DA">
      <w:pPr>
        <w:pStyle w:val="10aSignatureSpace"/>
        <w:keepNext w:val="0"/>
        <w:keepLines w:val="0"/>
      </w:pPr>
    </w:p>
    <w:p w14:paraId="2750AAB8" w14:textId="5CB217D4" w:rsidR="002533DA" w:rsidRDefault="00E11FFE" w:rsidP="00922C21">
      <w:pPr>
        <w:pStyle w:val="11Signature"/>
        <w:keepNext w:val="0"/>
        <w:spacing w:before="120"/>
        <w:rPr>
          <w:szCs w:val="24"/>
        </w:rPr>
      </w:pPr>
      <w:r w:rsidRPr="000551CB">
        <w:rPr>
          <w:szCs w:val="24"/>
        </w:rPr>
        <w:t>[</w:t>
      </w:r>
      <w:r w:rsidRPr="000551CB">
        <w:rPr>
          <w:color w:val="0000FF"/>
          <w:szCs w:val="24"/>
        </w:rPr>
        <w:t>Name</w:t>
      </w:r>
      <w:r w:rsidRPr="000551CB">
        <w:rPr>
          <w:szCs w:val="24"/>
        </w:rPr>
        <w:t>]</w:t>
      </w:r>
      <w:r w:rsidR="00284BB6">
        <w:rPr>
          <w:szCs w:val="24"/>
        </w:rPr>
        <w:br/>
      </w:r>
      <w:r w:rsidR="00F03F9C" w:rsidRPr="000551CB">
        <w:rPr>
          <w:szCs w:val="24"/>
        </w:rPr>
        <w:t>Principal (responsible for the audit)</w:t>
      </w:r>
      <w:r w:rsidR="00876F09">
        <w:rPr>
          <w:szCs w:val="24"/>
        </w:rPr>
        <w:br/>
        <w:t>240 Sparks Street</w:t>
      </w:r>
      <w:r w:rsidR="00876F09">
        <w:rPr>
          <w:szCs w:val="24"/>
        </w:rPr>
        <w:br/>
        <w:t xml:space="preserve">Ottawa, </w:t>
      </w:r>
      <w:proofErr w:type="gramStart"/>
      <w:r w:rsidR="00876F09">
        <w:rPr>
          <w:szCs w:val="24"/>
        </w:rPr>
        <w:t>Ontario  K</w:t>
      </w:r>
      <w:proofErr w:type="gramEnd"/>
      <w:r w:rsidR="00876F09">
        <w:rPr>
          <w:szCs w:val="24"/>
        </w:rPr>
        <w:t>1A 0G6</w:t>
      </w:r>
      <w:r w:rsidR="002533DA">
        <w:rPr>
          <w:szCs w:val="24"/>
        </w:rPr>
        <w:br w:type="page"/>
      </w:r>
    </w:p>
    <w:p w14:paraId="4B3D2472" w14:textId="77777777" w:rsidR="00284BB6" w:rsidRPr="00284BB6" w:rsidRDefault="00284BB6" w:rsidP="00284BB6">
      <w:pPr>
        <w:pStyle w:val="10aSignatureSpace"/>
      </w:pPr>
    </w:p>
    <w:p w14:paraId="42BE9C7D" w14:textId="1E8D4B92" w:rsidR="002F2A38" w:rsidRPr="002F2A38" w:rsidRDefault="002F2A38" w:rsidP="002F2A38">
      <w:pPr>
        <w:pStyle w:val="11Signature"/>
        <w:sectPr w:rsidR="002F2A38" w:rsidRPr="002F2A38" w:rsidSect="00A81A5A">
          <w:headerReference w:type="even" r:id="rId9"/>
          <w:headerReference w:type="default" r:id="rId10"/>
          <w:headerReference w:type="first" r:id="rId11"/>
          <w:pgSz w:w="12240" w:h="15840" w:code="1"/>
          <w:pgMar w:top="1440" w:right="1440" w:bottom="1440" w:left="1440" w:header="720" w:footer="720" w:gutter="0"/>
          <w:cols w:space="708"/>
          <w:titlePg/>
          <w:docGrid w:linePitch="360"/>
        </w:sectPr>
      </w:pPr>
    </w:p>
    <w:p w14:paraId="28687E1C" w14:textId="6B6E130F" w:rsidR="00E11FFE" w:rsidRPr="000551CB" w:rsidRDefault="007113F4" w:rsidP="00444B9E">
      <w:pPr>
        <w:pStyle w:val="11Signature"/>
        <w:spacing w:before="240" w:after="240"/>
        <w:ind w:left="1980" w:hanging="1980"/>
        <w:rPr>
          <w:szCs w:val="24"/>
        </w:rPr>
      </w:pPr>
      <w:r>
        <w:rPr>
          <w:szCs w:val="24"/>
        </w:rPr>
        <w:t>Attachment[</w:t>
      </w:r>
      <w:r w:rsidRPr="007113F4">
        <w:rPr>
          <w:color w:val="0000FF"/>
          <w:szCs w:val="24"/>
        </w:rPr>
        <w:t>s</w:t>
      </w:r>
      <w:r>
        <w:rPr>
          <w:szCs w:val="24"/>
        </w:rPr>
        <w:t>]</w:t>
      </w:r>
      <w:r w:rsidR="00E11FFE" w:rsidRPr="000551CB">
        <w:rPr>
          <w:szCs w:val="24"/>
        </w:rPr>
        <w:t xml:space="preserve"> </w:t>
      </w:r>
      <w:r w:rsidR="00E11FFE" w:rsidRPr="007113F4">
        <w:rPr>
          <w:color w:val="0000FF"/>
          <w:szCs w:val="24"/>
        </w:rPr>
        <w:t>(2)</w:t>
      </w:r>
      <w:r w:rsidR="00E11FFE" w:rsidRPr="000551CB">
        <w:rPr>
          <w:szCs w:val="24"/>
        </w:rPr>
        <w:t>:</w:t>
      </w:r>
      <w:r w:rsidR="00E11FFE" w:rsidRPr="000551CB">
        <w:rPr>
          <w:szCs w:val="24"/>
        </w:rPr>
        <w:tab/>
      </w:r>
      <w:r>
        <w:rPr>
          <w:szCs w:val="24"/>
        </w:rPr>
        <w:t xml:space="preserve">1) </w:t>
      </w:r>
      <w:r w:rsidR="00E11FFE" w:rsidRPr="000551CB">
        <w:rPr>
          <w:szCs w:val="24"/>
        </w:rPr>
        <w:t xml:space="preserve">Draft </w:t>
      </w:r>
      <w:r>
        <w:rPr>
          <w:szCs w:val="24"/>
        </w:rPr>
        <w:t>letter of acknowledgement</w:t>
      </w:r>
      <w:r w:rsidR="00284BB6">
        <w:rPr>
          <w:szCs w:val="24"/>
        </w:rPr>
        <w:br/>
      </w:r>
      <w:r>
        <w:rPr>
          <w:szCs w:val="24"/>
        </w:rPr>
        <w:t>[</w:t>
      </w:r>
      <w:r>
        <w:rPr>
          <w:b/>
          <w:color w:val="0000FF"/>
        </w:rPr>
        <w:t>Applies only</w:t>
      </w:r>
      <w:r w:rsidRPr="0092138D">
        <w:rPr>
          <w:b/>
          <w:color w:val="0000FF"/>
        </w:rPr>
        <w:t xml:space="preserve"> to Federal Entities:</w:t>
      </w:r>
      <w:r>
        <w:rPr>
          <w:b/>
        </w:rPr>
        <w:t xml:space="preserve"> </w:t>
      </w:r>
      <w:r w:rsidRPr="0092138D">
        <w:rPr>
          <w:color w:val="0000FF"/>
        </w:rPr>
        <w:t>2) Protocol Agreement on Access by</w:t>
      </w:r>
      <w:r w:rsidR="00444B9E">
        <w:rPr>
          <w:color w:val="0000FF"/>
        </w:rPr>
        <w:t> </w:t>
      </w:r>
      <w:r w:rsidRPr="0092138D">
        <w:rPr>
          <w:color w:val="0000FF"/>
        </w:rPr>
        <w:t>the Office of the Auditor General to Cabinet Documents</w:t>
      </w:r>
      <w:r>
        <w:rPr>
          <w:szCs w:val="24"/>
        </w:rPr>
        <w:t>]</w:t>
      </w:r>
    </w:p>
    <w:p w14:paraId="4BBAAE92" w14:textId="1B881AD9" w:rsidR="00E11FFE" w:rsidRPr="000551CB" w:rsidRDefault="00E11FFE" w:rsidP="00444B9E">
      <w:pPr>
        <w:pStyle w:val="14cc"/>
        <w:spacing w:before="120"/>
      </w:pPr>
      <w:r w:rsidRPr="000551CB">
        <w:t>c.c.:</w:t>
      </w:r>
      <w:r w:rsidRPr="000551CB">
        <w:tab/>
        <w:t>[</w:t>
      </w:r>
      <w:r w:rsidRPr="000551CB">
        <w:rPr>
          <w:rStyle w:val="Blue"/>
        </w:rPr>
        <w:t>Name of entity</w:t>
      </w:r>
      <w:r w:rsidR="00284BB6">
        <w:rPr>
          <w:rStyle w:val="Blue"/>
        </w:rPr>
        <w:t>’</w:t>
      </w:r>
      <w:r w:rsidRPr="000551CB">
        <w:rPr>
          <w:rStyle w:val="Blue"/>
        </w:rPr>
        <w:t>s Head of the internal audit function</w:t>
      </w:r>
      <w:r w:rsidRPr="000551CB">
        <w:t>], [</w:t>
      </w:r>
      <w:r w:rsidRPr="000551CB">
        <w:rPr>
          <w:rStyle w:val="Blue"/>
        </w:rPr>
        <w:t>Title</w:t>
      </w:r>
      <w:r w:rsidRPr="000551CB">
        <w:t>]</w:t>
      </w:r>
    </w:p>
    <w:p w14:paraId="53C7EBEF" w14:textId="10A547E7" w:rsidR="00E11FFE" w:rsidRPr="000551CB" w:rsidRDefault="00E11FFE" w:rsidP="00E11FFE">
      <w:pPr>
        <w:pStyle w:val="14cc"/>
      </w:pPr>
      <w:r w:rsidRPr="000551CB">
        <w:tab/>
        <w:t>[</w:t>
      </w:r>
      <w:r w:rsidRPr="000551CB">
        <w:rPr>
          <w:rStyle w:val="Blue"/>
        </w:rPr>
        <w:t>Name of OAG General Counsel</w:t>
      </w:r>
      <w:r w:rsidRPr="000551CB">
        <w:t>], OAG General Counsel, Legal Services Branch</w:t>
      </w:r>
    </w:p>
    <w:p w14:paraId="690B0A9C" w14:textId="6336BDFD" w:rsidR="008E221F" w:rsidRDefault="00E11FFE" w:rsidP="008E221F">
      <w:pPr>
        <w:pStyle w:val="14cc"/>
      </w:pPr>
      <w:r w:rsidRPr="000551CB">
        <w:tab/>
      </w:r>
      <w:r w:rsidR="008E221F" w:rsidRPr="004906FF">
        <w:rPr>
          <w:i/>
          <w:color w:val="0000FF"/>
        </w:rPr>
        <w:t xml:space="preserve">Note: </w:t>
      </w:r>
      <w:r w:rsidR="00860EE4" w:rsidRPr="007859A7">
        <w:rPr>
          <w:i/>
          <w:color w:val="0000FF"/>
          <w:szCs w:val="24"/>
        </w:rPr>
        <w:t>for audits where the audit principal is differ</w:t>
      </w:r>
      <w:r w:rsidR="00860EE4">
        <w:rPr>
          <w:i/>
          <w:color w:val="0000FF"/>
          <w:szCs w:val="24"/>
        </w:rPr>
        <w:t>ent from the entity principal</w:t>
      </w:r>
      <w:r w:rsidR="00860EE4" w:rsidRPr="004906FF">
        <w:rPr>
          <w:i/>
          <w:color w:val="0000FF"/>
        </w:rPr>
        <w:t>:</w:t>
      </w:r>
      <w:r w:rsidR="00860EE4" w:rsidRPr="004906FF">
        <w:rPr>
          <w:color w:val="0000FF"/>
        </w:rPr>
        <w:t xml:space="preserve"> </w:t>
      </w:r>
      <w:r w:rsidR="00860EE4">
        <w:t>[</w:t>
      </w:r>
      <w:r w:rsidR="00860EE4" w:rsidRPr="004906FF">
        <w:rPr>
          <w:color w:val="0000FF"/>
        </w:rPr>
        <w:t>Name</w:t>
      </w:r>
      <w:r w:rsidR="00860EE4">
        <w:t>], Principal (responsible for [</w:t>
      </w:r>
      <w:r w:rsidR="00860EE4" w:rsidRPr="004906FF">
        <w:rPr>
          <w:color w:val="0000FF"/>
        </w:rPr>
        <w:t>name of the entity</w:t>
      </w:r>
      <w:r w:rsidR="00860EE4">
        <w:t>])</w:t>
      </w:r>
    </w:p>
    <w:p w14:paraId="393D31E4" w14:textId="05FEC393" w:rsidR="00284BB6" w:rsidRDefault="00284BB6" w:rsidP="008E221F">
      <w:pPr>
        <w:pStyle w:val="14cc"/>
      </w:pPr>
    </w:p>
    <w:p w14:paraId="039BD407" w14:textId="4CC83F9C" w:rsidR="00E11FFE" w:rsidRPr="000551CB" w:rsidRDefault="00E11FFE" w:rsidP="00294DDC">
      <w:pPr>
        <w:pStyle w:val="14cc"/>
        <w:sectPr w:rsidR="00E11FFE" w:rsidRPr="000551CB" w:rsidSect="00A81A5A">
          <w:type w:val="continuous"/>
          <w:pgSz w:w="12240" w:h="15840" w:code="1"/>
          <w:pgMar w:top="1440" w:right="1440" w:bottom="1440" w:left="1440" w:header="720" w:footer="720" w:gutter="0"/>
          <w:cols w:space="708"/>
          <w:titlePg/>
          <w:docGrid w:linePitch="360"/>
        </w:sectPr>
      </w:pPr>
    </w:p>
    <w:p w14:paraId="0C21CA04" w14:textId="78DE25AD" w:rsidR="00E11FFE" w:rsidRPr="000551CB" w:rsidRDefault="00E11FFE" w:rsidP="00E11FFE">
      <w:pPr>
        <w:pStyle w:val="Heading3"/>
        <w:spacing w:before="0" w:after="0"/>
        <w:rPr>
          <w:rFonts w:cs="Times New Roman"/>
          <w:szCs w:val="24"/>
        </w:rPr>
      </w:pPr>
      <w:r w:rsidRPr="000551CB">
        <w:rPr>
          <w:rFonts w:cs="Times New Roman"/>
          <w:szCs w:val="24"/>
        </w:rPr>
        <w:t>ACKNOWLEDGMENT LETTER</w:t>
      </w:r>
    </w:p>
    <w:p w14:paraId="074FBB25" w14:textId="77777777" w:rsidR="00E11FFE" w:rsidRPr="000551CB" w:rsidRDefault="00E11FFE" w:rsidP="00AE3E68">
      <w:pPr>
        <w:pStyle w:val="02Date"/>
        <w:spacing w:before="840"/>
        <w:rPr>
          <w:szCs w:val="24"/>
        </w:rPr>
      </w:pPr>
      <w:r w:rsidRPr="000551CB">
        <w:rPr>
          <w:szCs w:val="24"/>
        </w:rPr>
        <w:t>[</w:t>
      </w:r>
      <w:r w:rsidRPr="000551CB">
        <w:rPr>
          <w:color w:val="0000FF"/>
          <w:szCs w:val="24"/>
        </w:rPr>
        <w:t>Date</w:t>
      </w:r>
      <w:r w:rsidRPr="000551CB">
        <w:rPr>
          <w:szCs w:val="24"/>
        </w:rPr>
        <w:t>]</w:t>
      </w:r>
    </w:p>
    <w:p w14:paraId="18CB3D0E" w14:textId="77777777" w:rsidR="00E11FFE" w:rsidRPr="000551CB" w:rsidRDefault="00E11FFE" w:rsidP="00E11FFE">
      <w:pPr>
        <w:pStyle w:val="05AddressBlock"/>
        <w:rPr>
          <w:szCs w:val="24"/>
        </w:rPr>
      </w:pPr>
      <w:r w:rsidRPr="000551CB">
        <w:rPr>
          <w:szCs w:val="24"/>
        </w:rPr>
        <w:t>[</w:t>
      </w:r>
      <w:r w:rsidRPr="000551CB">
        <w:rPr>
          <w:color w:val="0000FF"/>
          <w:szCs w:val="24"/>
        </w:rPr>
        <w:t xml:space="preserve">Name of the recipient—Audit </w:t>
      </w:r>
      <w:r w:rsidR="00247F68" w:rsidRPr="000551CB">
        <w:rPr>
          <w:color w:val="0000FF"/>
          <w:szCs w:val="24"/>
        </w:rPr>
        <w:t>Principal</w:t>
      </w:r>
      <w:r w:rsidRPr="000551CB">
        <w:rPr>
          <w:szCs w:val="24"/>
        </w:rPr>
        <w:t>]</w:t>
      </w:r>
    </w:p>
    <w:p w14:paraId="47F207EB" w14:textId="77777777" w:rsidR="00E11FFE" w:rsidRPr="000551CB" w:rsidRDefault="00E11FFE" w:rsidP="00E11FFE">
      <w:pPr>
        <w:pStyle w:val="05AddressBlock"/>
        <w:rPr>
          <w:szCs w:val="24"/>
        </w:rPr>
      </w:pPr>
      <w:r w:rsidRPr="000551CB">
        <w:rPr>
          <w:szCs w:val="24"/>
        </w:rPr>
        <w:t>[</w:t>
      </w:r>
      <w:r w:rsidRPr="000551CB">
        <w:rPr>
          <w:color w:val="0000FF"/>
          <w:szCs w:val="24"/>
        </w:rPr>
        <w:t>Title</w:t>
      </w:r>
      <w:r w:rsidRPr="000551CB">
        <w:rPr>
          <w:szCs w:val="24"/>
        </w:rPr>
        <w:t>]</w:t>
      </w:r>
    </w:p>
    <w:p w14:paraId="2B26A74D" w14:textId="77777777" w:rsidR="00E11FFE" w:rsidRPr="000551CB" w:rsidRDefault="00E11FFE" w:rsidP="00E11FFE">
      <w:pPr>
        <w:pStyle w:val="05AddressBlock"/>
        <w:rPr>
          <w:szCs w:val="24"/>
        </w:rPr>
      </w:pPr>
      <w:r w:rsidRPr="000551CB">
        <w:rPr>
          <w:szCs w:val="24"/>
        </w:rPr>
        <w:t>Office of the Auditor General of Canada</w:t>
      </w:r>
    </w:p>
    <w:p w14:paraId="04ED0227" w14:textId="5571BDA0" w:rsidR="00E11FFE" w:rsidRPr="000551CB" w:rsidRDefault="00E11FFE" w:rsidP="00E11FFE">
      <w:pPr>
        <w:pStyle w:val="05AddressBlock"/>
        <w:rPr>
          <w:szCs w:val="24"/>
        </w:rPr>
      </w:pPr>
      <w:r w:rsidRPr="000551CB">
        <w:rPr>
          <w:szCs w:val="24"/>
        </w:rPr>
        <w:t>24</w:t>
      </w:r>
      <w:r w:rsidR="00284BB6">
        <w:rPr>
          <w:szCs w:val="24"/>
        </w:rPr>
        <w:t>0 </w:t>
      </w:r>
      <w:r w:rsidRPr="000551CB">
        <w:rPr>
          <w:szCs w:val="24"/>
        </w:rPr>
        <w:t>Sparks Street</w:t>
      </w:r>
    </w:p>
    <w:p w14:paraId="13784918" w14:textId="669CD3F3" w:rsidR="00E11FFE" w:rsidRPr="000551CB" w:rsidRDefault="00E11FFE" w:rsidP="00E11FFE">
      <w:pPr>
        <w:pStyle w:val="05AddressBlock"/>
        <w:rPr>
          <w:szCs w:val="24"/>
        </w:rPr>
      </w:pPr>
      <w:r w:rsidRPr="000551CB">
        <w:rPr>
          <w:szCs w:val="24"/>
        </w:rPr>
        <w:t xml:space="preserve">Ottawa, </w:t>
      </w:r>
      <w:proofErr w:type="gramStart"/>
      <w:r w:rsidRPr="000551CB">
        <w:rPr>
          <w:szCs w:val="24"/>
        </w:rPr>
        <w:t>Ontario</w:t>
      </w:r>
      <w:r w:rsidR="00284BB6">
        <w:rPr>
          <w:szCs w:val="24"/>
        </w:rPr>
        <w:t>  </w:t>
      </w:r>
      <w:r w:rsidRPr="000551CB">
        <w:rPr>
          <w:szCs w:val="24"/>
        </w:rPr>
        <w:t>K</w:t>
      </w:r>
      <w:proofErr w:type="gramEnd"/>
      <w:r w:rsidRPr="000551CB">
        <w:rPr>
          <w:szCs w:val="24"/>
        </w:rPr>
        <w:t>1A</w:t>
      </w:r>
      <w:r w:rsidR="00284BB6">
        <w:rPr>
          <w:szCs w:val="24"/>
        </w:rPr>
        <w:t> 0</w:t>
      </w:r>
      <w:r w:rsidRPr="000551CB">
        <w:rPr>
          <w:szCs w:val="24"/>
        </w:rPr>
        <w:t>G6</w:t>
      </w:r>
    </w:p>
    <w:p w14:paraId="0898D6AB" w14:textId="77777777" w:rsidR="00E11FFE" w:rsidRPr="000551CB" w:rsidRDefault="00E11FFE" w:rsidP="00AE3E68">
      <w:pPr>
        <w:pStyle w:val="07Salutationorgreeting"/>
        <w:spacing w:before="480" w:after="240"/>
      </w:pPr>
      <w:r w:rsidRPr="000551CB">
        <w:t>Dear [</w:t>
      </w:r>
      <w:r w:rsidRPr="000551CB">
        <w:rPr>
          <w:color w:val="0000FF"/>
        </w:rPr>
        <w:t>Civil title and surname of the recipient</w:t>
      </w:r>
      <w:r w:rsidRPr="000551CB">
        <w:t>]:</w:t>
      </w:r>
    </w:p>
    <w:p w14:paraId="6A701365" w14:textId="49F09E55" w:rsidR="00E11FFE" w:rsidRPr="000551CB" w:rsidRDefault="00E11FFE" w:rsidP="00E11FFE">
      <w:pPr>
        <w:pStyle w:val="09Para"/>
        <w:rPr>
          <w:spacing w:val="-3"/>
        </w:rPr>
      </w:pPr>
      <w:r w:rsidRPr="000551CB">
        <w:t xml:space="preserve">This is to acknowledge your letter </w:t>
      </w:r>
      <w:r w:rsidRPr="00922C21">
        <w:t>dated</w:t>
      </w:r>
      <w:r w:rsidRPr="000551CB">
        <w:t xml:space="preserve"> [</w:t>
      </w:r>
      <w:r w:rsidRPr="000551CB">
        <w:rPr>
          <w:color w:val="0000FF"/>
        </w:rPr>
        <w:t>day month year</w:t>
      </w:r>
      <w:r w:rsidRPr="000551CB">
        <w:t>] regarding your performance audit of [</w:t>
      </w:r>
      <w:r w:rsidR="00980D31" w:rsidRPr="00980D31">
        <w:rPr>
          <w:color w:val="0000FF"/>
        </w:rPr>
        <w:t>Program</w:t>
      </w:r>
      <w:r w:rsidR="00980D31">
        <w:rPr>
          <w:color w:val="0000FF"/>
        </w:rPr>
        <w:t> </w:t>
      </w:r>
      <w:r w:rsidR="00980D31" w:rsidRPr="00980D31">
        <w:rPr>
          <w:color w:val="0000FF"/>
        </w:rPr>
        <w:t>/</w:t>
      </w:r>
      <w:r w:rsidR="00980D31" w:rsidRPr="00980D31">
        <w:t xml:space="preserve"> </w:t>
      </w:r>
      <w:r w:rsidRPr="000551CB">
        <w:rPr>
          <w:color w:val="0000FF"/>
        </w:rPr>
        <w:t>Entity</w:t>
      </w:r>
      <w:r w:rsidR="00AE3E68">
        <w:rPr>
          <w:color w:val="0000FF"/>
        </w:rPr>
        <w:t xml:space="preserve"> Name</w:t>
      </w:r>
      <w:r w:rsidRPr="000551CB">
        <w:t xml:space="preserve">] which will be </w:t>
      </w:r>
      <w:r w:rsidR="00240613">
        <w:t>published</w:t>
      </w:r>
      <w:r w:rsidR="00240613" w:rsidRPr="000551CB">
        <w:t xml:space="preserve"> </w:t>
      </w:r>
      <w:r w:rsidR="00240613" w:rsidRPr="000551CB">
        <w:rPr>
          <w:spacing w:val="-3"/>
        </w:rPr>
        <w:t>in the [</w:t>
      </w:r>
      <w:r w:rsidR="00240613" w:rsidRPr="000551CB">
        <w:rPr>
          <w:color w:val="0000FF"/>
          <w:spacing w:val="-3"/>
        </w:rPr>
        <w:t>Season</w:t>
      </w:r>
      <w:r w:rsidR="00240613">
        <w:rPr>
          <w:color w:val="0000FF"/>
          <w:spacing w:val="-3"/>
        </w:rPr>
        <w:t> 2</w:t>
      </w:r>
      <w:r w:rsidR="00240613" w:rsidRPr="000551CB">
        <w:rPr>
          <w:color w:val="0000FF"/>
          <w:spacing w:val="-3"/>
        </w:rPr>
        <w:t>0XX</w:t>
      </w:r>
      <w:r w:rsidR="00240613" w:rsidRPr="000551CB">
        <w:rPr>
          <w:spacing w:val="-3"/>
        </w:rPr>
        <w:t>]</w:t>
      </w:r>
      <w:r w:rsidR="00240613" w:rsidRPr="00671019">
        <w:rPr>
          <w:szCs w:val="24"/>
        </w:rPr>
        <w:t xml:space="preserve"> </w:t>
      </w:r>
      <w:r w:rsidR="00240613">
        <w:rPr>
          <w:szCs w:val="24"/>
        </w:rPr>
        <w:t>Report[</w:t>
      </w:r>
      <w:r w:rsidR="00240613" w:rsidRPr="00D273F4">
        <w:rPr>
          <w:color w:val="0000FF"/>
          <w:lang w:val="en-GB"/>
        </w:rPr>
        <w:t>s</w:t>
      </w:r>
      <w:r w:rsidR="00240613">
        <w:rPr>
          <w:szCs w:val="24"/>
        </w:rPr>
        <w:t>] of the [</w:t>
      </w:r>
      <w:r w:rsidR="00240613" w:rsidRPr="00D273F4">
        <w:rPr>
          <w:color w:val="0000FF"/>
          <w:lang w:val="en-GB"/>
        </w:rPr>
        <w:t>Auditor General of Canada</w:t>
      </w:r>
      <w:r w:rsidR="007818D5">
        <w:rPr>
          <w:color w:val="0000FF"/>
          <w:lang w:val="en-GB"/>
        </w:rPr>
        <w:t> </w:t>
      </w:r>
      <w:r w:rsidR="00240613" w:rsidRPr="00D273F4">
        <w:rPr>
          <w:color w:val="0000FF"/>
          <w:lang w:val="en-GB"/>
        </w:rPr>
        <w:t>/ Commissioner of the Environment and Sustainable Development</w:t>
      </w:r>
      <w:r w:rsidR="00240613">
        <w:rPr>
          <w:szCs w:val="24"/>
        </w:rPr>
        <w:t>]</w:t>
      </w:r>
      <w:r w:rsidR="00240613">
        <w:rPr>
          <w:spacing w:val="-3"/>
        </w:rPr>
        <w:t>.</w:t>
      </w:r>
    </w:p>
    <w:p w14:paraId="68A4E926" w14:textId="1F922799" w:rsidR="00E11FFE" w:rsidRPr="000551CB" w:rsidRDefault="00922C21" w:rsidP="00E11FFE">
      <w:pPr>
        <w:pStyle w:val="09Para"/>
        <w:rPr>
          <w:szCs w:val="24"/>
        </w:rPr>
      </w:pPr>
      <w:r>
        <w:rPr>
          <w:szCs w:val="24"/>
        </w:rPr>
        <w:t xml:space="preserve">We </w:t>
      </w:r>
      <w:r w:rsidR="00AE3E68" w:rsidRPr="000551CB">
        <w:rPr>
          <w:szCs w:val="24"/>
        </w:rPr>
        <w:t xml:space="preserve">will comply with any requests that you or your staff make for access to relevant documents under </w:t>
      </w:r>
      <w:r w:rsidR="00AE3E68">
        <w:rPr>
          <w:szCs w:val="24"/>
        </w:rPr>
        <w:t xml:space="preserve">the </w:t>
      </w:r>
      <w:r w:rsidR="00AE3E68" w:rsidRPr="000551CB">
        <w:rPr>
          <w:szCs w:val="24"/>
        </w:rPr>
        <w:t>control</w:t>
      </w:r>
      <w:r w:rsidR="00AE3E68">
        <w:rPr>
          <w:szCs w:val="24"/>
        </w:rPr>
        <w:t xml:space="preserve"> of </w:t>
      </w:r>
      <w:r w:rsidR="00AE3E68" w:rsidRPr="000551CB">
        <w:rPr>
          <w:szCs w:val="24"/>
        </w:rPr>
        <w:t>[</w:t>
      </w:r>
      <w:r w:rsidR="00AE3E68">
        <w:rPr>
          <w:color w:val="0000FF"/>
          <w:szCs w:val="24"/>
        </w:rPr>
        <w:t>Entity Name</w:t>
      </w:r>
      <w:r w:rsidR="00AE3E68" w:rsidRPr="000551CB">
        <w:rPr>
          <w:szCs w:val="24"/>
        </w:rPr>
        <w:t xml:space="preserve">], including documents to which solicitor-client privilege </w:t>
      </w:r>
      <w:r w:rsidR="00AE3E68">
        <w:rPr>
          <w:szCs w:val="24"/>
        </w:rPr>
        <w:t xml:space="preserve">is </w:t>
      </w:r>
      <w:r w:rsidR="00AE3E68" w:rsidRPr="000551CB">
        <w:rPr>
          <w:szCs w:val="24"/>
        </w:rPr>
        <w:t>attache</w:t>
      </w:r>
      <w:r w:rsidR="00AE3E68">
        <w:rPr>
          <w:szCs w:val="24"/>
        </w:rPr>
        <w:t xml:space="preserve">d </w:t>
      </w:r>
      <w:r w:rsidR="00AE3E68" w:rsidRPr="00D0685E">
        <w:rPr>
          <w:szCs w:val="24"/>
        </w:rPr>
        <w:t>and certain Cabinet confidences.</w:t>
      </w:r>
      <w:r w:rsidR="00AE3E68" w:rsidRPr="000551CB">
        <w:rPr>
          <w:szCs w:val="24"/>
        </w:rPr>
        <w:t xml:space="preserve"> Disclosure of such documents will be made in strict compliance with the duty imposed by the </w:t>
      </w:r>
      <w:r w:rsidR="00AE3E68" w:rsidRPr="000551CB">
        <w:rPr>
          <w:i/>
          <w:szCs w:val="24"/>
        </w:rPr>
        <w:t>Auditor General Act</w:t>
      </w:r>
      <w:r w:rsidR="00AE3E68" w:rsidRPr="000551CB">
        <w:rPr>
          <w:szCs w:val="24"/>
        </w:rPr>
        <w:t xml:space="preserve"> </w:t>
      </w:r>
      <w:r w:rsidR="00AE3E68" w:rsidRPr="00683B34">
        <w:rPr>
          <w:szCs w:val="24"/>
        </w:rPr>
        <w:t>and does</w:t>
      </w:r>
      <w:r w:rsidR="00AE3E68">
        <w:rPr>
          <w:szCs w:val="24"/>
        </w:rPr>
        <w:t xml:space="preserve"> </w:t>
      </w:r>
      <w:r w:rsidR="00AE3E68" w:rsidRPr="00683B34">
        <w:rPr>
          <w:szCs w:val="24"/>
        </w:rPr>
        <w:t>not constitute an intention to waive any privilege attached to the disclosed documents</w:t>
      </w:r>
      <w:r w:rsidR="00E11FFE" w:rsidRPr="000551CB">
        <w:rPr>
          <w:szCs w:val="24"/>
        </w:rPr>
        <w:t>.</w:t>
      </w:r>
    </w:p>
    <w:p w14:paraId="19914062" w14:textId="1E8EBC30" w:rsidR="00E11FFE" w:rsidRPr="000551CB" w:rsidRDefault="00E11FFE" w:rsidP="00E11FFE">
      <w:pPr>
        <w:pStyle w:val="09Para"/>
      </w:pPr>
      <w:r w:rsidRPr="000551CB">
        <w:t xml:space="preserve">I </w:t>
      </w:r>
      <w:r w:rsidR="00A54B3B" w:rsidRPr="000551CB">
        <w:t xml:space="preserve">accept responsibility for maintaining the confidentiality of all </w:t>
      </w:r>
      <w:r w:rsidR="00A54B3B">
        <w:t>documents</w:t>
      </w:r>
      <w:r w:rsidR="00A54B3B" w:rsidRPr="000551CB">
        <w:t xml:space="preserve"> protected and controlled </w:t>
      </w:r>
      <w:r w:rsidR="00A54B3B">
        <w:t>by the Office of the Auditor General of Canada (OAG)</w:t>
      </w:r>
      <w:r w:rsidR="00A54B3B" w:rsidRPr="000551CB">
        <w:t xml:space="preserve"> provided to my </w:t>
      </w:r>
      <w:r w:rsidR="00A54B3B">
        <w:t>organization</w:t>
      </w:r>
      <w:r w:rsidR="00A54B3B" w:rsidRPr="000551CB">
        <w:t xml:space="preserve"> for</w:t>
      </w:r>
      <w:r w:rsidR="002B0223">
        <w:t> </w:t>
      </w:r>
      <w:r w:rsidR="00A54B3B" w:rsidRPr="000551CB">
        <w:t>review and for returning any n</w:t>
      </w:r>
      <w:r w:rsidR="00A54B3B">
        <w:t>on</w:t>
      </w:r>
      <w:r w:rsidR="00A54B3B">
        <w:noBreakHyphen/>
      </w:r>
      <w:r w:rsidR="00A54B3B" w:rsidRPr="000551CB">
        <w:t xml:space="preserve">electronic controlled documents </w:t>
      </w:r>
      <w:r w:rsidR="00A54B3B">
        <w:t>1</w:t>
      </w:r>
      <w:r w:rsidR="00A54B3B" w:rsidRPr="000551CB">
        <w:t xml:space="preserve"> week after tabling </w:t>
      </w:r>
      <w:r w:rsidR="00A54B3B">
        <w:t xml:space="preserve">the audit report </w:t>
      </w:r>
      <w:r w:rsidR="00A54B3B" w:rsidRPr="000551CB">
        <w:t>in</w:t>
      </w:r>
      <w:r w:rsidRPr="000551CB">
        <w:t xml:space="preserve"> </w:t>
      </w:r>
      <w:r w:rsidR="00240613">
        <w:t>[</w:t>
      </w:r>
      <w:r w:rsidR="00240613" w:rsidRPr="006715B6">
        <w:rPr>
          <w:color w:val="0000FF"/>
        </w:rPr>
        <w:t>Parliament</w:t>
      </w:r>
      <w:r w:rsidR="007818D5">
        <w:rPr>
          <w:color w:val="0000FF"/>
        </w:rPr>
        <w:t> </w:t>
      </w:r>
      <w:r w:rsidR="00240613" w:rsidRPr="006715B6">
        <w:rPr>
          <w:color w:val="0000FF"/>
        </w:rPr>
        <w:t>/</w:t>
      </w:r>
      <w:r w:rsidR="00240613">
        <w:rPr>
          <w:color w:val="0000FF"/>
        </w:rPr>
        <w:t xml:space="preserve"> the </w:t>
      </w:r>
      <w:r w:rsidR="00240613" w:rsidRPr="006715B6">
        <w:rPr>
          <w:color w:val="0000FF"/>
        </w:rPr>
        <w:t>Legislative Assembly</w:t>
      </w:r>
      <w:r w:rsidR="00240613">
        <w:t>]</w:t>
      </w:r>
      <w:r w:rsidRPr="000551CB">
        <w:t xml:space="preserve"> at the latest. I also accept the responsibilities regarding the OAG</w:t>
      </w:r>
      <w:r w:rsidR="00284BB6">
        <w:t>’</w:t>
      </w:r>
      <w:r w:rsidRPr="000551CB">
        <w:t>s access to certain</w:t>
      </w:r>
      <w:r w:rsidR="005D14FC">
        <w:t> </w:t>
      </w:r>
      <w:r w:rsidRPr="000551CB">
        <w:t>Cabinet confidences.</w:t>
      </w:r>
    </w:p>
    <w:p w14:paraId="745FA074" w14:textId="67F1EA83" w:rsidR="00E11FFE" w:rsidRPr="000551CB" w:rsidRDefault="00E11FFE" w:rsidP="00E11FFE">
      <w:pPr>
        <w:pStyle w:val="09Para"/>
        <w:keepNext/>
        <w:keepLines/>
        <w:rPr>
          <w:szCs w:val="24"/>
        </w:rPr>
      </w:pPr>
      <w:r w:rsidRPr="000551CB">
        <w:rPr>
          <w:szCs w:val="24"/>
        </w:rPr>
        <w:t xml:space="preserve">I wish to confirm that </w:t>
      </w:r>
      <w:r w:rsidRPr="000551CB">
        <w:t xml:space="preserve">the </w:t>
      </w:r>
      <w:r w:rsidRPr="000551CB">
        <w:rPr>
          <w:spacing w:val="-3"/>
        </w:rPr>
        <w:t>[</w:t>
      </w:r>
      <w:r w:rsidR="00240613">
        <w:rPr>
          <w:color w:val="0000FF"/>
          <w:spacing w:val="-3"/>
        </w:rPr>
        <w:t>Entity Name</w:t>
      </w:r>
      <w:r w:rsidR="00284BB6">
        <w:rPr>
          <w:color w:val="0000FF"/>
          <w:spacing w:val="-3"/>
        </w:rPr>
        <w:t>’</w:t>
      </w:r>
      <w:r w:rsidRPr="000551CB">
        <w:rPr>
          <w:color w:val="0000FF"/>
          <w:spacing w:val="-3"/>
        </w:rPr>
        <w:t>s</w:t>
      </w:r>
      <w:r w:rsidRPr="000551CB">
        <w:rPr>
          <w:spacing w:val="-3"/>
        </w:rPr>
        <w:t>] contact person</w:t>
      </w:r>
      <w:r w:rsidRPr="000551CB">
        <w:t xml:space="preserve"> for this audit is [</w:t>
      </w:r>
      <w:r w:rsidRPr="000551CB">
        <w:rPr>
          <w:color w:val="0000FF"/>
        </w:rPr>
        <w:t>Name, Title</w:t>
      </w:r>
      <w:r w:rsidR="001F4886">
        <w:rPr>
          <w:color w:val="0000FF"/>
        </w:rPr>
        <w:t xml:space="preserve">, </w:t>
      </w:r>
      <w:r w:rsidRPr="000551CB">
        <w:rPr>
          <w:color w:val="0000FF"/>
        </w:rPr>
        <w:t>position, telephone number, email address</w:t>
      </w:r>
      <w:r w:rsidRPr="000551CB">
        <w:t>].</w:t>
      </w:r>
    </w:p>
    <w:p w14:paraId="2427F1FE" w14:textId="77777777" w:rsidR="00284BB6" w:rsidRDefault="00E11FFE" w:rsidP="00A54B3B">
      <w:pPr>
        <w:pStyle w:val="10ComplementaryClose"/>
        <w:spacing w:after="120"/>
      </w:pPr>
      <w:r w:rsidRPr="000551CB">
        <w:t>Yours sincerely,</w:t>
      </w:r>
    </w:p>
    <w:p w14:paraId="297C0F75" w14:textId="77777777" w:rsidR="00284BB6" w:rsidRPr="00284BB6" w:rsidRDefault="00284BB6" w:rsidP="00284BB6">
      <w:pPr>
        <w:pStyle w:val="10aSignatureSpace"/>
      </w:pPr>
    </w:p>
    <w:p w14:paraId="3982F3C4" w14:textId="7F4E8131" w:rsidR="00E11FFE" w:rsidRPr="000551CB" w:rsidRDefault="00E11FFE" w:rsidP="00A54B3B">
      <w:pPr>
        <w:pStyle w:val="11Signature"/>
        <w:spacing w:after="120"/>
      </w:pPr>
      <w:r w:rsidRPr="000551CB">
        <w:t>[</w:t>
      </w:r>
      <w:r w:rsidRPr="000551CB">
        <w:rPr>
          <w:color w:val="0000FF"/>
        </w:rPr>
        <w:t>Name</w:t>
      </w:r>
      <w:r w:rsidRPr="000551CB">
        <w:t>]</w:t>
      </w:r>
      <w:r w:rsidR="00284BB6">
        <w:br/>
      </w:r>
      <w:r w:rsidRPr="000551CB">
        <w:t>[</w:t>
      </w:r>
      <w:r w:rsidRPr="000551CB">
        <w:rPr>
          <w:color w:val="0000FF"/>
        </w:rPr>
        <w:t xml:space="preserve">Title </w:t>
      </w:r>
      <w:r w:rsidR="00240613">
        <w:rPr>
          <w:color w:val="0000FF"/>
        </w:rPr>
        <w:t>Deputy Head or equivalent</w:t>
      </w:r>
      <w:r w:rsidRPr="000551CB">
        <w:t>]</w:t>
      </w:r>
    </w:p>
    <w:p w14:paraId="6FCE7600" w14:textId="77777777" w:rsidR="00E11FFE" w:rsidRPr="000551CB" w:rsidRDefault="00E11FFE" w:rsidP="00A54B3B">
      <w:pPr>
        <w:pStyle w:val="14cc"/>
        <w:spacing w:before="240"/>
      </w:pPr>
      <w:r w:rsidRPr="000551CB">
        <w:t>c.c.:</w:t>
      </w:r>
      <w:r w:rsidRPr="000551CB">
        <w:tab/>
        <w:t>[</w:t>
      </w:r>
      <w:r w:rsidRPr="000551CB">
        <w:rPr>
          <w:rStyle w:val="Blue"/>
        </w:rPr>
        <w:t>Name of the Head of the internal audit function</w:t>
      </w:r>
      <w:r w:rsidRPr="000551CB">
        <w:t>], [</w:t>
      </w:r>
      <w:r w:rsidRPr="000551CB">
        <w:rPr>
          <w:rStyle w:val="Blue"/>
        </w:rPr>
        <w:t>Title</w:t>
      </w:r>
      <w:r w:rsidRPr="000551CB">
        <w:t>]</w:t>
      </w:r>
    </w:p>
    <w:p w14:paraId="116E54E7" w14:textId="04956E3E" w:rsidR="00284BB6" w:rsidRPr="00E11FFE" w:rsidRDefault="00E11FFE" w:rsidP="004A3743">
      <w:pPr>
        <w:pStyle w:val="14cc"/>
        <w:ind w:right="-360"/>
      </w:pPr>
      <w:r w:rsidRPr="000551CB">
        <w:tab/>
      </w:r>
      <w:r w:rsidR="009162DA" w:rsidRPr="004906FF">
        <w:rPr>
          <w:i/>
          <w:color w:val="0000FF"/>
        </w:rPr>
        <w:t>Note: If different from principal responsible for the audit,</w:t>
      </w:r>
      <w:r w:rsidR="009162DA" w:rsidRPr="004906FF">
        <w:rPr>
          <w:color w:val="0000FF"/>
        </w:rPr>
        <w:t xml:space="preserve"> </w:t>
      </w:r>
      <w:r w:rsidR="009162DA">
        <w:t>[</w:t>
      </w:r>
      <w:r w:rsidR="009162DA" w:rsidRPr="004906FF">
        <w:rPr>
          <w:color w:val="0000FF"/>
        </w:rPr>
        <w:t>Name</w:t>
      </w:r>
      <w:r w:rsidR="009162DA">
        <w:t>], Principal (responsible for</w:t>
      </w:r>
      <w:r w:rsidR="005D14FC">
        <w:t> </w:t>
      </w:r>
      <w:r w:rsidR="009162DA">
        <w:t>[</w:t>
      </w:r>
      <w:r w:rsidR="009162DA" w:rsidRPr="004906FF">
        <w:rPr>
          <w:color w:val="0000FF"/>
        </w:rPr>
        <w:t>name of the entity</w:t>
      </w:r>
      <w:r w:rsidR="00634CD2">
        <w:t>])</w:t>
      </w:r>
    </w:p>
    <w:sectPr w:rsidR="00284BB6" w:rsidRPr="00E11FFE" w:rsidSect="004906FF">
      <w:headerReference w:type="default" r:id="rId12"/>
      <w:footerReference w:type="default" r:id="rId13"/>
      <w:headerReference w:type="first" r:id="rId14"/>
      <w:pgSz w:w="12240" w:h="15840" w:code="1"/>
      <w:pgMar w:top="1440" w:right="1440" w:bottom="720" w:left="1440" w:header="72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B13A" w14:textId="77777777" w:rsidR="003F217E" w:rsidRDefault="003F217E">
      <w:r>
        <w:separator/>
      </w:r>
    </w:p>
  </w:endnote>
  <w:endnote w:type="continuationSeparator" w:id="0">
    <w:p w14:paraId="2DDBC072" w14:textId="77777777" w:rsidR="003F217E" w:rsidRDefault="003F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8DA3" w14:textId="77777777" w:rsidR="003F217E" w:rsidRDefault="003F217E" w:rsidP="00D4603F">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363F" w14:textId="77777777" w:rsidR="003F217E" w:rsidRDefault="003F217E">
      <w:r>
        <w:separator/>
      </w:r>
    </w:p>
  </w:footnote>
  <w:footnote w:type="continuationSeparator" w:id="0">
    <w:p w14:paraId="24281442" w14:textId="77777777" w:rsidR="003F217E" w:rsidRDefault="003F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DAAB" w14:textId="77777777" w:rsidR="003F217E" w:rsidRDefault="003F217E"/>
  <w:p w14:paraId="03D5CB95" w14:textId="77777777" w:rsidR="003F217E" w:rsidRDefault="003F217E"/>
  <w:p w14:paraId="3BEFD777" w14:textId="77777777" w:rsidR="003F217E" w:rsidRDefault="003F217E"/>
  <w:p w14:paraId="7B29BCE1" w14:textId="77777777" w:rsidR="003F217E" w:rsidRDefault="003F2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19943"/>
      <w:docPartObj>
        <w:docPartGallery w:val="Page Numbers (Top of Page)"/>
        <w:docPartUnique/>
      </w:docPartObj>
    </w:sdtPr>
    <w:sdtEndPr/>
    <w:sdtContent>
      <w:p w14:paraId="30D8B267" w14:textId="77777777" w:rsidR="003F217E" w:rsidRDefault="003F217E">
        <w:pPr>
          <w:pStyle w:val="Header"/>
          <w:jc w:val="center"/>
        </w:pPr>
        <w:r>
          <w:t xml:space="preserve">- </w:t>
        </w:r>
        <w:r>
          <w:fldChar w:fldCharType="begin"/>
        </w:r>
        <w:r>
          <w:instrText xml:space="preserve"> PAGE   \* MERGEFORMAT </w:instrText>
        </w:r>
        <w:r>
          <w:fldChar w:fldCharType="separate"/>
        </w:r>
        <w:r w:rsidR="00961C9B">
          <w:rPr>
            <w:noProof/>
          </w:rPr>
          <w:t>3</w:t>
        </w:r>
        <w:r>
          <w:rPr>
            <w:noProof/>
          </w:rPr>
          <w:fldChar w:fldCharType="end"/>
        </w: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483B" w14:textId="63392D4A" w:rsidR="003F217E" w:rsidRDefault="002B0223" w:rsidP="00A81A5A">
    <w:pPr>
      <w:pStyle w:val="Header"/>
      <w:tabs>
        <w:tab w:val="clear" w:pos="4320"/>
        <w:tab w:val="clear" w:pos="8640"/>
      </w:tabs>
      <w:spacing w:before="480" w:after="240"/>
      <w:jc w:val="right"/>
    </w:pPr>
    <w:sdt>
      <w:sdtPr>
        <w:rPr>
          <w:rFonts w:cs="Arial"/>
          <w:b/>
          <w:lang w:val="fr-CA"/>
        </w:rPr>
        <w:alias w:val="Security Label"/>
        <w:tag w:val="OAG-BVG-Classification"/>
        <w:id w:val="1651942762"/>
        <w:placeholder>
          <w:docPart w:val="E3BC612D5F034817903AAF5BAF738C8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listItem w:displayText="CONFIDENTIAL" w:value="CONFIDENTIAL"/>
          <w:listItem w:displayText="CONFIDENTIEL" w:value="CONFIDENTIEL"/>
        </w:dropDownList>
      </w:sdtPr>
      <w:sdtEndPr>
        <w:rPr>
          <w:b w:val="0"/>
        </w:rPr>
      </w:sdtEndPr>
      <w:sdtContent>
        <w:r w:rsidR="00F45675">
          <w:rPr>
            <w:rFonts w:cs="Arial"/>
            <w:b/>
            <w:lang w:val="fr-CA"/>
          </w:rPr>
          <w:t>PROTECTED A (when completed)</w:t>
        </w:r>
      </w:sdtContent>
    </w:sdt>
    <w:r w:rsidR="00F45675">
      <w:rPr>
        <w:noProof/>
        <w:lang w:eastAsia="en-CA"/>
      </w:rPr>
      <w:t xml:space="preserve"> </w:t>
    </w:r>
    <w:r w:rsidR="003F217E">
      <w:rPr>
        <w:noProof/>
        <w:lang w:eastAsia="en-CA"/>
      </w:rPr>
      <w:drawing>
        <wp:anchor distT="0" distB="0" distL="114300" distR="114300" simplePos="0" relativeHeight="251659264" behindDoc="0" locked="1" layoutInCell="1" allowOverlap="0" wp14:anchorId="44C68BD6" wp14:editId="6EC3E36B">
          <wp:simplePos x="0" y="0"/>
          <wp:positionH relativeFrom="page">
            <wp:posOffset>795655</wp:posOffset>
          </wp:positionH>
          <wp:positionV relativeFrom="page">
            <wp:posOffset>429895</wp:posOffset>
          </wp:positionV>
          <wp:extent cx="2624328" cy="649224"/>
          <wp:effectExtent l="0" t="0" r="5080" b="0"/>
          <wp:wrapNone/>
          <wp:docPr id="3" name="Picture 3"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78E" w14:textId="77777777" w:rsidR="003F217E" w:rsidRDefault="003F217E" w:rsidP="007A4622">
    <w:pPr>
      <w:pStyle w:val="Header"/>
      <w:tabs>
        <w:tab w:val="clear" w:pos="4320"/>
        <w:tab w:val="clear" w:pos="8640"/>
      </w:tabs>
      <w:jc w:val="center"/>
    </w:pPr>
    <w:r>
      <w:fldChar w:fldCharType="begin"/>
    </w:r>
    <w:r>
      <w:instrText xml:space="preserve"> PAGE  \* ArabicDash  \* MERGEFORMAT </w:instrText>
    </w:r>
    <w:r>
      <w:fldChar w:fldCharType="separate"/>
    </w:r>
    <w:r w:rsidR="00284BB6">
      <w:rPr>
        <w:noProof/>
      </w:rPr>
      <w:t>- 2 -</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DCBC" w14:textId="77777777" w:rsidR="003F217E" w:rsidRDefault="003F217E" w:rsidP="007A1B2D">
    <w:pPr>
      <w:pStyle w:val="Header"/>
      <w:tabs>
        <w:tab w:val="clear" w:pos="4320"/>
        <w:tab w:val="clear" w:pos="8640"/>
      </w:tabs>
      <w:spacing w:before="400" w:after="4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16cid:durableId="1298604145">
    <w:abstractNumId w:val="11"/>
  </w:num>
  <w:num w:numId="2" w16cid:durableId="1625303524">
    <w:abstractNumId w:val="16"/>
  </w:num>
  <w:num w:numId="3" w16cid:durableId="830873018">
    <w:abstractNumId w:val="19"/>
  </w:num>
  <w:num w:numId="4" w16cid:durableId="264576789">
    <w:abstractNumId w:val="14"/>
  </w:num>
  <w:num w:numId="5" w16cid:durableId="1291745774">
    <w:abstractNumId w:val="15"/>
  </w:num>
  <w:num w:numId="6" w16cid:durableId="229271660">
    <w:abstractNumId w:val="20"/>
  </w:num>
  <w:num w:numId="7" w16cid:durableId="1102992555">
    <w:abstractNumId w:val="26"/>
  </w:num>
  <w:num w:numId="8" w16cid:durableId="1956281454">
    <w:abstractNumId w:val="17"/>
  </w:num>
  <w:num w:numId="9" w16cid:durableId="872770028">
    <w:abstractNumId w:val="18"/>
  </w:num>
  <w:num w:numId="10" w16cid:durableId="1276669551">
    <w:abstractNumId w:val="25"/>
  </w:num>
  <w:num w:numId="11" w16cid:durableId="875313933">
    <w:abstractNumId w:val="10"/>
  </w:num>
  <w:num w:numId="12" w16cid:durableId="139423133">
    <w:abstractNumId w:val="21"/>
  </w:num>
  <w:num w:numId="13" w16cid:durableId="1570458441">
    <w:abstractNumId w:val="23"/>
  </w:num>
  <w:num w:numId="14" w16cid:durableId="237640050">
    <w:abstractNumId w:val="12"/>
  </w:num>
  <w:num w:numId="15" w16cid:durableId="1253662695">
    <w:abstractNumId w:val="13"/>
  </w:num>
  <w:num w:numId="16" w16cid:durableId="1331518034">
    <w:abstractNumId w:val="22"/>
  </w:num>
  <w:num w:numId="17" w16cid:durableId="52437993">
    <w:abstractNumId w:val="9"/>
  </w:num>
  <w:num w:numId="18" w16cid:durableId="475342115">
    <w:abstractNumId w:val="7"/>
  </w:num>
  <w:num w:numId="19" w16cid:durableId="2071536860">
    <w:abstractNumId w:val="6"/>
  </w:num>
  <w:num w:numId="20" w16cid:durableId="1869753706">
    <w:abstractNumId w:val="5"/>
  </w:num>
  <w:num w:numId="21" w16cid:durableId="1551528317">
    <w:abstractNumId w:val="4"/>
  </w:num>
  <w:num w:numId="22" w16cid:durableId="1204368637">
    <w:abstractNumId w:val="8"/>
  </w:num>
  <w:num w:numId="23" w16cid:durableId="8920410">
    <w:abstractNumId w:val="3"/>
  </w:num>
  <w:num w:numId="24" w16cid:durableId="1239830934">
    <w:abstractNumId w:val="2"/>
  </w:num>
  <w:num w:numId="25" w16cid:durableId="1155531807">
    <w:abstractNumId w:val="1"/>
  </w:num>
  <w:num w:numId="26" w16cid:durableId="1900092310">
    <w:abstractNumId w:val="0"/>
  </w:num>
  <w:num w:numId="27" w16cid:durableId="61938524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2D"/>
    <w:rsid w:val="0000264F"/>
    <w:rsid w:val="00005849"/>
    <w:rsid w:val="00005E9C"/>
    <w:rsid w:val="00010D2C"/>
    <w:rsid w:val="00034EAD"/>
    <w:rsid w:val="00041F78"/>
    <w:rsid w:val="000449D3"/>
    <w:rsid w:val="00046B7E"/>
    <w:rsid w:val="000551CB"/>
    <w:rsid w:val="00066310"/>
    <w:rsid w:val="0006652D"/>
    <w:rsid w:val="0007192B"/>
    <w:rsid w:val="000728D9"/>
    <w:rsid w:val="0007616A"/>
    <w:rsid w:val="0007733A"/>
    <w:rsid w:val="000830A3"/>
    <w:rsid w:val="00093A81"/>
    <w:rsid w:val="000B0DD0"/>
    <w:rsid w:val="000C6AAD"/>
    <w:rsid w:val="000E5FF9"/>
    <w:rsid w:val="000F4E5A"/>
    <w:rsid w:val="000F6C82"/>
    <w:rsid w:val="000F7D56"/>
    <w:rsid w:val="00104857"/>
    <w:rsid w:val="00112673"/>
    <w:rsid w:val="00121206"/>
    <w:rsid w:val="001220A5"/>
    <w:rsid w:val="0014232C"/>
    <w:rsid w:val="00157A5F"/>
    <w:rsid w:val="00162B03"/>
    <w:rsid w:val="0016767F"/>
    <w:rsid w:val="00186642"/>
    <w:rsid w:val="00191003"/>
    <w:rsid w:val="001A3043"/>
    <w:rsid w:val="001A61BB"/>
    <w:rsid w:val="001B24AD"/>
    <w:rsid w:val="001C5FB9"/>
    <w:rsid w:val="001D4A0B"/>
    <w:rsid w:val="001E7144"/>
    <w:rsid w:val="001F220E"/>
    <w:rsid w:val="001F3CFB"/>
    <w:rsid w:val="001F46E5"/>
    <w:rsid w:val="001F4886"/>
    <w:rsid w:val="002004D9"/>
    <w:rsid w:val="00215907"/>
    <w:rsid w:val="002162E2"/>
    <w:rsid w:val="002213CA"/>
    <w:rsid w:val="00221F33"/>
    <w:rsid w:val="00231BF3"/>
    <w:rsid w:val="00234475"/>
    <w:rsid w:val="00240613"/>
    <w:rsid w:val="00240E50"/>
    <w:rsid w:val="002441CE"/>
    <w:rsid w:val="0024554B"/>
    <w:rsid w:val="00247F68"/>
    <w:rsid w:val="002533DA"/>
    <w:rsid w:val="0025421E"/>
    <w:rsid w:val="00265DF8"/>
    <w:rsid w:val="00270B8E"/>
    <w:rsid w:val="00273525"/>
    <w:rsid w:val="00284BB6"/>
    <w:rsid w:val="002900C5"/>
    <w:rsid w:val="002915ED"/>
    <w:rsid w:val="00294DDC"/>
    <w:rsid w:val="002B0223"/>
    <w:rsid w:val="002B026E"/>
    <w:rsid w:val="002B2876"/>
    <w:rsid w:val="002C52F4"/>
    <w:rsid w:val="002D4E92"/>
    <w:rsid w:val="002F2A38"/>
    <w:rsid w:val="00312EBD"/>
    <w:rsid w:val="003336C5"/>
    <w:rsid w:val="00350291"/>
    <w:rsid w:val="00363B81"/>
    <w:rsid w:val="0038130A"/>
    <w:rsid w:val="003909D9"/>
    <w:rsid w:val="00392396"/>
    <w:rsid w:val="00396FD3"/>
    <w:rsid w:val="00397CFE"/>
    <w:rsid w:val="003A30E9"/>
    <w:rsid w:val="003A5E1D"/>
    <w:rsid w:val="003B66CB"/>
    <w:rsid w:val="003C6309"/>
    <w:rsid w:val="003D0CAF"/>
    <w:rsid w:val="003E1404"/>
    <w:rsid w:val="003E159A"/>
    <w:rsid w:val="003F1A58"/>
    <w:rsid w:val="003F217E"/>
    <w:rsid w:val="003F70C5"/>
    <w:rsid w:val="0040323E"/>
    <w:rsid w:val="00427AD9"/>
    <w:rsid w:val="00443451"/>
    <w:rsid w:val="00444B9E"/>
    <w:rsid w:val="00455CA9"/>
    <w:rsid w:val="00460B19"/>
    <w:rsid w:val="00466412"/>
    <w:rsid w:val="0048274D"/>
    <w:rsid w:val="00487175"/>
    <w:rsid w:val="004874FF"/>
    <w:rsid w:val="004906FF"/>
    <w:rsid w:val="00495CD7"/>
    <w:rsid w:val="004A3743"/>
    <w:rsid w:val="004A5380"/>
    <w:rsid w:val="004B013A"/>
    <w:rsid w:val="004B1161"/>
    <w:rsid w:val="004B3149"/>
    <w:rsid w:val="004B35E1"/>
    <w:rsid w:val="004C3985"/>
    <w:rsid w:val="004C53E7"/>
    <w:rsid w:val="004C6353"/>
    <w:rsid w:val="004D3642"/>
    <w:rsid w:val="004E3579"/>
    <w:rsid w:val="005056BA"/>
    <w:rsid w:val="005102E0"/>
    <w:rsid w:val="0051217C"/>
    <w:rsid w:val="00520E09"/>
    <w:rsid w:val="00531BB8"/>
    <w:rsid w:val="005472CF"/>
    <w:rsid w:val="00555839"/>
    <w:rsid w:val="00557917"/>
    <w:rsid w:val="00570A92"/>
    <w:rsid w:val="00586F6B"/>
    <w:rsid w:val="00596A2E"/>
    <w:rsid w:val="005A7F8F"/>
    <w:rsid w:val="005B16BF"/>
    <w:rsid w:val="005D0A6A"/>
    <w:rsid w:val="005D14FC"/>
    <w:rsid w:val="005E0597"/>
    <w:rsid w:val="005E308C"/>
    <w:rsid w:val="005F0A32"/>
    <w:rsid w:val="005F3AA2"/>
    <w:rsid w:val="00602532"/>
    <w:rsid w:val="00604786"/>
    <w:rsid w:val="00612000"/>
    <w:rsid w:val="00623A59"/>
    <w:rsid w:val="006266F3"/>
    <w:rsid w:val="00630038"/>
    <w:rsid w:val="00634CD2"/>
    <w:rsid w:val="00642809"/>
    <w:rsid w:val="0064479A"/>
    <w:rsid w:val="00661A64"/>
    <w:rsid w:val="006626A0"/>
    <w:rsid w:val="00680B7A"/>
    <w:rsid w:val="00681311"/>
    <w:rsid w:val="00683B4D"/>
    <w:rsid w:val="0069090A"/>
    <w:rsid w:val="006B5D56"/>
    <w:rsid w:val="006D5672"/>
    <w:rsid w:val="007004E9"/>
    <w:rsid w:val="00703C27"/>
    <w:rsid w:val="00710C45"/>
    <w:rsid w:val="007113F4"/>
    <w:rsid w:val="00717C81"/>
    <w:rsid w:val="00724609"/>
    <w:rsid w:val="00734DFE"/>
    <w:rsid w:val="00745C42"/>
    <w:rsid w:val="0075312E"/>
    <w:rsid w:val="007818D5"/>
    <w:rsid w:val="0078394C"/>
    <w:rsid w:val="0078516D"/>
    <w:rsid w:val="007859A7"/>
    <w:rsid w:val="00793620"/>
    <w:rsid w:val="00794329"/>
    <w:rsid w:val="007A1B2D"/>
    <w:rsid w:val="007A33EB"/>
    <w:rsid w:val="007A4622"/>
    <w:rsid w:val="007A5BF8"/>
    <w:rsid w:val="007A7545"/>
    <w:rsid w:val="007B27B8"/>
    <w:rsid w:val="007C04E2"/>
    <w:rsid w:val="007C07F0"/>
    <w:rsid w:val="007C40B2"/>
    <w:rsid w:val="007C514D"/>
    <w:rsid w:val="007D144F"/>
    <w:rsid w:val="007D6580"/>
    <w:rsid w:val="007D714F"/>
    <w:rsid w:val="007D771A"/>
    <w:rsid w:val="007E3040"/>
    <w:rsid w:val="007E4D0C"/>
    <w:rsid w:val="00800B62"/>
    <w:rsid w:val="00805447"/>
    <w:rsid w:val="00817AE8"/>
    <w:rsid w:val="00821FCA"/>
    <w:rsid w:val="00823686"/>
    <w:rsid w:val="008260FA"/>
    <w:rsid w:val="008261DD"/>
    <w:rsid w:val="00833038"/>
    <w:rsid w:val="0084747D"/>
    <w:rsid w:val="00860EE4"/>
    <w:rsid w:val="00876F09"/>
    <w:rsid w:val="00880AC7"/>
    <w:rsid w:val="008833B6"/>
    <w:rsid w:val="00883C41"/>
    <w:rsid w:val="00883FC4"/>
    <w:rsid w:val="00885C10"/>
    <w:rsid w:val="008965EC"/>
    <w:rsid w:val="008A5D48"/>
    <w:rsid w:val="008A704D"/>
    <w:rsid w:val="008B5028"/>
    <w:rsid w:val="008B6E0D"/>
    <w:rsid w:val="008C2445"/>
    <w:rsid w:val="008C5F75"/>
    <w:rsid w:val="008C6C71"/>
    <w:rsid w:val="008D6467"/>
    <w:rsid w:val="008E221F"/>
    <w:rsid w:val="008E7715"/>
    <w:rsid w:val="008E776A"/>
    <w:rsid w:val="009068B5"/>
    <w:rsid w:val="00910B49"/>
    <w:rsid w:val="00912CE1"/>
    <w:rsid w:val="00915E24"/>
    <w:rsid w:val="009162DA"/>
    <w:rsid w:val="00922C21"/>
    <w:rsid w:val="00927FB4"/>
    <w:rsid w:val="00932E58"/>
    <w:rsid w:val="009500C7"/>
    <w:rsid w:val="00951D94"/>
    <w:rsid w:val="00961C9B"/>
    <w:rsid w:val="00963D09"/>
    <w:rsid w:val="00980D31"/>
    <w:rsid w:val="00985559"/>
    <w:rsid w:val="00991F7A"/>
    <w:rsid w:val="009970C4"/>
    <w:rsid w:val="009B0163"/>
    <w:rsid w:val="009B42D8"/>
    <w:rsid w:val="009C4AC2"/>
    <w:rsid w:val="009D1C5A"/>
    <w:rsid w:val="009D6E24"/>
    <w:rsid w:val="009F0569"/>
    <w:rsid w:val="00A025A6"/>
    <w:rsid w:val="00A04779"/>
    <w:rsid w:val="00A104F3"/>
    <w:rsid w:val="00A14D84"/>
    <w:rsid w:val="00A15CD3"/>
    <w:rsid w:val="00A22BE8"/>
    <w:rsid w:val="00A43D34"/>
    <w:rsid w:val="00A5111F"/>
    <w:rsid w:val="00A520CA"/>
    <w:rsid w:val="00A54B3B"/>
    <w:rsid w:val="00A61AFF"/>
    <w:rsid w:val="00A6210B"/>
    <w:rsid w:val="00A62240"/>
    <w:rsid w:val="00A70333"/>
    <w:rsid w:val="00A80C7C"/>
    <w:rsid w:val="00A81A5A"/>
    <w:rsid w:val="00A84D44"/>
    <w:rsid w:val="00AB3193"/>
    <w:rsid w:val="00AB6E94"/>
    <w:rsid w:val="00AC73C7"/>
    <w:rsid w:val="00AD1F0D"/>
    <w:rsid w:val="00AD5082"/>
    <w:rsid w:val="00AE3E68"/>
    <w:rsid w:val="00AE5575"/>
    <w:rsid w:val="00AF5153"/>
    <w:rsid w:val="00B14A8F"/>
    <w:rsid w:val="00B228C5"/>
    <w:rsid w:val="00B24DC6"/>
    <w:rsid w:val="00B27EFA"/>
    <w:rsid w:val="00B30716"/>
    <w:rsid w:val="00B3187A"/>
    <w:rsid w:val="00B5129B"/>
    <w:rsid w:val="00B725F3"/>
    <w:rsid w:val="00B82584"/>
    <w:rsid w:val="00B959C9"/>
    <w:rsid w:val="00BA4835"/>
    <w:rsid w:val="00BA4868"/>
    <w:rsid w:val="00BB2289"/>
    <w:rsid w:val="00BD1F30"/>
    <w:rsid w:val="00BD4BE2"/>
    <w:rsid w:val="00BE3C8D"/>
    <w:rsid w:val="00BE4EBA"/>
    <w:rsid w:val="00BE78CB"/>
    <w:rsid w:val="00C04DBB"/>
    <w:rsid w:val="00C06436"/>
    <w:rsid w:val="00C1066C"/>
    <w:rsid w:val="00C47E6A"/>
    <w:rsid w:val="00C51888"/>
    <w:rsid w:val="00C56327"/>
    <w:rsid w:val="00C71666"/>
    <w:rsid w:val="00C72BE5"/>
    <w:rsid w:val="00C742FB"/>
    <w:rsid w:val="00C8015D"/>
    <w:rsid w:val="00C8286A"/>
    <w:rsid w:val="00C903E0"/>
    <w:rsid w:val="00C90EFC"/>
    <w:rsid w:val="00C93780"/>
    <w:rsid w:val="00C95CDC"/>
    <w:rsid w:val="00CA11D9"/>
    <w:rsid w:val="00CA17D3"/>
    <w:rsid w:val="00CA3AF3"/>
    <w:rsid w:val="00CB6CE5"/>
    <w:rsid w:val="00CE3A2F"/>
    <w:rsid w:val="00CE6F7C"/>
    <w:rsid w:val="00CE7C0F"/>
    <w:rsid w:val="00CF448C"/>
    <w:rsid w:val="00D011F6"/>
    <w:rsid w:val="00D01CC9"/>
    <w:rsid w:val="00D03C0B"/>
    <w:rsid w:val="00D124BA"/>
    <w:rsid w:val="00D1438D"/>
    <w:rsid w:val="00D27896"/>
    <w:rsid w:val="00D44691"/>
    <w:rsid w:val="00D4603F"/>
    <w:rsid w:val="00D50804"/>
    <w:rsid w:val="00D53277"/>
    <w:rsid w:val="00D6175F"/>
    <w:rsid w:val="00D64FEC"/>
    <w:rsid w:val="00D71DEF"/>
    <w:rsid w:val="00D721D4"/>
    <w:rsid w:val="00D872E5"/>
    <w:rsid w:val="00DA441E"/>
    <w:rsid w:val="00DC3090"/>
    <w:rsid w:val="00DD6725"/>
    <w:rsid w:val="00DD771D"/>
    <w:rsid w:val="00DE29AD"/>
    <w:rsid w:val="00DE2C84"/>
    <w:rsid w:val="00DE4485"/>
    <w:rsid w:val="00E03ADE"/>
    <w:rsid w:val="00E04694"/>
    <w:rsid w:val="00E11FFE"/>
    <w:rsid w:val="00E14B1B"/>
    <w:rsid w:val="00E1528C"/>
    <w:rsid w:val="00E16822"/>
    <w:rsid w:val="00E22217"/>
    <w:rsid w:val="00E26D34"/>
    <w:rsid w:val="00E27054"/>
    <w:rsid w:val="00E32AF5"/>
    <w:rsid w:val="00E32C8A"/>
    <w:rsid w:val="00E578A1"/>
    <w:rsid w:val="00E60C95"/>
    <w:rsid w:val="00E63A19"/>
    <w:rsid w:val="00E65D03"/>
    <w:rsid w:val="00E67609"/>
    <w:rsid w:val="00E765F4"/>
    <w:rsid w:val="00E9438E"/>
    <w:rsid w:val="00E95BF5"/>
    <w:rsid w:val="00E97DF2"/>
    <w:rsid w:val="00EA42EF"/>
    <w:rsid w:val="00EA4E65"/>
    <w:rsid w:val="00EA629A"/>
    <w:rsid w:val="00EA7F81"/>
    <w:rsid w:val="00EB5084"/>
    <w:rsid w:val="00EC34FF"/>
    <w:rsid w:val="00EE0C2A"/>
    <w:rsid w:val="00EE24A8"/>
    <w:rsid w:val="00F01B5C"/>
    <w:rsid w:val="00F01E6E"/>
    <w:rsid w:val="00F03F9C"/>
    <w:rsid w:val="00F41FA0"/>
    <w:rsid w:val="00F455C0"/>
    <w:rsid w:val="00F45675"/>
    <w:rsid w:val="00F50AC3"/>
    <w:rsid w:val="00F54979"/>
    <w:rsid w:val="00F5595F"/>
    <w:rsid w:val="00F56DB3"/>
    <w:rsid w:val="00F57A56"/>
    <w:rsid w:val="00F76127"/>
    <w:rsid w:val="00F76E9A"/>
    <w:rsid w:val="00F8626A"/>
    <w:rsid w:val="00F91062"/>
    <w:rsid w:val="00F9121B"/>
    <w:rsid w:val="00F92305"/>
    <w:rsid w:val="00F97818"/>
    <w:rsid w:val="00FA678E"/>
    <w:rsid w:val="00FB54D0"/>
    <w:rsid w:val="00FC05C4"/>
    <w:rsid w:val="00FC7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6B8AA30"/>
  <w15:docId w15:val="{5D66DDA6-2DB0-484D-B205-A6B4E4FC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FFE"/>
    <w:rPr>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qFormat/>
    <w:rsid w:val="009D1C5A"/>
    <w:pPr>
      <w:spacing w:before="480" w:after="480"/>
      <w:outlineLvl w:val="1"/>
    </w:pPr>
    <w:rPr>
      <w:sz w:val="26"/>
      <w:szCs w:val="26"/>
    </w:rPr>
  </w:style>
  <w:style w:type="paragraph" w:styleId="Heading3">
    <w:name w:val="heading 3"/>
    <w:basedOn w:val="Heading2"/>
    <w:next w:val="09Para"/>
    <w:link w:val="Heading3Char"/>
    <w:qFormat/>
    <w:rsid w:val="009D1C5A"/>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hAnsi="Times New Roman"/>
      <w:b/>
      <w:bCs/>
      <w:sz w:val="28"/>
      <w:szCs w:val="28"/>
      <w:lang w:eastAsia="en-CA"/>
    </w:rPr>
  </w:style>
  <w:style w:type="paragraph" w:styleId="Heading5">
    <w:name w:val="heading 5"/>
    <w:basedOn w:val="Normal"/>
    <w:next w:val="Normal"/>
    <w:qFormat/>
    <w:rsid w:val="00EA4E65"/>
    <w:pPr>
      <w:spacing w:before="240" w:after="60"/>
      <w:outlineLvl w:val="4"/>
    </w:pPr>
    <w:rPr>
      <w:b/>
      <w:bCs/>
      <w:i/>
      <w:iCs/>
      <w:sz w:val="26"/>
      <w:szCs w:val="26"/>
      <w:lang w:eastAsia="en-CA"/>
    </w:rPr>
  </w:style>
  <w:style w:type="paragraph" w:styleId="Heading6">
    <w:name w:val="heading 6"/>
    <w:basedOn w:val="Normal"/>
    <w:next w:val="Normal"/>
    <w:qFormat/>
    <w:rsid w:val="00EA4E65"/>
    <w:pPr>
      <w:spacing w:before="240" w:after="60"/>
      <w:outlineLvl w:val="5"/>
    </w:pPr>
    <w:rPr>
      <w:rFonts w:ascii="Times New Roman" w:hAnsi="Times New Roman"/>
      <w:b/>
      <w:bCs/>
      <w:lang w:eastAsia="en-CA"/>
    </w:rPr>
  </w:style>
  <w:style w:type="paragraph" w:styleId="Heading7">
    <w:name w:val="heading 7"/>
    <w:basedOn w:val="Normal"/>
    <w:next w:val="Normal"/>
    <w:qFormat/>
    <w:rsid w:val="00EA4E65"/>
    <w:pPr>
      <w:spacing w:before="240" w:after="60"/>
      <w:outlineLvl w:val="6"/>
    </w:pPr>
    <w:rPr>
      <w:rFonts w:ascii="Times New Roman" w:hAnsi="Times New Roman"/>
      <w:sz w:val="24"/>
      <w:szCs w:val="24"/>
      <w:lang w:eastAsia="en-CA"/>
    </w:rPr>
  </w:style>
  <w:style w:type="paragraph" w:styleId="Heading8">
    <w:name w:val="heading 8"/>
    <w:basedOn w:val="Normal"/>
    <w:next w:val="Normal"/>
    <w:qFormat/>
    <w:rsid w:val="00EA4E65"/>
    <w:pPr>
      <w:spacing w:before="240" w:after="60"/>
      <w:outlineLvl w:val="7"/>
    </w:pPr>
    <w:rPr>
      <w:rFonts w:ascii="Times New Roman" w:hAnsi="Times New Roman"/>
      <w:i/>
      <w:iCs/>
      <w:sz w:val="24"/>
      <w:szCs w:val="24"/>
      <w:lang w:eastAsia="en-CA"/>
    </w:rPr>
  </w:style>
  <w:style w:type="paragraph" w:styleId="Heading9">
    <w:name w:val="heading 9"/>
    <w:basedOn w:val="Normal"/>
    <w:next w:val="Normal"/>
    <w:qFormat/>
    <w:rsid w:val="00EA4E65"/>
    <w:pPr>
      <w:spacing w:before="240" w:after="60"/>
      <w:outlineLvl w:val="8"/>
    </w:pPr>
    <w:rPr>
      <w:rFonts w:cs="Arial"/>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qFormat/>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EA4E65"/>
    <w:pPr>
      <w:spacing w:before="240"/>
    </w:pPr>
    <w:rPr>
      <w:lang w:eastAsia="en-US"/>
    </w:rPr>
  </w:style>
  <w:style w:type="paragraph" w:customStyle="1" w:styleId="05AddressBlock">
    <w:name w:val="05_Address Block"/>
    <w:basedOn w:val="09Para"/>
    <w:qFormat/>
    <w:rsid w:val="006266F3"/>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qFormat/>
    <w:rsid w:val="006266F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qFormat/>
    <w:rsid w:val="00350291"/>
    <w:pPr>
      <w:keepNext/>
      <w:keepLines/>
      <w:spacing w:after="360"/>
    </w:pPr>
  </w:style>
  <w:style w:type="paragraph" w:customStyle="1" w:styleId="11Signature">
    <w:name w:val="11_Signature"/>
    <w:basedOn w:val="09Para"/>
    <w:next w:val="13Enclosure"/>
    <w:qFormat/>
    <w:rsid w:val="00231BF3"/>
    <w:pPr>
      <w:keepNext/>
      <w:keepLines/>
      <w:spacing w:before="360" w:after="48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qFormat/>
    <w:rsid w:val="006D5672"/>
    <w:pPr>
      <w:tabs>
        <w:tab w:val="left" w:pos="720"/>
        <w:tab w:val="left" w:pos="1080"/>
        <w:tab w:val="left" w:pos="1440"/>
        <w:tab w:val="left" w:pos="1800"/>
        <w:tab w:val="left" w:pos="2160"/>
        <w:tab w:val="left" w:pos="2520"/>
        <w:tab w:val="left" w:pos="2880"/>
      </w:tabs>
      <w:spacing w:before="0" w:after="360"/>
    </w:pPr>
  </w:style>
  <w:style w:type="paragraph" w:customStyle="1" w:styleId="14cc">
    <w:name w:val="14_c.c."/>
    <w:basedOn w:val="09Para"/>
    <w:qFormat/>
    <w:rsid w:val="006266F3"/>
    <w:pPr>
      <w:tabs>
        <w:tab w:val="left" w:pos="540"/>
      </w:tabs>
      <w:spacing w:before="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link w:val="HeaderChar"/>
    <w:uiPriority w:val="99"/>
    <w:rsid w:val="00EA4E65"/>
    <w:pPr>
      <w:tabs>
        <w:tab w:val="center" w:pos="4320"/>
        <w:tab w:val="right" w:pos="8640"/>
      </w:tabs>
    </w:pPr>
    <w:rPr>
      <w:lang w:eastAsia="en-US"/>
    </w:rPr>
  </w:style>
  <w:style w:type="paragraph" w:styleId="Footer">
    <w:name w:val="footer"/>
    <w:basedOn w:val="Header"/>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3F70C5"/>
    <w:pPr>
      <w:keepNext/>
      <w:keepLines/>
      <w:spacing w:before="600" w:after="600"/>
    </w:pPr>
  </w:style>
  <w:style w:type="character" w:customStyle="1" w:styleId="Blue">
    <w:name w:val="Blue"/>
    <w:basedOn w:val="DefaultParagraphFont"/>
    <w:uiPriority w:val="1"/>
    <w:qFormat/>
    <w:rsid w:val="00D64FEC"/>
    <w:rPr>
      <w:color w:val="0000FF"/>
    </w:rPr>
  </w:style>
  <w:style w:type="character" w:customStyle="1" w:styleId="Heading3Char">
    <w:name w:val="Heading 3 Char"/>
    <w:basedOn w:val="DefaultParagraphFont"/>
    <w:link w:val="Heading3"/>
    <w:rsid w:val="00E11FFE"/>
    <w:rPr>
      <w:rFonts w:cs="Arial"/>
      <w:b/>
      <w:szCs w:val="26"/>
      <w:lang w:eastAsia="en-US"/>
    </w:rPr>
  </w:style>
  <w:style w:type="character" w:customStyle="1" w:styleId="HeaderChar">
    <w:name w:val="Header Char"/>
    <w:basedOn w:val="DefaultParagraphFont"/>
    <w:link w:val="Header"/>
    <w:uiPriority w:val="99"/>
    <w:rsid w:val="00E11FFE"/>
    <w:rPr>
      <w:lang w:eastAsia="en-US"/>
    </w:rPr>
  </w:style>
  <w:style w:type="character" w:styleId="Hyperlink">
    <w:name w:val="Hyperlink"/>
    <w:basedOn w:val="DefaultParagraphFont"/>
    <w:rsid w:val="00E11FFE"/>
    <w:rPr>
      <w:color w:val="0000FF" w:themeColor="hyperlink"/>
      <w:u w:val="single"/>
    </w:rPr>
  </w:style>
  <w:style w:type="character" w:styleId="FollowedHyperlink">
    <w:name w:val="FollowedHyperlink"/>
    <w:basedOn w:val="DefaultParagraphFont"/>
    <w:rsid w:val="00F03F9C"/>
    <w:rPr>
      <w:color w:val="800080" w:themeColor="followedHyperlink"/>
      <w:u w:val="single"/>
    </w:rPr>
  </w:style>
  <w:style w:type="character" w:styleId="CommentReference">
    <w:name w:val="annotation reference"/>
    <w:basedOn w:val="DefaultParagraphFont"/>
    <w:rsid w:val="00CE3A2F"/>
    <w:rPr>
      <w:sz w:val="16"/>
      <w:szCs w:val="16"/>
    </w:rPr>
  </w:style>
  <w:style w:type="paragraph" w:styleId="CommentText">
    <w:name w:val="annotation text"/>
    <w:basedOn w:val="Normal"/>
    <w:link w:val="CommentTextChar"/>
    <w:rsid w:val="00CE3A2F"/>
    <w:rPr>
      <w:sz w:val="20"/>
      <w:szCs w:val="20"/>
    </w:rPr>
  </w:style>
  <w:style w:type="character" w:customStyle="1" w:styleId="CommentTextChar">
    <w:name w:val="Comment Text Char"/>
    <w:basedOn w:val="DefaultParagraphFont"/>
    <w:link w:val="CommentText"/>
    <w:rsid w:val="00CE3A2F"/>
    <w:rPr>
      <w:sz w:val="20"/>
      <w:szCs w:val="20"/>
      <w:lang w:eastAsia="en-US"/>
    </w:rPr>
  </w:style>
  <w:style w:type="paragraph" w:styleId="CommentSubject">
    <w:name w:val="annotation subject"/>
    <w:basedOn w:val="CommentText"/>
    <w:next w:val="CommentText"/>
    <w:link w:val="CommentSubjectChar"/>
    <w:rsid w:val="00CE3A2F"/>
    <w:rPr>
      <w:b/>
      <w:bCs/>
    </w:rPr>
  </w:style>
  <w:style w:type="character" w:customStyle="1" w:styleId="CommentSubjectChar">
    <w:name w:val="Comment Subject Char"/>
    <w:basedOn w:val="CommentTextChar"/>
    <w:link w:val="CommentSubject"/>
    <w:rsid w:val="00CE3A2F"/>
    <w:rPr>
      <w:b/>
      <w:bCs/>
      <w:sz w:val="20"/>
      <w:szCs w:val="20"/>
      <w:lang w:eastAsia="en-US"/>
    </w:rPr>
  </w:style>
  <w:style w:type="paragraph" w:styleId="BalloonText">
    <w:name w:val="Balloon Text"/>
    <w:basedOn w:val="Normal"/>
    <w:link w:val="BalloonTextChar"/>
    <w:rsid w:val="00CE3A2F"/>
    <w:rPr>
      <w:rFonts w:ascii="Tahoma" w:hAnsi="Tahoma" w:cs="Tahoma"/>
      <w:sz w:val="16"/>
      <w:szCs w:val="16"/>
    </w:rPr>
  </w:style>
  <w:style w:type="character" w:customStyle="1" w:styleId="BalloonTextChar">
    <w:name w:val="Balloon Text Char"/>
    <w:basedOn w:val="DefaultParagraphFont"/>
    <w:link w:val="BalloonText"/>
    <w:rsid w:val="00CE3A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performance-audits/guidance/Protocol__Agreement_Access_OAG_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BC612D5F034817903AAF5BAF738C81"/>
        <w:category>
          <w:name w:val="General"/>
          <w:gallery w:val="placeholder"/>
        </w:category>
        <w:types>
          <w:type w:val="bbPlcHdr"/>
        </w:types>
        <w:behaviors>
          <w:behavior w:val="content"/>
        </w:behaviors>
        <w:guid w:val="{38040632-EBBB-4291-BCED-24BC8EB7F732}"/>
      </w:docPartPr>
      <w:docPartBody>
        <w:p w:rsidR="00BC12AE" w:rsidRDefault="000A59CA" w:rsidP="000A59CA">
          <w:pPr>
            <w:pStyle w:val="E3BC612D5F034817903AAF5BAF738C81"/>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CA"/>
    <w:rsid w:val="000A59CA"/>
    <w:rsid w:val="00BC12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9CA"/>
    <w:rPr>
      <w:color w:val="808080"/>
    </w:rPr>
  </w:style>
  <w:style w:type="paragraph" w:customStyle="1" w:styleId="E3BC612D5F034817903AAF5BAF738C81">
    <w:name w:val="E3BC612D5F034817903AAF5BAF738C81"/>
    <w:rsid w:val="000A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3B10-2620-4CFE-A5CA-3EFF4450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377</TotalTime>
  <Pages>4</Pages>
  <Words>1148</Words>
  <Characters>6352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 of Notification and Solicitor Client Privilege (for performance audits)</vt:lpstr>
      <vt:lpstr>Letter of Notification and Solicitor-Client Privilege (for performance audits)</vt:lpstr>
    </vt:vector>
  </TitlesOfParts>
  <Company>OAG-BVG</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Notification and Solicitor Client Privilege (for performance audits)</dc:title>
  <dc:subject>Letter of Notification and Solicitor Client Privilege (for performance audits)</dc:subject>
  <dc:creator>OAG-BVG</dc:creator>
  <dc:description>Layout maintained by Desktop Publishing/Éditique</dc:description>
  <cp:lastModifiedBy>Hussey, Anita</cp:lastModifiedBy>
  <cp:revision>43</cp:revision>
  <cp:lastPrinted>2017-08-08T13:45:00Z</cp:lastPrinted>
  <dcterms:created xsi:type="dcterms:W3CDTF">2017-08-08T17:37:00Z</dcterms:created>
  <dcterms:modified xsi:type="dcterms:W3CDTF">2024-05-02T15:57:00Z</dcterms:modified>
  <cp:category>Template 15678</cp:category>
  <cp:contentStatus/>
</cp:coreProperties>
</file>