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2403" w14:textId="05F1295A" w:rsidR="00FA3FC0" w:rsidRPr="00CF32E8" w:rsidRDefault="00CF32E8" w:rsidP="00770DA4">
      <w:pPr>
        <w:spacing w:before="120" w:after="120"/>
        <w:rPr>
          <w:rFonts w:cs="Arial"/>
          <w:sz w:val="20"/>
          <w:szCs w:val="20"/>
        </w:rPr>
      </w:pPr>
      <w:bookmarkStart w:id="0" w:name="_GoBack"/>
      <w:bookmarkEnd w:id="0"/>
      <w:r w:rsidRPr="00CF32E8">
        <w:rPr>
          <w:rFonts w:cs="Arial"/>
          <w:sz w:val="20"/>
          <w:szCs w:val="20"/>
        </w:rPr>
        <w:t>Th</w:t>
      </w:r>
      <w:r w:rsidR="004A7782">
        <w:rPr>
          <w:rFonts w:cs="Arial"/>
          <w:sz w:val="20"/>
          <w:szCs w:val="20"/>
        </w:rPr>
        <w:t>is</w:t>
      </w:r>
      <w:r w:rsidRPr="00CF32E8">
        <w:rPr>
          <w:rFonts w:cs="Arial"/>
          <w:sz w:val="20"/>
          <w:szCs w:val="20"/>
        </w:rPr>
        <w:t xml:space="preserve"> checklist </w:t>
      </w:r>
      <w:r w:rsidR="004A7782">
        <w:rPr>
          <w:rFonts w:cs="Arial"/>
          <w:sz w:val="20"/>
          <w:szCs w:val="20"/>
        </w:rPr>
        <w:t xml:space="preserve">lists the topics </w:t>
      </w:r>
      <w:r w:rsidR="005A1B49">
        <w:rPr>
          <w:rFonts w:cs="Arial"/>
          <w:sz w:val="20"/>
          <w:szCs w:val="20"/>
        </w:rPr>
        <w:t xml:space="preserve">that </w:t>
      </w:r>
      <w:r w:rsidR="000351A4">
        <w:rPr>
          <w:rFonts w:cs="Arial"/>
          <w:sz w:val="20"/>
          <w:szCs w:val="20"/>
        </w:rPr>
        <w:t xml:space="preserve">should </w:t>
      </w:r>
      <w:r w:rsidR="004A7782">
        <w:rPr>
          <w:rFonts w:cs="Arial"/>
          <w:sz w:val="20"/>
          <w:szCs w:val="20"/>
        </w:rPr>
        <w:t xml:space="preserve">be covered </w:t>
      </w:r>
      <w:r w:rsidR="005A1B49">
        <w:rPr>
          <w:rFonts w:cs="Arial"/>
          <w:sz w:val="20"/>
          <w:szCs w:val="20"/>
        </w:rPr>
        <w:t>during the</w:t>
      </w:r>
      <w:r w:rsidR="004A7782">
        <w:rPr>
          <w:rFonts w:cs="Arial"/>
          <w:sz w:val="20"/>
          <w:szCs w:val="20"/>
        </w:rPr>
        <w:t xml:space="preserve"> team’s internal kick-off meeting. </w:t>
      </w:r>
      <w:r w:rsidR="00FA3FC0">
        <w:rPr>
          <w:rFonts w:cs="Arial"/>
          <w:sz w:val="20"/>
          <w:szCs w:val="20"/>
        </w:rPr>
        <w:t>Some elements of the check-list can be applied when new members are added to the team</w:t>
      </w:r>
      <w:r w:rsidR="009A7E5D">
        <w:rPr>
          <w:rFonts w:cs="Arial"/>
          <w:sz w:val="20"/>
          <w:szCs w:val="20"/>
        </w:rPr>
        <w:t>.</w:t>
      </w:r>
    </w:p>
    <w:p w14:paraId="69996645" w14:textId="39A424D6" w:rsidR="00031DDB" w:rsidRPr="00031DDB" w:rsidRDefault="00031DDB" w:rsidP="00770DA4">
      <w:pPr>
        <w:spacing w:before="120" w:after="120"/>
        <w:rPr>
          <w:rFonts w:cs="Arial"/>
          <w:sz w:val="20"/>
          <w:szCs w:val="20"/>
        </w:rPr>
      </w:pPr>
      <w:r w:rsidRPr="003002A9">
        <w:rPr>
          <w:rFonts w:cs="Arial"/>
          <w:b/>
          <w:sz w:val="20"/>
          <w:szCs w:val="20"/>
        </w:rPr>
        <w:t>Required attendees</w:t>
      </w:r>
      <w:r w:rsidR="004D72C7">
        <w:rPr>
          <w:rFonts w:cs="Arial"/>
          <w:sz w:val="20"/>
          <w:szCs w:val="20"/>
        </w:rPr>
        <w:t xml:space="preserve"> – </w:t>
      </w:r>
      <w:r w:rsidR="00884966">
        <w:rPr>
          <w:rFonts w:cs="Arial"/>
          <w:sz w:val="20"/>
          <w:szCs w:val="20"/>
        </w:rPr>
        <w:t>E</w:t>
      </w:r>
      <w:r w:rsidR="004D72C7" w:rsidRPr="00031DDB">
        <w:rPr>
          <w:rFonts w:cs="Arial"/>
          <w:sz w:val="20"/>
          <w:szCs w:val="20"/>
        </w:rPr>
        <w:t>ngagement</w:t>
      </w:r>
      <w:r w:rsidRPr="00031DDB">
        <w:rPr>
          <w:rFonts w:cs="Arial"/>
          <w:sz w:val="20"/>
          <w:szCs w:val="20"/>
        </w:rPr>
        <w:t xml:space="preserve"> leader,</w:t>
      </w:r>
      <w:r w:rsidR="00884966">
        <w:rPr>
          <w:rFonts w:cs="Arial"/>
          <w:sz w:val="20"/>
          <w:szCs w:val="20"/>
        </w:rPr>
        <w:t xml:space="preserve"> audit team members,</w:t>
      </w:r>
      <w:r w:rsidRPr="00031DDB">
        <w:rPr>
          <w:rFonts w:cs="Arial"/>
          <w:sz w:val="20"/>
          <w:szCs w:val="20"/>
        </w:rPr>
        <w:t xml:space="preserve"> </w:t>
      </w:r>
      <w:r w:rsidR="001567C5">
        <w:rPr>
          <w:rFonts w:cs="Arial"/>
          <w:sz w:val="20"/>
          <w:szCs w:val="20"/>
        </w:rPr>
        <w:t xml:space="preserve">engagement </w:t>
      </w:r>
      <w:r w:rsidRPr="00031DDB">
        <w:rPr>
          <w:rFonts w:cs="Arial"/>
          <w:sz w:val="20"/>
          <w:szCs w:val="20"/>
        </w:rPr>
        <w:t>quality reviewer (if applicable)</w:t>
      </w:r>
      <w:r w:rsidR="00AB7AD0">
        <w:rPr>
          <w:rFonts w:cs="Arial"/>
          <w:sz w:val="20"/>
          <w:szCs w:val="20"/>
        </w:rPr>
        <w:t>.</w:t>
      </w:r>
    </w:p>
    <w:p w14:paraId="38354F79" w14:textId="46C3CCD5" w:rsidR="00CF32E8" w:rsidRPr="00CF32E8" w:rsidRDefault="00031DDB" w:rsidP="00770DA4">
      <w:pPr>
        <w:spacing w:before="120" w:after="120"/>
        <w:rPr>
          <w:rFonts w:cs="Arial"/>
          <w:sz w:val="20"/>
          <w:szCs w:val="20"/>
        </w:rPr>
      </w:pPr>
      <w:r w:rsidRPr="003002A9">
        <w:rPr>
          <w:rFonts w:cs="Arial"/>
          <w:b/>
          <w:sz w:val="20"/>
          <w:szCs w:val="20"/>
        </w:rPr>
        <w:t>Optional attendees</w:t>
      </w:r>
      <w:r w:rsidR="004D72C7">
        <w:rPr>
          <w:rFonts w:cs="Arial"/>
          <w:sz w:val="20"/>
          <w:szCs w:val="20"/>
        </w:rPr>
        <w:t xml:space="preserve"> –</w:t>
      </w:r>
      <w:r w:rsidRPr="00031DDB">
        <w:rPr>
          <w:rFonts w:cs="Arial"/>
          <w:sz w:val="20"/>
          <w:szCs w:val="20"/>
        </w:rPr>
        <w:t xml:space="preserve"> Assistant Auditor General and </w:t>
      </w:r>
      <w:r w:rsidR="00884966">
        <w:rPr>
          <w:rFonts w:cs="Arial"/>
          <w:sz w:val="20"/>
          <w:szCs w:val="20"/>
        </w:rPr>
        <w:t xml:space="preserve">experts and/or </w:t>
      </w:r>
      <w:r w:rsidRPr="00031DDB">
        <w:rPr>
          <w:rFonts w:cs="Arial"/>
          <w:sz w:val="20"/>
          <w:szCs w:val="20"/>
        </w:rPr>
        <w:t>specialists</w:t>
      </w:r>
      <w:r w:rsidR="00884966">
        <w:rPr>
          <w:rFonts w:cs="Arial"/>
          <w:sz w:val="20"/>
          <w:szCs w:val="20"/>
        </w:rPr>
        <w:t>, as appropriate</w:t>
      </w:r>
      <w:r w:rsidR="00AB7AD0">
        <w:rPr>
          <w:rFonts w:cs="Arial"/>
          <w:sz w:val="20"/>
          <w:szCs w:val="20"/>
        </w:rPr>
        <w:t>.</w:t>
      </w:r>
    </w:p>
    <w:tbl>
      <w:tblPr>
        <w:tblStyle w:val="Grilledutableau"/>
        <w:tblW w:w="5000" w:type="pct"/>
        <w:tblLayout w:type="fixed"/>
        <w:tblLook w:val="04A0" w:firstRow="1" w:lastRow="0" w:firstColumn="1" w:lastColumn="0" w:noHBand="0" w:noVBand="1"/>
      </w:tblPr>
      <w:tblGrid>
        <w:gridCol w:w="8545"/>
        <w:gridCol w:w="1525"/>
      </w:tblGrid>
      <w:tr w:rsidR="0015734E" w:rsidRPr="00770DA4" w14:paraId="5A442E1A" w14:textId="77777777" w:rsidTr="00F91F15">
        <w:trPr>
          <w:trHeight w:val="455"/>
        </w:trPr>
        <w:tc>
          <w:tcPr>
            <w:tcW w:w="10070" w:type="dxa"/>
            <w:gridSpan w:val="2"/>
            <w:tcBorders>
              <w:bottom w:val="single" w:sz="4" w:space="0" w:color="auto"/>
            </w:tcBorders>
            <w:shd w:val="clear" w:color="auto" w:fill="943634" w:themeFill="accent2" w:themeFillShade="BF"/>
            <w:vAlign w:val="center"/>
          </w:tcPr>
          <w:p w14:paraId="2EA71101" w14:textId="77777777" w:rsidR="0015734E" w:rsidRPr="00770DA4" w:rsidRDefault="0015734E" w:rsidP="00770DA4">
            <w:pPr>
              <w:keepNext/>
              <w:keepLines/>
              <w:spacing w:before="120" w:after="120"/>
              <w:jc w:val="center"/>
              <w:rPr>
                <w:rFonts w:cs="Arial"/>
                <w:b/>
                <w:color w:val="FFFFFF" w:themeColor="background1"/>
                <w:sz w:val="20"/>
                <w:szCs w:val="20"/>
              </w:rPr>
            </w:pPr>
            <w:r w:rsidRPr="00770DA4">
              <w:rPr>
                <w:rFonts w:cs="Arial"/>
                <w:b/>
                <w:color w:val="FFFFFF" w:themeColor="background1"/>
                <w:sz w:val="20"/>
                <w:szCs w:val="20"/>
              </w:rPr>
              <w:t>Topics to be discussed</w:t>
            </w:r>
          </w:p>
        </w:tc>
      </w:tr>
      <w:tr w:rsidR="00067562" w:rsidRPr="00770DA4" w14:paraId="73D46563" w14:textId="77777777" w:rsidTr="00F91F15">
        <w:trPr>
          <w:trHeight w:val="455"/>
        </w:trPr>
        <w:tc>
          <w:tcPr>
            <w:tcW w:w="10070" w:type="dxa"/>
            <w:gridSpan w:val="2"/>
            <w:shd w:val="clear" w:color="auto" w:fill="C0504D" w:themeFill="accent2"/>
            <w:vAlign w:val="center"/>
          </w:tcPr>
          <w:p w14:paraId="04A97404" w14:textId="4B233DD8" w:rsidR="00067562" w:rsidRPr="00770DA4" w:rsidRDefault="00AA5A1C" w:rsidP="00770DA4">
            <w:pPr>
              <w:keepNext/>
              <w:keepLines/>
              <w:spacing w:before="120" w:after="120"/>
              <w:rPr>
                <w:rFonts w:cs="Arial"/>
                <w:color w:val="FFFFFF" w:themeColor="background1"/>
                <w:sz w:val="20"/>
                <w:szCs w:val="20"/>
              </w:rPr>
            </w:pPr>
            <w:r w:rsidRPr="00770DA4">
              <w:rPr>
                <w:rFonts w:cs="Arial"/>
                <w:color w:val="FFFFFF" w:themeColor="background1"/>
                <w:sz w:val="20"/>
                <w:szCs w:val="20"/>
              </w:rPr>
              <w:t xml:space="preserve">Required discussion led by the engagement leader </w:t>
            </w:r>
            <w:r w:rsidR="00884966" w:rsidRPr="00770DA4">
              <w:rPr>
                <w:rFonts w:cs="Arial"/>
                <w:color w:val="FFFFFF" w:themeColor="background1"/>
                <w:sz w:val="20"/>
                <w:szCs w:val="20"/>
              </w:rPr>
              <w:t>–</w:t>
            </w:r>
            <w:r w:rsidRPr="00770DA4">
              <w:rPr>
                <w:rFonts w:cs="Arial"/>
                <w:b/>
                <w:color w:val="FFFFFF" w:themeColor="background1"/>
                <w:sz w:val="20"/>
                <w:szCs w:val="20"/>
              </w:rPr>
              <w:t xml:space="preserve"> Audit </w:t>
            </w:r>
            <w:r w:rsidR="00884966" w:rsidRPr="00770DA4">
              <w:rPr>
                <w:rFonts w:cs="Arial"/>
                <w:b/>
                <w:color w:val="FFFFFF" w:themeColor="background1"/>
                <w:sz w:val="20"/>
                <w:szCs w:val="20"/>
              </w:rPr>
              <w:t>Q</w:t>
            </w:r>
            <w:r w:rsidRPr="00770DA4">
              <w:rPr>
                <w:rFonts w:cs="Arial"/>
                <w:b/>
                <w:color w:val="FFFFFF" w:themeColor="background1"/>
                <w:sz w:val="20"/>
                <w:szCs w:val="20"/>
              </w:rPr>
              <w:t>uality</w:t>
            </w:r>
            <w:r w:rsidRPr="00770DA4" w:rsidDel="00AA5A1C">
              <w:rPr>
                <w:rFonts w:cs="Arial"/>
                <w:b/>
                <w:color w:val="FFFFFF" w:themeColor="background1"/>
                <w:sz w:val="20"/>
                <w:szCs w:val="20"/>
              </w:rPr>
              <w:t xml:space="preserve"> </w:t>
            </w:r>
            <w:r w:rsidR="00067562" w:rsidRPr="00770DA4">
              <w:rPr>
                <w:rFonts w:cs="Arial"/>
                <w:color w:val="FFFFFF" w:themeColor="background1"/>
                <w:sz w:val="20"/>
                <w:szCs w:val="20"/>
              </w:rPr>
              <w:t xml:space="preserve">(section </w:t>
            </w:r>
            <w:hyperlink r:id="rId8" w:history="1">
              <w:r w:rsidR="009102C4" w:rsidRPr="00770DA4">
                <w:rPr>
                  <w:rStyle w:val="Lienhypertexte"/>
                  <w:rFonts w:cs="Arial"/>
                  <w:b/>
                  <w:color w:val="FFFFFF" w:themeColor="background1"/>
                  <w:sz w:val="20"/>
                  <w:szCs w:val="20"/>
                  <w:u w:val="single"/>
                </w:rPr>
                <w:t>1012</w:t>
              </w:r>
            </w:hyperlink>
            <w:r w:rsidR="00E55122" w:rsidRPr="00770DA4">
              <w:rPr>
                <w:rStyle w:val="Lienhypertexte"/>
                <w:rFonts w:cs="Arial"/>
                <w:b/>
                <w:color w:val="FFFFFF" w:themeColor="background1"/>
                <w:sz w:val="20"/>
                <w:szCs w:val="20"/>
              </w:rPr>
              <w:t xml:space="preserve"> </w:t>
            </w:r>
            <w:r w:rsidR="00067562" w:rsidRPr="00770DA4">
              <w:rPr>
                <w:rFonts w:cs="Arial"/>
                <w:color w:val="FFFFFF" w:themeColor="background1"/>
                <w:sz w:val="20"/>
                <w:szCs w:val="20"/>
              </w:rPr>
              <w:t>of the Manual)</w:t>
            </w:r>
          </w:p>
        </w:tc>
      </w:tr>
      <w:tr w:rsidR="00067562" w:rsidRPr="00770DA4" w14:paraId="51CF2106" w14:textId="77777777" w:rsidTr="00F91F15">
        <w:tc>
          <w:tcPr>
            <w:tcW w:w="8545" w:type="dxa"/>
            <w:vAlign w:val="center"/>
          </w:tcPr>
          <w:p w14:paraId="660BE445" w14:textId="2C448108" w:rsidR="002A6216" w:rsidRPr="00770DA4" w:rsidRDefault="002A6216" w:rsidP="00770DA4">
            <w:pPr>
              <w:spacing w:before="120" w:after="120"/>
              <w:rPr>
                <w:rFonts w:cs="Arial"/>
                <w:sz w:val="20"/>
                <w:szCs w:val="20"/>
              </w:rPr>
            </w:pPr>
            <w:r w:rsidRPr="00770DA4">
              <w:rPr>
                <w:rFonts w:cs="Arial"/>
                <w:sz w:val="20"/>
                <w:szCs w:val="20"/>
              </w:rPr>
              <w:t>Encourage members of the engagement team to raise any questions they may have related to these discussions. Reinforce that quality is essential in performing assurance engagement</w:t>
            </w:r>
            <w:r w:rsidR="00E70463" w:rsidRPr="00770DA4">
              <w:rPr>
                <w:rFonts w:cs="Arial"/>
                <w:sz w:val="20"/>
                <w:szCs w:val="20"/>
              </w:rPr>
              <w:t>s</w:t>
            </w:r>
            <w:r w:rsidRPr="00770DA4">
              <w:rPr>
                <w:rFonts w:cs="Arial"/>
                <w:sz w:val="20"/>
                <w:szCs w:val="20"/>
              </w:rPr>
              <w:t xml:space="preserve"> and stress the importance of:</w:t>
            </w:r>
          </w:p>
          <w:p w14:paraId="636C3022" w14:textId="7EFA8EEF" w:rsidR="002A6216" w:rsidRPr="00770DA4" w:rsidRDefault="002A6216" w:rsidP="00770DA4">
            <w:pPr>
              <w:pStyle w:val="Paragraphedeliste"/>
              <w:numPr>
                <w:ilvl w:val="0"/>
                <w:numId w:val="30"/>
              </w:numPr>
              <w:spacing w:before="120" w:after="120"/>
              <w:ind w:left="313" w:hanging="284"/>
              <w:contextualSpacing w:val="0"/>
              <w:rPr>
                <w:rFonts w:cs="Arial"/>
                <w:sz w:val="20"/>
                <w:szCs w:val="20"/>
              </w:rPr>
            </w:pPr>
            <w:r w:rsidRPr="00770DA4">
              <w:rPr>
                <w:rFonts w:cs="Arial"/>
                <w:sz w:val="20"/>
                <w:szCs w:val="20"/>
              </w:rPr>
              <w:t>performing work that complies with professional standards and applicable legal and regulatory requirements;</w:t>
            </w:r>
            <w:r w:rsidRPr="00770DA4">
              <w:rPr>
                <w:rFonts w:cs="Arial"/>
                <w:sz w:val="20"/>
                <w:szCs w:val="20"/>
              </w:rPr>
              <w:tab/>
            </w:r>
          </w:p>
          <w:p w14:paraId="5C1A2A20" w14:textId="170F8D36" w:rsidR="002A6216" w:rsidRPr="00770DA4" w:rsidRDefault="002A6216" w:rsidP="00770DA4">
            <w:pPr>
              <w:pStyle w:val="Paragraphedeliste"/>
              <w:numPr>
                <w:ilvl w:val="0"/>
                <w:numId w:val="30"/>
              </w:numPr>
              <w:spacing w:before="120" w:after="120"/>
              <w:ind w:left="313" w:hanging="284"/>
              <w:contextualSpacing w:val="0"/>
              <w:rPr>
                <w:rFonts w:cs="Arial"/>
                <w:sz w:val="20"/>
                <w:szCs w:val="20"/>
              </w:rPr>
            </w:pPr>
            <w:r w:rsidRPr="00770DA4">
              <w:rPr>
                <w:rFonts w:cs="Arial"/>
                <w:sz w:val="20"/>
                <w:szCs w:val="20"/>
              </w:rPr>
              <w:t xml:space="preserve">complying with the Office's quality </w:t>
            </w:r>
            <w:r w:rsidR="00884966" w:rsidRPr="00770DA4">
              <w:rPr>
                <w:rFonts w:cs="Arial"/>
                <w:sz w:val="20"/>
                <w:szCs w:val="20"/>
              </w:rPr>
              <w:t>management</w:t>
            </w:r>
            <w:r w:rsidRPr="00770DA4">
              <w:rPr>
                <w:rFonts w:cs="Arial"/>
                <w:sz w:val="20"/>
                <w:szCs w:val="20"/>
              </w:rPr>
              <w:t xml:space="preserve"> policies and procedures by performing appropriate procedures, as applicable;</w:t>
            </w:r>
            <w:r w:rsidRPr="00770DA4">
              <w:rPr>
                <w:rFonts w:cs="Arial"/>
                <w:sz w:val="20"/>
                <w:szCs w:val="20"/>
              </w:rPr>
              <w:tab/>
            </w:r>
          </w:p>
          <w:p w14:paraId="0630D64E" w14:textId="524DF009" w:rsidR="002A6216" w:rsidRPr="00770DA4" w:rsidRDefault="002A6216" w:rsidP="00770DA4">
            <w:pPr>
              <w:pStyle w:val="Paragraphedeliste"/>
              <w:numPr>
                <w:ilvl w:val="0"/>
                <w:numId w:val="30"/>
              </w:numPr>
              <w:spacing w:before="120" w:after="120"/>
              <w:ind w:left="313" w:hanging="284"/>
              <w:contextualSpacing w:val="0"/>
              <w:rPr>
                <w:rFonts w:cs="Arial"/>
                <w:sz w:val="20"/>
                <w:szCs w:val="20"/>
              </w:rPr>
            </w:pPr>
            <w:r w:rsidRPr="00770DA4">
              <w:rPr>
                <w:rFonts w:cs="Arial"/>
                <w:sz w:val="20"/>
                <w:szCs w:val="20"/>
              </w:rPr>
              <w:t xml:space="preserve">engagement team members communicating their views or concerns on quality </w:t>
            </w:r>
            <w:r w:rsidR="00884966" w:rsidRPr="00770DA4">
              <w:rPr>
                <w:rFonts w:cs="Arial"/>
                <w:sz w:val="20"/>
                <w:szCs w:val="20"/>
              </w:rPr>
              <w:t xml:space="preserve">management </w:t>
            </w:r>
            <w:r w:rsidRPr="00770DA4">
              <w:rPr>
                <w:rFonts w:cs="Arial"/>
                <w:sz w:val="20"/>
                <w:szCs w:val="20"/>
              </w:rPr>
              <w:t xml:space="preserve">matters including feedback related to the Office’s system of quality </w:t>
            </w:r>
            <w:r w:rsidR="00884966" w:rsidRPr="00770DA4">
              <w:rPr>
                <w:rFonts w:cs="Arial"/>
                <w:sz w:val="20"/>
                <w:szCs w:val="20"/>
              </w:rPr>
              <w:t>management</w:t>
            </w:r>
            <w:r w:rsidRPr="00770DA4">
              <w:rPr>
                <w:rFonts w:cs="Arial"/>
                <w:sz w:val="20"/>
                <w:szCs w:val="20"/>
              </w:rPr>
              <w:t xml:space="preserve"> without fear of reprisals</w:t>
            </w:r>
            <w:r w:rsidR="009C6266" w:rsidRPr="00770DA4">
              <w:rPr>
                <w:rFonts w:cs="Arial"/>
                <w:sz w:val="20"/>
                <w:szCs w:val="20"/>
              </w:rPr>
              <w:t>;</w:t>
            </w:r>
            <w:r w:rsidRPr="00770DA4">
              <w:rPr>
                <w:rFonts w:cs="Arial"/>
                <w:sz w:val="20"/>
                <w:szCs w:val="20"/>
              </w:rPr>
              <w:t xml:space="preserve"> </w:t>
            </w:r>
            <w:r w:rsidRPr="00770DA4">
              <w:rPr>
                <w:rFonts w:cs="Arial"/>
                <w:sz w:val="20"/>
                <w:szCs w:val="20"/>
              </w:rPr>
              <w:tab/>
            </w:r>
          </w:p>
          <w:p w14:paraId="0B638D4F" w14:textId="12FE6596" w:rsidR="002A6216" w:rsidRPr="00770DA4" w:rsidRDefault="002A6216" w:rsidP="00770DA4">
            <w:pPr>
              <w:pStyle w:val="Paragraphedeliste"/>
              <w:numPr>
                <w:ilvl w:val="0"/>
                <w:numId w:val="30"/>
              </w:numPr>
              <w:spacing w:before="120" w:after="120"/>
              <w:ind w:left="313" w:hanging="284"/>
              <w:contextualSpacing w:val="0"/>
              <w:rPr>
                <w:rFonts w:cs="Arial"/>
                <w:sz w:val="20"/>
                <w:szCs w:val="20"/>
              </w:rPr>
            </w:pPr>
            <w:proofErr w:type="gramStart"/>
            <w:r w:rsidRPr="00770DA4">
              <w:rPr>
                <w:rFonts w:cs="Arial"/>
                <w:sz w:val="20"/>
                <w:szCs w:val="20"/>
              </w:rPr>
              <w:t>engagement</w:t>
            </w:r>
            <w:proofErr w:type="gramEnd"/>
            <w:r w:rsidRPr="00770DA4">
              <w:rPr>
                <w:rFonts w:cs="Arial"/>
                <w:sz w:val="20"/>
                <w:szCs w:val="20"/>
              </w:rPr>
              <w:t xml:space="preserve"> leader responsibility for applying appropriate quality </w:t>
            </w:r>
            <w:r w:rsidR="00884966" w:rsidRPr="00770DA4">
              <w:rPr>
                <w:rFonts w:cs="Arial"/>
                <w:sz w:val="20"/>
                <w:szCs w:val="20"/>
              </w:rPr>
              <w:t xml:space="preserve">management </w:t>
            </w:r>
            <w:r w:rsidRPr="00770DA4">
              <w:rPr>
                <w:rFonts w:cs="Arial"/>
                <w:sz w:val="20"/>
                <w:szCs w:val="20"/>
              </w:rPr>
              <w:t>procedures and for promoting a quality oriented culture</w:t>
            </w:r>
            <w:r w:rsidR="009C6266" w:rsidRPr="00770DA4">
              <w:rPr>
                <w:rFonts w:cs="Arial"/>
                <w:sz w:val="20"/>
                <w:szCs w:val="20"/>
              </w:rPr>
              <w:t>.</w:t>
            </w:r>
            <w:r w:rsidRPr="00770DA4">
              <w:rPr>
                <w:rFonts w:cs="Arial"/>
                <w:sz w:val="20"/>
                <w:szCs w:val="20"/>
              </w:rPr>
              <w:t xml:space="preserve"> </w:t>
            </w:r>
            <w:r w:rsidRPr="00770DA4">
              <w:rPr>
                <w:rFonts w:cs="Arial"/>
                <w:sz w:val="20"/>
                <w:szCs w:val="20"/>
              </w:rPr>
              <w:tab/>
            </w:r>
          </w:p>
          <w:p w14:paraId="3642800D" w14:textId="160B46EA" w:rsidR="00AA5A1C" w:rsidRPr="00770DA4" w:rsidRDefault="002A6216" w:rsidP="00770DA4">
            <w:pPr>
              <w:spacing w:before="120" w:after="120"/>
              <w:rPr>
                <w:rFonts w:cs="Arial"/>
                <w:sz w:val="20"/>
                <w:szCs w:val="20"/>
              </w:rPr>
            </w:pPr>
            <w:r w:rsidRPr="00770DA4">
              <w:rPr>
                <w:rFonts w:cs="Arial"/>
                <w:sz w:val="20"/>
                <w:szCs w:val="20"/>
              </w:rPr>
              <w:t xml:space="preserve">Consider reviewing the other roles included in </w:t>
            </w:r>
            <w:r w:rsidR="00A15D01" w:rsidRPr="00770DA4">
              <w:rPr>
                <w:rFonts w:cs="Arial"/>
                <w:sz w:val="20"/>
                <w:szCs w:val="20"/>
              </w:rPr>
              <w:t>OAG Audit 1012</w:t>
            </w:r>
            <w:r w:rsidRPr="00770DA4">
              <w:rPr>
                <w:rFonts w:cs="Arial"/>
                <w:sz w:val="20"/>
                <w:szCs w:val="20"/>
              </w:rPr>
              <w:t xml:space="preserve"> as applicable.</w:t>
            </w:r>
            <w:r w:rsidRPr="00770DA4">
              <w:rPr>
                <w:rFonts w:cs="Arial"/>
                <w:sz w:val="20"/>
                <w:szCs w:val="20"/>
              </w:rPr>
              <w:tab/>
            </w:r>
            <w:r w:rsidRPr="00770DA4">
              <w:rPr>
                <w:rFonts w:cs="Arial"/>
                <w:sz w:val="20"/>
                <w:szCs w:val="20"/>
              </w:rPr>
              <w:tab/>
            </w:r>
            <w:r w:rsidRPr="00770DA4" w:rsidDel="002A6216">
              <w:rPr>
                <w:rFonts w:cs="Arial"/>
                <w:sz w:val="20"/>
                <w:szCs w:val="20"/>
              </w:rPr>
              <w:t xml:space="preserve"> </w:t>
            </w:r>
          </w:p>
        </w:tc>
        <w:tc>
          <w:tcPr>
            <w:tcW w:w="1525" w:type="dxa"/>
            <w:vAlign w:val="center"/>
          </w:tcPr>
          <w:p w14:paraId="30373A95" w14:textId="77777777" w:rsidR="00067562" w:rsidRPr="00770DA4" w:rsidRDefault="007E6C9C" w:rsidP="00770DA4">
            <w:pPr>
              <w:pStyle w:val="tabletext2"/>
              <w:spacing w:before="120" w:after="120"/>
              <w:jc w:val="center"/>
              <w:rPr>
                <w:rFonts w:ascii="Arial" w:hAnsi="Arial" w:cs="Arial"/>
                <w:sz w:val="20"/>
                <w:szCs w:val="20"/>
                <w:lang w:val="fr-CA"/>
              </w:rPr>
            </w:pPr>
            <w:r w:rsidRPr="00770DA4">
              <w:rPr>
                <w:rFonts w:ascii="Arial" w:hAnsi="Arial" w:cs="Arial"/>
                <w:sz w:val="20"/>
                <w:szCs w:val="20"/>
                <w:lang w:val="fr-CA"/>
              </w:rPr>
              <w:fldChar w:fldCharType="begin">
                <w:ffData>
                  <w:name w:val="Check4"/>
                  <w:enabled/>
                  <w:calcOnExit w:val="0"/>
                  <w:checkBox>
                    <w:size w:val="32"/>
                    <w:default w:val="0"/>
                  </w:checkBox>
                </w:ffData>
              </w:fldChar>
            </w:r>
            <w:r w:rsidR="00572526" w:rsidRPr="00770DA4">
              <w:rPr>
                <w:rFonts w:ascii="Arial" w:hAnsi="Arial" w:cs="Arial"/>
                <w:sz w:val="20"/>
                <w:szCs w:val="20"/>
                <w:lang w:val="fr-CA"/>
              </w:rPr>
              <w:instrText xml:space="preserve"> FORMCHECKBOX </w:instrText>
            </w:r>
            <w:r w:rsidR="0010009B">
              <w:rPr>
                <w:rFonts w:ascii="Arial" w:hAnsi="Arial" w:cs="Arial"/>
                <w:sz w:val="20"/>
                <w:szCs w:val="20"/>
                <w:lang w:val="fr-CA"/>
              </w:rPr>
            </w:r>
            <w:r w:rsidR="0010009B">
              <w:rPr>
                <w:rFonts w:ascii="Arial" w:hAnsi="Arial" w:cs="Arial"/>
                <w:sz w:val="20"/>
                <w:szCs w:val="20"/>
                <w:lang w:val="fr-CA"/>
              </w:rPr>
              <w:fldChar w:fldCharType="separate"/>
            </w:r>
            <w:r w:rsidRPr="00770DA4">
              <w:rPr>
                <w:rFonts w:ascii="Arial" w:hAnsi="Arial" w:cs="Arial"/>
                <w:sz w:val="20"/>
                <w:szCs w:val="20"/>
                <w:lang w:val="fr-CA"/>
              </w:rPr>
              <w:fldChar w:fldCharType="end"/>
            </w:r>
          </w:p>
        </w:tc>
      </w:tr>
      <w:tr w:rsidR="00067562" w:rsidRPr="00770DA4" w14:paraId="3E3709C0" w14:textId="77777777" w:rsidTr="00F91F15">
        <w:trPr>
          <w:trHeight w:val="455"/>
        </w:trPr>
        <w:tc>
          <w:tcPr>
            <w:tcW w:w="10070" w:type="dxa"/>
            <w:gridSpan w:val="2"/>
            <w:shd w:val="clear" w:color="auto" w:fill="C0504D" w:themeFill="accent2"/>
            <w:vAlign w:val="center"/>
          </w:tcPr>
          <w:p w14:paraId="1232B42E" w14:textId="78B93BFB" w:rsidR="00067562" w:rsidRPr="00770DA4" w:rsidRDefault="00947786" w:rsidP="00770DA4">
            <w:pPr>
              <w:keepNext/>
              <w:keepLines/>
              <w:spacing w:before="120" w:after="120"/>
              <w:rPr>
                <w:rFonts w:cs="Arial"/>
                <w:b/>
                <w:color w:val="FFFFFF" w:themeColor="background1"/>
                <w:sz w:val="20"/>
                <w:szCs w:val="20"/>
              </w:rPr>
            </w:pPr>
            <w:r w:rsidRPr="00770DA4">
              <w:rPr>
                <w:rFonts w:cs="Arial"/>
                <w:color w:val="FFFFFF" w:themeColor="background1"/>
                <w:sz w:val="20"/>
                <w:szCs w:val="20"/>
              </w:rPr>
              <w:t xml:space="preserve">Required discussion led by the engagement leader </w:t>
            </w:r>
            <w:r w:rsidR="00884966" w:rsidRPr="00770DA4">
              <w:rPr>
                <w:rFonts w:cs="Arial"/>
                <w:color w:val="FFFFFF" w:themeColor="background1"/>
                <w:sz w:val="20"/>
                <w:szCs w:val="20"/>
              </w:rPr>
              <w:t>–</w:t>
            </w:r>
            <w:r w:rsidRPr="00770DA4">
              <w:rPr>
                <w:rFonts w:cs="Arial"/>
                <w:b/>
                <w:color w:val="FFFFFF" w:themeColor="background1"/>
                <w:sz w:val="20"/>
                <w:szCs w:val="20"/>
              </w:rPr>
              <w:t xml:space="preserve"> Relevant ethical requirements, including independence</w:t>
            </w:r>
            <w:r w:rsidRPr="00770DA4" w:rsidDel="00947786">
              <w:rPr>
                <w:rFonts w:cs="Arial"/>
                <w:b/>
                <w:color w:val="FFFFFF" w:themeColor="background1"/>
                <w:sz w:val="20"/>
                <w:szCs w:val="20"/>
              </w:rPr>
              <w:t xml:space="preserve"> </w:t>
            </w:r>
            <w:r w:rsidR="00067562" w:rsidRPr="00770DA4">
              <w:rPr>
                <w:rFonts w:cs="Arial"/>
                <w:color w:val="FFFFFF" w:themeColor="background1"/>
                <w:sz w:val="20"/>
                <w:szCs w:val="20"/>
              </w:rPr>
              <w:t>(sections</w:t>
            </w:r>
            <w:r w:rsidR="00067562" w:rsidRPr="00770DA4">
              <w:rPr>
                <w:rFonts w:cs="Arial"/>
                <w:b/>
                <w:color w:val="FFFFFF" w:themeColor="background1"/>
                <w:sz w:val="20"/>
                <w:szCs w:val="20"/>
              </w:rPr>
              <w:t xml:space="preserve"> </w:t>
            </w:r>
            <w:hyperlink r:id="rId9" w:history="1">
              <w:r w:rsidR="009102C4" w:rsidRPr="00770DA4">
                <w:rPr>
                  <w:rStyle w:val="Lienhypertexte"/>
                  <w:rFonts w:cs="Arial"/>
                  <w:b/>
                  <w:color w:val="FFFFFF" w:themeColor="background1"/>
                  <w:sz w:val="20"/>
                  <w:szCs w:val="20"/>
                  <w:u w:val="single"/>
                </w:rPr>
                <w:t>1031</w:t>
              </w:r>
            </w:hyperlink>
            <w:r w:rsidR="00067562" w:rsidRPr="00770DA4">
              <w:rPr>
                <w:rStyle w:val="Lienhypertexte"/>
                <w:rFonts w:cs="Arial"/>
                <w:color w:val="FFFFFF" w:themeColor="background1"/>
                <w:sz w:val="20"/>
                <w:szCs w:val="20"/>
              </w:rPr>
              <w:t xml:space="preserve"> </w:t>
            </w:r>
            <w:r w:rsidR="00067562" w:rsidRPr="00770DA4">
              <w:rPr>
                <w:rFonts w:cs="Arial"/>
                <w:color w:val="FFFFFF" w:themeColor="background1"/>
                <w:sz w:val="20"/>
                <w:szCs w:val="20"/>
              </w:rPr>
              <w:t>and</w:t>
            </w:r>
            <w:r w:rsidR="00067562" w:rsidRPr="00770DA4">
              <w:rPr>
                <w:rFonts w:cs="Arial"/>
                <w:b/>
                <w:color w:val="FFFFFF" w:themeColor="background1"/>
                <w:sz w:val="20"/>
                <w:szCs w:val="20"/>
              </w:rPr>
              <w:t xml:space="preserve"> </w:t>
            </w:r>
            <w:hyperlink r:id="rId10" w:history="1">
              <w:r w:rsidR="009102C4" w:rsidRPr="00770DA4">
                <w:rPr>
                  <w:rStyle w:val="Lienhypertexte"/>
                  <w:rFonts w:cs="Arial"/>
                  <w:b/>
                  <w:color w:val="FFFFFF" w:themeColor="background1"/>
                  <w:sz w:val="20"/>
                  <w:szCs w:val="20"/>
                  <w:u w:val="single"/>
                </w:rPr>
                <w:t>3031</w:t>
              </w:r>
            </w:hyperlink>
            <w:r w:rsidR="00067562" w:rsidRPr="00770DA4">
              <w:rPr>
                <w:rFonts w:cs="Arial"/>
                <w:color w:val="FFFFFF" w:themeColor="background1"/>
                <w:sz w:val="20"/>
                <w:szCs w:val="20"/>
              </w:rPr>
              <w:t xml:space="preserve"> of the Manual) </w:t>
            </w:r>
          </w:p>
        </w:tc>
      </w:tr>
      <w:tr w:rsidR="00572526" w:rsidRPr="00770DA4" w14:paraId="72CA5D3C" w14:textId="77777777" w:rsidTr="00F91F15">
        <w:tc>
          <w:tcPr>
            <w:tcW w:w="8545" w:type="dxa"/>
            <w:vAlign w:val="center"/>
          </w:tcPr>
          <w:p w14:paraId="57799702" w14:textId="63E8602D" w:rsidR="00123F52" w:rsidRPr="00770DA4" w:rsidRDefault="00123F52" w:rsidP="00770DA4">
            <w:pPr>
              <w:spacing w:before="120" w:after="120"/>
              <w:rPr>
                <w:rFonts w:cs="Arial"/>
                <w:sz w:val="20"/>
                <w:szCs w:val="20"/>
              </w:rPr>
            </w:pPr>
            <w:r w:rsidRPr="00770DA4">
              <w:rPr>
                <w:rFonts w:cs="Arial"/>
                <w:sz w:val="20"/>
                <w:szCs w:val="20"/>
              </w:rPr>
              <w:t>Review with the engagement team:</w:t>
            </w:r>
          </w:p>
          <w:p w14:paraId="5BC32083" w14:textId="64BE7CE8" w:rsidR="00357098" w:rsidRPr="00770DA4" w:rsidRDefault="00357098" w:rsidP="00770DA4">
            <w:pPr>
              <w:pStyle w:val="Paragraphedeliste"/>
              <w:numPr>
                <w:ilvl w:val="0"/>
                <w:numId w:val="30"/>
              </w:numPr>
              <w:spacing w:before="120" w:after="120"/>
              <w:ind w:left="313" w:hanging="284"/>
              <w:contextualSpacing w:val="0"/>
              <w:rPr>
                <w:rFonts w:cs="Arial"/>
                <w:sz w:val="20"/>
                <w:szCs w:val="20"/>
              </w:rPr>
            </w:pPr>
            <w:r w:rsidRPr="00770DA4">
              <w:rPr>
                <w:rFonts w:cs="Arial"/>
                <w:sz w:val="20"/>
                <w:szCs w:val="20"/>
              </w:rPr>
              <w:t xml:space="preserve">the relevant ethical requirements (integrity and due care, objectivity, professional competence, confidentiality and professional behaviour) with reference to OAG policies; </w:t>
            </w:r>
          </w:p>
          <w:p w14:paraId="607296AE" w14:textId="3D72BB49" w:rsidR="00357098" w:rsidRPr="00770DA4" w:rsidRDefault="00357098" w:rsidP="00770DA4">
            <w:pPr>
              <w:pStyle w:val="Paragraphedeliste"/>
              <w:numPr>
                <w:ilvl w:val="0"/>
                <w:numId w:val="30"/>
              </w:numPr>
              <w:spacing w:before="120" w:after="120"/>
              <w:ind w:left="313" w:hanging="284"/>
              <w:contextualSpacing w:val="0"/>
              <w:rPr>
                <w:rFonts w:cs="Arial"/>
                <w:sz w:val="20"/>
                <w:szCs w:val="20"/>
              </w:rPr>
            </w:pPr>
            <w:proofErr w:type="gramStart"/>
            <w:r w:rsidRPr="00770DA4">
              <w:rPr>
                <w:rFonts w:cs="Arial"/>
                <w:sz w:val="20"/>
                <w:szCs w:val="20"/>
              </w:rPr>
              <w:t>threats</w:t>
            </w:r>
            <w:proofErr w:type="gramEnd"/>
            <w:r w:rsidRPr="00770DA4">
              <w:rPr>
                <w:rFonts w:cs="Arial"/>
                <w:sz w:val="20"/>
                <w:szCs w:val="20"/>
              </w:rPr>
              <w:t xml:space="preserve"> to compliance with relevant ethical requirements (including independence) as outlined in OAG Audit 1031.</w:t>
            </w:r>
            <w:r w:rsidRPr="00770DA4">
              <w:rPr>
                <w:rFonts w:cs="Arial"/>
                <w:sz w:val="20"/>
                <w:szCs w:val="20"/>
              </w:rPr>
              <w:tab/>
            </w:r>
          </w:p>
          <w:p w14:paraId="607DD7B3" w14:textId="5C0E4E31" w:rsidR="007A0290" w:rsidRPr="00770DA4" w:rsidRDefault="00357098" w:rsidP="00770DA4">
            <w:pPr>
              <w:pStyle w:val="Paragraphedeliste"/>
              <w:numPr>
                <w:ilvl w:val="0"/>
                <w:numId w:val="30"/>
              </w:numPr>
              <w:spacing w:before="120" w:after="120"/>
              <w:ind w:left="334" w:hanging="357"/>
              <w:contextualSpacing w:val="0"/>
              <w:rPr>
                <w:rFonts w:cs="Arial"/>
                <w:sz w:val="20"/>
                <w:szCs w:val="20"/>
              </w:rPr>
            </w:pPr>
            <w:proofErr w:type="gramStart"/>
            <w:r w:rsidRPr="00770DA4">
              <w:rPr>
                <w:rFonts w:cs="Arial"/>
                <w:sz w:val="20"/>
                <w:szCs w:val="20"/>
              </w:rPr>
              <w:t>the</w:t>
            </w:r>
            <w:proofErr w:type="gramEnd"/>
            <w:r w:rsidRPr="00770DA4">
              <w:rPr>
                <w:rFonts w:cs="Arial"/>
                <w:sz w:val="20"/>
                <w:szCs w:val="20"/>
              </w:rPr>
              <w:t xml:space="preserve"> Office policies and procedures related to independence and discuss the below responsibilities for relevant ethical requirements and independence</w:t>
            </w:r>
            <w:r w:rsidR="00A5639D" w:rsidRPr="00770DA4">
              <w:rPr>
                <w:rFonts w:cs="Arial"/>
                <w:sz w:val="20"/>
                <w:szCs w:val="20"/>
              </w:rPr>
              <w:t>.</w:t>
            </w:r>
            <w:r w:rsidRPr="00770DA4">
              <w:rPr>
                <w:rFonts w:cs="Arial"/>
                <w:sz w:val="20"/>
                <w:szCs w:val="20"/>
              </w:rPr>
              <w:tab/>
            </w:r>
          </w:p>
        </w:tc>
        <w:tc>
          <w:tcPr>
            <w:tcW w:w="1525" w:type="dxa"/>
            <w:vAlign w:val="center"/>
          </w:tcPr>
          <w:p w14:paraId="56C8DCC5" w14:textId="77777777" w:rsidR="00572526" w:rsidRPr="00770DA4" w:rsidRDefault="007E6C9C" w:rsidP="00770DA4">
            <w:pPr>
              <w:pStyle w:val="tabletext2"/>
              <w:spacing w:before="120" w:after="120"/>
              <w:jc w:val="center"/>
              <w:rPr>
                <w:rFonts w:ascii="Arial" w:hAnsi="Arial" w:cs="Arial"/>
                <w:sz w:val="20"/>
                <w:szCs w:val="20"/>
                <w:lang w:val="fr-CA"/>
              </w:rPr>
            </w:pPr>
            <w:r w:rsidRPr="00770DA4">
              <w:rPr>
                <w:rFonts w:ascii="Arial" w:hAnsi="Arial" w:cs="Arial"/>
                <w:sz w:val="20"/>
                <w:szCs w:val="20"/>
                <w:lang w:val="fr-CA"/>
              </w:rPr>
              <w:fldChar w:fldCharType="begin">
                <w:ffData>
                  <w:name w:val=""/>
                  <w:enabled/>
                  <w:calcOnExit w:val="0"/>
                  <w:checkBox>
                    <w:size w:val="32"/>
                    <w:default w:val="0"/>
                  </w:checkBox>
                </w:ffData>
              </w:fldChar>
            </w:r>
            <w:r w:rsidR="00572526" w:rsidRPr="00770DA4">
              <w:rPr>
                <w:rFonts w:ascii="Arial" w:hAnsi="Arial" w:cs="Arial"/>
                <w:sz w:val="20"/>
                <w:szCs w:val="20"/>
                <w:lang w:val="fr-CA"/>
              </w:rPr>
              <w:instrText xml:space="preserve"> FORMCHECKBOX </w:instrText>
            </w:r>
            <w:r w:rsidR="0010009B">
              <w:rPr>
                <w:rFonts w:ascii="Arial" w:hAnsi="Arial" w:cs="Arial"/>
                <w:sz w:val="20"/>
                <w:szCs w:val="20"/>
                <w:lang w:val="fr-CA"/>
              </w:rPr>
            </w:r>
            <w:r w:rsidR="0010009B">
              <w:rPr>
                <w:rFonts w:ascii="Arial" w:hAnsi="Arial" w:cs="Arial"/>
                <w:sz w:val="20"/>
                <w:szCs w:val="20"/>
                <w:lang w:val="fr-CA"/>
              </w:rPr>
              <w:fldChar w:fldCharType="separate"/>
            </w:r>
            <w:r w:rsidRPr="00770DA4">
              <w:rPr>
                <w:rFonts w:ascii="Arial" w:hAnsi="Arial" w:cs="Arial"/>
                <w:sz w:val="20"/>
                <w:szCs w:val="20"/>
                <w:lang w:val="fr-CA"/>
              </w:rPr>
              <w:fldChar w:fldCharType="end"/>
            </w:r>
          </w:p>
        </w:tc>
      </w:tr>
      <w:tr w:rsidR="00E55122" w:rsidRPr="00770DA4" w14:paraId="02BED53C" w14:textId="77777777" w:rsidTr="00F91F15">
        <w:tc>
          <w:tcPr>
            <w:tcW w:w="8545" w:type="dxa"/>
            <w:vAlign w:val="center"/>
          </w:tcPr>
          <w:p w14:paraId="0BD1C661" w14:textId="466B8262" w:rsidR="00E55122" w:rsidRPr="00770DA4" w:rsidRDefault="00E55122" w:rsidP="00770DA4">
            <w:pPr>
              <w:spacing w:before="120" w:after="120"/>
              <w:rPr>
                <w:rFonts w:cs="Arial"/>
                <w:sz w:val="20"/>
                <w:szCs w:val="20"/>
              </w:rPr>
            </w:pPr>
            <w:r w:rsidRPr="00770DA4">
              <w:rPr>
                <w:rFonts w:cs="Arial"/>
                <w:sz w:val="20"/>
                <w:szCs w:val="20"/>
              </w:rPr>
              <w:t>Discuss the engagement team members responsibilities for relevant ethical requirements and independence:</w:t>
            </w:r>
            <w:r w:rsidRPr="00770DA4">
              <w:rPr>
                <w:rFonts w:cs="Arial"/>
                <w:sz w:val="20"/>
                <w:szCs w:val="20"/>
              </w:rPr>
              <w:tab/>
            </w:r>
            <w:r w:rsidRPr="00770DA4">
              <w:rPr>
                <w:rFonts w:cs="Arial"/>
                <w:sz w:val="20"/>
                <w:szCs w:val="20"/>
              </w:rPr>
              <w:tab/>
            </w:r>
          </w:p>
          <w:p w14:paraId="09B42207" w14:textId="1D0F9795" w:rsidR="00E55122" w:rsidRPr="00770DA4" w:rsidRDefault="00E55122" w:rsidP="00770DA4">
            <w:pPr>
              <w:pStyle w:val="Paragraphedeliste"/>
              <w:numPr>
                <w:ilvl w:val="0"/>
                <w:numId w:val="30"/>
              </w:numPr>
              <w:spacing w:before="120" w:after="120"/>
              <w:ind w:left="313" w:hanging="284"/>
              <w:contextualSpacing w:val="0"/>
              <w:rPr>
                <w:rFonts w:cs="Arial"/>
                <w:sz w:val="20"/>
                <w:szCs w:val="20"/>
              </w:rPr>
            </w:pPr>
            <w:r w:rsidRPr="00770DA4">
              <w:rPr>
                <w:rFonts w:cs="Arial"/>
                <w:sz w:val="20"/>
                <w:szCs w:val="20"/>
              </w:rPr>
              <w:t>to comply with relevant ethical requirements at all times and the Office’s independence policies when assigned as an engagement team member;</w:t>
            </w:r>
            <w:r w:rsidRPr="00770DA4">
              <w:rPr>
                <w:rFonts w:cs="Arial"/>
                <w:sz w:val="20"/>
                <w:szCs w:val="20"/>
              </w:rPr>
              <w:tab/>
            </w:r>
          </w:p>
          <w:p w14:paraId="5E8A0F27" w14:textId="6F612326" w:rsidR="00E55122" w:rsidRPr="00770DA4" w:rsidRDefault="00E55122" w:rsidP="00770DA4">
            <w:pPr>
              <w:pStyle w:val="Paragraphedeliste"/>
              <w:numPr>
                <w:ilvl w:val="0"/>
                <w:numId w:val="30"/>
              </w:numPr>
              <w:spacing w:before="120" w:after="120"/>
              <w:ind w:left="313" w:hanging="284"/>
              <w:contextualSpacing w:val="0"/>
              <w:rPr>
                <w:rFonts w:cs="Arial"/>
                <w:sz w:val="20"/>
                <w:szCs w:val="20"/>
              </w:rPr>
            </w:pPr>
            <w:r w:rsidRPr="00770DA4">
              <w:rPr>
                <w:rFonts w:cs="Arial"/>
                <w:sz w:val="20"/>
                <w:szCs w:val="20"/>
              </w:rPr>
              <w:t xml:space="preserve">to complete the </w:t>
            </w:r>
            <w:r w:rsidRPr="00770DA4">
              <w:rPr>
                <w:rFonts w:cs="Arial"/>
                <w:i/>
                <w:sz w:val="20"/>
                <w:szCs w:val="20"/>
              </w:rPr>
              <w:t>Independence Confirmation</w:t>
            </w:r>
            <w:r w:rsidRPr="00770DA4">
              <w:rPr>
                <w:rFonts w:cs="Arial"/>
                <w:sz w:val="20"/>
                <w:szCs w:val="20"/>
              </w:rPr>
              <w:t>;</w:t>
            </w:r>
            <w:r w:rsidRPr="00770DA4">
              <w:rPr>
                <w:rFonts w:cs="Arial"/>
                <w:sz w:val="20"/>
                <w:szCs w:val="20"/>
              </w:rPr>
              <w:tab/>
            </w:r>
          </w:p>
          <w:p w14:paraId="7591EFBF" w14:textId="759A835F" w:rsidR="00E55122" w:rsidRPr="00770DA4" w:rsidRDefault="00FA1425" w:rsidP="00770DA4">
            <w:pPr>
              <w:pStyle w:val="Paragraphedeliste"/>
              <w:numPr>
                <w:ilvl w:val="0"/>
                <w:numId w:val="30"/>
              </w:numPr>
              <w:spacing w:before="120" w:after="120"/>
              <w:ind w:left="313" w:hanging="284"/>
              <w:contextualSpacing w:val="0"/>
              <w:rPr>
                <w:rFonts w:cs="Arial"/>
                <w:sz w:val="20"/>
                <w:szCs w:val="20"/>
              </w:rPr>
            </w:pPr>
            <w:proofErr w:type="gramStart"/>
            <w:r w:rsidRPr="00770DA4">
              <w:rPr>
                <w:rFonts w:cs="Arial"/>
                <w:sz w:val="20"/>
                <w:szCs w:val="20"/>
              </w:rPr>
              <w:t>to</w:t>
            </w:r>
            <w:proofErr w:type="gramEnd"/>
            <w:r w:rsidRPr="00770DA4">
              <w:rPr>
                <w:rFonts w:cs="Arial"/>
                <w:sz w:val="20"/>
                <w:szCs w:val="20"/>
              </w:rPr>
              <w:t xml:space="preserve"> </w:t>
            </w:r>
            <w:r w:rsidR="00E55122" w:rsidRPr="00770DA4">
              <w:rPr>
                <w:rFonts w:cs="Arial"/>
                <w:sz w:val="20"/>
                <w:szCs w:val="20"/>
              </w:rPr>
              <w:t xml:space="preserve">promptly notify the engagement leader of breaches to relevant ethical requirements and independence and identify all circumstances and relationships that create possible threats. </w:t>
            </w:r>
            <w:r w:rsidR="00E55122" w:rsidRPr="00770DA4">
              <w:rPr>
                <w:rFonts w:cs="Arial"/>
                <w:sz w:val="20"/>
                <w:szCs w:val="20"/>
              </w:rPr>
              <w:tab/>
            </w:r>
          </w:p>
        </w:tc>
        <w:tc>
          <w:tcPr>
            <w:tcW w:w="1525" w:type="dxa"/>
            <w:vAlign w:val="center"/>
          </w:tcPr>
          <w:p w14:paraId="7AA76446" w14:textId="1D3DF3D2" w:rsidR="00E55122" w:rsidRPr="00770DA4" w:rsidRDefault="00E55122" w:rsidP="00770DA4">
            <w:pPr>
              <w:pStyle w:val="tabletext2"/>
              <w:spacing w:before="120" w:after="120"/>
              <w:jc w:val="center"/>
              <w:rPr>
                <w:rFonts w:ascii="Arial" w:hAnsi="Arial" w:cs="Arial"/>
                <w:sz w:val="20"/>
                <w:szCs w:val="20"/>
                <w:lang w:val="fr-CA"/>
              </w:rPr>
            </w:pPr>
            <w:r w:rsidRPr="00770DA4">
              <w:rPr>
                <w:rFonts w:ascii="Arial" w:hAnsi="Arial" w:cs="Arial"/>
                <w:sz w:val="20"/>
                <w:szCs w:val="20"/>
                <w:lang w:val="fr-CA"/>
              </w:rPr>
              <w:fldChar w:fldCharType="begin">
                <w:ffData>
                  <w:name w:val=""/>
                  <w:enabled/>
                  <w:calcOnExit w:val="0"/>
                  <w:checkBox>
                    <w:size w:val="32"/>
                    <w:default w:val="0"/>
                  </w:checkBox>
                </w:ffData>
              </w:fldChar>
            </w:r>
            <w:r w:rsidRPr="00770DA4">
              <w:rPr>
                <w:rFonts w:ascii="Arial" w:hAnsi="Arial" w:cs="Arial"/>
                <w:sz w:val="20"/>
                <w:szCs w:val="20"/>
                <w:lang w:val="fr-CA"/>
              </w:rPr>
              <w:instrText xml:space="preserve"> FORMCHECKBOX </w:instrText>
            </w:r>
            <w:r w:rsidR="0010009B">
              <w:rPr>
                <w:rFonts w:ascii="Arial" w:hAnsi="Arial" w:cs="Arial"/>
                <w:sz w:val="20"/>
                <w:szCs w:val="20"/>
                <w:lang w:val="fr-CA"/>
              </w:rPr>
            </w:r>
            <w:r w:rsidR="0010009B">
              <w:rPr>
                <w:rFonts w:ascii="Arial" w:hAnsi="Arial" w:cs="Arial"/>
                <w:sz w:val="20"/>
                <w:szCs w:val="20"/>
                <w:lang w:val="fr-CA"/>
              </w:rPr>
              <w:fldChar w:fldCharType="separate"/>
            </w:r>
            <w:r w:rsidRPr="00770DA4">
              <w:rPr>
                <w:rFonts w:ascii="Arial" w:hAnsi="Arial" w:cs="Arial"/>
                <w:sz w:val="20"/>
                <w:szCs w:val="20"/>
                <w:lang w:val="fr-CA"/>
              </w:rPr>
              <w:fldChar w:fldCharType="end"/>
            </w:r>
          </w:p>
        </w:tc>
      </w:tr>
      <w:tr w:rsidR="00E55122" w:rsidRPr="00770DA4" w14:paraId="296CF7C7" w14:textId="77777777" w:rsidTr="00F91F15">
        <w:tc>
          <w:tcPr>
            <w:tcW w:w="8545" w:type="dxa"/>
            <w:vAlign w:val="center"/>
          </w:tcPr>
          <w:p w14:paraId="2C0DC9A6" w14:textId="34BA567D" w:rsidR="00E55122" w:rsidRPr="00770DA4" w:rsidRDefault="00E55122" w:rsidP="00770DA4">
            <w:pPr>
              <w:spacing w:before="120" w:after="120"/>
              <w:rPr>
                <w:rFonts w:cs="Arial"/>
                <w:sz w:val="20"/>
                <w:szCs w:val="20"/>
              </w:rPr>
            </w:pPr>
            <w:r w:rsidRPr="00770DA4">
              <w:rPr>
                <w:rFonts w:cs="Arial"/>
                <w:sz w:val="20"/>
                <w:szCs w:val="20"/>
              </w:rPr>
              <w:lastRenderedPageBreak/>
              <w:t>Discuss the engagement leader responsibilities for relevant ethical requirements and independence:</w:t>
            </w:r>
            <w:r w:rsidRPr="00770DA4">
              <w:rPr>
                <w:rFonts w:cs="Arial"/>
                <w:sz w:val="20"/>
                <w:szCs w:val="20"/>
              </w:rPr>
              <w:tab/>
            </w:r>
            <w:r w:rsidRPr="00770DA4">
              <w:rPr>
                <w:rFonts w:cs="Arial"/>
                <w:sz w:val="20"/>
                <w:szCs w:val="20"/>
              </w:rPr>
              <w:tab/>
            </w:r>
          </w:p>
          <w:p w14:paraId="27FDAE5D" w14:textId="43AEBF1C" w:rsidR="00E55122" w:rsidRPr="00770DA4" w:rsidRDefault="00FA1425" w:rsidP="00770DA4">
            <w:pPr>
              <w:pStyle w:val="Paragraphedeliste"/>
              <w:numPr>
                <w:ilvl w:val="0"/>
                <w:numId w:val="30"/>
              </w:numPr>
              <w:spacing w:before="120" w:after="120"/>
              <w:ind w:left="313" w:hanging="284"/>
              <w:contextualSpacing w:val="0"/>
              <w:rPr>
                <w:rFonts w:cs="Arial"/>
                <w:sz w:val="20"/>
                <w:szCs w:val="20"/>
              </w:rPr>
            </w:pPr>
            <w:r w:rsidRPr="00770DA4">
              <w:rPr>
                <w:rFonts w:cs="Arial"/>
                <w:sz w:val="20"/>
                <w:szCs w:val="20"/>
              </w:rPr>
              <w:t xml:space="preserve">to </w:t>
            </w:r>
            <w:r w:rsidR="00E55122" w:rsidRPr="00770DA4">
              <w:rPr>
                <w:rFonts w:cs="Arial"/>
                <w:sz w:val="20"/>
                <w:szCs w:val="20"/>
              </w:rPr>
              <w:t xml:space="preserve">evaluate circumstances and relationships that create threats and take appropriate action to eliminate or reduce threats to an acceptable level by applying safeguards; </w:t>
            </w:r>
            <w:r w:rsidR="00E55122" w:rsidRPr="00770DA4">
              <w:rPr>
                <w:rFonts w:cs="Arial"/>
                <w:sz w:val="20"/>
                <w:szCs w:val="20"/>
              </w:rPr>
              <w:tab/>
            </w:r>
          </w:p>
          <w:p w14:paraId="4A16DD15" w14:textId="21E668B8" w:rsidR="00E55122" w:rsidRPr="00770DA4" w:rsidRDefault="00FA1425" w:rsidP="00770DA4">
            <w:pPr>
              <w:pStyle w:val="Paragraphedeliste"/>
              <w:numPr>
                <w:ilvl w:val="0"/>
                <w:numId w:val="30"/>
              </w:numPr>
              <w:spacing w:before="120" w:after="120"/>
              <w:ind w:left="313" w:hanging="284"/>
              <w:contextualSpacing w:val="0"/>
              <w:rPr>
                <w:rFonts w:cs="Arial"/>
                <w:sz w:val="20"/>
                <w:szCs w:val="20"/>
              </w:rPr>
            </w:pPr>
            <w:r w:rsidRPr="00770DA4">
              <w:rPr>
                <w:rFonts w:cs="Arial"/>
                <w:sz w:val="20"/>
                <w:szCs w:val="20"/>
              </w:rPr>
              <w:t xml:space="preserve">to </w:t>
            </w:r>
            <w:r w:rsidR="00E55122" w:rsidRPr="00770DA4">
              <w:rPr>
                <w:rFonts w:cs="Arial"/>
                <w:sz w:val="20"/>
                <w:szCs w:val="20"/>
              </w:rPr>
              <w:t>form a conclusion on the engagement teams compliance with independence requirements applicable to the assurance engagement;</w:t>
            </w:r>
            <w:r w:rsidR="00E55122" w:rsidRPr="00770DA4">
              <w:rPr>
                <w:rFonts w:cs="Arial"/>
                <w:sz w:val="20"/>
                <w:szCs w:val="20"/>
              </w:rPr>
              <w:tab/>
            </w:r>
          </w:p>
          <w:p w14:paraId="43E9D8EB" w14:textId="1F4C22A1" w:rsidR="00E55122" w:rsidRPr="00770DA4" w:rsidRDefault="00E55122" w:rsidP="00770DA4">
            <w:pPr>
              <w:pStyle w:val="Paragraphedeliste"/>
              <w:numPr>
                <w:ilvl w:val="0"/>
                <w:numId w:val="30"/>
              </w:numPr>
              <w:spacing w:before="120" w:after="120"/>
              <w:ind w:left="313" w:hanging="284"/>
              <w:contextualSpacing w:val="0"/>
              <w:rPr>
                <w:rFonts w:cs="Arial"/>
                <w:sz w:val="20"/>
                <w:szCs w:val="20"/>
              </w:rPr>
            </w:pPr>
            <w:r w:rsidRPr="00770DA4">
              <w:rPr>
                <w:rFonts w:cs="Arial"/>
                <w:sz w:val="20"/>
                <w:szCs w:val="20"/>
              </w:rPr>
              <w:t xml:space="preserve">throughout the engagement, </w:t>
            </w:r>
            <w:r w:rsidR="00FA1425" w:rsidRPr="00770DA4">
              <w:rPr>
                <w:rFonts w:cs="Arial"/>
                <w:sz w:val="20"/>
                <w:szCs w:val="20"/>
              </w:rPr>
              <w:t xml:space="preserve">to </w:t>
            </w:r>
            <w:r w:rsidRPr="00770DA4">
              <w:rPr>
                <w:rFonts w:cs="Arial"/>
                <w:sz w:val="20"/>
                <w:szCs w:val="20"/>
              </w:rPr>
              <w:t xml:space="preserve">remain alert through observation and making inquiries as necessary, for evidence of breaches of relevant ethical requirements by members of the engagement team; </w:t>
            </w:r>
            <w:r w:rsidRPr="00770DA4">
              <w:rPr>
                <w:rFonts w:cs="Arial"/>
                <w:sz w:val="20"/>
                <w:szCs w:val="20"/>
              </w:rPr>
              <w:tab/>
            </w:r>
          </w:p>
          <w:p w14:paraId="03E2FBDC" w14:textId="40705642" w:rsidR="00E55122" w:rsidRPr="00770DA4" w:rsidRDefault="00FA1425" w:rsidP="00770DA4">
            <w:pPr>
              <w:pStyle w:val="Paragraphedeliste"/>
              <w:numPr>
                <w:ilvl w:val="0"/>
                <w:numId w:val="30"/>
              </w:numPr>
              <w:spacing w:before="120" w:after="120"/>
              <w:ind w:left="313" w:hanging="284"/>
              <w:contextualSpacing w:val="0"/>
              <w:rPr>
                <w:rFonts w:cs="Arial"/>
                <w:sz w:val="20"/>
                <w:szCs w:val="20"/>
              </w:rPr>
            </w:pPr>
            <w:proofErr w:type="gramStart"/>
            <w:r w:rsidRPr="00770DA4">
              <w:rPr>
                <w:rFonts w:cs="Arial"/>
                <w:sz w:val="20"/>
                <w:szCs w:val="20"/>
              </w:rPr>
              <w:t>to</w:t>
            </w:r>
            <w:proofErr w:type="gramEnd"/>
            <w:r w:rsidRPr="00770DA4">
              <w:rPr>
                <w:rFonts w:cs="Arial"/>
                <w:sz w:val="20"/>
                <w:szCs w:val="20"/>
              </w:rPr>
              <w:t xml:space="preserve"> </w:t>
            </w:r>
            <w:r w:rsidR="00E55122" w:rsidRPr="00770DA4">
              <w:rPr>
                <w:rFonts w:cs="Arial"/>
                <w:sz w:val="20"/>
                <w:szCs w:val="20"/>
              </w:rPr>
              <w:t>promptly report to</w:t>
            </w:r>
            <w:r w:rsidRPr="00770DA4">
              <w:rPr>
                <w:rFonts w:cs="Arial"/>
                <w:sz w:val="20"/>
                <w:szCs w:val="20"/>
              </w:rPr>
              <w:t xml:space="preserve"> the</w:t>
            </w:r>
            <w:r w:rsidR="00E55122" w:rsidRPr="00770DA4">
              <w:rPr>
                <w:rFonts w:cs="Arial"/>
                <w:sz w:val="20"/>
                <w:szCs w:val="20"/>
              </w:rPr>
              <w:t xml:space="preserve"> Internal Specialist </w:t>
            </w:r>
            <w:r w:rsidRPr="00770DA4">
              <w:rPr>
                <w:rFonts w:cs="Arial"/>
                <w:sz w:val="20"/>
                <w:szCs w:val="20"/>
              </w:rPr>
              <w:t>– Values</w:t>
            </w:r>
            <w:r w:rsidR="00E55122" w:rsidRPr="00770DA4">
              <w:rPr>
                <w:rFonts w:cs="Arial"/>
                <w:sz w:val="20"/>
                <w:szCs w:val="20"/>
              </w:rPr>
              <w:t xml:space="preserve"> and Ethics any instance where a threat to independence has not been reduced to an appropriate level.  </w:t>
            </w:r>
          </w:p>
        </w:tc>
        <w:tc>
          <w:tcPr>
            <w:tcW w:w="1525" w:type="dxa"/>
            <w:vAlign w:val="center"/>
          </w:tcPr>
          <w:p w14:paraId="35E4E689" w14:textId="2F1F32AF" w:rsidR="00E55122" w:rsidRPr="00770DA4" w:rsidRDefault="00FA1425" w:rsidP="00770DA4">
            <w:pPr>
              <w:pStyle w:val="tabletext2"/>
              <w:spacing w:before="120" w:after="120"/>
              <w:jc w:val="center"/>
              <w:rPr>
                <w:rFonts w:ascii="Arial" w:hAnsi="Arial" w:cs="Arial"/>
                <w:sz w:val="20"/>
                <w:szCs w:val="20"/>
              </w:rPr>
            </w:pPr>
            <w:r w:rsidRPr="00770DA4">
              <w:rPr>
                <w:rFonts w:ascii="Arial" w:hAnsi="Arial" w:cs="Arial"/>
                <w:sz w:val="20"/>
                <w:szCs w:val="20"/>
                <w:lang w:val="fr-CA"/>
              </w:rPr>
              <w:fldChar w:fldCharType="begin">
                <w:ffData>
                  <w:name w:val=""/>
                  <w:enabled/>
                  <w:calcOnExit w:val="0"/>
                  <w:checkBox>
                    <w:size w:val="32"/>
                    <w:default w:val="0"/>
                  </w:checkBox>
                </w:ffData>
              </w:fldChar>
            </w:r>
            <w:r w:rsidRPr="00770DA4">
              <w:rPr>
                <w:rFonts w:ascii="Arial" w:hAnsi="Arial" w:cs="Arial"/>
                <w:sz w:val="20"/>
                <w:szCs w:val="20"/>
                <w:lang w:val="fr-CA"/>
              </w:rPr>
              <w:instrText xml:space="preserve"> FORMCHECKBOX </w:instrText>
            </w:r>
            <w:r w:rsidR="0010009B">
              <w:rPr>
                <w:rFonts w:ascii="Arial" w:hAnsi="Arial" w:cs="Arial"/>
                <w:sz w:val="20"/>
                <w:szCs w:val="20"/>
                <w:lang w:val="fr-CA"/>
              </w:rPr>
            </w:r>
            <w:r w:rsidR="0010009B">
              <w:rPr>
                <w:rFonts w:ascii="Arial" w:hAnsi="Arial" w:cs="Arial"/>
                <w:sz w:val="20"/>
                <w:szCs w:val="20"/>
                <w:lang w:val="fr-CA"/>
              </w:rPr>
              <w:fldChar w:fldCharType="separate"/>
            </w:r>
            <w:r w:rsidRPr="00770DA4">
              <w:rPr>
                <w:rFonts w:ascii="Arial" w:hAnsi="Arial" w:cs="Arial"/>
                <w:sz w:val="20"/>
                <w:szCs w:val="20"/>
                <w:lang w:val="fr-CA"/>
              </w:rPr>
              <w:fldChar w:fldCharType="end"/>
            </w:r>
          </w:p>
        </w:tc>
      </w:tr>
      <w:tr w:rsidR="0077613A" w:rsidRPr="00770DA4" w14:paraId="446994B7" w14:textId="31F27742" w:rsidTr="00F91F15">
        <w:trPr>
          <w:trHeight w:val="455"/>
        </w:trPr>
        <w:tc>
          <w:tcPr>
            <w:tcW w:w="10070" w:type="dxa"/>
            <w:gridSpan w:val="2"/>
            <w:shd w:val="clear" w:color="auto" w:fill="C0504D" w:themeFill="accent2"/>
            <w:vAlign w:val="center"/>
          </w:tcPr>
          <w:p w14:paraId="566038A2" w14:textId="2BFA0730" w:rsidR="0077613A" w:rsidRPr="00770DA4" w:rsidRDefault="0077613A" w:rsidP="00770DA4">
            <w:pPr>
              <w:keepNext/>
              <w:keepLines/>
              <w:spacing w:before="120" w:after="120"/>
              <w:rPr>
                <w:rFonts w:cs="Arial"/>
                <w:b/>
                <w:color w:val="FFFFFF" w:themeColor="background1"/>
                <w:sz w:val="20"/>
                <w:szCs w:val="20"/>
              </w:rPr>
            </w:pPr>
            <w:r w:rsidRPr="00770DA4">
              <w:rPr>
                <w:rFonts w:cs="Arial"/>
                <w:b/>
                <w:color w:val="FFFFFF" w:themeColor="background1"/>
                <w:sz w:val="20"/>
                <w:szCs w:val="20"/>
              </w:rPr>
              <w:t xml:space="preserve">Performance Management (sections </w:t>
            </w:r>
            <w:hyperlink r:id="rId11" w:history="1">
              <w:r w:rsidRPr="00770DA4">
                <w:rPr>
                  <w:rStyle w:val="Lienhypertexte"/>
                  <w:rFonts w:cs="Arial"/>
                  <w:b/>
                  <w:color w:val="FFFFFF" w:themeColor="background1"/>
                  <w:sz w:val="20"/>
                  <w:szCs w:val="20"/>
                  <w:u w:val="single"/>
                </w:rPr>
                <w:t>3061</w:t>
              </w:r>
            </w:hyperlink>
            <w:r w:rsidRPr="00770DA4">
              <w:rPr>
                <w:rFonts w:cs="Arial"/>
                <w:b/>
                <w:color w:val="FFFFFF" w:themeColor="background1"/>
                <w:sz w:val="20"/>
                <w:szCs w:val="20"/>
              </w:rPr>
              <w:t xml:space="preserve">, </w:t>
            </w:r>
            <w:hyperlink r:id="rId12" w:history="1">
              <w:r w:rsidRPr="00770DA4">
                <w:rPr>
                  <w:rStyle w:val="Lienhypertexte"/>
                  <w:rFonts w:cs="Arial"/>
                  <w:b/>
                  <w:color w:val="FFFFFF" w:themeColor="background1"/>
                  <w:sz w:val="20"/>
                  <w:szCs w:val="20"/>
                  <w:u w:val="single"/>
                </w:rPr>
                <w:t>3062</w:t>
              </w:r>
            </w:hyperlink>
            <w:r w:rsidRPr="00770DA4">
              <w:rPr>
                <w:rFonts w:cs="Arial"/>
                <w:b/>
                <w:color w:val="FFFFFF" w:themeColor="background1"/>
                <w:sz w:val="20"/>
                <w:szCs w:val="20"/>
              </w:rPr>
              <w:t xml:space="preserve"> and </w:t>
            </w:r>
            <w:hyperlink r:id="rId13" w:history="1">
              <w:r w:rsidRPr="00770DA4">
                <w:rPr>
                  <w:rStyle w:val="Lienhypertexte"/>
                  <w:rFonts w:cs="Arial"/>
                  <w:b/>
                  <w:color w:val="FFFFFF" w:themeColor="background1"/>
                  <w:sz w:val="20"/>
                  <w:szCs w:val="20"/>
                  <w:u w:val="single"/>
                </w:rPr>
                <w:t>3065</w:t>
              </w:r>
            </w:hyperlink>
            <w:r w:rsidRPr="00770DA4">
              <w:rPr>
                <w:rFonts w:cs="Arial"/>
                <w:b/>
                <w:color w:val="FFFFFF" w:themeColor="background1"/>
                <w:sz w:val="20"/>
                <w:szCs w:val="20"/>
              </w:rPr>
              <w:t xml:space="preserve"> of the Manual)</w:t>
            </w:r>
          </w:p>
        </w:tc>
      </w:tr>
      <w:tr w:rsidR="0077613A" w:rsidRPr="00770DA4" w14:paraId="29E70AE5" w14:textId="434AFA5B" w:rsidTr="00F91F15">
        <w:tc>
          <w:tcPr>
            <w:tcW w:w="8545" w:type="dxa"/>
            <w:vAlign w:val="center"/>
          </w:tcPr>
          <w:p w14:paraId="217AFF9B" w14:textId="6241D5BE" w:rsidR="0077613A" w:rsidRPr="00770DA4" w:rsidRDefault="0077613A" w:rsidP="00770DA4">
            <w:pPr>
              <w:spacing w:before="120" w:after="120"/>
              <w:rPr>
                <w:rFonts w:eastAsiaTheme="majorEastAsia" w:cs="Arial"/>
                <w:b/>
                <w:bCs/>
                <w:kern w:val="28"/>
                <w:sz w:val="20"/>
                <w:szCs w:val="20"/>
              </w:rPr>
            </w:pPr>
            <w:r w:rsidRPr="00770DA4">
              <w:rPr>
                <w:rFonts w:cs="Arial"/>
                <w:sz w:val="20"/>
                <w:szCs w:val="20"/>
              </w:rPr>
              <w:t xml:space="preserve">Discuss respective roles and responsibilities on the audit (including deliverables); </w:t>
            </w:r>
            <w:r w:rsidRPr="00770DA4">
              <w:rPr>
                <w:rFonts w:cs="Arial"/>
                <w:color w:val="000000"/>
                <w:sz w:val="20"/>
                <w:szCs w:val="20"/>
              </w:rPr>
              <w:t>the roles assigned to senior team members (including supervision), the roles and responsibilities of internal specialist and external experts who will be involved in the audit</w:t>
            </w:r>
            <w:r w:rsidRPr="00770DA4">
              <w:rPr>
                <w:rFonts w:cs="Arial"/>
                <w:sz w:val="20"/>
                <w:szCs w:val="20"/>
              </w:rPr>
              <w:t>.</w:t>
            </w:r>
          </w:p>
        </w:tc>
        <w:tc>
          <w:tcPr>
            <w:tcW w:w="1525" w:type="dxa"/>
            <w:vAlign w:val="center"/>
          </w:tcPr>
          <w:p w14:paraId="06ACAFF5" w14:textId="70F5645F" w:rsidR="0077613A" w:rsidRPr="00770DA4" w:rsidRDefault="006A46A7" w:rsidP="00770DA4">
            <w:pPr>
              <w:pStyle w:val="tabletext2"/>
              <w:spacing w:before="120" w:after="120"/>
              <w:jc w:val="center"/>
              <w:rPr>
                <w:rFonts w:ascii="Arial" w:hAnsi="Arial" w:cs="Arial"/>
                <w:sz w:val="20"/>
                <w:szCs w:val="20"/>
              </w:rPr>
            </w:pPr>
            <w:r w:rsidRPr="00770DA4">
              <w:rPr>
                <w:rFonts w:ascii="Arial" w:hAnsi="Arial" w:cs="Arial"/>
                <w:sz w:val="20"/>
                <w:szCs w:val="20"/>
                <w:lang w:val="fr-CA"/>
              </w:rPr>
              <w:fldChar w:fldCharType="begin">
                <w:ffData>
                  <w:name w:val=""/>
                  <w:enabled/>
                  <w:calcOnExit w:val="0"/>
                  <w:checkBox>
                    <w:size w:val="32"/>
                    <w:default w:val="0"/>
                  </w:checkBox>
                </w:ffData>
              </w:fldChar>
            </w:r>
            <w:r w:rsidRPr="00770DA4">
              <w:rPr>
                <w:rFonts w:ascii="Arial" w:hAnsi="Arial" w:cs="Arial"/>
                <w:sz w:val="20"/>
                <w:szCs w:val="20"/>
              </w:rPr>
              <w:instrText xml:space="preserve"> FORMCHECKBOX </w:instrText>
            </w:r>
            <w:r w:rsidR="0010009B">
              <w:rPr>
                <w:rFonts w:ascii="Arial" w:hAnsi="Arial" w:cs="Arial"/>
                <w:sz w:val="20"/>
                <w:szCs w:val="20"/>
                <w:lang w:val="fr-CA"/>
              </w:rPr>
            </w:r>
            <w:r w:rsidR="0010009B">
              <w:rPr>
                <w:rFonts w:ascii="Arial" w:hAnsi="Arial" w:cs="Arial"/>
                <w:sz w:val="20"/>
                <w:szCs w:val="20"/>
                <w:lang w:val="fr-CA"/>
              </w:rPr>
              <w:fldChar w:fldCharType="separate"/>
            </w:r>
            <w:r w:rsidRPr="00770DA4">
              <w:rPr>
                <w:rFonts w:ascii="Arial" w:hAnsi="Arial" w:cs="Arial"/>
                <w:sz w:val="20"/>
                <w:szCs w:val="20"/>
                <w:lang w:val="fr-CA"/>
              </w:rPr>
              <w:fldChar w:fldCharType="end"/>
            </w:r>
          </w:p>
        </w:tc>
      </w:tr>
      <w:tr w:rsidR="0077613A" w:rsidRPr="00770DA4" w14:paraId="5D3C542A" w14:textId="410DAF30" w:rsidTr="00F91F15">
        <w:tc>
          <w:tcPr>
            <w:tcW w:w="8545" w:type="dxa"/>
            <w:vAlign w:val="center"/>
          </w:tcPr>
          <w:p w14:paraId="66566BE0" w14:textId="6874EF16" w:rsidR="0077613A" w:rsidRPr="00770DA4" w:rsidRDefault="0077613A" w:rsidP="00770DA4">
            <w:pPr>
              <w:spacing w:before="120" w:after="120"/>
              <w:rPr>
                <w:rFonts w:cs="Arial"/>
                <w:sz w:val="20"/>
                <w:szCs w:val="20"/>
              </w:rPr>
            </w:pPr>
            <w:r w:rsidRPr="00770DA4">
              <w:rPr>
                <w:rFonts w:cs="Arial"/>
                <w:sz w:val="20"/>
                <w:szCs w:val="20"/>
              </w:rPr>
              <w:t xml:space="preserve">Discuss the </w:t>
            </w:r>
            <w:r w:rsidRPr="00770DA4">
              <w:rPr>
                <w:rFonts w:cs="Arial"/>
                <w:color w:val="000000"/>
                <w:sz w:val="20"/>
                <w:szCs w:val="20"/>
              </w:rPr>
              <w:t>need</w:t>
            </w:r>
            <w:r w:rsidRPr="00770DA4">
              <w:rPr>
                <w:rFonts w:cs="Arial"/>
                <w:sz w:val="20"/>
                <w:szCs w:val="20"/>
              </w:rPr>
              <w:t xml:space="preserve"> to establish performance objectives for all team members using the </w:t>
            </w:r>
            <w:hyperlink r:id="rId14" w:history="1">
              <w:r w:rsidRPr="00770DA4">
                <w:rPr>
                  <w:rStyle w:val="Lienhypertexte"/>
                  <w:rFonts w:cs="Arial"/>
                  <w:sz w:val="20"/>
                  <w:szCs w:val="20"/>
                </w:rPr>
                <w:t>Performance Evaluation—Assignment Form</w:t>
              </w:r>
            </w:hyperlink>
            <w:r w:rsidRPr="00770DA4">
              <w:rPr>
                <w:rFonts w:cs="Arial"/>
                <w:sz w:val="20"/>
                <w:szCs w:val="20"/>
              </w:rPr>
              <w:t xml:space="preserve"> / </w:t>
            </w:r>
            <w:hyperlink r:id="rId15" w:history="1">
              <w:proofErr w:type="spellStart"/>
              <w:r w:rsidRPr="00770DA4">
                <w:rPr>
                  <w:rStyle w:val="Lienhypertexte"/>
                  <w:rFonts w:cs="Arial"/>
                  <w:sz w:val="20"/>
                  <w:szCs w:val="20"/>
                </w:rPr>
                <w:t>Formulaire</w:t>
              </w:r>
              <w:proofErr w:type="spellEnd"/>
              <w:r w:rsidRPr="00770DA4">
                <w:rPr>
                  <w:rStyle w:val="Lienhypertexte"/>
                  <w:rFonts w:cs="Arial"/>
                  <w:sz w:val="20"/>
                  <w:szCs w:val="20"/>
                </w:rPr>
                <w:t xml:space="preserve"> </w:t>
              </w:r>
              <w:proofErr w:type="spellStart"/>
              <w:r w:rsidRPr="00770DA4">
                <w:rPr>
                  <w:rStyle w:val="Lienhypertexte"/>
                  <w:rFonts w:cs="Arial"/>
                  <w:sz w:val="20"/>
                  <w:szCs w:val="20"/>
                </w:rPr>
                <w:t>examen</w:t>
              </w:r>
              <w:proofErr w:type="spellEnd"/>
              <w:r w:rsidRPr="00770DA4">
                <w:rPr>
                  <w:rStyle w:val="Lienhypertexte"/>
                  <w:rFonts w:cs="Arial"/>
                  <w:sz w:val="20"/>
                  <w:szCs w:val="20"/>
                </w:rPr>
                <w:t xml:space="preserve"> de </w:t>
              </w:r>
              <w:proofErr w:type="spellStart"/>
              <w:r w:rsidRPr="00770DA4">
                <w:rPr>
                  <w:rStyle w:val="Lienhypertexte"/>
                  <w:rFonts w:cs="Arial"/>
                  <w:sz w:val="20"/>
                  <w:szCs w:val="20"/>
                </w:rPr>
                <w:t>rendement</w:t>
              </w:r>
              <w:proofErr w:type="spellEnd"/>
              <w:r w:rsidRPr="00770DA4">
                <w:rPr>
                  <w:rStyle w:val="Lienhypertexte"/>
                  <w:rFonts w:cs="Arial"/>
                  <w:sz w:val="20"/>
                  <w:szCs w:val="20"/>
                </w:rPr>
                <w:t xml:space="preserve"> — </w:t>
              </w:r>
              <w:proofErr w:type="spellStart"/>
              <w:r w:rsidRPr="00770DA4">
                <w:rPr>
                  <w:rStyle w:val="Lienhypertexte"/>
                  <w:rFonts w:cs="Arial"/>
                  <w:sz w:val="20"/>
                  <w:szCs w:val="20"/>
                </w:rPr>
                <w:t>mandat</w:t>
              </w:r>
              <w:proofErr w:type="spellEnd"/>
            </w:hyperlink>
            <w:r w:rsidRPr="00770DA4">
              <w:rPr>
                <w:rFonts w:cs="Arial"/>
                <w:sz w:val="20"/>
                <w:szCs w:val="20"/>
              </w:rPr>
              <w:t xml:space="preserve"> in the language of their choice.</w:t>
            </w:r>
          </w:p>
        </w:tc>
        <w:tc>
          <w:tcPr>
            <w:tcW w:w="1525" w:type="dxa"/>
            <w:vAlign w:val="center"/>
          </w:tcPr>
          <w:p w14:paraId="1C755B4D" w14:textId="3336314A" w:rsidR="0077613A" w:rsidRPr="00770DA4" w:rsidRDefault="0077613A" w:rsidP="00770DA4">
            <w:pPr>
              <w:pStyle w:val="tabletext2"/>
              <w:spacing w:before="120" w:after="120"/>
              <w:jc w:val="center"/>
              <w:rPr>
                <w:rFonts w:ascii="Arial" w:hAnsi="Arial" w:cs="Arial"/>
                <w:sz w:val="20"/>
                <w:szCs w:val="20"/>
              </w:rPr>
            </w:pPr>
            <w:r w:rsidRPr="00770DA4">
              <w:rPr>
                <w:rFonts w:ascii="Arial" w:hAnsi="Arial" w:cs="Arial"/>
                <w:sz w:val="20"/>
                <w:szCs w:val="20"/>
                <w:lang w:val="fr-CA"/>
              </w:rPr>
              <w:fldChar w:fldCharType="begin">
                <w:ffData>
                  <w:name w:val=""/>
                  <w:enabled/>
                  <w:calcOnExit w:val="0"/>
                  <w:checkBox>
                    <w:size w:val="32"/>
                    <w:default w:val="0"/>
                  </w:checkBox>
                </w:ffData>
              </w:fldChar>
            </w:r>
            <w:r w:rsidRPr="00770DA4">
              <w:rPr>
                <w:rFonts w:ascii="Arial" w:hAnsi="Arial" w:cs="Arial"/>
                <w:sz w:val="20"/>
                <w:szCs w:val="20"/>
              </w:rPr>
              <w:instrText xml:space="preserve"> FORMCHECKBOX </w:instrText>
            </w:r>
            <w:r w:rsidR="0010009B">
              <w:rPr>
                <w:rFonts w:ascii="Arial" w:hAnsi="Arial" w:cs="Arial"/>
                <w:sz w:val="20"/>
                <w:szCs w:val="20"/>
                <w:lang w:val="fr-CA"/>
              </w:rPr>
            </w:r>
            <w:r w:rsidR="0010009B">
              <w:rPr>
                <w:rFonts w:ascii="Arial" w:hAnsi="Arial" w:cs="Arial"/>
                <w:sz w:val="20"/>
                <w:szCs w:val="20"/>
                <w:lang w:val="fr-CA"/>
              </w:rPr>
              <w:fldChar w:fldCharType="separate"/>
            </w:r>
            <w:r w:rsidRPr="00770DA4">
              <w:rPr>
                <w:rFonts w:ascii="Arial" w:hAnsi="Arial" w:cs="Arial"/>
                <w:sz w:val="20"/>
                <w:szCs w:val="20"/>
                <w:lang w:val="fr-CA"/>
              </w:rPr>
              <w:fldChar w:fldCharType="end"/>
            </w:r>
          </w:p>
        </w:tc>
      </w:tr>
      <w:tr w:rsidR="0077613A" w:rsidRPr="00770DA4" w14:paraId="35BF14E8" w14:textId="77777777" w:rsidTr="00F91F15">
        <w:trPr>
          <w:trHeight w:val="455"/>
        </w:trPr>
        <w:tc>
          <w:tcPr>
            <w:tcW w:w="10070" w:type="dxa"/>
            <w:gridSpan w:val="2"/>
            <w:shd w:val="clear" w:color="auto" w:fill="C0504D" w:themeFill="accent2"/>
            <w:vAlign w:val="center"/>
          </w:tcPr>
          <w:p w14:paraId="6E75BC20" w14:textId="0320001D" w:rsidR="0077613A" w:rsidRPr="00770DA4" w:rsidRDefault="0077613A" w:rsidP="00770DA4">
            <w:pPr>
              <w:keepNext/>
              <w:keepLines/>
              <w:spacing w:before="120" w:after="120"/>
              <w:rPr>
                <w:rFonts w:cs="Arial"/>
                <w:color w:val="FFFFFF" w:themeColor="background1"/>
                <w:sz w:val="20"/>
                <w:szCs w:val="20"/>
              </w:rPr>
            </w:pPr>
            <w:r w:rsidRPr="00770DA4">
              <w:rPr>
                <w:rFonts w:cs="Arial"/>
                <w:b/>
                <w:color w:val="FFFFFF" w:themeColor="background1"/>
                <w:sz w:val="20"/>
                <w:szCs w:val="20"/>
              </w:rPr>
              <w:t>Project Management</w:t>
            </w:r>
            <w:r w:rsidR="00185660" w:rsidRPr="00770DA4">
              <w:rPr>
                <w:rFonts w:cs="Arial"/>
                <w:b/>
                <w:color w:val="FFFFFF" w:themeColor="background1"/>
                <w:sz w:val="20"/>
                <w:szCs w:val="20"/>
              </w:rPr>
              <w:t xml:space="preserve"> and sharing knowledge</w:t>
            </w:r>
            <w:r w:rsidRPr="00770DA4">
              <w:rPr>
                <w:rFonts w:cs="Arial"/>
                <w:b/>
                <w:color w:val="FFFFFF" w:themeColor="background1"/>
                <w:sz w:val="20"/>
                <w:szCs w:val="20"/>
              </w:rPr>
              <w:t xml:space="preserve"> </w:t>
            </w:r>
            <w:r w:rsidRPr="00770DA4">
              <w:rPr>
                <w:rFonts w:cs="Arial"/>
                <w:color w:val="FFFFFF" w:themeColor="background1"/>
                <w:sz w:val="20"/>
                <w:szCs w:val="20"/>
              </w:rPr>
              <w:t>(sections</w:t>
            </w:r>
            <w:r w:rsidR="00C00506" w:rsidRPr="00770DA4">
              <w:rPr>
                <w:rFonts w:cs="Arial"/>
                <w:color w:val="FFFFFF" w:themeColor="background1"/>
                <w:sz w:val="20"/>
                <w:szCs w:val="20"/>
              </w:rPr>
              <w:t xml:space="preserve"> </w:t>
            </w:r>
            <w:hyperlink r:id="rId16" w:history="1">
              <w:r w:rsidR="00C00506" w:rsidRPr="00770DA4">
                <w:rPr>
                  <w:rStyle w:val="Lienhypertexte"/>
                  <w:rFonts w:cs="Arial"/>
                  <w:b/>
                  <w:color w:val="FFFFFF" w:themeColor="background1"/>
                  <w:sz w:val="20"/>
                  <w:szCs w:val="20"/>
                  <w:u w:val="single"/>
                </w:rPr>
                <w:t>1041</w:t>
              </w:r>
            </w:hyperlink>
            <w:r w:rsidR="0037645E" w:rsidRPr="00770DA4">
              <w:rPr>
                <w:rFonts w:cs="Arial"/>
                <w:color w:val="FFFFFF" w:themeColor="background1"/>
                <w:sz w:val="20"/>
                <w:szCs w:val="20"/>
              </w:rPr>
              <w:t>,</w:t>
            </w:r>
            <w:r w:rsidR="006A46A7" w:rsidRPr="00770DA4">
              <w:rPr>
                <w:rFonts w:cs="Arial"/>
                <w:color w:val="FFFFFF" w:themeColor="background1"/>
                <w:sz w:val="20"/>
                <w:szCs w:val="20"/>
              </w:rPr>
              <w:t xml:space="preserve"> </w:t>
            </w:r>
            <w:hyperlink r:id="rId17" w:history="1">
              <w:r w:rsidRPr="00770DA4">
                <w:rPr>
                  <w:rStyle w:val="Lienhypertexte"/>
                  <w:rFonts w:cs="Arial"/>
                  <w:b/>
                  <w:color w:val="FFFFFF" w:themeColor="background1"/>
                  <w:sz w:val="20"/>
                  <w:szCs w:val="20"/>
                  <w:u w:val="single"/>
                </w:rPr>
                <w:t>2010</w:t>
              </w:r>
            </w:hyperlink>
            <w:r w:rsidRPr="00770DA4">
              <w:rPr>
                <w:rFonts w:cs="Arial"/>
                <w:b/>
                <w:color w:val="FFFFFF" w:themeColor="background1"/>
                <w:sz w:val="20"/>
                <w:szCs w:val="20"/>
              </w:rPr>
              <w:t xml:space="preserve">, </w:t>
            </w:r>
            <w:hyperlink r:id="rId18" w:history="1">
              <w:r w:rsidRPr="00770DA4">
                <w:rPr>
                  <w:rStyle w:val="Lienhypertexte"/>
                  <w:rFonts w:cs="Arial"/>
                  <w:b/>
                  <w:color w:val="FFFFFF" w:themeColor="background1"/>
                  <w:sz w:val="20"/>
                  <w:szCs w:val="20"/>
                  <w:u w:val="single"/>
                </w:rPr>
                <w:t>4010</w:t>
              </w:r>
            </w:hyperlink>
            <w:r w:rsidRPr="00770DA4">
              <w:rPr>
                <w:rFonts w:cs="Arial"/>
                <w:b/>
                <w:color w:val="FFFFFF" w:themeColor="background1"/>
                <w:sz w:val="20"/>
                <w:szCs w:val="20"/>
              </w:rPr>
              <w:t xml:space="preserve">, </w:t>
            </w:r>
            <w:hyperlink r:id="rId19" w:history="1">
              <w:r w:rsidRPr="00770DA4">
                <w:rPr>
                  <w:rStyle w:val="Lienhypertexte"/>
                  <w:rFonts w:cs="Arial"/>
                  <w:b/>
                  <w:color w:val="FFFFFF" w:themeColor="background1"/>
                  <w:sz w:val="20"/>
                  <w:szCs w:val="20"/>
                  <w:u w:val="single"/>
                </w:rPr>
                <w:t>4041</w:t>
              </w:r>
            </w:hyperlink>
            <w:r w:rsidRPr="00770DA4">
              <w:rPr>
                <w:rFonts w:cs="Arial"/>
                <w:b/>
                <w:color w:val="FFFFFF" w:themeColor="background1"/>
                <w:sz w:val="20"/>
                <w:szCs w:val="20"/>
              </w:rPr>
              <w:t xml:space="preserve"> </w:t>
            </w:r>
            <w:r w:rsidRPr="00770DA4">
              <w:rPr>
                <w:rFonts w:cs="Arial"/>
                <w:color w:val="FFFFFF" w:themeColor="background1"/>
                <w:sz w:val="20"/>
                <w:szCs w:val="20"/>
              </w:rPr>
              <w:t xml:space="preserve">and </w:t>
            </w:r>
            <w:hyperlink r:id="rId20" w:history="1">
              <w:r w:rsidRPr="00770DA4">
                <w:rPr>
                  <w:rStyle w:val="Lienhypertexte"/>
                  <w:rFonts w:cs="Arial"/>
                  <w:b/>
                  <w:color w:val="FFFFFF" w:themeColor="background1"/>
                  <w:sz w:val="20"/>
                  <w:szCs w:val="20"/>
                  <w:u w:val="single"/>
                </w:rPr>
                <w:t>4042</w:t>
              </w:r>
            </w:hyperlink>
            <w:r w:rsidRPr="00770DA4">
              <w:rPr>
                <w:rFonts w:cs="Arial"/>
                <w:b/>
                <w:color w:val="FFFFFF" w:themeColor="background1"/>
                <w:sz w:val="20"/>
                <w:szCs w:val="20"/>
              </w:rPr>
              <w:t xml:space="preserve"> </w:t>
            </w:r>
            <w:r w:rsidRPr="00770DA4">
              <w:rPr>
                <w:rFonts w:cs="Arial"/>
                <w:color w:val="FFFFFF" w:themeColor="background1"/>
                <w:sz w:val="20"/>
                <w:szCs w:val="20"/>
              </w:rPr>
              <w:t>of the Manual)</w:t>
            </w:r>
          </w:p>
        </w:tc>
      </w:tr>
      <w:tr w:rsidR="0077613A" w:rsidRPr="00770DA4" w14:paraId="36F14B8C" w14:textId="77777777" w:rsidTr="00F91F15">
        <w:tc>
          <w:tcPr>
            <w:tcW w:w="8545" w:type="dxa"/>
            <w:vAlign w:val="center"/>
          </w:tcPr>
          <w:p w14:paraId="7371BDE9" w14:textId="350FB45A" w:rsidR="0077613A" w:rsidRPr="00770DA4" w:rsidRDefault="0077613A" w:rsidP="00770DA4">
            <w:pPr>
              <w:spacing w:before="120" w:after="120"/>
              <w:rPr>
                <w:rFonts w:cs="Arial"/>
                <w:sz w:val="20"/>
                <w:szCs w:val="20"/>
              </w:rPr>
            </w:pPr>
            <w:r w:rsidRPr="00770DA4">
              <w:rPr>
                <w:rFonts w:cs="Arial"/>
                <w:color w:val="000000"/>
                <w:sz w:val="20"/>
                <w:szCs w:val="20"/>
              </w:rPr>
              <w:t>Discuss the objective and scope of the audit, taking into account the audited entity’s mandate and operations and any previous audits.</w:t>
            </w:r>
          </w:p>
        </w:tc>
        <w:tc>
          <w:tcPr>
            <w:tcW w:w="1525" w:type="dxa"/>
            <w:vAlign w:val="center"/>
          </w:tcPr>
          <w:p w14:paraId="6D8F8BC1" w14:textId="621037DD" w:rsidR="0077613A" w:rsidRPr="00770DA4" w:rsidRDefault="0077613A" w:rsidP="00770DA4">
            <w:pPr>
              <w:pStyle w:val="tabletext2"/>
              <w:spacing w:before="120" w:after="120"/>
              <w:jc w:val="center"/>
              <w:rPr>
                <w:rFonts w:ascii="Arial" w:hAnsi="Arial" w:cs="Arial"/>
                <w:sz w:val="20"/>
                <w:szCs w:val="20"/>
              </w:rPr>
            </w:pPr>
            <w:r w:rsidRPr="00770DA4">
              <w:rPr>
                <w:rFonts w:ascii="Arial" w:hAnsi="Arial" w:cs="Arial"/>
                <w:sz w:val="20"/>
                <w:szCs w:val="20"/>
                <w:lang w:val="fr-CA"/>
              </w:rPr>
              <w:fldChar w:fldCharType="begin">
                <w:ffData>
                  <w:name w:val=""/>
                  <w:enabled/>
                  <w:calcOnExit w:val="0"/>
                  <w:checkBox>
                    <w:size w:val="32"/>
                    <w:default w:val="0"/>
                  </w:checkBox>
                </w:ffData>
              </w:fldChar>
            </w:r>
            <w:r w:rsidRPr="00770DA4">
              <w:rPr>
                <w:rFonts w:ascii="Arial" w:hAnsi="Arial" w:cs="Arial"/>
                <w:sz w:val="20"/>
                <w:szCs w:val="20"/>
                <w:lang w:val="fr-CA"/>
              </w:rPr>
              <w:instrText xml:space="preserve"> FORMCHECKBOX </w:instrText>
            </w:r>
            <w:r w:rsidR="0010009B">
              <w:rPr>
                <w:rFonts w:ascii="Arial" w:hAnsi="Arial" w:cs="Arial"/>
                <w:sz w:val="20"/>
                <w:szCs w:val="20"/>
                <w:lang w:val="fr-CA"/>
              </w:rPr>
            </w:r>
            <w:r w:rsidR="0010009B">
              <w:rPr>
                <w:rFonts w:ascii="Arial" w:hAnsi="Arial" w:cs="Arial"/>
                <w:sz w:val="20"/>
                <w:szCs w:val="20"/>
                <w:lang w:val="fr-CA"/>
              </w:rPr>
              <w:fldChar w:fldCharType="separate"/>
            </w:r>
            <w:r w:rsidRPr="00770DA4">
              <w:rPr>
                <w:rFonts w:ascii="Arial" w:hAnsi="Arial" w:cs="Arial"/>
                <w:sz w:val="20"/>
                <w:szCs w:val="20"/>
                <w:lang w:val="fr-CA"/>
              </w:rPr>
              <w:fldChar w:fldCharType="end"/>
            </w:r>
          </w:p>
        </w:tc>
      </w:tr>
      <w:tr w:rsidR="0077613A" w:rsidRPr="00770DA4" w14:paraId="38701FA8" w14:textId="77777777" w:rsidTr="00F91F15">
        <w:tc>
          <w:tcPr>
            <w:tcW w:w="8545" w:type="dxa"/>
            <w:vAlign w:val="center"/>
          </w:tcPr>
          <w:p w14:paraId="4A61015E" w14:textId="3686C3AD" w:rsidR="0077613A" w:rsidRPr="00770DA4" w:rsidRDefault="0077613A" w:rsidP="00770DA4">
            <w:pPr>
              <w:spacing w:before="120" w:after="120"/>
              <w:rPr>
                <w:rFonts w:cs="Arial"/>
                <w:sz w:val="20"/>
                <w:szCs w:val="20"/>
              </w:rPr>
            </w:pPr>
            <w:r w:rsidRPr="00770DA4">
              <w:rPr>
                <w:rFonts w:cs="Arial"/>
                <w:color w:val="000000"/>
                <w:sz w:val="20"/>
                <w:szCs w:val="20"/>
              </w:rPr>
              <w:t>Discuss T-Minus schedule for performance audit reports and Key Production Dates for special examination reports, timelines and budgets.</w:t>
            </w:r>
          </w:p>
        </w:tc>
        <w:tc>
          <w:tcPr>
            <w:tcW w:w="1525" w:type="dxa"/>
            <w:vAlign w:val="center"/>
          </w:tcPr>
          <w:p w14:paraId="067E5ADA" w14:textId="52AB68CE" w:rsidR="0077613A" w:rsidRPr="00770DA4" w:rsidRDefault="0077613A" w:rsidP="00770DA4">
            <w:pPr>
              <w:pStyle w:val="tabletext2"/>
              <w:spacing w:before="120" w:after="120"/>
              <w:jc w:val="center"/>
              <w:rPr>
                <w:rFonts w:ascii="Arial" w:hAnsi="Arial" w:cs="Arial"/>
                <w:sz w:val="20"/>
                <w:szCs w:val="20"/>
                <w:lang w:val="fr-CA"/>
              </w:rPr>
            </w:pPr>
            <w:r w:rsidRPr="00770DA4">
              <w:rPr>
                <w:rFonts w:ascii="Arial" w:hAnsi="Arial" w:cs="Arial"/>
                <w:sz w:val="20"/>
                <w:szCs w:val="20"/>
                <w:lang w:val="fr-CA"/>
              </w:rPr>
              <w:fldChar w:fldCharType="begin">
                <w:ffData>
                  <w:name w:val=""/>
                  <w:enabled/>
                  <w:calcOnExit w:val="0"/>
                  <w:checkBox>
                    <w:size w:val="32"/>
                    <w:default w:val="0"/>
                  </w:checkBox>
                </w:ffData>
              </w:fldChar>
            </w:r>
            <w:r w:rsidRPr="00770DA4">
              <w:rPr>
                <w:rFonts w:ascii="Arial" w:hAnsi="Arial" w:cs="Arial"/>
                <w:sz w:val="20"/>
                <w:szCs w:val="20"/>
                <w:lang w:val="fr-CA"/>
              </w:rPr>
              <w:instrText xml:space="preserve"> FORMCHECKBOX </w:instrText>
            </w:r>
            <w:r w:rsidR="0010009B">
              <w:rPr>
                <w:rFonts w:ascii="Arial" w:hAnsi="Arial" w:cs="Arial"/>
                <w:sz w:val="20"/>
                <w:szCs w:val="20"/>
                <w:lang w:val="fr-CA"/>
              </w:rPr>
            </w:r>
            <w:r w:rsidR="0010009B">
              <w:rPr>
                <w:rFonts w:ascii="Arial" w:hAnsi="Arial" w:cs="Arial"/>
                <w:sz w:val="20"/>
                <w:szCs w:val="20"/>
                <w:lang w:val="fr-CA"/>
              </w:rPr>
              <w:fldChar w:fldCharType="separate"/>
            </w:r>
            <w:r w:rsidRPr="00770DA4">
              <w:rPr>
                <w:rFonts w:ascii="Arial" w:hAnsi="Arial" w:cs="Arial"/>
                <w:sz w:val="20"/>
                <w:szCs w:val="20"/>
                <w:lang w:val="fr-CA"/>
              </w:rPr>
              <w:fldChar w:fldCharType="end"/>
            </w:r>
          </w:p>
        </w:tc>
      </w:tr>
      <w:tr w:rsidR="0077613A" w:rsidRPr="00770DA4" w14:paraId="2ED2ED4A" w14:textId="77777777" w:rsidTr="00F91F15">
        <w:tc>
          <w:tcPr>
            <w:tcW w:w="8545" w:type="dxa"/>
            <w:vAlign w:val="center"/>
          </w:tcPr>
          <w:p w14:paraId="3171286B" w14:textId="5E5D64C7" w:rsidR="0077613A" w:rsidRPr="00770DA4" w:rsidRDefault="0077613A" w:rsidP="00770DA4">
            <w:pPr>
              <w:spacing w:before="120" w:after="120"/>
              <w:rPr>
                <w:rFonts w:cs="Arial"/>
                <w:sz w:val="20"/>
                <w:szCs w:val="20"/>
              </w:rPr>
            </w:pPr>
            <w:r w:rsidRPr="00770DA4">
              <w:rPr>
                <w:rFonts w:cs="Arial"/>
                <w:sz w:val="20"/>
                <w:szCs w:val="20"/>
              </w:rPr>
              <w:t>Share team knowledge and relevant information, including:</w:t>
            </w:r>
            <w:r w:rsidRPr="00770DA4">
              <w:rPr>
                <w:rFonts w:cs="Arial"/>
                <w:sz w:val="20"/>
                <w:szCs w:val="20"/>
              </w:rPr>
              <w:tab/>
            </w:r>
          </w:p>
          <w:p w14:paraId="33DE0F60" w14:textId="0F3B77AF" w:rsidR="0077613A" w:rsidRPr="00770DA4" w:rsidRDefault="0077613A" w:rsidP="00770DA4">
            <w:pPr>
              <w:pStyle w:val="Paragraphedeliste"/>
              <w:numPr>
                <w:ilvl w:val="0"/>
                <w:numId w:val="30"/>
              </w:numPr>
              <w:spacing w:before="120" w:after="120"/>
              <w:ind w:left="313" w:hanging="284"/>
              <w:contextualSpacing w:val="0"/>
              <w:rPr>
                <w:rFonts w:cs="Arial"/>
                <w:sz w:val="20"/>
                <w:szCs w:val="20"/>
              </w:rPr>
            </w:pPr>
            <w:r w:rsidRPr="00770DA4">
              <w:rPr>
                <w:rFonts w:cs="Arial"/>
                <w:sz w:val="20"/>
                <w:szCs w:val="20"/>
              </w:rPr>
              <w:t>Understanding of the entity or subject matter (industry, operations and key staff).</w:t>
            </w:r>
            <w:r w:rsidRPr="00770DA4">
              <w:rPr>
                <w:rFonts w:cs="Arial"/>
                <w:sz w:val="20"/>
                <w:szCs w:val="20"/>
              </w:rPr>
              <w:tab/>
            </w:r>
          </w:p>
          <w:p w14:paraId="3CA812E8" w14:textId="6B413F36" w:rsidR="0077613A" w:rsidRPr="00770DA4" w:rsidRDefault="00920C81" w:rsidP="00770DA4">
            <w:pPr>
              <w:pStyle w:val="Paragraphedeliste"/>
              <w:numPr>
                <w:ilvl w:val="0"/>
                <w:numId w:val="30"/>
              </w:numPr>
              <w:spacing w:before="120" w:after="120"/>
              <w:ind w:left="313" w:hanging="284"/>
              <w:contextualSpacing w:val="0"/>
              <w:rPr>
                <w:rFonts w:cs="Arial"/>
                <w:sz w:val="20"/>
                <w:szCs w:val="20"/>
              </w:rPr>
            </w:pPr>
            <w:r w:rsidRPr="00770DA4">
              <w:rPr>
                <w:rFonts w:cs="Arial"/>
                <w:color w:val="000000"/>
                <w:sz w:val="20"/>
                <w:szCs w:val="20"/>
              </w:rPr>
              <w:t>P</w:t>
            </w:r>
            <w:r w:rsidR="0077613A" w:rsidRPr="00770DA4">
              <w:rPr>
                <w:rFonts w:cs="Arial"/>
                <w:sz w:val="20"/>
                <w:szCs w:val="20"/>
              </w:rPr>
              <w:t>rior knowledge and experience and matters arising from previous audit(s).</w:t>
            </w:r>
          </w:p>
        </w:tc>
        <w:tc>
          <w:tcPr>
            <w:tcW w:w="1525" w:type="dxa"/>
            <w:vAlign w:val="center"/>
          </w:tcPr>
          <w:p w14:paraId="16EA1FCE" w14:textId="1BB35834" w:rsidR="0077613A" w:rsidRPr="00770DA4" w:rsidRDefault="0077613A" w:rsidP="00770DA4">
            <w:pPr>
              <w:pStyle w:val="tabletext2"/>
              <w:spacing w:before="120" w:after="120"/>
              <w:jc w:val="center"/>
              <w:rPr>
                <w:rFonts w:ascii="Arial" w:hAnsi="Arial" w:cs="Arial"/>
                <w:sz w:val="20"/>
                <w:szCs w:val="20"/>
              </w:rPr>
            </w:pPr>
            <w:r w:rsidRPr="00770DA4">
              <w:rPr>
                <w:rFonts w:ascii="Arial" w:hAnsi="Arial" w:cs="Arial"/>
                <w:sz w:val="20"/>
                <w:szCs w:val="20"/>
                <w:lang w:val="fr-CA"/>
              </w:rPr>
              <w:fldChar w:fldCharType="begin">
                <w:ffData>
                  <w:name w:val=""/>
                  <w:enabled/>
                  <w:calcOnExit w:val="0"/>
                  <w:checkBox>
                    <w:size w:val="32"/>
                    <w:default w:val="0"/>
                  </w:checkBox>
                </w:ffData>
              </w:fldChar>
            </w:r>
            <w:r w:rsidRPr="00770DA4">
              <w:rPr>
                <w:rFonts w:ascii="Arial" w:hAnsi="Arial" w:cs="Arial"/>
                <w:sz w:val="20"/>
                <w:szCs w:val="20"/>
                <w:lang w:val="fr-CA"/>
              </w:rPr>
              <w:instrText xml:space="preserve"> FORMCHECKBOX </w:instrText>
            </w:r>
            <w:r w:rsidR="0010009B">
              <w:rPr>
                <w:rFonts w:ascii="Arial" w:hAnsi="Arial" w:cs="Arial"/>
                <w:sz w:val="20"/>
                <w:szCs w:val="20"/>
                <w:lang w:val="fr-CA"/>
              </w:rPr>
            </w:r>
            <w:r w:rsidR="0010009B">
              <w:rPr>
                <w:rFonts w:ascii="Arial" w:hAnsi="Arial" w:cs="Arial"/>
                <w:sz w:val="20"/>
                <w:szCs w:val="20"/>
                <w:lang w:val="fr-CA"/>
              </w:rPr>
              <w:fldChar w:fldCharType="separate"/>
            </w:r>
            <w:r w:rsidRPr="00770DA4">
              <w:rPr>
                <w:rFonts w:ascii="Arial" w:hAnsi="Arial" w:cs="Arial"/>
                <w:sz w:val="20"/>
                <w:szCs w:val="20"/>
                <w:lang w:val="fr-CA"/>
              </w:rPr>
              <w:fldChar w:fldCharType="end"/>
            </w:r>
          </w:p>
        </w:tc>
      </w:tr>
      <w:tr w:rsidR="00E95D2D" w:rsidRPr="00770DA4" w14:paraId="16F78C86" w14:textId="77777777" w:rsidTr="00F91F15">
        <w:tc>
          <w:tcPr>
            <w:tcW w:w="8545" w:type="dxa"/>
            <w:vAlign w:val="center"/>
          </w:tcPr>
          <w:p w14:paraId="4E5C0345" w14:textId="719E5318" w:rsidR="00E95D2D" w:rsidRPr="00770DA4" w:rsidRDefault="00E95D2D" w:rsidP="00770DA4">
            <w:pPr>
              <w:spacing w:before="120" w:after="120"/>
              <w:rPr>
                <w:rFonts w:cs="Arial"/>
                <w:sz w:val="20"/>
                <w:szCs w:val="20"/>
              </w:rPr>
            </w:pPr>
            <w:r w:rsidRPr="00770DA4">
              <w:rPr>
                <w:rFonts w:cs="Arial"/>
                <w:color w:val="000000"/>
                <w:sz w:val="20"/>
                <w:szCs w:val="20"/>
              </w:rPr>
              <w:t>Discuss the importance of professional skepticism.</w:t>
            </w:r>
            <w:r w:rsidRPr="00770DA4">
              <w:rPr>
                <w:rFonts w:cs="Arial"/>
                <w:color w:val="000000"/>
                <w:sz w:val="20"/>
                <w:szCs w:val="20"/>
              </w:rPr>
              <w:tab/>
            </w:r>
          </w:p>
        </w:tc>
        <w:tc>
          <w:tcPr>
            <w:tcW w:w="1525" w:type="dxa"/>
            <w:vAlign w:val="center"/>
          </w:tcPr>
          <w:p w14:paraId="3AF653BF" w14:textId="7EEB387D" w:rsidR="00E95D2D" w:rsidRPr="00770DA4" w:rsidRDefault="00E95D2D" w:rsidP="00770DA4">
            <w:pPr>
              <w:pStyle w:val="tabletext2"/>
              <w:spacing w:before="120" w:after="120"/>
              <w:jc w:val="center"/>
              <w:rPr>
                <w:rFonts w:ascii="Arial" w:hAnsi="Arial" w:cs="Arial"/>
                <w:sz w:val="20"/>
                <w:szCs w:val="20"/>
              </w:rPr>
            </w:pPr>
            <w:r w:rsidRPr="00770DA4">
              <w:rPr>
                <w:rFonts w:ascii="Arial" w:hAnsi="Arial" w:cs="Arial"/>
                <w:sz w:val="20"/>
                <w:szCs w:val="20"/>
                <w:lang w:val="fr-CA"/>
              </w:rPr>
              <w:fldChar w:fldCharType="begin">
                <w:ffData>
                  <w:name w:val=""/>
                  <w:enabled/>
                  <w:calcOnExit w:val="0"/>
                  <w:checkBox>
                    <w:size w:val="32"/>
                    <w:default w:val="0"/>
                  </w:checkBox>
                </w:ffData>
              </w:fldChar>
            </w:r>
            <w:r w:rsidRPr="00770DA4">
              <w:rPr>
                <w:rFonts w:ascii="Arial" w:hAnsi="Arial" w:cs="Arial"/>
                <w:sz w:val="20"/>
                <w:szCs w:val="20"/>
                <w:lang w:val="fr-CA"/>
              </w:rPr>
              <w:instrText xml:space="preserve"> FORMCHECKBOX </w:instrText>
            </w:r>
            <w:r w:rsidR="0010009B">
              <w:rPr>
                <w:rFonts w:ascii="Arial" w:hAnsi="Arial" w:cs="Arial"/>
                <w:sz w:val="20"/>
                <w:szCs w:val="20"/>
                <w:lang w:val="fr-CA"/>
              </w:rPr>
            </w:r>
            <w:r w:rsidR="0010009B">
              <w:rPr>
                <w:rFonts w:ascii="Arial" w:hAnsi="Arial" w:cs="Arial"/>
                <w:sz w:val="20"/>
                <w:szCs w:val="20"/>
                <w:lang w:val="fr-CA"/>
              </w:rPr>
              <w:fldChar w:fldCharType="separate"/>
            </w:r>
            <w:r w:rsidRPr="00770DA4">
              <w:rPr>
                <w:rFonts w:ascii="Arial" w:hAnsi="Arial" w:cs="Arial"/>
                <w:sz w:val="20"/>
                <w:szCs w:val="20"/>
                <w:lang w:val="fr-CA"/>
              </w:rPr>
              <w:fldChar w:fldCharType="end"/>
            </w:r>
          </w:p>
        </w:tc>
      </w:tr>
      <w:tr w:rsidR="0077613A" w:rsidRPr="00770DA4" w14:paraId="46AD2473" w14:textId="77777777" w:rsidTr="00F91F15">
        <w:trPr>
          <w:trHeight w:val="455"/>
        </w:trPr>
        <w:tc>
          <w:tcPr>
            <w:tcW w:w="10070" w:type="dxa"/>
            <w:gridSpan w:val="2"/>
            <w:shd w:val="clear" w:color="auto" w:fill="C0504D" w:themeFill="accent2"/>
            <w:vAlign w:val="center"/>
          </w:tcPr>
          <w:p w14:paraId="36D5E489" w14:textId="0208290E" w:rsidR="0077613A" w:rsidRPr="00770DA4" w:rsidRDefault="0077613A" w:rsidP="00770DA4">
            <w:pPr>
              <w:keepNext/>
              <w:keepLines/>
              <w:spacing w:before="120" w:after="120"/>
              <w:rPr>
                <w:rFonts w:cs="Arial"/>
                <w:color w:val="FFFFFF" w:themeColor="background1"/>
                <w:sz w:val="20"/>
                <w:szCs w:val="20"/>
              </w:rPr>
            </w:pPr>
            <w:r w:rsidRPr="00770DA4">
              <w:rPr>
                <w:rFonts w:cs="Arial"/>
                <w:color w:val="FFFFFF" w:themeColor="background1"/>
                <w:sz w:val="20"/>
                <w:szCs w:val="20"/>
              </w:rPr>
              <w:t>Required discussion led by the engagement leader –</w:t>
            </w:r>
            <w:r w:rsidRPr="00770DA4">
              <w:rPr>
                <w:rFonts w:cs="Arial"/>
                <w:b/>
                <w:color w:val="FFFFFF" w:themeColor="background1"/>
                <w:sz w:val="20"/>
                <w:szCs w:val="20"/>
              </w:rPr>
              <w:t xml:space="preserve"> Differences of opinion </w:t>
            </w:r>
            <w:r w:rsidRPr="00770DA4">
              <w:rPr>
                <w:rFonts w:cs="Arial"/>
                <w:color w:val="FFFFFF" w:themeColor="background1"/>
                <w:sz w:val="20"/>
                <w:szCs w:val="20"/>
              </w:rPr>
              <w:t xml:space="preserve">(section </w:t>
            </w:r>
            <w:hyperlink r:id="rId21" w:history="1">
              <w:r w:rsidRPr="00770DA4">
                <w:rPr>
                  <w:rStyle w:val="Lienhypertexte"/>
                  <w:rFonts w:cs="Arial"/>
                  <w:b/>
                  <w:color w:val="FFFFFF" w:themeColor="background1"/>
                  <w:sz w:val="20"/>
                  <w:szCs w:val="20"/>
                  <w:u w:val="single"/>
                </w:rPr>
                <w:t>3082</w:t>
              </w:r>
            </w:hyperlink>
            <w:r w:rsidRPr="00770DA4">
              <w:rPr>
                <w:rFonts w:cs="Arial"/>
                <w:b/>
                <w:color w:val="FFFFFF" w:themeColor="background1"/>
                <w:sz w:val="20"/>
                <w:szCs w:val="20"/>
              </w:rPr>
              <w:t xml:space="preserve"> </w:t>
            </w:r>
            <w:r w:rsidRPr="00770DA4">
              <w:rPr>
                <w:rFonts w:cs="Arial"/>
                <w:color w:val="FFFFFF" w:themeColor="background1"/>
                <w:sz w:val="20"/>
                <w:szCs w:val="20"/>
              </w:rPr>
              <w:t xml:space="preserve">of the Manual) </w:t>
            </w:r>
          </w:p>
        </w:tc>
      </w:tr>
      <w:tr w:rsidR="0077613A" w:rsidRPr="00770DA4" w14:paraId="15C16937" w14:textId="77777777" w:rsidTr="00F91F15">
        <w:tc>
          <w:tcPr>
            <w:tcW w:w="8545" w:type="dxa"/>
            <w:vAlign w:val="center"/>
          </w:tcPr>
          <w:p w14:paraId="2C7A4A65" w14:textId="1F41758B" w:rsidR="0077613A" w:rsidRPr="00770DA4" w:rsidRDefault="0077613A" w:rsidP="00770DA4">
            <w:pPr>
              <w:spacing w:before="120" w:after="120"/>
              <w:rPr>
                <w:rFonts w:cs="Arial"/>
                <w:sz w:val="20"/>
                <w:szCs w:val="20"/>
              </w:rPr>
            </w:pPr>
            <w:r w:rsidRPr="00770DA4">
              <w:rPr>
                <w:rFonts w:cs="Arial"/>
                <w:sz w:val="20"/>
                <w:szCs w:val="20"/>
              </w:rPr>
              <w:t xml:space="preserve">Inform engagement </w:t>
            </w:r>
            <w:r w:rsidR="00920C81" w:rsidRPr="00770DA4">
              <w:rPr>
                <w:rFonts w:cs="Arial"/>
                <w:sz w:val="20"/>
                <w:szCs w:val="20"/>
              </w:rPr>
              <w:t>team</w:t>
            </w:r>
            <w:r w:rsidRPr="00770DA4">
              <w:rPr>
                <w:rFonts w:cs="Arial"/>
                <w:sz w:val="20"/>
                <w:szCs w:val="20"/>
              </w:rPr>
              <w:t xml:space="preserve"> that they should communicate matters involving differences of opinions within the engagement team, and with those consulted (including the engagement quality reviewer, when applicable) to the engagement leader without fear of reprisals.</w:t>
            </w:r>
          </w:p>
        </w:tc>
        <w:tc>
          <w:tcPr>
            <w:tcW w:w="1525" w:type="dxa"/>
            <w:vAlign w:val="center"/>
          </w:tcPr>
          <w:p w14:paraId="1ACF1766" w14:textId="77777777" w:rsidR="0077613A" w:rsidRPr="00770DA4" w:rsidRDefault="0077613A" w:rsidP="00770DA4">
            <w:pPr>
              <w:pStyle w:val="tabletext2"/>
              <w:spacing w:before="120" w:after="120"/>
              <w:jc w:val="center"/>
              <w:rPr>
                <w:rFonts w:ascii="Arial" w:hAnsi="Arial" w:cs="Arial"/>
                <w:sz w:val="20"/>
                <w:szCs w:val="20"/>
                <w:lang w:val="fr-CA"/>
              </w:rPr>
            </w:pPr>
            <w:r w:rsidRPr="00770DA4">
              <w:rPr>
                <w:rFonts w:ascii="Arial" w:hAnsi="Arial" w:cs="Arial"/>
                <w:sz w:val="20"/>
                <w:szCs w:val="20"/>
                <w:lang w:val="fr-CA"/>
              </w:rPr>
              <w:fldChar w:fldCharType="begin">
                <w:ffData>
                  <w:name w:val=""/>
                  <w:enabled/>
                  <w:calcOnExit w:val="0"/>
                  <w:checkBox>
                    <w:size w:val="32"/>
                    <w:default w:val="0"/>
                  </w:checkBox>
                </w:ffData>
              </w:fldChar>
            </w:r>
            <w:r w:rsidRPr="00770DA4">
              <w:rPr>
                <w:rFonts w:ascii="Arial" w:hAnsi="Arial" w:cs="Arial"/>
                <w:sz w:val="20"/>
                <w:szCs w:val="20"/>
                <w:lang w:val="fr-CA"/>
              </w:rPr>
              <w:instrText xml:space="preserve"> FORMCHECKBOX </w:instrText>
            </w:r>
            <w:r w:rsidR="0010009B">
              <w:rPr>
                <w:rFonts w:ascii="Arial" w:hAnsi="Arial" w:cs="Arial"/>
                <w:sz w:val="20"/>
                <w:szCs w:val="20"/>
                <w:lang w:val="fr-CA"/>
              </w:rPr>
            </w:r>
            <w:r w:rsidR="0010009B">
              <w:rPr>
                <w:rFonts w:ascii="Arial" w:hAnsi="Arial" w:cs="Arial"/>
                <w:sz w:val="20"/>
                <w:szCs w:val="20"/>
                <w:lang w:val="fr-CA"/>
              </w:rPr>
              <w:fldChar w:fldCharType="separate"/>
            </w:r>
            <w:r w:rsidRPr="00770DA4">
              <w:rPr>
                <w:rFonts w:ascii="Arial" w:hAnsi="Arial" w:cs="Arial"/>
                <w:sz w:val="20"/>
                <w:szCs w:val="20"/>
                <w:lang w:val="fr-CA"/>
              </w:rPr>
              <w:fldChar w:fldCharType="end"/>
            </w:r>
          </w:p>
        </w:tc>
      </w:tr>
      <w:tr w:rsidR="0077613A" w:rsidRPr="00770DA4" w14:paraId="47A34CDA" w14:textId="77777777" w:rsidTr="00F91F15">
        <w:trPr>
          <w:trHeight w:val="455"/>
        </w:trPr>
        <w:tc>
          <w:tcPr>
            <w:tcW w:w="10070" w:type="dxa"/>
            <w:gridSpan w:val="2"/>
            <w:shd w:val="clear" w:color="auto" w:fill="C0504D" w:themeFill="accent2"/>
            <w:vAlign w:val="center"/>
          </w:tcPr>
          <w:p w14:paraId="37EE2F8F" w14:textId="0AE8FD7C" w:rsidR="0077613A" w:rsidRPr="00770DA4" w:rsidRDefault="0077613A" w:rsidP="00770DA4">
            <w:pPr>
              <w:keepNext/>
              <w:keepLines/>
              <w:spacing w:before="120" w:after="120"/>
              <w:rPr>
                <w:rFonts w:eastAsiaTheme="majorEastAsia" w:cs="Arial"/>
                <w:b/>
                <w:bCs/>
                <w:color w:val="FFFFFF" w:themeColor="background1"/>
                <w:kern w:val="28"/>
                <w:sz w:val="20"/>
                <w:szCs w:val="20"/>
              </w:rPr>
            </w:pPr>
            <w:r w:rsidRPr="00770DA4">
              <w:rPr>
                <w:rFonts w:cs="Arial"/>
                <w:color w:val="FFFFFF" w:themeColor="background1"/>
                <w:sz w:val="20"/>
                <w:szCs w:val="20"/>
              </w:rPr>
              <w:t>Required discussion led by the engagement leader –</w:t>
            </w:r>
            <w:r w:rsidRPr="00770DA4">
              <w:rPr>
                <w:rFonts w:cs="Arial"/>
                <w:b/>
                <w:color w:val="FFFFFF" w:themeColor="background1"/>
                <w:sz w:val="20"/>
                <w:szCs w:val="20"/>
              </w:rPr>
              <w:t xml:space="preserve"> Audit working paper software protocol and security </w:t>
            </w:r>
            <w:r w:rsidRPr="00303ADC">
              <w:rPr>
                <w:rFonts w:cs="Arial"/>
                <w:b/>
                <w:color w:val="FFFFFF" w:themeColor="background1"/>
                <w:sz w:val="20"/>
                <w:szCs w:val="20"/>
              </w:rPr>
              <w:t>requirements (</w:t>
            </w:r>
            <w:r w:rsidRPr="00303ADC">
              <w:rPr>
                <w:rFonts w:cs="Arial"/>
                <w:color w:val="FFFFFF" w:themeColor="background1"/>
                <w:sz w:val="20"/>
                <w:szCs w:val="20"/>
              </w:rPr>
              <w:t>sections</w:t>
            </w:r>
            <w:r w:rsidRPr="00303ADC">
              <w:rPr>
                <w:rFonts w:cs="Arial"/>
                <w:b/>
                <w:color w:val="FFFFFF" w:themeColor="background1"/>
                <w:sz w:val="20"/>
                <w:szCs w:val="20"/>
              </w:rPr>
              <w:t xml:space="preserve"> </w:t>
            </w:r>
            <w:hyperlink r:id="rId22" w:history="1">
              <w:r w:rsidRPr="00303ADC">
                <w:rPr>
                  <w:rStyle w:val="Lienhypertexte"/>
                  <w:rFonts w:cs="Arial"/>
                  <w:b/>
                  <w:color w:val="FFFFFF" w:themeColor="background1"/>
                  <w:sz w:val="20"/>
                  <w:szCs w:val="20"/>
                  <w:u w:val="single"/>
                </w:rPr>
                <w:t>1191</w:t>
              </w:r>
            </w:hyperlink>
            <w:r w:rsidR="0037645E" w:rsidRPr="00303ADC">
              <w:rPr>
                <w:rFonts w:cs="Arial"/>
                <w:b/>
                <w:color w:val="FFFFFF" w:themeColor="background1"/>
                <w:sz w:val="20"/>
                <w:szCs w:val="20"/>
              </w:rPr>
              <w:t xml:space="preserve">, </w:t>
            </w:r>
            <w:hyperlink r:id="rId23" w:history="1">
              <w:r w:rsidRPr="00303ADC">
                <w:rPr>
                  <w:rStyle w:val="Lienhypertexte"/>
                  <w:rFonts w:cs="Arial"/>
                  <w:b/>
                  <w:color w:val="FFFFFF" w:themeColor="background1"/>
                  <w:sz w:val="20"/>
                  <w:szCs w:val="20"/>
                  <w:u w:val="single"/>
                </w:rPr>
                <w:t>1192</w:t>
              </w:r>
            </w:hyperlink>
            <w:r w:rsidRPr="00303ADC">
              <w:rPr>
                <w:rStyle w:val="Lienhypertexte"/>
                <w:rFonts w:cs="Arial"/>
                <w:color w:val="FFFFFF" w:themeColor="background1"/>
                <w:sz w:val="20"/>
                <w:szCs w:val="20"/>
              </w:rPr>
              <w:t xml:space="preserve"> </w:t>
            </w:r>
            <w:r w:rsidR="0037645E" w:rsidRPr="00303ADC">
              <w:rPr>
                <w:rFonts w:cs="Arial"/>
                <w:color w:val="FFFFFF" w:themeColor="background1"/>
                <w:sz w:val="20"/>
                <w:szCs w:val="20"/>
              </w:rPr>
              <w:t>and</w:t>
            </w:r>
            <w:r w:rsidR="0037645E" w:rsidRPr="00770DA4">
              <w:rPr>
                <w:rFonts w:cs="Arial"/>
                <w:b/>
                <w:color w:val="FFFFFF" w:themeColor="background1"/>
                <w:sz w:val="20"/>
                <w:szCs w:val="20"/>
              </w:rPr>
              <w:t xml:space="preserve"> </w:t>
            </w:r>
            <w:hyperlink r:id="rId24" w:history="1">
              <w:r w:rsidR="0037645E" w:rsidRPr="00770DA4">
                <w:rPr>
                  <w:rStyle w:val="Lienhypertexte"/>
                  <w:rFonts w:cs="Arial"/>
                  <w:b/>
                  <w:color w:val="FFFFFF" w:themeColor="background1"/>
                  <w:sz w:val="20"/>
                  <w:szCs w:val="20"/>
                  <w:u w:val="single"/>
                </w:rPr>
                <w:t>9020</w:t>
              </w:r>
            </w:hyperlink>
            <w:r w:rsidR="0037645E" w:rsidRPr="00770DA4">
              <w:rPr>
                <w:rStyle w:val="Lienhypertexte"/>
                <w:rFonts w:cs="Arial"/>
                <w:b/>
                <w:color w:val="FFFFFF" w:themeColor="background1"/>
                <w:sz w:val="20"/>
                <w:szCs w:val="20"/>
              </w:rPr>
              <w:t xml:space="preserve"> </w:t>
            </w:r>
            <w:r w:rsidRPr="00770DA4">
              <w:rPr>
                <w:rFonts w:cs="Arial"/>
                <w:color w:val="FFFFFF" w:themeColor="background1"/>
                <w:sz w:val="20"/>
                <w:szCs w:val="20"/>
              </w:rPr>
              <w:t>of the Manual</w:t>
            </w:r>
            <w:r w:rsidRPr="00770DA4">
              <w:rPr>
                <w:rStyle w:val="Lienhypertexte"/>
                <w:rFonts w:cs="Arial"/>
                <w:color w:val="FFFFFF" w:themeColor="background1"/>
                <w:sz w:val="20"/>
                <w:szCs w:val="20"/>
              </w:rPr>
              <w:t>)</w:t>
            </w:r>
          </w:p>
        </w:tc>
      </w:tr>
      <w:tr w:rsidR="0077613A" w:rsidRPr="00770DA4" w14:paraId="42578BD5" w14:textId="77777777" w:rsidTr="00F91F15">
        <w:tc>
          <w:tcPr>
            <w:tcW w:w="8545" w:type="dxa"/>
            <w:vAlign w:val="center"/>
          </w:tcPr>
          <w:p w14:paraId="6AE74245" w14:textId="2F1CA733" w:rsidR="0077613A" w:rsidRPr="00770DA4" w:rsidRDefault="0077613A" w:rsidP="00770DA4">
            <w:pPr>
              <w:spacing w:before="120" w:after="120"/>
              <w:rPr>
                <w:rFonts w:cs="Arial"/>
                <w:bCs/>
                <w:sz w:val="20"/>
                <w:szCs w:val="20"/>
              </w:rPr>
            </w:pPr>
            <w:r w:rsidRPr="00770DA4">
              <w:rPr>
                <w:rFonts w:cs="Arial"/>
                <w:bCs/>
                <w:sz w:val="20"/>
                <w:szCs w:val="20"/>
              </w:rPr>
              <w:t>Discuss and review with the engagement team the following engagement requirements:</w:t>
            </w:r>
          </w:p>
          <w:p w14:paraId="44E64608" w14:textId="2E7CD99A" w:rsidR="0077613A" w:rsidRPr="00770DA4" w:rsidRDefault="0077613A" w:rsidP="00770DA4">
            <w:pPr>
              <w:pStyle w:val="Paragraphedeliste"/>
              <w:numPr>
                <w:ilvl w:val="0"/>
                <w:numId w:val="30"/>
              </w:numPr>
              <w:spacing w:before="120" w:after="120"/>
              <w:ind w:left="313" w:hanging="284"/>
              <w:contextualSpacing w:val="0"/>
              <w:rPr>
                <w:rFonts w:cs="Arial"/>
                <w:bCs/>
                <w:sz w:val="20"/>
                <w:szCs w:val="20"/>
              </w:rPr>
            </w:pPr>
            <w:r w:rsidRPr="00770DA4">
              <w:rPr>
                <w:rFonts w:cs="Arial"/>
                <w:bCs/>
                <w:sz w:val="20"/>
                <w:szCs w:val="20"/>
              </w:rPr>
              <w:t xml:space="preserve">the obligation for Office personnel to observe at all times the confidentiality of information contained in engagement documentation, unless specific entity authority has been given to disclose information or there is a legal or professional duty to do so; </w:t>
            </w:r>
            <w:r w:rsidRPr="00770DA4">
              <w:rPr>
                <w:rFonts w:cs="Arial"/>
                <w:bCs/>
                <w:sz w:val="20"/>
                <w:szCs w:val="20"/>
              </w:rPr>
              <w:tab/>
            </w:r>
          </w:p>
          <w:p w14:paraId="6F3D89E1" w14:textId="367E75B0" w:rsidR="0077613A" w:rsidRPr="00770DA4" w:rsidRDefault="0077613A" w:rsidP="00770DA4">
            <w:pPr>
              <w:pStyle w:val="Paragraphedeliste"/>
              <w:numPr>
                <w:ilvl w:val="0"/>
                <w:numId w:val="30"/>
              </w:numPr>
              <w:spacing w:before="120" w:after="120"/>
              <w:ind w:left="313" w:hanging="284"/>
              <w:contextualSpacing w:val="0"/>
              <w:rPr>
                <w:rFonts w:cs="Arial"/>
                <w:bCs/>
                <w:sz w:val="20"/>
                <w:szCs w:val="20"/>
              </w:rPr>
            </w:pPr>
            <w:r w:rsidRPr="00770DA4">
              <w:rPr>
                <w:rFonts w:cs="Arial"/>
                <w:bCs/>
                <w:sz w:val="20"/>
                <w:szCs w:val="20"/>
              </w:rPr>
              <w:lastRenderedPageBreak/>
              <w:t xml:space="preserve">the audit working paper software protocol and the appropriate use of that software and other software to restrict access to electronic engagement documentation to authorized users and safeguard the integrity of data; </w:t>
            </w:r>
            <w:r w:rsidRPr="00770DA4">
              <w:rPr>
                <w:rFonts w:cs="Arial"/>
                <w:bCs/>
                <w:sz w:val="20"/>
                <w:szCs w:val="20"/>
              </w:rPr>
              <w:tab/>
            </w:r>
          </w:p>
          <w:p w14:paraId="6D50DC93" w14:textId="0DB4F214" w:rsidR="0077613A" w:rsidRPr="00770DA4" w:rsidRDefault="0077613A" w:rsidP="00770DA4">
            <w:pPr>
              <w:pStyle w:val="Paragraphedeliste"/>
              <w:numPr>
                <w:ilvl w:val="0"/>
                <w:numId w:val="30"/>
              </w:numPr>
              <w:spacing w:before="120" w:after="120"/>
              <w:ind w:left="313" w:hanging="284"/>
              <w:contextualSpacing w:val="0"/>
              <w:rPr>
                <w:rFonts w:cs="Arial"/>
                <w:bCs/>
                <w:sz w:val="20"/>
                <w:szCs w:val="20"/>
              </w:rPr>
            </w:pPr>
            <w:r w:rsidRPr="00770DA4">
              <w:rPr>
                <w:rFonts w:cs="Arial"/>
                <w:bCs/>
                <w:sz w:val="20"/>
                <w:szCs w:val="20"/>
              </w:rPr>
              <w:t>the approach, in the audit working paper software, to create a folder structure, to document audit work and information requested, and establish a file naming convention;</w:t>
            </w:r>
          </w:p>
          <w:p w14:paraId="4F21C682" w14:textId="072B5196" w:rsidR="0077613A" w:rsidRPr="00770DA4" w:rsidRDefault="0077613A" w:rsidP="00770DA4">
            <w:pPr>
              <w:pStyle w:val="Paragraphedeliste"/>
              <w:numPr>
                <w:ilvl w:val="0"/>
                <w:numId w:val="30"/>
              </w:numPr>
              <w:spacing w:before="120" w:after="120"/>
              <w:ind w:left="313" w:hanging="284"/>
              <w:contextualSpacing w:val="0"/>
              <w:rPr>
                <w:rFonts w:cs="Arial"/>
                <w:bCs/>
                <w:sz w:val="20"/>
                <w:szCs w:val="20"/>
              </w:rPr>
            </w:pPr>
            <w:r w:rsidRPr="00770DA4">
              <w:rPr>
                <w:rFonts w:cs="Arial"/>
                <w:bCs/>
                <w:sz w:val="20"/>
                <w:szCs w:val="20"/>
              </w:rPr>
              <w:t>the planned approach to manage temporary/transitory documentation;</w:t>
            </w:r>
          </w:p>
          <w:p w14:paraId="435170A0" w14:textId="2C75B861" w:rsidR="0077613A" w:rsidRPr="00770DA4" w:rsidRDefault="0077613A" w:rsidP="00770DA4">
            <w:pPr>
              <w:pStyle w:val="Paragraphedeliste"/>
              <w:numPr>
                <w:ilvl w:val="0"/>
                <w:numId w:val="30"/>
              </w:numPr>
              <w:spacing w:before="120" w:after="120"/>
              <w:ind w:left="313" w:hanging="284"/>
              <w:contextualSpacing w:val="0"/>
              <w:rPr>
                <w:rFonts w:cs="Arial"/>
                <w:bCs/>
                <w:sz w:val="20"/>
                <w:szCs w:val="20"/>
              </w:rPr>
            </w:pPr>
            <w:r w:rsidRPr="00770DA4">
              <w:rPr>
                <w:rFonts w:cs="Arial"/>
                <w:bCs/>
                <w:sz w:val="20"/>
                <w:szCs w:val="20"/>
              </w:rPr>
              <w:t xml:space="preserve">the performance of regular backups of the audit file as prompted by the IT backup application and where auditors are working in the field without a reliable remote connection clarify the approach to be used; </w:t>
            </w:r>
            <w:r w:rsidRPr="00770DA4">
              <w:rPr>
                <w:rFonts w:cs="Arial"/>
                <w:bCs/>
                <w:sz w:val="20"/>
                <w:szCs w:val="20"/>
              </w:rPr>
              <w:tab/>
            </w:r>
          </w:p>
          <w:p w14:paraId="049D9C10" w14:textId="2CD30BD4" w:rsidR="0077613A" w:rsidRPr="00770DA4" w:rsidRDefault="0077613A" w:rsidP="00770DA4">
            <w:pPr>
              <w:pStyle w:val="Paragraphedeliste"/>
              <w:numPr>
                <w:ilvl w:val="0"/>
                <w:numId w:val="30"/>
              </w:numPr>
              <w:spacing w:before="120" w:after="120"/>
              <w:ind w:left="313" w:hanging="284"/>
              <w:contextualSpacing w:val="0"/>
              <w:rPr>
                <w:rFonts w:cs="Arial"/>
                <w:bCs/>
                <w:sz w:val="20"/>
                <w:szCs w:val="20"/>
              </w:rPr>
            </w:pPr>
            <w:r w:rsidRPr="00770DA4">
              <w:rPr>
                <w:rFonts w:cs="Arial"/>
                <w:bCs/>
                <w:sz w:val="20"/>
                <w:szCs w:val="20"/>
              </w:rPr>
              <w:t>the expected procedures to be followed for properly distributing engagement documentation to the team members at the start of the engagement, processing it during engagement, and collating it at the end of engagement</w:t>
            </w:r>
            <w:r w:rsidRPr="00770DA4">
              <w:rPr>
                <w:rFonts w:cs="Arial"/>
                <w:bCs/>
                <w:sz w:val="20"/>
                <w:szCs w:val="20"/>
              </w:rPr>
              <w:tab/>
            </w:r>
          </w:p>
          <w:p w14:paraId="4F2ED714" w14:textId="3779941D" w:rsidR="0077613A" w:rsidRPr="00770DA4" w:rsidRDefault="0077613A" w:rsidP="00770DA4">
            <w:pPr>
              <w:pStyle w:val="Paragraphedeliste"/>
              <w:numPr>
                <w:ilvl w:val="0"/>
                <w:numId w:val="30"/>
              </w:numPr>
              <w:spacing w:before="120" w:after="120"/>
              <w:ind w:left="313" w:hanging="284"/>
              <w:contextualSpacing w:val="0"/>
              <w:rPr>
                <w:rFonts w:cs="Arial"/>
                <w:bCs/>
                <w:sz w:val="20"/>
                <w:szCs w:val="20"/>
              </w:rPr>
            </w:pPr>
            <w:r w:rsidRPr="00770DA4">
              <w:rPr>
                <w:rFonts w:cs="Arial"/>
                <w:bCs/>
                <w:sz w:val="20"/>
                <w:szCs w:val="20"/>
              </w:rPr>
              <w:t>the expected procedures to be followed for restricting access to, and enabling proper distribution and confidential storage of, hardcopy engagement documentation</w:t>
            </w:r>
            <w:r w:rsidRPr="00770DA4">
              <w:rPr>
                <w:rFonts w:cs="Arial"/>
                <w:bCs/>
                <w:sz w:val="20"/>
                <w:szCs w:val="20"/>
              </w:rPr>
              <w:tab/>
            </w:r>
          </w:p>
          <w:p w14:paraId="5A7AF072" w14:textId="0AE05300" w:rsidR="0077613A" w:rsidRPr="00770DA4" w:rsidRDefault="0077613A" w:rsidP="00770DA4">
            <w:pPr>
              <w:pStyle w:val="Paragraphedeliste"/>
              <w:numPr>
                <w:ilvl w:val="0"/>
                <w:numId w:val="30"/>
              </w:numPr>
              <w:spacing w:before="120" w:after="120"/>
              <w:ind w:left="313" w:hanging="284"/>
              <w:contextualSpacing w:val="0"/>
              <w:rPr>
                <w:rFonts w:cs="Arial"/>
                <w:bCs/>
                <w:sz w:val="20"/>
                <w:szCs w:val="20"/>
              </w:rPr>
            </w:pPr>
            <w:proofErr w:type="gramStart"/>
            <w:r w:rsidRPr="00770DA4">
              <w:rPr>
                <w:rFonts w:cs="Arial"/>
                <w:bCs/>
                <w:sz w:val="20"/>
                <w:szCs w:val="20"/>
              </w:rPr>
              <w:t>the</w:t>
            </w:r>
            <w:proofErr w:type="gramEnd"/>
            <w:r w:rsidRPr="00770DA4">
              <w:rPr>
                <w:rFonts w:cs="Arial"/>
                <w:bCs/>
                <w:sz w:val="20"/>
                <w:szCs w:val="20"/>
              </w:rPr>
              <w:t xml:space="preserve"> Office Security Policy and labelling requirements for audit documentation, and the obligation for Office personnel to properly label electronic audit working papers regardless of the storage location (the audit working paper software or </w:t>
            </w:r>
            <w:proofErr w:type="spellStart"/>
            <w:r w:rsidRPr="00770DA4">
              <w:rPr>
                <w:rFonts w:cs="Arial"/>
                <w:bCs/>
                <w:sz w:val="20"/>
                <w:szCs w:val="20"/>
              </w:rPr>
              <w:t>PROxI</w:t>
            </w:r>
            <w:proofErr w:type="spellEnd"/>
            <w:r w:rsidRPr="00770DA4">
              <w:rPr>
                <w:rFonts w:cs="Arial"/>
                <w:bCs/>
                <w:sz w:val="20"/>
                <w:szCs w:val="20"/>
              </w:rPr>
              <w:t>). For more information, refer to:</w:t>
            </w:r>
          </w:p>
          <w:p w14:paraId="63741A61" w14:textId="19B1EFCE" w:rsidR="0077613A" w:rsidRPr="00770DA4" w:rsidRDefault="0010009B" w:rsidP="00770DA4">
            <w:pPr>
              <w:pStyle w:val="Paragraphedeliste"/>
              <w:numPr>
                <w:ilvl w:val="0"/>
                <w:numId w:val="30"/>
              </w:numPr>
              <w:spacing w:before="120" w:after="120"/>
              <w:contextualSpacing w:val="0"/>
              <w:rPr>
                <w:rFonts w:cs="Arial"/>
                <w:bCs/>
                <w:sz w:val="20"/>
                <w:szCs w:val="20"/>
              </w:rPr>
            </w:pPr>
            <w:hyperlink r:id="rId25" w:history="1">
              <w:r w:rsidR="0050305B" w:rsidRPr="00770DA4">
                <w:rPr>
                  <w:rStyle w:val="Lienhypertexte"/>
                  <w:rFonts w:cs="Arial"/>
                  <w:bCs/>
                  <w:sz w:val="20"/>
                  <w:szCs w:val="20"/>
                </w:rPr>
                <w:t>OAG Security Quick Reference Card</w:t>
              </w:r>
            </w:hyperlink>
            <w:r w:rsidR="0077613A" w:rsidRPr="00770DA4">
              <w:rPr>
                <w:rFonts w:cs="Arial"/>
                <w:bCs/>
                <w:sz w:val="20"/>
                <w:szCs w:val="20"/>
              </w:rPr>
              <w:tab/>
            </w:r>
          </w:p>
          <w:p w14:paraId="5EC8211C" w14:textId="5A5AFCF5" w:rsidR="0077613A" w:rsidRPr="00770DA4" w:rsidRDefault="0010009B" w:rsidP="00770DA4">
            <w:pPr>
              <w:pStyle w:val="Paragraphedeliste"/>
              <w:numPr>
                <w:ilvl w:val="0"/>
                <w:numId w:val="30"/>
              </w:numPr>
              <w:spacing w:before="120" w:after="120"/>
              <w:contextualSpacing w:val="0"/>
              <w:rPr>
                <w:rFonts w:cs="Arial"/>
                <w:sz w:val="20"/>
                <w:szCs w:val="20"/>
              </w:rPr>
            </w:pPr>
            <w:hyperlink r:id="rId26" w:history="1">
              <w:r w:rsidR="0077613A" w:rsidRPr="00770DA4">
                <w:rPr>
                  <w:rStyle w:val="Lienhypertexte"/>
                  <w:rFonts w:cs="Arial"/>
                  <w:sz w:val="20"/>
                  <w:szCs w:val="20"/>
                </w:rPr>
                <w:t>Labelling and Marking of Information Security classification Tool</w:t>
              </w:r>
            </w:hyperlink>
            <w:r w:rsidR="0077613A" w:rsidRPr="00770DA4">
              <w:rPr>
                <w:rFonts w:cs="Arial"/>
                <w:bCs/>
                <w:sz w:val="20"/>
                <w:szCs w:val="20"/>
              </w:rPr>
              <w:tab/>
            </w:r>
          </w:p>
        </w:tc>
        <w:tc>
          <w:tcPr>
            <w:tcW w:w="1525" w:type="dxa"/>
            <w:vAlign w:val="center"/>
          </w:tcPr>
          <w:p w14:paraId="3EAB07D0" w14:textId="77777777" w:rsidR="0077613A" w:rsidRPr="00770DA4" w:rsidRDefault="0077613A" w:rsidP="00770DA4">
            <w:pPr>
              <w:pStyle w:val="tabletext2"/>
              <w:spacing w:before="120" w:after="120"/>
              <w:jc w:val="center"/>
              <w:rPr>
                <w:rFonts w:ascii="Arial" w:hAnsi="Arial" w:cs="Arial"/>
                <w:sz w:val="20"/>
                <w:szCs w:val="20"/>
                <w:lang w:val="fr-CA"/>
              </w:rPr>
            </w:pPr>
            <w:r w:rsidRPr="00770DA4">
              <w:rPr>
                <w:rFonts w:ascii="Arial" w:hAnsi="Arial" w:cs="Arial"/>
                <w:sz w:val="20"/>
                <w:szCs w:val="20"/>
                <w:lang w:val="fr-CA"/>
              </w:rPr>
              <w:lastRenderedPageBreak/>
              <w:fldChar w:fldCharType="begin">
                <w:ffData>
                  <w:name w:val=""/>
                  <w:enabled/>
                  <w:calcOnExit w:val="0"/>
                  <w:checkBox>
                    <w:size w:val="32"/>
                    <w:default w:val="0"/>
                  </w:checkBox>
                </w:ffData>
              </w:fldChar>
            </w:r>
            <w:r w:rsidRPr="00770DA4">
              <w:rPr>
                <w:rFonts w:ascii="Arial" w:hAnsi="Arial" w:cs="Arial"/>
                <w:sz w:val="20"/>
                <w:szCs w:val="20"/>
                <w:lang w:val="fr-CA"/>
              </w:rPr>
              <w:instrText xml:space="preserve"> FORMCHECKBOX </w:instrText>
            </w:r>
            <w:r w:rsidR="0010009B">
              <w:rPr>
                <w:rFonts w:ascii="Arial" w:hAnsi="Arial" w:cs="Arial"/>
                <w:sz w:val="20"/>
                <w:szCs w:val="20"/>
                <w:lang w:val="fr-CA"/>
              </w:rPr>
            </w:r>
            <w:r w:rsidR="0010009B">
              <w:rPr>
                <w:rFonts w:ascii="Arial" w:hAnsi="Arial" w:cs="Arial"/>
                <w:sz w:val="20"/>
                <w:szCs w:val="20"/>
                <w:lang w:val="fr-CA"/>
              </w:rPr>
              <w:fldChar w:fldCharType="separate"/>
            </w:r>
            <w:r w:rsidRPr="00770DA4">
              <w:rPr>
                <w:rFonts w:ascii="Arial" w:hAnsi="Arial" w:cs="Arial"/>
                <w:sz w:val="20"/>
                <w:szCs w:val="20"/>
                <w:lang w:val="fr-CA"/>
              </w:rPr>
              <w:fldChar w:fldCharType="end"/>
            </w:r>
          </w:p>
        </w:tc>
      </w:tr>
      <w:tr w:rsidR="0077613A" w:rsidRPr="00770DA4" w14:paraId="679FBB88" w14:textId="77777777" w:rsidTr="00F91F15">
        <w:trPr>
          <w:trHeight w:val="455"/>
        </w:trPr>
        <w:tc>
          <w:tcPr>
            <w:tcW w:w="10070" w:type="dxa"/>
            <w:gridSpan w:val="2"/>
            <w:shd w:val="clear" w:color="auto" w:fill="C0504D" w:themeFill="accent2"/>
            <w:vAlign w:val="center"/>
          </w:tcPr>
          <w:p w14:paraId="20729A8C" w14:textId="77777777" w:rsidR="0077613A" w:rsidRPr="00770DA4" w:rsidRDefault="0077613A" w:rsidP="00770DA4">
            <w:pPr>
              <w:keepNext/>
              <w:keepLines/>
              <w:spacing w:before="120" w:after="120"/>
              <w:rPr>
                <w:rFonts w:cs="Arial"/>
                <w:color w:val="FFFFFF" w:themeColor="background1"/>
                <w:sz w:val="20"/>
                <w:szCs w:val="20"/>
              </w:rPr>
            </w:pPr>
            <w:r w:rsidRPr="00770DA4">
              <w:rPr>
                <w:rFonts w:cs="Arial"/>
                <w:b/>
                <w:color w:val="FFFFFF" w:themeColor="background1"/>
                <w:sz w:val="20"/>
                <w:szCs w:val="20"/>
              </w:rPr>
              <w:t>Language of Work</w:t>
            </w:r>
          </w:p>
        </w:tc>
      </w:tr>
      <w:tr w:rsidR="0077613A" w:rsidRPr="00770DA4" w14:paraId="6DA646E2" w14:textId="77777777" w:rsidTr="00F91F15">
        <w:tc>
          <w:tcPr>
            <w:tcW w:w="8545" w:type="dxa"/>
            <w:vAlign w:val="center"/>
          </w:tcPr>
          <w:p w14:paraId="75EA45F7" w14:textId="77777777" w:rsidR="0077613A" w:rsidRPr="00770DA4" w:rsidRDefault="0077613A" w:rsidP="00770DA4">
            <w:pPr>
              <w:spacing w:before="120" w:after="120"/>
              <w:rPr>
                <w:rFonts w:cs="Arial"/>
                <w:sz w:val="20"/>
                <w:szCs w:val="20"/>
              </w:rPr>
            </w:pPr>
            <w:r w:rsidRPr="00770DA4">
              <w:rPr>
                <w:rFonts w:cs="Arial"/>
                <w:sz w:val="20"/>
                <w:szCs w:val="20"/>
              </w:rPr>
              <w:t xml:space="preserve">To foster a respectful workplace, discuss language of work and determine how the team will a) accommodate language preferences and b) encourage efforts to improve in the other official language. </w:t>
            </w:r>
          </w:p>
        </w:tc>
        <w:tc>
          <w:tcPr>
            <w:tcW w:w="1525" w:type="dxa"/>
            <w:vAlign w:val="center"/>
          </w:tcPr>
          <w:p w14:paraId="378B14B5" w14:textId="77777777" w:rsidR="0077613A" w:rsidRPr="00770DA4" w:rsidRDefault="0077613A" w:rsidP="00770DA4">
            <w:pPr>
              <w:pStyle w:val="tabletext2"/>
              <w:spacing w:before="120" w:after="120"/>
              <w:jc w:val="center"/>
              <w:rPr>
                <w:rFonts w:ascii="Arial" w:hAnsi="Arial" w:cs="Arial"/>
                <w:sz w:val="20"/>
                <w:szCs w:val="20"/>
              </w:rPr>
            </w:pPr>
            <w:r w:rsidRPr="00770DA4">
              <w:rPr>
                <w:rFonts w:ascii="Arial" w:hAnsi="Arial" w:cs="Arial"/>
                <w:sz w:val="20"/>
                <w:szCs w:val="20"/>
                <w:lang w:val="fr-CA"/>
              </w:rPr>
              <w:fldChar w:fldCharType="begin">
                <w:ffData>
                  <w:name w:val=""/>
                  <w:enabled/>
                  <w:calcOnExit w:val="0"/>
                  <w:checkBox>
                    <w:size w:val="32"/>
                    <w:default w:val="0"/>
                  </w:checkBox>
                </w:ffData>
              </w:fldChar>
            </w:r>
            <w:r w:rsidRPr="00770DA4">
              <w:rPr>
                <w:rFonts w:ascii="Arial" w:hAnsi="Arial" w:cs="Arial"/>
                <w:sz w:val="20"/>
                <w:szCs w:val="20"/>
                <w:lang w:val="fr-CA"/>
              </w:rPr>
              <w:instrText xml:space="preserve"> FORMCHECKBOX </w:instrText>
            </w:r>
            <w:r w:rsidR="0010009B">
              <w:rPr>
                <w:rFonts w:ascii="Arial" w:hAnsi="Arial" w:cs="Arial"/>
                <w:sz w:val="20"/>
                <w:szCs w:val="20"/>
                <w:lang w:val="fr-CA"/>
              </w:rPr>
            </w:r>
            <w:r w:rsidR="0010009B">
              <w:rPr>
                <w:rFonts w:ascii="Arial" w:hAnsi="Arial" w:cs="Arial"/>
                <w:sz w:val="20"/>
                <w:szCs w:val="20"/>
                <w:lang w:val="fr-CA"/>
              </w:rPr>
              <w:fldChar w:fldCharType="separate"/>
            </w:r>
            <w:r w:rsidRPr="00770DA4">
              <w:rPr>
                <w:rFonts w:ascii="Arial" w:hAnsi="Arial" w:cs="Arial"/>
                <w:sz w:val="20"/>
                <w:szCs w:val="20"/>
                <w:lang w:val="fr-CA"/>
              </w:rPr>
              <w:fldChar w:fldCharType="end"/>
            </w:r>
          </w:p>
        </w:tc>
      </w:tr>
      <w:tr w:rsidR="0077613A" w:rsidRPr="00770DA4" w14:paraId="116FC4A6" w14:textId="77777777" w:rsidTr="00F91F15">
        <w:trPr>
          <w:trHeight w:val="455"/>
        </w:trPr>
        <w:tc>
          <w:tcPr>
            <w:tcW w:w="10070" w:type="dxa"/>
            <w:gridSpan w:val="2"/>
            <w:shd w:val="clear" w:color="auto" w:fill="C0504D" w:themeFill="accent2"/>
            <w:vAlign w:val="center"/>
          </w:tcPr>
          <w:p w14:paraId="4B3D804C" w14:textId="63AA72E0" w:rsidR="0077613A" w:rsidRPr="00770DA4" w:rsidRDefault="0077613A" w:rsidP="00770DA4">
            <w:pPr>
              <w:pStyle w:val="Commentaire"/>
              <w:keepNext/>
              <w:keepLines/>
              <w:spacing w:before="120" w:after="120"/>
              <w:rPr>
                <w:rFonts w:cs="Arial"/>
                <w:color w:val="FFFFFF" w:themeColor="background1"/>
              </w:rPr>
            </w:pPr>
            <w:r w:rsidRPr="00770DA4">
              <w:rPr>
                <w:rFonts w:cs="Arial"/>
                <w:color w:val="FFFFFF" w:themeColor="background1"/>
              </w:rPr>
              <w:t>Required discussion led by the engagement leader –</w:t>
            </w:r>
            <w:r w:rsidRPr="00770DA4">
              <w:rPr>
                <w:rFonts w:cs="Arial"/>
                <w:b/>
                <w:color w:val="FFFFFF" w:themeColor="background1"/>
              </w:rPr>
              <w:t xml:space="preserve"> Health and Safety considerations</w:t>
            </w:r>
          </w:p>
        </w:tc>
      </w:tr>
      <w:tr w:rsidR="0077613A" w:rsidRPr="00770DA4" w14:paraId="196A16D8" w14:textId="77777777" w:rsidTr="00F91F15">
        <w:tc>
          <w:tcPr>
            <w:tcW w:w="8545" w:type="dxa"/>
          </w:tcPr>
          <w:p w14:paraId="613CB719" w14:textId="6EF95869" w:rsidR="0077613A" w:rsidRPr="00770DA4" w:rsidRDefault="0077613A" w:rsidP="00770DA4">
            <w:pPr>
              <w:spacing w:before="120" w:after="120"/>
              <w:rPr>
                <w:rFonts w:cs="Arial"/>
                <w:sz w:val="20"/>
                <w:szCs w:val="20"/>
              </w:rPr>
            </w:pPr>
            <w:r w:rsidRPr="00770DA4">
              <w:rPr>
                <w:rFonts w:cs="Arial"/>
                <w:sz w:val="20"/>
                <w:szCs w:val="20"/>
              </w:rPr>
              <w:t>During the course of an audit, it may be necessary for employees to work offsite, alone or to travel. Regardless of the location of work, employees and supervisors have a shared responsibility to protect the health and safety of all OAG employees. When sending employees on these types of work assignments, needs should be considered regarding:</w:t>
            </w:r>
          </w:p>
          <w:p w14:paraId="71492899" w14:textId="66246820" w:rsidR="0077613A" w:rsidRPr="00770DA4" w:rsidRDefault="0077613A" w:rsidP="00770DA4">
            <w:pPr>
              <w:pStyle w:val="Paragraphedeliste"/>
              <w:numPr>
                <w:ilvl w:val="0"/>
                <w:numId w:val="30"/>
              </w:numPr>
              <w:spacing w:before="120" w:after="120"/>
              <w:ind w:left="313" w:hanging="284"/>
              <w:contextualSpacing w:val="0"/>
              <w:rPr>
                <w:rFonts w:cs="Arial"/>
                <w:sz w:val="20"/>
                <w:szCs w:val="20"/>
              </w:rPr>
            </w:pPr>
            <w:r w:rsidRPr="00770DA4">
              <w:rPr>
                <w:rFonts w:cs="Arial"/>
                <w:bCs/>
                <w:sz w:val="20"/>
                <w:szCs w:val="20"/>
              </w:rPr>
              <w:t>Minimum space needed per person to function effectively</w:t>
            </w:r>
          </w:p>
          <w:p w14:paraId="1EA772B7" w14:textId="3DB8F97E" w:rsidR="0077613A" w:rsidRPr="00770DA4" w:rsidRDefault="0077613A" w:rsidP="00770DA4">
            <w:pPr>
              <w:pStyle w:val="Paragraphedeliste"/>
              <w:numPr>
                <w:ilvl w:val="0"/>
                <w:numId w:val="30"/>
              </w:numPr>
              <w:spacing w:before="120" w:after="120"/>
              <w:ind w:left="313" w:hanging="284"/>
              <w:contextualSpacing w:val="0"/>
              <w:rPr>
                <w:rFonts w:cs="Arial"/>
                <w:sz w:val="20"/>
                <w:szCs w:val="20"/>
              </w:rPr>
            </w:pPr>
            <w:r w:rsidRPr="00770DA4">
              <w:rPr>
                <w:rFonts w:cs="Arial"/>
                <w:sz w:val="20"/>
                <w:szCs w:val="20"/>
              </w:rPr>
              <w:t xml:space="preserve">Ergonomic concerns, when possible </w:t>
            </w:r>
          </w:p>
          <w:p w14:paraId="18E89725" w14:textId="4C8366FF" w:rsidR="0077613A" w:rsidRPr="00770DA4" w:rsidRDefault="0077613A" w:rsidP="00770DA4">
            <w:pPr>
              <w:pStyle w:val="Paragraphedeliste"/>
              <w:numPr>
                <w:ilvl w:val="0"/>
                <w:numId w:val="30"/>
              </w:numPr>
              <w:spacing w:before="120" w:after="120"/>
              <w:ind w:left="313" w:hanging="284"/>
              <w:contextualSpacing w:val="0"/>
              <w:rPr>
                <w:rFonts w:cs="Arial"/>
                <w:sz w:val="20"/>
                <w:szCs w:val="20"/>
              </w:rPr>
            </w:pPr>
            <w:r w:rsidRPr="00770DA4">
              <w:rPr>
                <w:rFonts w:cs="Arial"/>
                <w:sz w:val="20"/>
                <w:szCs w:val="20"/>
              </w:rPr>
              <w:t>Personal protective equipment</w:t>
            </w:r>
          </w:p>
          <w:p w14:paraId="2DFB36EA" w14:textId="41A19330" w:rsidR="0077613A" w:rsidRPr="00770DA4" w:rsidRDefault="0077613A" w:rsidP="00770DA4">
            <w:pPr>
              <w:pStyle w:val="Paragraphedeliste"/>
              <w:numPr>
                <w:ilvl w:val="0"/>
                <w:numId w:val="30"/>
              </w:numPr>
              <w:spacing w:before="120" w:after="120"/>
              <w:ind w:left="313" w:hanging="284"/>
              <w:contextualSpacing w:val="0"/>
              <w:rPr>
                <w:rFonts w:cs="Arial"/>
                <w:sz w:val="20"/>
                <w:szCs w:val="20"/>
              </w:rPr>
            </w:pPr>
            <w:r w:rsidRPr="00770DA4">
              <w:rPr>
                <w:rFonts w:cs="Arial"/>
                <w:sz w:val="20"/>
                <w:szCs w:val="20"/>
              </w:rPr>
              <w:t>Unusual environmental conditions</w:t>
            </w:r>
          </w:p>
          <w:p w14:paraId="19768BFF" w14:textId="6B6D280E" w:rsidR="0077613A" w:rsidRPr="00770DA4" w:rsidRDefault="0077613A" w:rsidP="00770DA4">
            <w:pPr>
              <w:pStyle w:val="Paragraphedeliste"/>
              <w:numPr>
                <w:ilvl w:val="0"/>
                <w:numId w:val="30"/>
              </w:numPr>
              <w:spacing w:before="120" w:after="120"/>
              <w:ind w:left="313" w:hanging="284"/>
              <w:contextualSpacing w:val="0"/>
              <w:rPr>
                <w:rFonts w:cs="Arial"/>
                <w:sz w:val="20"/>
                <w:szCs w:val="20"/>
              </w:rPr>
            </w:pPr>
            <w:r w:rsidRPr="00770DA4">
              <w:rPr>
                <w:rFonts w:cs="Arial"/>
                <w:sz w:val="20"/>
                <w:szCs w:val="20"/>
              </w:rPr>
              <w:t>Evacuation procedures</w:t>
            </w:r>
          </w:p>
          <w:p w14:paraId="73E57912" w14:textId="4E05E586" w:rsidR="0077613A" w:rsidRPr="00770DA4" w:rsidRDefault="0077613A" w:rsidP="00770DA4">
            <w:pPr>
              <w:pStyle w:val="Paragraphedeliste"/>
              <w:numPr>
                <w:ilvl w:val="0"/>
                <w:numId w:val="30"/>
              </w:numPr>
              <w:spacing w:before="120" w:after="120"/>
              <w:ind w:left="313" w:hanging="284"/>
              <w:contextualSpacing w:val="0"/>
              <w:rPr>
                <w:rFonts w:cs="Arial"/>
                <w:sz w:val="20"/>
                <w:szCs w:val="20"/>
              </w:rPr>
            </w:pPr>
            <w:r w:rsidRPr="00770DA4">
              <w:rPr>
                <w:rFonts w:cs="Arial"/>
                <w:sz w:val="20"/>
                <w:szCs w:val="20"/>
              </w:rPr>
              <w:t>Etc.</w:t>
            </w:r>
          </w:p>
          <w:p w14:paraId="215709B8" w14:textId="6B7A312E" w:rsidR="0077613A" w:rsidRPr="00770DA4" w:rsidRDefault="0077613A" w:rsidP="00770DA4">
            <w:pPr>
              <w:spacing w:before="120" w:after="120"/>
              <w:rPr>
                <w:rFonts w:cs="Arial"/>
                <w:bCs/>
                <w:sz w:val="20"/>
                <w:szCs w:val="20"/>
              </w:rPr>
            </w:pPr>
            <w:r w:rsidRPr="00770DA4">
              <w:rPr>
                <w:rFonts w:cs="Arial"/>
                <w:sz w:val="20"/>
                <w:szCs w:val="20"/>
              </w:rPr>
              <w:t>This list is not meant to be exclusive but is meant to raise awareness of the responsibilities of employees and supervisors. For more information, audit teams should consult the Policy on Working Offsite and/or Alone, the Guidelines on Working Offsite and/or Alone, the Health and Safety page on the OAG Intranet, or contact a member of the Health and Safety team.</w:t>
            </w:r>
          </w:p>
        </w:tc>
        <w:tc>
          <w:tcPr>
            <w:tcW w:w="1525" w:type="dxa"/>
          </w:tcPr>
          <w:p w14:paraId="231C8D6B" w14:textId="77777777" w:rsidR="0077613A" w:rsidRPr="00770DA4" w:rsidRDefault="0077613A" w:rsidP="00770DA4">
            <w:pPr>
              <w:spacing w:before="120" w:after="120"/>
              <w:jc w:val="center"/>
              <w:rPr>
                <w:rFonts w:cs="Arial"/>
                <w:sz w:val="20"/>
                <w:szCs w:val="20"/>
              </w:rPr>
            </w:pPr>
            <w:r w:rsidRPr="00770DA4">
              <w:rPr>
                <w:rFonts w:cs="Arial"/>
                <w:sz w:val="20"/>
                <w:szCs w:val="20"/>
                <w:lang w:val="fr-CA"/>
              </w:rPr>
              <w:fldChar w:fldCharType="begin">
                <w:ffData>
                  <w:name w:val=""/>
                  <w:enabled/>
                  <w:calcOnExit w:val="0"/>
                  <w:checkBox>
                    <w:size w:val="32"/>
                    <w:default w:val="0"/>
                  </w:checkBox>
                </w:ffData>
              </w:fldChar>
            </w:r>
            <w:r w:rsidRPr="00770DA4">
              <w:rPr>
                <w:rFonts w:cs="Arial"/>
                <w:sz w:val="20"/>
                <w:szCs w:val="20"/>
                <w:lang w:val="fr-CA"/>
              </w:rPr>
              <w:instrText xml:space="preserve"> FORMCHECKBOX </w:instrText>
            </w:r>
            <w:r w:rsidR="0010009B">
              <w:rPr>
                <w:rFonts w:cs="Arial"/>
                <w:sz w:val="20"/>
                <w:szCs w:val="20"/>
                <w:lang w:val="fr-CA"/>
              </w:rPr>
            </w:r>
            <w:r w:rsidR="0010009B">
              <w:rPr>
                <w:rFonts w:cs="Arial"/>
                <w:sz w:val="20"/>
                <w:szCs w:val="20"/>
                <w:lang w:val="fr-CA"/>
              </w:rPr>
              <w:fldChar w:fldCharType="separate"/>
            </w:r>
            <w:r w:rsidRPr="00770DA4">
              <w:rPr>
                <w:rFonts w:cs="Arial"/>
                <w:sz w:val="20"/>
                <w:szCs w:val="20"/>
                <w:lang w:val="fr-CA"/>
              </w:rPr>
              <w:fldChar w:fldCharType="end"/>
            </w:r>
          </w:p>
        </w:tc>
      </w:tr>
      <w:tr w:rsidR="0077613A" w:rsidRPr="00770DA4" w14:paraId="202EA458" w14:textId="79EB7EBF" w:rsidTr="00F91F15">
        <w:trPr>
          <w:trHeight w:val="455"/>
        </w:trPr>
        <w:tc>
          <w:tcPr>
            <w:tcW w:w="10070" w:type="dxa"/>
            <w:gridSpan w:val="2"/>
            <w:shd w:val="clear" w:color="auto" w:fill="C0504D" w:themeFill="accent2"/>
            <w:vAlign w:val="center"/>
          </w:tcPr>
          <w:p w14:paraId="0AF2D053" w14:textId="21314331" w:rsidR="0077613A" w:rsidRPr="00770DA4" w:rsidRDefault="0077613A" w:rsidP="00770DA4">
            <w:pPr>
              <w:keepNext/>
              <w:keepLines/>
              <w:spacing w:before="120" w:after="120"/>
              <w:rPr>
                <w:rFonts w:cs="Arial"/>
                <w:color w:val="FFFFFF" w:themeColor="background1"/>
                <w:sz w:val="20"/>
                <w:szCs w:val="20"/>
              </w:rPr>
            </w:pPr>
            <w:r w:rsidRPr="00770DA4">
              <w:rPr>
                <w:rFonts w:cs="Arial"/>
                <w:b/>
                <w:color w:val="FFFFFF" w:themeColor="background1"/>
                <w:sz w:val="20"/>
                <w:szCs w:val="20"/>
              </w:rPr>
              <w:lastRenderedPageBreak/>
              <w:t>Personal information</w:t>
            </w:r>
          </w:p>
        </w:tc>
      </w:tr>
      <w:tr w:rsidR="0077613A" w:rsidRPr="00770DA4" w14:paraId="5D35AD62" w14:textId="4894C8C2" w:rsidTr="00F91F15">
        <w:tc>
          <w:tcPr>
            <w:tcW w:w="8545" w:type="dxa"/>
          </w:tcPr>
          <w:p w14:paraId="3AAF6D32" w14:textId="565F6BC7" w:rsidR="0077613A" w:rsidRPr="00770DA4" w:rsidRDefault="0077613A" w:rsidP="00770DA4">
            <w:pPr>
              <w:spacing w:before="120" w:after="120"/>
              <w:rPr>
                <w:rFonts w:cs="Arial"/>
                <w:sz w:val="20"/>
                <w:szCs w:val="20"/>
              </w:rPr>
            </w:pPr>
            <w:r w:rsidRPr="00770DA4">
              <w:rPr>
                <w:rFonts w:cs="Arial"/>
                <w:sz w:val="20"/>
                <w:szCs w:val="20"/>
              </w:rPr>
              <w:t>The team will make every reasonable effort to limit the collection of personal information from the entity to only that which is deemed necessary for the audit. At the conclusion of the audit, the team will have a plan for the disposition of non-essential personal information collected during the audit.</w:t>
            </w:r>
          </w:p>
        </w:tc>
        <w:tc>
          <w:tcPr>
            <w:tcW w:w="1525" w:type="dxa"/>
            <w:vAlign w:val="center"/>
          </w:tcPr>
          <w:p w14:paraId="76FCD99F" w14:textId="061757ED" w:rsidR="0077613A" w:rsidRPr="00770DA4" w:rsidRDefault="0077613A" w:rsidP="00770DA4">
            <w:pPr>
              <w:spacing w:before="120" w:after="120"/>
              <w:jc w:val="center"/>
              <w:rPr>
                <w:rFonts w:cs="Arial"/>
                <w:sz w:val="20"/>
                <w:szCs w:val="20"/>
              </w:rPr>
            </w:pPr>
            <w:r w:rsidRPr="00770DA4">
              <w:rPr>
                <w:rFonts w:cs="Arial"/>
                <w:sz w:val="20"/>
                <w:szCs w:val="20"/>
                <w:lang w:val="fr-CA"/>
              </w:rPr>
              <w:fldChar w:fldCharType="begin">
                <w:ffData>
                  <w:name w:val=""/>
                  <w:enabled/>
                  <w:calcOnExit w:val="0"/>
                  <w:checkBox>
                    <w:size w:val="32"/>
                    <w:default w:val="0"/>
                  </w:checkBox>
                </w:ffData>
              </w:fldChar>
            </w:r>
            <w:r w:rsidRPr="00770DA4">
              <w:rPr>
                <w:rFonts w:cs="Arial"/>
                <w:sz w:val="20"/>
                <w:szCs w:val="20"/>
                <w:lang w:val="fr-CA"/>
              </w:rPr>
              <w:instrText xml:space="preserve"> FORMCHECKBOX </w:instrText>
            </w:r>
            <w:r w:rsidR="0010009B">
              <w:rPr>
                <w:rFonts w:cs="Arial"/>
                <w:sz w:val="20"/>
                <w:szCs w:val="20"/>
                <w:lang w:val="fr-CA"/>
              </w:rPr>
            </w:r>
            <w:r w:rsidR="0010009B">
              <w:rPr>
                <w:rFonts w:cs="Arial"/>
                <w:sz w:val="20"/>
                <w:szCs w:val="20"/>
                <w:lang w:val="fr-CA"/>
              </w:rPr>
              <w:fldChar w:fldCharType="separate"/>
            </w:r>
            <w:r w:rsidRPr="00770DA4">
              <w:rPr>
                <w:rFonts w:cs="Arial"/>
                <w:sz w:val="20"/>
                <w:szCs w:val="20"/>
                <w:lang w:val="fr-CA"/>
              </w:rPr>
              <w:fldChar w:fldCharType="end"/>
            </w:r>
          </w:p>
        </w:tc>
      </w:tr>
      <w:tr w:rsidR="0077613A" w:rsidRPr="00770DA4" w14:paraId="2066A679" w14:textId="77777777" w:rsidTr="00F91F15">
        <w:trPr>
          <w:trHeight w:val="455"/>
        </w:trPr>
        <w:tc>
          <w:tcPr>
            <w:tcW w:w="10070" w:type="dxa"/>
            <w:gridSpan w:val="2"/>
            <w:shd w:val="clear" w:color="auto" w:fill="C0504D" w:themeFill="accent2"/>
            <w:vAlign w:val="center"/>
          </w:tcPr>
          <w:p w14:paraId="3AAD2B65" w14:textId="77777777" w:rsidR="0077613A" w:rsidRPr="00770DA4" w:rsidRDefault="0077613A" w:rsidP="00770DA4">
            <w:pPr>
              <w:keepNext/>
              <w:keepLines/>
              <w:spacing w:before="120" w:after="120"/>
              <w:rPr>
                <w:rFonts w:cs="Arial"/>
                <w:color w:val="FFFFFF" w:themeColor="background1"/>
                <w:sz w:val="20"/>
                <w:szCs w:val="20"/>
              </w:rPr>
            </w:pPr>
            <w:r w:rsidRPr="00770DA4">
              <w:rPr>
                <w:rFonts w:cs="Arial"/>
                <w:b/>
                <w:color w:val="FFFFFF" w:themeColor="background1"/>
                <w:sz w:val="20"/>
                <w:szCs w:val="20"/>
              </w:rPr>
              <w:t>Additional Topics (Optional Discussion)</w:t>
            </w:r>
          </w:p>
        </w:tc>
      </w:tr>
      <w:tr w:rsidR="0077613A" w:rsidRPr="00770DA4" w14:paraId="13B44F15" w14:textId="77777777" w:rsidTr="00F91F15">
        <w:tc>
          <w:tcPr>
            <w:tcW w:w="8545" w:type="dxa"/>
            <w:vAlign w:val="center"/>
          </w:tcPr>
          <w:p w14:paraId="1967D49B" w14:textId="35C2F4FE" w:rsidR="0077613A" w:rsidRPr="00770DA4" w:rsidRDefault="0077613A" w:rsidP="00770DA4">
            <w:pPr>
              <w:pStyle w:val="Paragraphedeliste"/>
              <w:numPr>
                <w:ilvl w:val="0"/>
                <w:numId w:val="30"/>
              </w:numPr>
              <w:spacing w:before="120" w:after="120"/>
              <w:ind w:left="313" w:hanging="284"/>
              <w:contextualSpacing w:val="0"/>
              <w:rPr>
                <w:rFonts w:cs="Arial"/>
                <w:bCs/>
                <w:sz w:val="20"/>
                <w:szCs w:val="20"/>
              </w:rPr>
            </w:pPr>
            <w:r w:rsidRPr="00770DA4">
              <w:rPr>
                <w:rFonts w:cs="Arial"/>
                <w:bCs/>
                <w:sz w:val="20"/>
                <w:szCs w:val="20"/>
              </w:rPr>
              <w:t xml:space="preserve">On-going communication strategy with audited </w:t>
            </w:r>
            <w:proofErr w:type="gramStart"/>
            <w:r w:rsidRPr="00770DA4">
              <w:rPr>
                <w:rFonts w:cs="Arial"/>
                <w:bCs/>
                <w:sz w:val="20"/>
                <w:szCs w:val="20"/>
              </w:rPr>
              <w:t>entity(</w:t>
            </w:r>
            <w:proofErr w:type="spellStart"/>
            <w:proofErr w:type="gramEnd"/>
            <w:r w:rsidRPr="00770DA4">
              <w:rPr>
                <w:rFonts w:cs="Arial"/>
                <w:bCs/>
                <w:sz w:val="20"/>
                <w:szCs w:val="20"/>
              </w:rPr>
              <w:t>ies</w:t>
            </w:r>
            <w:proofErr w:type="spellEnd"/>
            <w:r w:rsidRPr="00770DA4">
              <w:rPr>
                <w:rFonts w:cs="Arial"/>
                <w:bCs/>
                <w:sz w:val="20"/>
                <w:szCs w:val="20"/>
              </w:rPr>
              <w:t>).</w:t>
            </w:r>
          </w:p>
        </w:tc>
        <w:tc>
          <w:tcPr>
            <w:tcW w:w="1525" w:type="dxa"/>
            <w:vAlign w:val="center"/>
          </w:tcPr>
          <w:p w14:paraId="3F53FA40" w14:textId="77777777" w:rsidR="0077613A" w:rsidRPr="00770DA4" w:rsidRDefault="0077613A" w:rsidP="00770DA4">
            <w:pPr>
              <w:spacing w:before="120" w:after="120"/>
              <w:jc w:val="center"/>
              <w:rPr>
                <w:rFonts w:cs="Arial"/>
                <w:sz w:val="20"/>
                <w:szCs w:val="20"/>
              </w:rPr>
            </w:pPr>
            <w:r w:rsidRPr="00770DA4">
              <w:rPr>
                <w:rFonts w:cs="Arial"/>
                <w:sz w:val="20"/>
                <w:szCs w:val="20"/>
                <w:lang w:val="fr-CA"/>
              </w:rPr>
              <w:fldChar w:fldCharType="begin">
                <w:ffData>
                  <w:name w:val=""/>
                  <w:enabled/>
                  <w:calcOnExit w:val="0"/>
                  <w:checkBox>
                    <w:size w:val="32"/>
                    <w:default w:val="0"/>
                  </w:checkBox>
                </w:ffData>
              </w:fldChar>
            </w:r>
            <w:r w:rsidRPr="00770DA4">
              <w:rPr>
                <w:rFonts w:cs="Arial"/>
                <w:sz w:val="20"/>
                <w:szCs w:val="20"/>
                <w:lang w:val="fr-CA"/>
              </w:rPr>
              <w:instrText xml:space="preserve"> FORMCHECKBOX </w:instrText>
            </w:r>
            <w:r w:rsidR="0010009B">
              <w:rPr>
                <w:rFonts w:cs="Arial"/>
                <w:sz w:val="20"/>
                <w:szCs w:val="20"/>
                <w:lang w:val="fr-CA"/>
              </w:rPr>
            </w:r>
            <w:r w:rsidR="0010009B">
              <w:rPr>
                <w:rFonts w:cs="Arial"/>
                <w:sz w:val="20"/>
                <w:szCs w:val="20"/>
                <w:lang w:val="fr-CA"/>
              </w:rPr>
              <w:fldChar w:fldCharType="separate"/>
            </w:r>
            <w:r w:rsidRPr="00770DA4">
              <w:rPr>
                <w:rFonts w:cs="Arial"/>
                <w:sz w:val="20"/>
                <w:szCs w:val="20"/>
                <w:lang w:val="fr-CA"/>
              </w:rPr>
              <w:fldChar w:fldCharType="end"/>
            </w:r>
          </w:p>
        </w:tc>
      </w:tr>
      <w:tr w:rsidR="0077613A" w:rsidRPr="00770DA4" w14:paraId="7504FF59" w14:textId="77777777" w:rsidTr="00F91F15">
        <w:tc>
          <w:tcPr>
            <w:tcW w:w="8545" w:type="dxa"/>
            <w:vAlign w:val="center"/>
          </w:tcPr>
          <w:p w14:paraId="13D2E5C9" w14:textId="20577562" w:rsidR="0077613A" w:rsidRPr="00770DA4" w:rsidRDefault="0077613A" w:rsidP="00770DA4">
            <w:pPr>
              <w:pStyle w:val="Paragraphedeliste"/>
              <w:numPr>
                <w:ilvl w:val="0"/>
                <w:numId w:val="30"/>
              </w:numPr>
              <w:spacing w:before="120" w:after="120"/>
              <w:ind w:left="313" w:hanging="284"/>
              <w:contextualSpacing w:val="0"/>
              <w:rPr>
                <w:rFonts w:cs="Arial"/>
                <w:color w:val="000000"/>
                <w:sz w:val="20"/>
                <w:szCs w:val="20"/>
              </w:rPr>
            </w:pPr>
            <w:r w:rsidRPr="00770DA4">
              <w:rPr>
                <w:rFonts w:cs="Arial"/>
                <w:color w:val="000000"/>
                <w:sz w:val="20"/>
                <w:szCs w:val="20"/>
              </w:rPr>
              <w:t xml:space="preserve">Plan the use of technology solutions as part of an audit and plan appropriate supervision and review. </w:t>
            </w:r>
            <w:r w:rsidRPr="00770DA4">
              <w:rPr>
                <w:rFonts w:cs="Arial"/>
                <w:color w:val="000000"/>
                <w:sz w:val="20"/>
                <w:szCs w:val="20"/>
              </w:rPr>
              <w:tab/>
            </w:r>
          </w:p>
        </w:tc>
        <w:tc>
          <w:tcPr>
            <w:tcW w:w="1525" w:type="dxa"/>
            <w:vAlign w:val="center"/>
          </w:tcPr>
          <w:p w14:paraId="1CC60D9D" w14:textId="3C4D49B8" w:rsidR="0077613A" w:rsidRPr="00770DA4" w:rsidRDefault="0077613A" w:rsidP="00770DA4">
            <w:pPr>
              <w:spacing w:before="120" w:after="120"/>
              <w:jc w:val="center"/>
              <w:rPr>
                <w:rFonts w:cs="Arial"/>
                <w:sz w:val="20"/>
                <w:szCs w:val="20"/>
              </w:rPr>
            </w:pPr>
            <w:r w:rsidRPr="00770DA4">
              <w:rPr>
                <w:rFonts w:cs="Arial"/>
                <w:sz w:val="20"/>
                <w:szCs w:val="20"/>
                <w:lang w:val="fr-CA"/>
              </w:rPr>
              <w:fldChar w:fldCharType="begin">
                <w:ffData>
                  <w:name w:val=""/>
                  <w:enabled/>
                  <w:calcOnExit w:val="0"/>
                  <w:checkBox>
                    <w:size w:val="32"/>
                    <w:default w:val="0"/>
                  </w:checkBox>
                </w:ffData>
              </w:fldChar>
            </w:r>
            <w:r w:rsidRPr="00770DA4">
              <w:rPr>
                <w:rFonts w:cs="Arial"/>
                <w:sz w:val="20"/>
                <w:szCs w:val="20"/>
                <w:lang w:val="fr-CA"/>
              </w:rPr>
              <w:instrText xml:space="preserve"> FORMCHECKBOX </w:instrText>
            </w:r>
            <w:r w:rsidR="0010009B">
              <w:rPr>
                <w:rFonts w:cs="Arial"/>
                <w:sz w:val="20"/>
                <w:szCs w:val="20"/>
                <w:lang w:val="fr-CA"/>
              </w:rPr>
            </w:r>
            <w:r w:rsidR="0010009B">
              <w:rPr>
                <w:rFonts w:cs="Arial"/>
                <w:sz w:val="20"/>
                <w:szCs w:val="20"/>
                <w:lang w:val="fr-CA"/>
              </w:rPr>
              <w:fldChar w:fldCharType="separate"/>
            </w:r>
            <w:r w:rsidRPr="00770DA4">
              <w:rPr>
                <w:rFonts w:cs="Arial"/>
                <w:sz w:val="20"/>
                <w:szCs w:val="20"/>
                <w:lang w:val="fr-CA"/>
              </w:rPr>
              <w:fldChar w:fldCharType="end"/>
            </w:r>
          </w:p>
        </w:tc>
      </w:tr>
      <w:tr w:rsidR="0077613A" w:rsidRPr="00770DA4" w14:paraId="7CC3A37D" w14:textId="77777777" w:rsidTr="00F91F15">
        <w:tc>
          <w:tcPr>
            <w:tcW w:w="8545" w:type="dxa"/>
            <w:vAlign w:val="center"/>
          </w:tcPr>
          <w:p w14:paraId="074A8657" w14:textId="133D8A38" w:rsidR="0077613A" w:rsidRPr="00770DA4" w:rsidRDefault="0077613A" w:rsidP="00770DA4">
            <w:pPr>
              <w:pStyle w:val="Paragraphedeliste"/>
              <w:numPr>
                <w:ilvl w:val="0"/>
                <w:numId w:val="30"/>
              </w:numPr>
              <w:spacing w:before="120" w:after="120"/>
              <w:ind w:left="313" w:hanging="284"/>
              <w:contextualSpacing w:val="0"/>
              <w:rPr>
                <w:rFonts w:cs="Arial"/>
                <w:bCs/>
                <w:sz w:val="20"/>
                <w:szCs w:val="20"/>
              </w:rPr>
            </w:pPr>
            <w:r w:rsidRPr="00770DA4">
              <w:rPr>
                <w:rFonts w:cs="Arial"/>
                <w:bCs/>
                <w:sz w:val="20"/>
                <w:szCs w:val="20"/>
              </w:rPr>
              <w:t>Engagement quality reviewer involvement.</w:t>
            </w:r>
          </w:p>
        </w:tc>
        <w:tc>
          <w:tcPr>
            <w:tcW w:w="1525" w:type="dxa"/>
            <w:vAlign w:val="center"/>
          </w:tcPr>
          <w:p w14:paraId="51106370" w14:textId="77777777" w:rsidR="0077613A" w:rsidRPr="00770DA4" w:rsidRDefault="0077613A" w:rsidP="00770DA4">
            <w:pPr>
              <w:spacing w:before="120" w:after="120"/>
              <w:jc w:val="center"/>
              <w:rPr>
                <w:rFonts w:cs="Arial"/>
                <w:sz w:val="20"/>
                <w:szCs w:val="20"/>
              </w:rPr>
            </w:pPr>
            <w:r w:rsidRPr="00770DA4">
              <w:rPr>
                <w:rFonts w:cs="Arial"/>
                <w:sz w:val="20"/>
                <w:szCs w:val="20"/>
                <w:lang w:val="fr-CA"/>
              </w:rPr>
              <w:fldChar w:fldCharType="begin">
                <w:ffData>
                  <w:name w:val=""/>
                  <w:enabled/>
                  <w:calcOnExit w:val="0"/>
                  <w:checkBox>
                    <w:size w:val="32"/>
                    <w:default w:val="0"/>
                  </w:checkBox>
                </w:ffData>
              </w:fldChar>
            </w:r>
            <w:r w:rsidRPr="00770DA4">
              <w:rPr>
                <w:rFonts w:cs="Arial"/>
                <w:sz w:val="20"/>
                <w:szCs w:val="20"/>
                <w:lang w:val="fr-CA"/>
              </w:rPr>
              <w:instrText xml:space="preserve"> FORMCHECKBOX </w:instrText>
            </w:r>
            <w:r w:rsidR="0010009B">
              <w:rPr>
                <w:rFonts w:cs="Arial"/>
                <w:sz w:val="20"/>
                <w:szCs w:val="20"/>
                <w:lang w:val="fr-CA"/>
              </w:rPr>
            </w:r>
            <w:r w:rsidR="0010009B">
              <w:rPr>
                <w:rFonts w:cs="Arial"/>
                <w:sz w:val="20"/>
                <w:szCs w:val="20"/>
                <w:lang w:val="fr-CA"/>
              </w:rPr>
              <w:fldChar w:fldCharType="separate"/>
            </w:r>
            <w:r w:rsidRPr="00770DA4">
              <w:rPr>
                <w:rFonts w:cs="Arial"/>
                <w:sz w:val="20"/>
                <w:szCs w:val="20"/>
                <w:lang w:val="fr-CA"/>
              </w:rPr>
              <w:fldChar w:fldCharType="end"/>
            </w:r>
          </w:p>
        </w:tc>
      </w:tr>
      <w:tr w:rsidR="0077613A" w:rsidRPr="00770DA4" w14:paraId="2ADE3E27" w14:textId="77777777" w:rsidTr="00F91F15">
        <w:tc>
          <w:tcPr>
            <w:tcW w:w="8545" w:type="dxa"/>
            <w:vAlign w:val="center"/>
          </w:tcPr>
          <w:p w14:paraId="7863F083" w14:textId="3AEC46EF" w:rsidR="0077613A" w:rsidRPr="00770DA4" w:rsidRDefault="0077613A" w:rsidP="00770DA4">
            <w:pPr>
              <w:pStyle w:val="Paragraphedeliste"/>
              <w:numPr>
                <w:ilvl w:val="0"/>
                <w:numId w:val="30"/>
              </w:numPr>
              <w:spacing w:before="120" w:after="120"/>
              <w:ind w:left="313" w:hanging="284"/>
              <w:contextualSpacing w:val="0"/>
              <w:rPr>
                <w:rFonts w:cs="Arial"/>
                <w:bCs/>
                <w:sz w:val="20"/>
                <w:szCs w:val="20"/>
              </w:rPr>
            </w:pPr>
            <w:r w:rsidRPr="00770DA4">
              <w:rPr>
                <w:rFonts w:cs="Arial"/>
                <w:bCs/>
                <w:sz w:val="20"/>
                <w:szCs w:val="20"/>
              </w:rPr>
              <w:t>Other administrative matters.</w:t>
            </w:r>
          </w:p>
        </w:tc>
        <w:tc>
          <w:tcPr>
            <w:tcW w:w="1525" w:type="dxa"/>
            <w:vAlign w:val="center"/>
          </w:tcPr>
          <w:p w14:paraId="2D0EC668" w14:textId="77777777" w:rsidR="0077613A" w:rsidRPr="00770DA4" w:rsidRDefault="0077613A" w:rsidP="00770DA4">
            <w:pPr>
              <w:spacing w:before="120" w:after="120"/>
              <w:jc w:val="center"/>
              <w:rPr>
                <w:rFonts w:cs="Arial"/>
                <w:sz w:val="20"/>
                <w:szCs w:val="20"/>
              </w:rPr>
            </w:pPr>
            <w:r w:rsidRPr="00770DA4">
              <w:rPr>
                <w:rFonts w:cs="Arial"/>
                <w:sz w:val="20"/>
                <w:szCs w:val="20"/>
                <w:lang w:val="fr-CA"/>
              </w:rPr>
              <w:fldChar w:fldCharType="begin">
                <w:ffData>
                  <w:name w:val=""/>
                  <w:enabled/>
                  <w:calcOnExit w:val="0"/>
                  <w:checkBox>
                    <w:size w:val="32"/>
                    <w:default w:val="0"/>
                  </w:checkBox>
                </w:ffData>
              </w:fldChar>
            </w:r>
            <w:r w:rsidRPr="00770DA4">
              <w:rPr>
                <w:rFonts w:cs="Arial"/>
                <w:sz w:val="20"/>
                <w:szCs w:val="20"/>
                <w:lang w:val="fr-CA"/>
              </w:rPr>
              <w:instrText xml:space="preserve"> FORMCHECKBOX </w:instrText>
            </w:r>
            <w:r w:rsidR="0010009B">
              <w:rPr>
                <w:rFonts w:cs="Arial"/>
                <w:sz w:val="20"/>
                <w:szCs w:val="20"/>
                <w:lang w:val="fr-CA"/>
              </w:rPr>
            </w:r>
            <w:r w:rsidR="0010009B">
              <w:rPr>
                <w:rFonts w:cs="Arial"/>
                <w:sz w:val="20"/>
                <w:szCs w:val="20"/>
                <w:lang w:val="fr-CA"/>
              </w:rPr>
              <w:fldChar w:fldCharType="separate"/>
            </w:r>
            <w:r w:rsidRPr="00770DA4">
              <w:rPr>
                <w:rFonts w:cs="Arial"/>
                <w:sz w:val="20"/>
                <w:szCs w:val="20"/>
                <w:lang w:val="fr-CA"/>
              </w:rPr>
              <w:fldChar w:fldCharType="end"/>
            </w:r>
          </w:p>
        </w:tc>
      </w:tr>
    </w:tbl>
    <w:p w14:paraId="32A5B7A3" w14:textId="77777777" w:rsidR="001F4BEE" w:rsidRDefault="001F4BEE" w:rsidP="00F91F15">
      <w:pPr>
        <w:spacing w:after="200" w:line="276" w:lineRule="auto"/>
        <w:rPr>
          <w:rFonts w:cs="Arial"/>
          <w:sz w:val="20"/>
          <w:szCs w:val="20"/>
        </w:rPr>
      </w:pPr>
    </w:p>
    <w:sectPr w:rsidR="001F4BEE" w:rsidSect="00F91F15">
      <w:footerReference w:type="default" r:id="rId27"/>
      <w:headerReference w:type="first" r:id="rId28"/>
      <w:footerReference w:type="first" r:id="rId29"/>
      <w:pgSz w:w="12240" w:h="15840" w:code="1"/>
      <w:pgMar w:top="1440" w:right="1080" w:bottom="1440" w:left="108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05A88" w14:textId="77777777" w:rsidR="00106D86" w:rsidRDefault="00106D86" w:rsidP="00C87908">
      <w:r>
        <w:separator/>
      </w:r>
    </w:p>
  </w:endnote>
  <w:endnote w:type="continuationSeparator" w:id="0">
    <w:p w14:paraId="1A17F0E2" w14:textId="77777777" w:rsidR="00106D86" w:rsidRDefault="00106D86" w:rsidP="00C8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3141"/>
      <w:docPartObj>
        <w:docPartGallery w:val="Page Numbers (Bottom of Page)"/>
        <w:docPartUnique/>
      </w:docPartObj>
    </w:sdtPr>
    <w:sdtEndPr>
      <w:rPr>
        <w:sz w:val="28"/>
      </w:rPr>
    </w:sdtEndPr>
    <w:sdtContent>
      <w:p w14:paraId="6A28E923" w14:textId="77777777" w:rsidR="00106D86" w:rsidRPr="00E1570B" w:rsidRDefault="00106D86" w:rsidP="00F91F15">
        <w:pPr>
          <w:pStyle w:val="Pieddepage"/>
          <w:tabs>
            <w:tab w:val="clear" w:pos="4680"/>
            <w:tab w:val="clear" w:pos="9360"/>
          </w:tabs>
          <w:jc w:val="right"/>
          <w:rPr>
            <w:sz w:val="28"/>
          </w:rPr>
        </w:pPr>
        <w:r w:rsidRPr="00E1570B">
          <w:rPr>
            <w:rFonts w:cs="Arial"/>
            <w:sz w:val="20"/>
            <w:szCs w:val="16"/>
          </w:rPr>
          <w:fldChar w:fldCharType="begin"/>
        </w:r>
        <w:r w:rsidRPr="00E1570B">
          <w:rPr>
            <w:rFonts w:cs="Arial"/>
            <w:sz w:val="20"/>
            <w:szCs w:val="16"/>
          </w:rPr>
          <w:instrText xml:space="preserve"> PAGE </w:instrText>
        </w:r>
        <w:r w:rsidRPr="00E1570B">
          <w:rPr>
            <w:rFonts w:cs="Arial"/>
            <w:sz w:val="20"/>
            <w:szCs w:val="16"/>
          </w:rPr>
          <w:fldChar w:fldCharType="separate"/>
        </w:r>
        <w:r w:rsidR="0010009B">
          <w:rPr>
            <w:rFonts w:cs="Arial"/>
            <w:noProof/>
            <w:sz w:val="20"/>
            <w:szCs w:val="16"/>
          </w:rPr>
          <w:t>4</w:t>
        </w:r>
        <w:r w:rsidRPr="00E1570B">
          <w:rPr>
            <w:rFonts w:cs="Arial"/>
            <w:sz w:val="20"/>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8022" w14:textId="048D6BDF" w:rsidR="00106D86" w:rsidRPr="004E0352" w:rsidRDefault="00106D86" w:rsidP="00F91F15">
    <w:pPr>
      <w:pStyle w:val="Pieddepage"/>
      <w:tabs>
        <w:tab w:val="clear" w:pos="9360"/>
        <w:tab w:val="right" w:pos="10080"/>
      </w:tabs>
      <w:rPr>
        <w:rFonts w:cs="Arial"/>
        <w:sz w:val="16"/>
        <w:szCs w:val="16"/>
      </w:rPr>
    </w:pPr>
    <w:r>
      <w:rPr>
        <w:rFonts w:cs="Arial"/>
        <w:sz w:val="16"/>
        <w:szCs w:val="16"/>
      </w:rPr>
      <w:t>Dec-2022</w:t>
    </w:r>
  </w:p>
  <w:p w14:paraId="02967E7C" w14:textId="25F66E6A" w:rsidR="00106D86" w:rsidRPr="00884B86" w:rsidRDefault="00106D86" w:rsidP="00F91F15">
    <w:pPr>
      <w:pStyle w:val="Pieddepage"/>
      <w:tabs>
        <w:tab w:val="clear" w:pos="4680"/>
        <w:tab w:val="clear" w:pos="9360"/>
        <w:tab w:val="right" w:pos="10080"/>
      </w:tabs>
      <w:rPr>
        <w:sz w:val="28"/>
      </w:rPr>
    </w:pPr>
    <w:r w:rsidRPr="004E0352">
      <w:rPr>
        <w:rFonts w:cs="Arial"/>
        <w:sz w:val="16"/>
        <w:szCs w:val="16"/>
      </w:rPr>
      <w:t xml:space="preserve">Template Owner: </w:t>
    </w:r>
    <w:r>
      <w:rPr>
        <w:rFonts w:cs="Arial"/>
        <w:sz w:val="16"/>
        <w:szCs w:val="16"/>
      </w:rPr>
      <w:t>Audit Services</w:t>
    </w:r>
    <w:r>
      <w:rPr>
        <w:rFonts w:cs="Arial"/>
        <w:sz w:val="16"/>
        <w:szCs w:val="16"/>
      </w:rPr>
      <w:tab/>
    </w:r>
    <w:r w:rsidRPr="00884B86">
      <w:rPr>
        <w:rFonts w:cs="Arial"/>
        <w:sz w:val="20"/>
        <w:szCs w:val="16"/>
      </w:rPr>
      <w:fldChar w:fldCharType="begin"/>
    </w:r>
    <w:r w:rsidRPr="00884B86">
      <w:rPr>
        <w:rFonts w:cs="Arial"/>
        <w:sz w:val="20"/>
        <w:szCs w:val="16"/>
      </w:rPr>
      <w:instrText xml:space="preserve"> PAGE </w:instrText>
    </w:r>
    <w:r w:rsidRPr="00884B86">
      <w:rPr>
        <w:rFonts w:cs="Arial"/>
        <w:sz w:val="20"/>
        <w:szCs w:val="16"/>
      </w:rPr>
      <w:fldChar w:fldCharType="separate"/>
    </w:r>
    <w:r w:rsidR="0010009B">
      <w:rPr>
        <w:rFonts w:cs="Arial"/>
        <w:noProof/>
        <w:sz w:val="20"/>
        <w:szCs w:val="16"/>
      </w:rPr>
      <w:t>1</w:t>
    </w:r>
    <w:r w:rsidRPr="00884B86">
      <w:rPr>
        <w:rFonts w:cs="Arial"/>
        <w:sz w:val="20"/>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07EF0" w14:textId="77777777" w:rsidR="00106D86" w:rsidRDefault="00106D86" w:rsidP="00C87908">
      <w:r>
        <w:separator/>
      </w:r>
    </w:p>
  </w:footnote>
  <w:footnote w:type="continuationSeparator" w:id="0">
    <w:p w14:paraId="2CB61569" w14:textId="77777777" w:rsidR="00106D86" w:rsidRDefault="00106D86" w:rsidP="00C87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3C454" w14:textId="087E607C" w:rsidR="00106D86" w:rsidRDefault="0010009B" w:rsidP="00000C5A">
    <w:pPr>
      <w:pBdr>
        <w:bottom w:val="single" w:sz="12" w:space="1" w:color="auto"/>
      </w:pBdr>
      <w:spacing w:before="480" w:after="480"/>
      <w:jc w:val="right"/>
      <w:rPr>
        <w:rFonts w:cs="Arial"/>
        <w:sz w:val="28"/>
        <w:szCs w:val="28"/>
      </w:rPr>
    </w:pPr>
    <w:sdt>
      <w:sdtPr>
        <w:rPr>
          <w:rFonts w:cs="Arial"/>
          <w:b/>
        </w:rPr>
        <w:alias w:val="Security Label"/>
        <w:tag w:val="OAG-BVG-Classification"/>
        <w:id w:val="370649869"/>
        <w:placeholder>
          <w:docPart w:val="C4A7444B5B8643FD98CCB16B7C8A826E"/>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106D86" w:rsidRPr="0047084C">
          <w:rPr>
            <w:rFonts w:cs="Arial"/>
            <w:b/>
          </w:rPr>
          <w:t>PROTECTED A (when completed)</w:t>
        </w:r>
      </w:sdtContent>
    </w:sdt>
  </w:p>
  <w:p w14:paraId="09231753" w14:textId="77777777" w:rsidR="00106D86" w:rsidRPr="00BF76AC" w:rsidRDefault="00106D86" w:rsidP="00770DA4">
    <w:pPr>
      <w:pBdr>
        <w:bottom w:val="single" w:sz="12" w:space="1" w:color="auto"/>
      </w:pBdr>
      <w:spacing w:before="240" w:after="240"/>
      <w:rPr>
        <w:rFonts w:cs="Arial"/>
        <w:sz w:val="28"/>
        <w:szCs w:val="28"/>
      </w:rPr>
    </w:pPr>
    <w:r w:rsidRPr="00BF76AC">
      <w:rPr>
        <w:rFonts w:cs="Arial"/>
        <w:sz w:val="28"/>
        <w:szCs w:val="28"/>
      </w:rPr>
      <w:t>Kick-Off Meeting Checklist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76EB"/>
    <w:multiLevelType w:val="hybridMultilevel"/>
    <w:tmpl w:val="11AE896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7746F9"/>
    <w:multiLevelType w:val="hybridMultilevel"/>
    <w:tmpl w:val="F77AB702"/>
    <w:lvl w:ilvl="0" w:tplc="79006BB8">
      <w:start w:val="1"/>
      <w:numFmt w:val="lowerLetter"/>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E805D8"/>
    <w:multiLevelType w:val="hybridMultilevel"/>
    <w:tmpl w:val="6EFE65B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44B5E10"/>
    <w:multiLevelType w:val="hybridMultilevel"/>
    <w:tmpl w:val="4CA4C7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4C43C4"/>
    <w:multiLevelType w:val="hybridMultilevel"/>
    <w:tmpl w:val="09EE60F0"/>
    <w:lvl w:ilvl="0" w:tplc="10090001">
      <w:start w:val="1"/>
      <w:numFmt w:val="bullet"/>
      <w:lvlText w:val=""/>
      <w:lvlJc w:val="left"/>
      <w:pPr>
        <w:ind w:left="720" w:hanging="360"/>
      </w:pPr>
      <w:rPr>
        <w:rFonts w:ascii="Symbol" w:hAnsi="Symbol"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7E1774E"/>
    <w:multiLevelType w:val="hybridMultilevel"/>
    <w:tmpl w:val="F77AB702"/>
    <w:lvl w:ilvl="0" w:tplc="79006BB8">
      <w:start w:val="1"/>
      <w:numFmt w:val="lowerLetter"/>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8F01446"/>
    <w:multiLevelType w:val="hybridMultilevel"/>
    <w:tmpl w:val="656A01A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BA854C0"/>
    <w:multiLevelType w:val="hybridMultilevel"/>
    <w:tmpl w:val="151EA5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F5C65E2"/>
    <w:multiLevelType w:val="hybridMultilevel"/>
    <w:tmpl w:val="CDF81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FF55E82"/>
    <w:multiLevelType w:val="hybridMultilevel"/>
    <w:tmpl w:val="E7E833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2EE6C61"/>
    <w:multiLevelType w:val="hybridMultilevel"/>
    <w:tmpl w:val="FD369D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F595C40"/>
    <w:multiLevelType w:val="hybridMultilevel"/>
    <w:tmpl w:val="A5FE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E04CD"/>
    <w:multiLevelType w:val="hybridMultilevel"/>
    <w:tmpl w:val="BE3A4F2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13D50C9"/>
    <w:multiLevelType w:val="hybridMultilevel"/>
    <w:tmpl w:val="DC4C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0207D5"/>
    <w:multiLevelType w:val="hybridMultilevel"/>
    <w:tmpl w:val="2340CC5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84F0DAA"/>
    <w:multiLevelType w:val="hybridMultilevel"/>
    <w:tmpl w:val="AAF2B088"/>
    <w:lvl w:ilvl="0" w:tplc="10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1B7150"/>
    <w:multiLevelType w:val="hybridMultilevel"/>
    <w:tmpl w:val="499C3E3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A006015"/>
    <w:multiLevelType w:val="hybridMultilevel"/>
    <w:tmpl w:val="9F282D6E"/>
    <w:lvl w:ilvl="0" w:tplc="BBFEA8E4">
      <w:start w:val="1"/>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8" w15:restartNumberingAfterBreak="0">
    <w:nsid w:val="3C8D20B5"/>
    <w:multiLevelType w:val="hybridMultilevel"/>
    <w:tmpl w:val="3F562C3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EEC6C6F"/>
    <w:multiLevelType w:val="hybridMultilevel"/>
    <w:tmpl w:val="412A5B4C"/>
    <w:lvl w:ilvl="0" w:tplc="10090001">
      <w:start w:val="1"/>
      <w:numFmt w:val="bullet"/>
      <w:lvlText w:val=""/>
      <w:lvlJc w:val="left"/>
      <w:pPr>
        <w:ind w:left="720" w:hanging="360"/>
      </w:pPr>
      <w:rPr>
        <w:rFonts w:ascii="Symbol" w:hAnsi="Symbol"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EF37D84"/>
    <w:multiLevelType w:val="hybridMultilevel"/>
    <w:tmpl w:val="EACC541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F06667C"/>
    <w:multiLevelType w:val="hybridMultilevel"/>
    <w:tmpl w:val="BEB6C0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2F54A1D"/>
    <w:multiLevelType w:val="hybridMultilevel"/>
    <w:tmpl w:val="DCD09D4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31B7A8B"/>
    <w:multiLevelType w:val="hybridMultilevel"/>
    <w:tmpl w:val="41A0F2B4"/>
    <w:lvl w:ilvl="0" w:tplc="737241AC">
      <w:start w:val="1"/>
      <w:numFmt w:val="bullet"/>
      <w:lvlText w:val="□"/>
      <w:lvlJc w:val="left"/>
      <w:pPr>
        <w:ind w:left="720" w:hanging="360"/>
      </w:pPr>
      <w:rPr>
        <w:rFonts w:ascii="Arial" w:hAnsi="Aria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3E378F0"/>
    <w:multiLevelType w:val="hybridMultilevel"/>
    <w:tmpl w:val="9AF8980E"/>
    <w:lvl w:ilvl="0" w:tplc="639AA450">
      <w:start w:val="1"/>
      <w:numFmt w:val="bullet"/>
      <w:pStyle w:val="TableBullet"/>
      <w:lvlText w:val=""/>
      <w:lvlJc w:val="left"/>
      <w:pPr>
        <w:tabs>
          <w:tab w:val="num" w:pos="895"/>
        </w:tabs>
        <w:ind w:left="706" w:hanging="171"/>
      </w:pPr>
      <w:rPr>
        <w:rFonts w:ascii="Symbol" w:hAnsi="Symbol" w:hint="default"/>
        <w:color w:val="000000"/>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AA7062B"/>
    <w:multiLevelType w:val="hybridMultilevel"/>
    <w:tmpl w:val="7E3EA2A6"/>
    <w:lvl w:ilvl="0" w:tplc="30A23C0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C9F1993"/>
    <w:multiLevelType w:val="hybridMultilevel"/>
    <w:tmpl w:val="DCD09D4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DFB37D9"/>
    <w:multiLevelType w:val="hybridMultilevel"/>
    <w:tmpl w:val="87928C2A"/>
    <w:lvl w:ilvl="0" w:tplc="0C0C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4F83A78"/>
    <w:multiLevelType w:val="hybridMultilevel"/>
    <w:tmpl w:val="499C3E3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66C0198"/>
    <w:multiLevelType w:val="hybridMultilevel"/>
    <w:tmpl w:val="B548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381EC5"/>
    <w:multiLevelType w:val="hybridMultilevel"/>
    <w:tmpl w:val="3BDAA060"/>
    <w:lvl w:ilvl="0" w:tplc="F7D415AC">
      <w:start w:val="4"/>
      <w:numFmt w:val="decimal"/>
      <w:lvlText w:val="%1."/>
      <w:lvlJc w:val="left"/>
      <w:pPr>
        <w:ind w:left="720" w:hanging="36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7EA1E83"/>
    <w:multiLevelType w:val="hybridMultilevel"/>
    <w:tmpl w:val="5CCA32A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87275D0"/>
    <w:multiLevelType w:val="hybridMultilevel"/>
    <w:tmpl w:val="DCD09D4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9806947"/>
    <w:multiLevelType w:val="hybridMultilevel"/>
    <w:tmpl w:val="2A569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EF26C5E"/>
    <w:multiLevelType w:val="hybridMultilevel"/>
    <w:tmpl w:val="3F562C3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F012A36"/>
    <w:multiLevelType w:val="hybridMultilevel"/>
    <w:tmpl w:val="A9247980"/>
    <w:lvl w:ilvl="0" w:tplc="8CDC544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num w:numId="1">
    <w:abstractNumId w:val="2"/>
  </w:num>
  <w:num w:numId="2">
    <w:abstractNumId w:val="29"/>
  </w:num>
  <w:num w:numId="3">
    <w:abstractNumId w:val="20"/>
  </w:num>
  <w:num w:numId="4">
    <w:abstractNumId w:val="9"/>
  </w:num>
  <w:num w:numId="5">
    <w:abstractNumId w:val="32"/>
  </w:num>
  <w:num w:numId="6">
    <w:abstractNumId w:val="12"/>
  </w:num>
  <w:num w:numId="7">
    <w:abstractNumId w:val="7"/>
  </w:num>
  <w:num w:numId="8">
    <w:abstractNumId w:val="26"/>
  </w:num>
  <w:num w:numId="9">
    <w:abstractNumId w:val="34"/>
  </w:num>
  <w:num w:numId="10">
    <w:abstractNumId w:val="35"/>
  </w:num>
  <w:num w:numId="11">
    <w:abstractNumId w:val="16"/>
  </w:num>
  <w:num w:numId="12">
    <w:abstractNumId w:val="28"/>
  </w:num>
  <w:num w:numId="13">
    <w:abstractNumId w:val="1"/>
  </w:num>
  <w:num w:numId="14">
    <w:abstractNumId w:val="33"/>
  </w:num>
  <w:num w:numId="15">
    <w:abstractNumId w:val="5"/>
  </w:num>
  <w:num w:numId="16">
    <w:abstractNumId w:val="19"/>
  </w:num>
  <w:num w:numId="17">
    <w:abstractNumId w:val="4"/>
  </w:num>
  <w:num w:numId="18">
    <w:abstractNumId w:val="25"/>
  </w:num>
  <w:num w:numId="19">
    <w:abstractNumId w:val="13"/>
  </w:num>
  <w:num w:numId="20">
    <w:abstractNumId w:val="18"/>
  </w:num>
  <w:num w:numId="21">
    <w:abstractNumId w:val="11"/>
  </w:num>
  <w:num w:numId="22">
    <w:abstractNumId w:val="14"/>
  </w:num>
  <w:num w:numId="23">
    <w:abstractNumId w:val="22"/>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3"/>
  </w:num>
  <w:num w:numId="27">
    <w:abstractNumId w:val="17"/>
  </w:num>
  <w:num w:numId="28">
    <w:abstractNumId w:val="15"/>
  </w:num>
  <w:num w:numId="29">
    <w:abstractNumId w:val="23"/>
  </w:num>
  <w:num w:numId="30">
    <w:abstractNumId w:val="10"/>
  </w:num>
  <w:num w:numId="31">
    <w:abstractNumId w:val="21"/>
  </w:num>
  <w:num w:numId="32">
    <w:abstractNumId w:val="30"/>
  </w:num>
  <w:num w:numId="33">
    <w:abstractNumId w:val="6"/>
  </w:num>
  <w:num w:numId="34">
    <w:abstractNumId w:val="31"/>
  </w:num>
  <w:num w:numId="35">
    <w:abstractNumId w:val="2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E0"/>
    <w:rsid w:val="00000C5A"/>
    <w:rsid w:val="000016BD"/>
    <w:rsid w:val="00003C93"/>
    <w:rsid w:val="00012B81"/>
    <w:rsid w:val="000225F1"/>
    <w:rsid w:val="00022DF8"/>
    <w:rsid w:val="00027D03"/>
    <w:rsid w:val="00031DDB"/>
    <w:rsid w:val="00034A90"/>
    <w:rsid w:val="000351A4"/>
    <w:rsid w:val="00044235"/>
    <w:rsid w:val="00046F4F"/>
    <w:rsid w:val="000531E3"/>
    <w:rsid w:val="00053979"/>
    <w:rsid w:val="000575EE"/>
    <w:rsid w:val="00061FB4"/>
    <w:rsid w:val="000664F2"/>
    <w:rsid w:val="00067562"/>
    <w:rsid w:val="000710A2"/>
    <w:rsid w:val="000911AD"/>
    <w:rsid w:val="000945A2"/>
    <w:rsid w:val="00094677"/>
    <w:rsid w:val="000A32FB"/>
    <w:rsid w:val="000B6818"/>
    <w:rsid w:val="000C6821"/>
    <w:rsid w:val="000D17ED"/>
    <w:rsid w:val="000D4ADE"/>
    <w:rsid w:val="000D6C01"/>
    <w:rsid w:val="000F0225"/>
    <w:rsid w:val="000F5191"/>
    <w:rsid w:val="000F7926"/>
    <w:rsid w:val="000F7A3D"/>
    <w:rsid w:val="0010009B"/>
    <w:rsid w:val="00101671"/>
    <w:rsid w:val="001066B9"/>
    <w:rsid w:val="00106D86"/>
    <w:rsid w:val="00107EB5"/>
    <w:rsid w:val="001102D7"/>
    <w:rsid w:val="001114A5"/>
    <w:rsid w:val="00123F52"/>
    <w:rsid w:val="00134304"/>
    <w:rsid w:val="00134848"/>
    <w:rsid w:val="00153D63"/>
    <w:rsid w:val="00156518"/>
    <w:rsid w:val="001567C5"/>
    <w:rsid w:val="0015734E"/>
    <w:rsid w:val="001834CB"/>
    <w:rsid w:val="00184A1B"/>
    <w:rsid w:val="00185660"/>
    <w:rsid w:val="00190EC7"/>
    <w:rsid w:val="00191847"/>
    <w:rsid w:val="001A2884"/>
    <w:rsid w:val="001B079B"/>
    <w:rsid w:val="001C353A"/>
    <w:rsid w:val="001C57A7"/>
    <w:rsid w:val="001C68DE"/>
    <w:rsid w:val="001D138C"/>
    <w:rsid w:val="001D22BA"/>
    <w:rsid w:val="001D3179"/>
    <w:rsid w:val="001D71A6"/>
    <w:rsid w:val="001F4295"/>
    <w:rsid w:val="001F4BEE"/>
    <w:rsid w:val="0020726E"/>
    <w:rsid w:val="002079B6"/>
    <w:rsid w:val="00221617"/>
    <w:rsid w:val="00224C55"/>
    <w:rsid w:val="002265E1"/>
    <w:rsid w:val="00231156"/>
    <w:rsid w:val="00232231"/>
    <w:rsid w:val="00237068"/>
    <w:rsid w:val="00237BAD"/>
    <w:rsid w:val="00253E7D"/>
    <w:rsid w:val="00256063"/>
    <w:rsid w:val="002627B3"/>
    <w:rsid w:val="0026418F"/>
    <w:rsid w:val="002673A9"/>
    <w:rsid w:val="002706D6"/>
    <w:rsid w:val="002746C2"/>
    <w:rsid w:val="00275C69"/>
    <w:rsid w:val="0028027D"/>
    <w:rsid w:val="00283C46"/>
    <w:rsid w:val="00284EA2"/>
    <w:rsid w:val="002870D3"/>
    <w:rsid w:val="00293931"/>
    <w:rsid w:val="002A60E9"/>
    <w:rsid w:val="002A6216"/>
    <w:rsid w:val="002B0106"/>
    <w:rsid w:val="002D298B"/>
    <w:rsid w:val="002D67A1"/>
    <w:rsid w:val="002E1AA6"/>
    <w:rsid w:val="002F3EE5"/>
    <w:rsid w:val="002F5646"/>
    <w:rsid w:val="002F70F2"/>
    <w:rsid w:val="003002A9"/>
    <w:rsid w:val="00302EF9"/>
    <w:rsid w:val="00303ADC"/>
    <w:rsid w:val="00321E53"/>
    <w:rsid w:val="003445A4"/>
    <w:rsid w:val="00345873"/>
    <w:rsid w:val="00353238"/>
    <w:rsid w:val="00353545"/>
    <w:rsid w:val="0035407F"/>
    <w:rsid w:val="00357098"/>
    <w:rsid w:val="00362914"/>
    <w:rsid w:val="00373B70"/>
    <w:rsid w:val="0037645E"/>
    <w:rsid w:val="0038695B"/>
    <w:rsid w:val="00387B68"/>
    <w:rsid w:val="00391CA8"/>
    <w:rsid w:val="003A0266"/>
    <w:rsid w:val="003A2935"/>
    <w:rsid w:val="003A2E8A"/>
    <w:rsid w:val="003A4488"/>
    <w:rsid w:val="003A7202"/>
    <w:rsid w:val="003B1DBA"/>
    <w:rsid w:val="003B6E90"/>
    <w:rsid w:val="003C01DF"/>
    <w:rsid w:val="003C2445"/>
    <w:rsid w:val="003C35B9"/>
    <w:rsid w:val="003C587F"/>
    <w:rsid w:val="003C76A4"/>
    <w:rsid w:val="003D6529"/>
    <w:rsid w:val="003E0431"/>
    <w:rsid w:val="003F185D"/>
    <w:rsid w:val="003F1A7A"/>
    <w:rsid w:val="003F5529"/>
    <w:rsid w:val="003F567C"/>
    <w:rsid w:val="003F5B63"/>
    <w:rsid w:val="003F6CA6"/>
    <w:rsid w:val="003F78FE"/>
    <w:rsid w:val="004014F6"/>
    <w:rsid w:val="00407D6E"/>
    <w:rsid w:val="00411EC2"/>
    <w:rsid w:val="00420DEF"/>
    <w:rsid w:val="00424D8D"/>
    <w:rsid w:val="0042618F"/>
    <w:rsid w:val="00440D8D"/>
    <w:rsid w:val="0045268D"/>
    <w:rsid w:val="004570EA"/>
    <w:rsid w:val="00465BE3"/>
    <w:rsid w:val="0047084C"/>
    <w:rsid w:val="0047682D"/>
    <w:rsid w:val="00476F2B"/>
    <w:rsid w:val="00486DC1"/>
    <w:rsid w:val="004A00E3"/>
    <w:rsid w:val="004A32D6"/>
    <w:rsid w:val="004A43AB"/>
    <w:rsid w:val="004A59E3"/>
    <w:rsid w:val="004A7782"/>
    <w:rsid w:val="004B0FDD"/>
    <w:rsid w:val="004C450F"/>
    <w:rsid w:val="004C4990"/>
    <w:rsid w:val="004C4A5A"/>
    <w:rsid w:val="004D1DC2"/>
    <w:rsid w:val="004D649C"/>
    <w:rsid w:val="004D72C7"/>
    <w:rsid w:val="004E18FE"/>
    <w:rsid w:val="004E20D8"/>
    <w:rsid w:val="004E2E05"/>
    <w:rsid w:val="004E5ADD"/>
    <w:rsid w:val="004F4FE9"/>
    <w:rsid w:val="00501CC0"/>
    <w:rsid w:val="0050305B"/>
    <w:rsid w:val="00507416"/>
    <w:rsid w:val="00513727"/>
    <w:rsid w:val="0052081D"/>
    <w:rsid w:val="00525CD3"/>
    <w:rsid w:val="00527FB7"/>
    <w:rsid w:val="005329D3"/>
    <w:rsid w:val="00533CD0"/>
    <w:rsid w:val="005363EE"/>
    <w:rsid w:val="00553B16"/>
    <w:rsid w:val="00554F0B"/>
    <w:rsid w:val="005566D0"/>
    <w:rsid w:val="00561DAC"/>
    <w:rsid w:val="00562CF0"/>
    <w:rsid w:val="00572526"/>
    <w:rsid w:val="00581C88"/>
    <w:rsid w:val="00587FE6"/>
    <w:rsid w:val="00593409"/>
    <w:rsid w:val="005969E3"/>
    <w:rsid w:val="005973F8"/>
    <w:rsid w:val="005A1B49"/>
    <w:rsid w:val="005A1F65"/>
    <w:rsid w:val="005A596A"/>
    <w:rsid w:val="005B0F3D"/>
    <w:rsid w:val="005B3F6C"/>
    <w:rsid w:val="005C0C0F"/>
    <w:rsid w:val="005C10D0"/>
    <w:rsid w:val="005C4E74"/>
    <w:rsid w:val="005C6932"/>
    <w:rsid w:val="005C6DA1"/>
    <w:rsid w:val="005C7CD7"/>
    <w:rsid w:val="005D12D0"/>
    <w:rsid w:val="005D3784"/>
    <w:rsid w:val="006049EE"/>
    <w:rsid w:val="00622CA3"/>
    <w:rsid w:val="006275E2"/>
    <w:rsid w:val="0063328E"/>
    <w:rsid w:val="00634455"/>
    <w:rsid w:val="00635A86"/>
    <w:rsid w:val="006405B5"/>
    <w:rsid w:val="0064649D"/>
    <w:rsid w:val="00660345"/>
    <w:rsid w:val="006648AA"/>
    <w:rsid w:val="006805B1"/>
    <w:rsid w:val="00681963"/>
    <w:rsid w:val="00681991"/>
    <w:rsid w:val="0068334D"/>
    <w:rsid w:val="006A4681"/>
    <w:rsid w:val="006A46A7"/>
    <w:rsid w:val="006B1B95"/>
    <w:rsid w:val="006B544E"/>
    <w:rsid w:val="006B573B"/>
    <w:rsid w:val="006C440D"/>
    <w:rsid w:val="006C6F00"/>
    <w:rsid w:val="006D4C41"/>
    <w:rsid w:val="006D72DB"/>
    <w:rsid w:val="006F2B56"/>
    <w:rsid w:val="0070364A"/>
    <w:rsid w:val="007039EE"/>
    <w:rsid w:val="007039F9"/>
    <w:rsid w:val="00711CE7"/>
    <w:rsid w:val="0071348B"/>
    <w:rsid w:val="00723EC3"/>
    <w:rsid w:val="00724682"/>
    <w:rsid w:val="00724CB0"/>
    <w:rsid w:val="00725046"/>
    <w:rsid w:val="00725E9D"/>
    <w:rsid w:val="0074320C"/>
    <w:rsid w:val="0075149F"/>
    <w:rsid w:val="00752814"/>
    <w:rsid w:val="00757826"/>
    <w:rsid w:val="00762162"/>
    <w:rsid w:val="007676DF"/>
    <w:rsid w:val="00770DA4"/>
    <w:rsid w:val="0077383D"/>
    <w:rsid w:val="00774400"/>
    <w:rsid w:val="0077613A"/>
    <w:rsid w:val="00777806"/>
    <w:rsid w:val="0078176E"/>
    <w:rsid w:val="00781C8D"/>
    <w:rsid w:val="007A0290"/>
    <w:rsid w:val="007A0F60"/>
    <w:rsid w:val="007A39C6"/>
    <w:rsid w:val="007B7406"/>
    <w:rsid w:val="007C57F5"/>
    <w:rsid w:val="007D0CAE"/>
    <w:rsid w:val="007D11FC"/>
    <w:rsid w:val="007D1F20"/>
    <w:rsid w:val="007E223C"/>
    <w:rsid w:val="007E2509"/>
    <w:rsid w:val="007E3020"/>
    <w:rsid w:val="007E4F34"/>
    <w:rsid w:val="007E6C9C"/>
    <w:rsid w:val="007F4642"/>
    <w:rsid w:val="007F4971"/>
    <w:rsid w:val="00813508"/>
    <w:rsid w:val="00814CBA"/>
    <w:rsid w:val="0081696D"/>
    <w:rsid w:val="008216CC"/>
    <w:rsid w:val="00823154"/>
    <w:rsid w:val="00823599"/>
    <w:rsid w:val="00825807"/>
    <w:rsid w:val="0082677F"/>
    <w:rsid w:val="0082735D"/>
    <w:rsid w:val="008318DF"/>
    <w:rsid w:val="008347A8"/>
    <w:rsid w:val="00841EAA"/>
    <w:rsid w:val="00842200"/>
    <w:rsid w:val="00843A10"/>
    <w:rsid w:val="00845CD5"/>
    <w:rsid w:val="00846468"/>
    <w:rsid w:val="00847941"/>
    <w:rsid w:val="00847E57"/>
    <w:rsid w:val="008506B1"/>
    <w:rsid w:val="008659FE"/>
    <w:rsid w:val="0087136A"/>
    <w:rsid w:val="008764C7"/>
    <w:rsid w:val="008803CB"/>
    <w:rsid w:val="00880BA7"/>
    <w:rsid w:val="008845C4"/>
    <w:rsid w:val="00884966"/>
    <w:rsid w:val="00884B86"/>
    <w:rsid w:val="00885D7B"/>
    <w:rsid w:val="00886436"/>
    <w:rsid w:val="00891E05"/>
    <w:rsid w:val="0089418C"/>
    <w:rsid w:val="008948B5"/>
    <w:rsid w:val="008B1C26"/>
    <w:rsid w:val="008B226C"/>
    <w:rsid w:val="008C0A10"/>
    <w:rsid w:val="008E1EA3"/>
    <w:rsid w:val="008E750E"/>
    <w:rsid w:val="008F3B57"/>
    <w:rsid w:val="008F7429"/>
    <w:rsid w:val="00900FDD"/>
    <w:rsid w:val="0090738C"/>
    <w:rsid w:val="009102C4"/>
    <w:rsid w:val="00911FB2"/>
    <w:rsid w:val="009170B4"/>
    <w:rsid w:val="00920C81"/>
    <w:rsid w:val="0092607D"/>
    <w:rsid w:val="009271D2"/>
    <w:rsid w:val="00931079"/>
    <w:rsid w:val="0093193C"/>
    <w:rsid w:val="00936D13"/>
    <w:rsid w:val="00943BC6"/>
    <w:rsid w:val="00945E4B"/>
    <w:rsid w:val="00947786"/>
    <w:rsid w:val="009508D2"/>
    <w:rsid w:val="00964503"/>
    <w:rsid w:val="00970097"/>
    <w:rsid w:val="0097315D"/>
    <w:rsid w:val="009741A4"/>
    <w:rsid w:val="00975A40"/>
    <w:rsid w:val="00980AD9"/>
    <w:rsid w:val="00983CF0"/>
    <w:rsid w:val="0098569E"/>
    <w:rsid w:val="00986F6C"/>
    <w:rsid w:val="0099263C"/>
    <w:rsid w:val="0099283E"/>
    <w:rsid w:val="009966F2"/>
    <w:rsid w:val="009A7E5D"/>
    <w:rsid w:val="009B5DAC"/>
    <w:rsid w:val="009B7DA1"/>
    <w:rsid w:val="009C2D19"/>
    <w:rsid w:val="009C4225"/>
    <w:rsid w:val="009C6266"/>
    <w:rsid w:val="009C7BBE"/>
    <w:rsid w:val="009C7D10"/>
    <w:rsid w:val="009D07A1"/>
    <w:rsid w:val="009D7B23"/>
    <w:rsid w:val="009F508E"/>
    <w:rsid w:val="00A059FC"/>
    <w:rsid w:val="00A11079"/>
    <w:rsid w:val="00A14F6E"/>
    <w:rsid w:val="00A15D01"/>
    <w:rsid w:val="00A16C07"/>
    <w:rsid w:val="00A361DF"/>
    <w:rsid w:val="00A46EEE"/>
    <w:rsid w:val="00A5188C"/>
    <w:rsid w:val="00A5639D"/>
    <w:rsid w:val="00A75C9A"/>
    <w:rsid w:val="00A76C73"/>
    <w:rsid w:val="00A77A28"/>
    <w:rsid w:val="00A8146C"/>
    <w:rsid w:val="00A81605"/>
    <w:rsid w:val="00A85DE9"/>
    <w:rsid w:val="00A94791"/>
    <w:rsid w:val="00A972B0"/>
    <w:rsid w:val="00AA5A1C"/>
    <w:rsid w:val="00AB2975"/>
    <w:rsid w:val="00AB4D2A"/>
    <w:rsid w:val="00AB534D"/>
    <w:rsid w:val="00AB7AD0"/>
    <w:rsid w:val="00AB7ED3"/>
    <w:rsid w:val="00AC03BB"/>
    <w:rsid w:val="00AD0130"/>
    <w:rsid w:val="00AD66C5"/>
    <w:rsid w:val="00AE0C51"/>
    <w:rsid w:val="00AE712E"/>
    <w:rsid w:val="00AF0470"/>
    <w:rsid w:val="00AF2291"/>
    <w:rsid w:val="00AF52CE"/>
    <w:rsid w:val="00B127A9"/>
    <w:rsid w:val="00B13130"/>
    <w:rsid w:val="00B13B63"/>
    <w:rsid w:val="00B14135"/>
    <w:rsid w:val="00B145E2"/>
    <w:rsid w:val="00B14F80"/>
    <w:rsid w:val="00B16A52"/>
    <w:rsid w:val="00B16C16"/>
    <w:rsid w:val="00B20B4E"/>
    <w:rsid w:val="00B31CC3"/>
    <w:rsid w:val="00B342D4"/>
    <w:rsid w:val="00B465CB"/>
    <w:rsid w:val="00B71B05"/>
    <w:rsid w:val="00B7411A"/>
    <w:rsid w:val="00B7464C"/>
    <w:rsid w:val="00B8337E"/>
    <w:rsid w:val="00B953A1"/>
    <w:rsid w:val="00BA46DE"/>
    <w:rsid w:val="00BB0A8E"/>
    <w:rsid w:val="00BC62EF"/>
    <w:rsid w:val="00BD55BF"/>
    <w:rsid w:val="00BE1132"/>
    <w:rsid w:val="00BE6073"/>
    <w:rsid w:val="00BF24B0"/>
    <w:rsid w:val="00BF76AC"/>
    <w:rsid w:val="00C00506"/>
    <w:rsid w:val="00C0201C"/>
    <w:rsid w:val="00C054F6"/>
    <w:rsid w:val="00C061D1"/>
    <w:rsid w:val="00C07D46"/>
    <w:rsid w:val="00C12EDB"/>
    <w:rsid w:val="00C165D4"/>
    <w:rsid w:val="00C23F61"/>
    <w:rsid w:val="00C24925"/>
    <w:rsid w:val="00C261F4"/>
    <w:rsid w:val="00C30BAB"/>
    <w:rsid w:val="00C313C7"/>
    <w:rsid w:val="00C35378"/>
    <w:rsid w:val="00C35A4D"/>
    <w:rsid w:val="00C43620"/>
    <w:rsid w:val="00C43D57"/>
    <w:rsid w:val="00C5275D"/>
    <w:rsid w:val="00C55734"/>
    <w:rsid w:val="00C55C4A"/>
    <w:rsid w:val="00C600B4"/>
    <w:rsid w:val="00C6372C"/>
    <w:rsid w:val="00C73878"/>
    <w:rsid w:val="00C75FF1"/>
    <w:rsid w:val="00C816B2"/>
    <w:rsid w:val="00C84CA4"/>
    <w:rsid w:val="00C85835"/>
    <w:rsid w:val="00C866E8"/>
    <w:rsid w:val="00C87908"/>
    <w:rsid w:val="00CA210D"/>
    <w:rsid w:val="00CB40D7"/>
    <w:rsid w:val="00CC1DCE"/>
    <w:rsid w:val="00CD07DB"/>
    <w:rsid w:val="00CD57A5"/>
    <w:rsid w:val="00CE3FBC"/>
    <w:rsid w:val="00CF32E8"/>
    <w:rsid w:val="00CF571C"/>
    <w:rsid w:val="00CF5A36"/>
    <w:rsid w:val="00CF5ABC"/>
    <w:rsid w:val="00D01AC1"/>
    <w:rsid w:val="00D020E0"/>
    <w:rsid w:val="00D10700"/>
    <w:rsid w:val="00D15735"/>
    <w:rsid w:val="00D238B0"/>
    <w:rsid w:val="00D25F41"/>
    <w:rsid w:val="00D3495F"/>
    <w:rsid w:val="00D41B83"/>
    <w:rsid w:val="00D51552"/>
    <w:rsid w:val="00D52635"/>
    <w:rsid w:val="00D52BC9"/>
    <w:rsid w:val="00D5313F"/>
    <w:rsid w:val="00D54E51"/>
    <w:rsid w:val="00D5622D"/>
    <w:rsid w:val="00D568DD"/>
    <w:rsid w:val="00D61D28"/>
    <w:rsid w:val="00D662FA"/>
    <w:rsid w:val="00D671F8"/>
    <w:rsid w:val="00D7237D"/>
    <w:rsid w:val="00D84209"/>
    <w:rsid w:val="00D97F20"/>
    <w:rsid w:val="00DA7ABD"/>
    <w:rsid w:val="00DC0DA4"/>
    <w:rsid w:val="00DD0777"/>
    <w:rsid w:val="00DE34F4"/>
    <w:rsid w:val="00DE5166"/>
    <w:rsid w:val="00DE62CD"/>
    <w:rsid w:val="00DF354D"/>
    <w:rsid w:val="00E0033D"/>
    <w:rsid w:val="00E01958"/>
    <w:rsid w:val="00E12B8E"/>
    <w:rsid w:val="00E13031"/>
    <w:rsid w:val="00E1570B"/>
    <w:rsid w:val="00E20BA8"/>
    <w:rsid w:val="00E31777"/>
    <w:rsid w:val="00E31DDD"/>
    <w:rsid w:val="00E3644C"/>
    <w:rsid w:val="00E40AEE"/>
    <w:rsid w:val="00E42688"/>
    <w:rsid w:val="00E4525B"/>
    <w:rsid w:val="00E463D9"/>
    <w:rsid w:val="00E5466B"/>
    <w:rsid w:val="00E55122"/>
    <w:rsid w:val="00E568BB"/>
    <w:rsid w:val="00E60066"/>
    <w:rsid w:val="00E646CA"/>
    <w:rsid w:val="00E65D36"/>
    <w:rsid w:val="00E70463"/>
    <w:rsid w:val="00E70C2C"/>
    <w:rsid w:val="00E773A5"/>
    <w:rsid w:val="00E9552E"/>
    <w:rsid w:val="00E95D2D"/>
    <w:rsid w:val="00EA4CBE"/>
    <w:rsid w:val="00EA5B51"/>
    <w:rsid w:val="00EC529B"/>
    <w:rsid w:val="00ED146E"/>
    <w:rsid w:val="00ED3A23"/>
    <w:rsid w:val="00EE077F"/>
    <w:rsid w:val="00EE3B78"/>
    <w:rsid w:val="00EE3C71"/>
    <w:rsid w:val="00EF18D6"/>
    <w:rsid w:val="00EF52C0"/>
    <w:rsid w:val="00F02FC5"/>
    <w:rsid w:val="00F0773E"/>
    <w:rsid w:val="00F11FC1"/>
    <w:rsid w:val="00F23976"/>
    <w:rsid w:val="00F24AF4"/>
    <w:rsid w:val="00F3087A"/>
    <w:rsid w:val="00F313C5"/>
    <w:rsid w:val="00F35984"/>
    <w:rsid w:val="00F35F9D"/>
    <w:rsid w:val="00F36AD6"/>
    <w:rsid w:val="00F4114E"/>
    <w:rsid w:val="00F570EB"/>
    <w:rsid w:val="00F60EDF"/>
    <w:rsid w:val="00F67447"/>
    <w:rsid w:val="00F7033B"/>
    <w:rsid w:val="00F716A7"/>
    <w:rsid w:val="00F7588C"/>
    <w:rsid w:val="00F80F08"/>
    <w:rsid w:val="00F81C48"/>
    <w:rsid w:val="00F841FE"/>
    <w:rsid w:val="00F84A61"/>
    <w:rsid w:val="00F84B0D"/>
    <w:rsid w:val="00F90E46"/>
    <w:rsid w:val="00F91F15"/>
    <w:rsid w:val="00FA1425"/>
    <w:rsid w:val="00FA3FC0"/>
    <w:rsid w:val="00FC1F75"/>
    <w:rsid w:val="00FC4FAA"/>
    <w:rsid w:val="00FD0DC6"/>
    <w:rsid w:val="00FD24B5"/>
    <w:rsid w:val="00FE0A70"/>
    <w:rsid w:val="00FE5627"/>
    <w:rsid w:val="00FF2E0E"/>
    <w:rsid w:val="00FF3D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EF68985"/>
  <w15:docId w15:val="{0C287F12-FC4D-4803-B7AF-84F019A4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13F"/>
    <w:pPr>
      <w:spacing w:after="0" w:line="240" w:lineRule="auto"/>
    </w:pPr>
    <w:rPr>
      <w:rFonts w:ascii="Arial" w:hAnsi="Arial"/>
      <w:szCs w:val="24"/>
      <w:lang w:val="en-CA"/>
    </w:rPr>
  </w:style>
  <w:style w:type="paragraph" w:styleId="Titre1">
    <w:name w:val="heading 1"/>
    <w:basedOn w:val="Normal"/>
    <w:next w:val="Normal"/>
    <w:link w:val="Titre1Car"/>
    <w:uiPriority w:val="9"/>
    <w:qFormat/>
    <w:rsid w:val="00D5313F"/>
    <w:pPr>
      <w:keepNext/>
      <w:spacing w:before="400" w:after="360"/>
      <w:outlineLvl w:val="0"/>
    </w:pPr>
    <w:rPr>
      <w:rFonts w:eastAsiaTheme="majorEastAsia"/>
      <w:b/>
      <w:bCs/>
      <w:kern w:val="32"/>
      <w:sz w:val="32"/>
      <w:szCs w:val="32"/>
    </w:rPr>
  </w:style>
  <w:style w:type="paragraph" w:styleId="Titre2">
    <w:name w:val="heading 2"/>
    <w:basedOn w:val="Normal"/>
    <w:next w:val="Normal"/>
    <w:link w:val="Titre2Car"/>
    <w:uiPriority w:val="9"/>
    <w:unhideWhenUsed/>
    <w:qFormat/>
    <w:rsid w:val="00D5313F"/>
    <w:pPr>
      <w:keepNext/>
      <w:spacing w:before="360" w:after="320"/>
      <w:outlineLvl w:val="1"/>
    </w:pPr>
    <w:rPr>
      <w:rFonts w:eastAsiaTheme="majorEastAsia"/>
      <w:b/>
      <w:bCs/>
      <w:iCs/>
      <w:sz w:val="28"/>
      <w:szCs w:val="28"/>
    </w:rPr>
  </w:style>
  <w:style w:type="paragraph" w:styleId="Titre3">
    <w:name w:val="heading 3"/>
    <w:basedOn w:val="Normal"/>
    <w:next w:val="Normal"/>
    <w:link w:val="Titre3Car"/>
    <w:uiPriority w:val="9"/>
    <w:unhideWhenUsed/>
    <w:qFormat/>
    <w:rsid w:val="00D5313F"/>
    <w:pPr>
      <w:keepNext/>
      <w:spacing w:before="280" w:after="240"/>
      <w:outlineLvl w:val="2"/>
    </w:pPr>
    <w:rPr>
      <w:rFonts w:eastAsiaTheme="majorEastAsia"/>
      <w:b/>
      <w:bCs/>
      <w:sz w:val="24"/>
      <w:szCs w:val="26"/>
    </w:rPr>
  </w:style>
  <w:style w:type="paragraph" w:styleId="Titre4">
    <w:name w:val="heading 4"/>
    <w:basedOn w:val="Normal"/>
    <w:next w:val="Normal"/>
    <w:link w:val="Titre4Car"/>
    <w:uiPriority w:val="9"/>
    <w:semiHidden/>
    <w:unhideWhenUsed/>
    <w:qFormat/>
    <w:rsid w:val="00B8337E"/>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B8337E"/>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B8337E"/>
    <w:pPr>
      <w:spacing w:before="240" w:after="60"/>
      <w:outlineLvl w:val="5"/>
    </w:pPr>
    <w:rPr>
      <w:b/>
      <w:bCs/>
      <w:szCs w:val="22"/>
    </w:rPr>
  </w:style>
  <w:style w:type="paragraph" w:styleId="Titre7">
    <w:name w:val="heading 7"/>
    <w:basedOn w:val="Normal"/>
    <w:next w:val="Normal"/>
    <w:link w:val="Titre7Car"/>
    <w:uiPriority w:val="9"/>
    <w:semiHidden/>
    <w:unhideWhenUsed/>
    <w:qFormat/>
    <w:rsid w:val="00B8337E"/>
    <w:pPr>
      <w:spacing w:before="240" w:after="60"/>
      <w:outlineLvl w:val="6"/>
    </w:pPr>
  </w:style>
  <w:style w:type="paragraph" w:styleId="Titre8">
    <w:name w:val="heading 8"/>
    <w:basedOn w:val="Normal"/>
    <w:next w:val="Normal"/>
    <w:link w:val="Titre8Car"/>
    <w:uiPriority w:val="9"/>
    <w:semiHidden/>
    <w:unhideWhenUsed/>
    <w:qFormat/>
    <w:rsid w:val="00B8337E"/>
    <w:pPr>
      <w:spacing w:before="240" w:after="60"/>
      <w:outlineLvl w:val="7"/>
    </w:pPr>
    <w:rPr>
      <w:i/>
      <w:iCs/>
    </w:rPr>
  </w:style>
  <w:style w:type="paragraph" w:styleId="Titre9">
    <w:name w:val="heading 9"/>
    <w:basedOn w:val="Normal"/>
    <w:next w:val="Normal"/>
    <w:link w:val="Titre9Car"/>
    <w:uiPriority w:val="9"/>
    <w:semiHidden/>
    <w:unhideWhenUsed/>
    <w:qFormat/>
    <w:rsid w:val="00B8337E"/>
    <w:pPr>
      <w:spacing w:before="240" w:after="60"/>
      <w:outlineLvl w:val="8"/>
    </w:pPr>
    <w:rPr>
      <w:rFonts w:asciiTheme="majorHAnsi" w:eastAsiaTheme="majorEastAsia" w:hAnsiTheme="majorHAns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313F"/>
    <w:rPr>
      <w:rFonts w:ascii="Arial" w:eastAsiaTheme="majorEastAsia" w:hAnsi="Arial"/>
      <w:b/>
      <w:bCs/>
      <w:kern w:val="32"/>
      <w:sz w:val="32"/>
      <w:szCs w:val="32"/>
      <w:lang w:val="en-CA"/>
    </w:rPr>
  </w:style>
  <w:style w:type="character" w:customStyle="1" w:styleId="Titre2Car">
    <w:name w:val="Titre 2 Car"/>
    <w:basedOn w:val="Policepardfaut"/>
    <w:link w:val="Titre2"/>
    <w:uiPriority w:val="9"/>
    <w:rsid w:val="00D5313F"/>
    <w:rPr>
      <w:rFonts w:ascii="Arial" w:eastAsiaTheme="majorEastAsia" w:hAnsi="Arial"/>
      <w:b/>
      <w:bCs/>
      <w:iCs/>
      <w:sz w:val="28"/>
      <w:szCs w:val="28"/>
      <w:lang w:val="en-CA"/>
    </w:rPr>
  </w:style>
  <w:style w:type="character" w:customStyle="1" w:styleId="Titre3Car">
    <w:name w:val="Titre 3 Car"/>
    <w:basedOn w:val="Policepardfaut"/>
    <w:link w:val="Titre3"/>
    <w:uiPriority w:val="9"/>
    <w:rsid w:val="00D5313F"/>
    <w:rPr>
      <w:rFonts w:ascii="Arial" w:eastAsiaTheme="majorEastAsia" w:hAnsi="Arial"/>
      <w:b/>
      <w:bCs/>
      <w:sz w:val="24"/>
      <w:szCs w:val="26"/>
      <w:lang w:val="en-CA"/>
    </w:rPr>
  </w:style>
  <w:style w:type="character" w:customStyle="1" w:styleId="Titre4Car">
    <w:name w:val="Titre 4 Car"/>
    <w:basedOn w:val="Policepardfaut"/>
    <w:link w:val="Titre4"/>
    <w:uiPriority w:val="9"/>
    <w:rsid w:val="00B8337E"/>
    <w:rPr>
      <w:b/>
      <w:bCs/>
      <w:sz w:val="28"/>
      <w:szCs w:val="28"/>
    </w:rPr>
  </w:style>
  <w:style w:type="character" w:customStyle="1" w:styleId="Titre5Car">
    <w:name w:val="Titre 5 Car"/>
    <w:basedOn w:val="Policepardfaut"/>
    <w:link w:val="Titre5"/>
    <w:uiPriority w:val="9"/>
    <w:semiHidden/>
    <w:rsid w:val="00B8337E"/>
    <w:rPr>
      <w:b/>
      <w:bCs/>
      <w:i/>
      <w:iCs/>
      <w:sz w:val="26"/>
      <w:szCs w:val="26"/>
    </w:rPr>
  </w:style>
  <w:style w:type="character" w:customStyle="1" w:styleId="Titre6Car">
    <w:name w:val="Titre 6 Car"/>
    <w:basedOn w:val="Policepardfaut"/>
    <w:link w:val="Titre6"/>
    <w:uiPriority w:val="9"/>
    <w:semiHidden/>
    <w:rsid w:val="00B8337E"/>
    <w:rPr>
      <w:b/>
      <w:bCs/>
    </w:rPr>
  </w:style>
  <w:style w:type="character" w:customStyle="1" w:styleId="Titre7Car">
    <w:name w:val="Titre 7 Car"/>
    <w:basedOn w:val="Policepardfaut"/>
    <w:link w:val="Titre7"/>
    <w:uiPriority w:val="9"/>
    <w:semiHidden/>
    <w:rsid w:val="00B8337E"/>
    <w:rPr>
      <w:sz w:val="24"/>
      <w:szCs w:val="24"/>
    </w:rPr>
  </w:style>
  <w:style w:type="character" w:customStyle="1" w:styleId="Titre8Car">
    <w:name w:val="Titre 8 Car"/>
    <w:basedOn w:val="Policepardfaut"/>
    <w:link w:val="Titre8"/>
    <w:uiPriority w:val="9"/>
    <w:semiHidden/>
    <w:rsid w:val="00B8337E"/>
    <w:rPr>
      <w:i/>
      <w:iCs/>
      <w:sz w:val="24"/>
      <w:szCs w:val="24"/>
    </w:rPr>
  </w:style>
  <w:style w:type="character" w:customStyle="1" w:styleId="Titre9Car">
    <w:name w:val="Titre 9 Car"/>
    <w:basedOn w:val="Policepardfaut"/>
    <w:link w:val="Titre9"/>
    <w:uiPriority w:val="9"/>
    <w:semiHidden/>
    <w:rsid w:val="00B8337E"/>
    <w:rPr>
      <w:rFonts w:asciiTheme="majorHAnsi" w:eastAsiaTheme="majorEastAsia" w:hAnsiTheme="majorHAnsi"/>
    </w:rPr>
  </w:style>
  <w:style w:type="paragraph" w:styleId="Titre">
    <w:name w:val="Title"/>
    <w:basedOn w:val="Normal"/>
    <w:next w:val="Normal"/>
    <w:link w:val="TitreCar"/>
    <w:uiPriority w:val="10"/>
    <w:qFormat/>
    <w:rsid w:val="00B8337E"/>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sid w:val="00B8337E"/>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B8337E"/>
    <w:pPr>
      <w:spacing w:after="60"/>
      <w:jc w:val="center"/>
      <w:outlineLvl w:val="1"/>
    </w:pPr>
    <w:rPr>
      <w:rFonts w:asciiTheme="majorHAnsi" w:eastAsiaTheme="majorEastAsia" w:hAnsiTheme="majorHAnsi"/>
    </w:rPr>
  </w:style>
  <w:style w:type="character" w:customStyle="1" w:styleId="Sous-titreCar">
    <w:name w:val="Sous-titre Car"/>
    <w:basedOn w:val="Policepardfaut"/>
    <w:link w:val="Sous-titre"/>
    <w:uiPriority w:val="11"/>
    <w:rsid w:val="00B8337E"/>
    <w:rPr>
      <w:rFonts w:asciiTheme="majorHAnsi" w:eastAsiaTheme="majorEastAsia" w:hAnsiTheme="majorHAnsi"/>
      <w:sz w:val="24"/>
      <w:szCs w:val="24"/>
    </w:rPr>
  </w:style>
  <w:style w:type="character" w:styleId="lev">
    <w:name w:val="Strong"/>
    <w:basedOn w:val="Policepardfaut"/>
    <w:uiPriority w:val="22"/>
    <w:qFormat/>
    <w:rsid w:val="00B8337E"/>
    <w:rPr>
      <w:b/>
      <w:bCs/>
    </w:rPr>
  </w:style>
  <w:style w:type="character" w:styleId="Accentuation">
    <w:name w:val="Emphasis"/>
    <w:basedOn w:val="Policepardfaut"/>
    <w:uiPriority w:val="20"/>
    <w:qFormat/>
    <w:rsid w:val="00B8337E"/>
    <w:rPr>
      <w:rFonts w:asciiTheme="minorHAnsi" w:hAnsiTheme="minorHAnsi"/>
      <w:b/>
      <w:i/>
      <w:iCs/>
    </w:rPr>
  </w:style>
  <w:style w:type="paragraph" w:styleId="Sansinterligne">
    <w:name w:val="No Spacing"/>
    <w:basedOn w:val="Normal"/>
    <w:uiPriority w:val="1"/>
    <w:qFormat/>
    <w:rsid w:val="00B8337E"/>
    <w:rPr>
      <w:szCs w:val="32"/>
    </w:rPr>
  </w:style>
  <w:style w:type="paragraph" w:styleId="Paragraphedeliste">
    <w:name w:val="List Paragraph"/>
    <w:basedOn w:val="Normal"/>
    <w:uiPriority w:val="34"/>
    <w:qFormat/>
    <w:rsid w:val="00B8337E"/>
    <w:pPr>
      <w:ind w:left="720"/>
      <w:contextualSpacing/>
    </w:pPr>
  </w:style>
  <w:style w:type="paragraph" w:styleId="Citation">
    <w:name w:val="Quote"/>
    <w:basedOn w:val="Normal"/>
    <w:next w:val="Normal"/>
    <w:link w:val="CitationCar"/>
    <w:uiPriority w:val="29"/>
    <w:qFormat/>
    <w:rsid w:val="00B8337E"/>
    <w:rPr>
      <w:i/>
    </w:rPr>
  </w:style>
  <w:style w:type="character" w:customStyle="1" w:styleId="CitationCar">
    <w:name w:val="Citation Car"/>
    <w:basedOn w:val="Policepardfaut"/>
    <w:link w:val="Citation"/>
    <w:uiPriority w:val="29"/>
    <w:rsid w:val="00B8337E"/>
    <w:rPr>
      <w:i/>
      <w:sz w:val="24"/>
      <w:szCs w:val="24"/>
    </w:rPr>
  </w:style>
  <w:style w:type="paragraph" w:styleId="Citationintense">
    <w:name w:val="Intense Quote"/>
    <w:basedOn w:val="Normal"/>
    <w:next w:val="Normal"/>
    <w:link w:val="CitationintenseCar"/>
    <w:uiPriority w:val="30"/>
    <w:qFormat/>
    <w:rsid w:val="00B8337E"/>
    <w:pPr>
      <w:ind w:left="720" w:right="720"/>
    </w:pPr>
    <w:rPr>
      <w:b/>
      <w:i/>
      <w:szCs w:val="22"/>
    </w:rPr>
  </w:style>
  <w:style w:type="character" w:customStyle="1" w:styleId="CitationintenseCar">
    <w:name w:val="Citation intense Car"/>
    <w:basedOn w:val="Policepardfaut"/>
    <w:link w:val="Citationintense"/>
    <w:uiPriority w:val="30"/>
    <w:rsid w:val="00B8337E"/>
    <w:rPr>
      <w:b/>
      <w:i/>
      <w:sz w:val="24"/>
    </w:rPr>
  </w:style>
  <w:style w:type="character" w:styleId="Emphaseple">
    <w:name w:val="Subtle Emphasis"/>
    <w:uiPriority w:val="19"/>
    <w:qFormat/>
    <w:rsid w:val="00B8337E"/>
    <w:rPr>
      <w:i/>
      <w:color w:val="5A5A5A" w:themeColor="text1" w:themeTint="A5"/>
    </w:rPr>
  </w:style>
  <w:style w:type="character" w:styleId="Emphaseintense">
    <w:name w:val="Intense Emphasis"/>
    <w:basedOn w:val="Policepardfaut"/>
    <w:uiPriority w:val="21"/>
    <w:qFormat/>
    <w:rsid w:val="00B8337E"/>
    <w:rPr>
      <w:b/>
      <w:i/>
      <w:sz w:val="24"/>
      <w:szCs w:val="24"/>
      <w:u w:val="single"/>
    </w:rPr>
  </w:style>
  <w:style w:type="character" w:styleId="Rfrenceple">
    <w:name w:val="Subtle Reference"/>
    <w:basedOn w:val="Policepardfaut"/>
    <w:uiPriority w:val="31"/>
    <w:qFormat/>
    <w:rsid w:val="00B8337E"/>
    <w:rPr>
      <w:sz w:val="24"/>
      <w:szCs w:val="24"/>
      <w:u w:val="single"/>
    </w:rPr>
  </w:style>
  <w:style w:type="character" w:styleId="Rfrenceintense">
    <w:name w:val="Intense Reference"/>
    <w:basedOn w:val="Policepardfaut"/>
    <w:uiPriority w:val="32"/>
    <w:qFormat/>
    <w:rsid w:val="00B8337E"/>
    <w:rPr>
      <w:b/>
      <w:sz w:val="24"/>
      <w:u w:val="single"/>
    </w:rPr>
  </w:style>
  <w:style w:type="character" w:styleId="Titredulivre">
    <w:name w:val="Book Title"/>
    <w:basedOn w:val="Policepardfaut"/>
    <w:uiPriority w:val="33"/>
    <w:qFormat/>
    <w:rsid w:val="00B8337E"/>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B8337E"/>
    <w:pPr>
      <w:outlineLvl w:val="9"/>
    </w:pPr>
  </w:style>
  <w:style w:type="table" w:styleId="Grilledutableau">
    <w:name w:val="Table Grid"/>
    <w:basedOn w:val="TableauNormal"/>
    <w:uiPriority w:val="59"/>
    <w:rsid w:val="00D02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706D6"/>
    <w:pPr>
      <w:spacing w:before="65" w:after="65"/>
      <w:ind w:left="785" w:hanging="708"/>
    </w:pPr>
    <w:rPr>
      <w:rFonts w:ascii="Times New Roman" w:eastAsia="Times New Roman" w:hAnsi="Times New Roman"/>
      <w:szCs w:val="22"/>
      <w:lang w:eastAsia="en-CA" w:bidi="ar-SA"/>
    </w:rPr>
  </w:style>
  <w:style w:type="paragraph" w:customStyle="1" w:styleId="sub-bullet">
    <w:name w:val="sub-bullet"/>
    <w:basedOn w:val="Normal"/>
    <w:rsid w:val="005C0C0F"/>
    <w:pPr>
      <w:spacing w:before="65" w:after="65"/>
      <w:ind w:left="2124" w:hanging="624"/>
    </w:pPr>
    <w:rPr>
      <w:rFonts w:ascii="Times New Roman" w:eastAsia="Times New Roman" w:hAnsi="Times New Roman"/>
      <w:szCs w:val="22"/>
      <w:lang w:eastAsia="en-CA" w:bidi="ar-SA"/>
    </w:rPr>
  </w:style>
  <w:style w:type="paragraph" w:styleId="Commentaire">
    <w:name w:val="annotation text"/>
    <w:basedOn w:val="Normal"/>
    <w:link w:val="CommentaireCar"/>
    <w:uiPriority w:val="99"/>
    <w:unhideWhenUsed/>
    <w:rsid w:val="00A81605"/>
    <w:rPr>
      <w:sz w:val="20"/>
      <w:szCs w:val="20"/>
    </w:rPr>
  </w:style>
  <w:style w:type="character" w:customStyle="1" w:styleId="CommentaireCar">
    <w:name w:val="Commentaire Car"/>
    <w:basedOn w:val="Policepardfaut"/>
    <w:link w:val="Commentaire"/>
    <w:uiPriority w:val="99"/>
    <w:rsid w:val="00A81605"/>
    <w:rPr>
      <w:rFonts w:ascii="Arial" w:hAnsi="Arial"/>
      <w:sz w:val="20"/>
      <w:szCs w:val="20"/>
      <w:lang w:val="en-CA"/>
    </w:rPr>
  </w:style>
  <w:style w:type="character" w:styleId="Lienhypertexte">
    <w:name w:val="Hyperlink"/>
    <w:basedOn w:val="Policepardfaut"/>
    <w:uiPriority w:val="99"/>
    <w:unhideWhenUsed/>
    <w:rsid w:val="00B127A9"/>
    <w:rPr>
      <w:strike w:val="0"/>
      <w:dstrike w:val="0"/>
      <w:color w:val="0000FF"/>
      <w:u w:val="none"/>
      <w:effect w:val="none"/>
    </w:rPr>
  </w:style>
  <w:style w:type="paragraph" w:customStyle="1" w:styleId="bullet">
    <w:name w:val="bullet"/>
    <w:basedOn w:val="Normal"/>
    <w:rsid w:val="003C35B9"/>
    <w:pPr>
      <w:spacing w:before="65" w:after="65"/>
      <w:ind w:left="1488" w:hanging="684"/>
    </w:pPr>
    <w:rPr>
      <w:rFonts w:ascii="Times New Roman" w:eastAsia="Times New Roman" w:hAnsi="Times New Roman"/>
      <w:szCs w:val="22"/>
      <w:lang w:eastAsia="en-CA" w:bidi="ar-SA"/>
    </w:rPr>
  </w:style>
  <w:style w:type="paragraph" w:customStyle="1" w:styleId="TableBullet">
    <w:name w:val="Table Bullet"/>
    <w:basedOn w:val="Normal"/>
    <w:rsid w:val="00A94791"/>
    <w:pPr>
      <w:numPr>
        <w:numId w:val="24"/>
      </w:numPr>
      <w:spacing w:before="120" w:after="120" w:line="260" w:lineRule="atLeast"/>
    </w:pPr>
    <w:rPr>
      <w:rFonts w:eastAsia="Times New Roman" w:cs="Arial Unicode MS"/>
      <w:sz w:val="24"/>
      <w:lang w:val="en-US" w:bidi="th-TH"/>
    </w:rPr>
  </w:style>
  <w:style w:type="paragraph" w:styleId="En-tte">
    <w:name w:val="header"/>
    <w:basedOn w:val="Normal"/>
    <w:link w:val="En-tteCar"/>
    <w:uiPriority w:val="99"/>
    <w:unhideWhenUsed/>
    <w:rsid w:val="00C87908"/>
    <w:pPr>
      <w:tabs>
        <w:tab w:val="center" w:pos="4680"/>
        <w:tab w:val="right" w:pos="9360"/>
      </w:tabs>
    </w:pPr>
  </w:style>
  <w:style w:type="character" w:customStyle="1" w:styleId="En-tteCar">
    <w:name w:val="En-tête Car"/>
    <w:basedOn w:val="Policepardfaut"/>
    <w:link w:val="En-tte"/>
    <w:uiPriority w:val="99"/>
    <w:rsid w:val="00C87908"/>
    <w:rPr>
      <w:rFonts w:ascii="Arial" w:hAnsi="Arial"/>
      <w:szCs w:val="24"/>
      <w:lang w:val="en-CA"/>
    </w:rPr>
  </w:style>
  <w:style w:type="paragraph" w:styleId="Pieddepage">
    <w:name w:val="footer"/>
    <w:basedOn w:val="Normal"/>
    <w:link w:val="PieddepageCar"/>
    <w:uiPriority w:val="99"/>
    <w:unhideWhenUsed/>
    <w:rsid w:val="00C87908"/>
    <w:pPr>
      <w:tabs>
        <w:tab w:val="center" w:pos="4680"/>
        <w:tab w:val="right" w:pos="9360"/>
      </w:tabs>
    </w:pPr>
  </w:style>
  <w:style w:type="character" w:customStyle="1" w:styleId="PieddepageCar">
    <w:name w:val="Pied de page Car"/>
    <w:basedOn w:val="Policepardfaut"/>
    <w:link w:val="Pieddepage"/>
    <w:uiPriority w:val="99"/>
    <w:rsid w:val="00C87908"/>
    <w:rPr>
      <w:rFonts w:ascii="Arial" w:hAnsi="Arial"/>
      <w:szCs w:val="24"/>
      <w:lang w:val="en-CA"/>
    </w:rPr>
  </w:style>
  <w:style w:type="character" w:styleId="Marquedecommentaire">
    <w:name w:val="annotation reference"/>
    <w:basedOn w:val="Policepardfaut"/>
    <w:uiPriority w:val="99"/>
    <w:semiHidden/>
    <w:unhideWhenUsed/>
    <w:rsid w:val="00C24925"/>
    <w:rPr>
      <w:sz w:val="16"/>
      <w:szCs w:val="16"/>
    </w:rPr>
  </w:style>
  <w:style w:type="paragraph" w:styleId="Objetducommentaire">
    <w:name w:val="annotation subject"/>
    <w:basedOn w:val="Commentaire"/>
    <w:next w:val="Commentaire"/>
    <w:link w:val="ObjetducommentaireCar"/>
    <w:uiPriority w:val="99"/>
    <w:semiHidden/>
    <w:unhideWhenUsed/>
    <w:rsid w:val="00C24925"/>
    <w:rPr>
      <w:b/>
      <w:bCs/>
    </w:rPr>
  </w:style>
  <w:style w:type="character" w:customStyle="1" w:styleId="ObjetducommentaireCar">
    <w:name w:val="Objet du commentaire Car"/>
    <w:basedOn w:val="CommentaireCar"/>
    <w:link w:val="Objetducommentaire"/>
    <w:uiPriority w:val="99"/>
    <w:semiHidden/>
    <w:rsid w:val="00C24925"/>
    <w:rPr>
      <w:rFonts w:ascii="Arial" w:hAnsi="Arial"/>
      <w:b/>
      <w:bCs/>
      <w:sz w:val="20"/>
      <w:szCs w:val="20"/>
      <w:lang w:val="en-CA"/>
    </w:rPr>
  </w:style>
  <w:style w:type="paragraph" w:styleId="Textedebulles">
    <w:name w:val="Balloon Text"/>
    <w:basedOn w:val="Normal"/>
    <w:link w:val="TextedebullesCar"/>
    <w:uiPriority w:val="99"/>
    <w:semiHidden/>
    <w:unhideWhenUsed/>
    <w:rsid w:val="00C24925"/>
    <w:rPr>
      <w:rFonts w:ascii="Tahoma" w:hAnsi="Tahoma" w:cs="Tahoma"/>
      <w:sz w:val="16"/>
      <w:szCs w:val="16"/>
    </w:rPr>
  </w:style>
  <w:style w:type="character" w:customStyle="1" w:styleId="TextedebullesCar">
    <w:name w:val="Texte de bulles Car"/>
    <w:basedOn w:val="Policepardfaut"/>
    <w:link w:val="Textedebulles"/>
    <w:uiPriority w:val="99"/>
    <w:semiHidden/>
    <w:rsid w:val="00C24925"/>
    <w:rPr>
      <w:rFonts w:ascii="Tahoma" w:hAnsi="Tahoma" w:cs="Tahoma"/>
      <w:sz w:val="16"/>
      <w:szCs w:val="16"/>
      <w:lang w:val="en-CA"/>
    </w:rPr>
  </w:style>
  <w:style w:type="paragraph" w:customStyle="1" w:styleId="tabletext2">
    <w:name w:val="table_text_2"/>
    <w:basedOn w:val="Normal"/>
    <w:semiHidden/>
    <w:rsid w:val="00ED3A23"/>
    <w:pPr>
      <w:spacing w:before="60" w:after="60"/>
    </w:pPr>
    <w:rPr>
      <w:rFonts w:ascii="Arial Narrow" w:eastAsia="Times New Roman" w:hAnsi="Arial Narrow"/>
      <w:lang w:eastAsia="en-CA" w:bidi="ar-SA"/>
    </w:rPr>
  </w:style>
  <w:style w:type="character" w:styleId="Lienhypertextesuivivisit">
    <w:name w:val="FollowedHyperlink"/>
    <w:basedOn w:val="Policepardfaut"/>
    <w:uiPriority w:val="99"/>
    <w:semiHidden/>
    <w:unhideWhenUsed/>
    <w:rsid w:val="007F4642"/>
    <w:rPr>
      <w:color w:val="800080" w:themeColor="followedHyperlink"/>
      <w:u w:val="single"/>
    </w:rPr>
  </w:style>
  <w:style w:type="paragraph" w:customStyle="1" w:styleId="Default">
    <w:name w:val="Default"/>
    <w:rsid w:val="007A0F60"/>
    <w:pPr>
      <w:autoSpaceDE w:val="0"/>
      <w:autoSpaceDN w:val="0"/>
      <w:adjustRightInd w:val="0"/>
      <w:spacing w:after="0" w:line="240" w:lineRule="auto"/>
    </w:pPr>
    <w:rPr>
      <w:rFonts w:ascii="Arial" w:hAnsi="Arial" w:cs="Arial"/>
      <w:color w:val="000000"/>
      <w:sz w:val="24"/>
      <w:szCs w:val="24"/>
      <w:lang w:val="en-CA" w:bidi="ar-SA"/>
    </w:rPr>
  </w:style>
  <w:style w:type="paragraph" w:styleId="Rvision">
    <w:name w:val="Revision"/>
    <w:hidden/>
    <w:uiPriority w:val="99"/>
    <w:semiHidden/>
    <w:rsid w:val="006B1B95"/>
    <w:pPr>
      <w:spacing w:after="0" w:line="240" w:lineRule="auto"/>
    </w:pPr>
    <w:rPr>
      <w:rFonts w:ascii="Arial" w:hAnsi="Arial"/>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30151">
      <w:bodyDiv w:val="1"/>
      <w:marLeft w:val="0"/>
      <w:marRight w:val="0"/>
      <w:marTop w:val="0"/>
      <w:marBottom w:val="0"/>
      <w:divBdr>
        <w:top w:val="none" w:sz="0" w:space="0" w:color="auto"/>
        <w:left w:val="none" w:sz="0" w:space="0" w:color="auto"/>
        <w:bottom w:val="none" w:sz="0" w:space="0" w:color="auto"/>
        <w:right w:val="none" w:sz="0" w:space="0" w:color="auto"/>
      </w:divBdr>
    </w:div>
    <w:div w:id="273482094">
      <w:bodyDiv w:val="1"/>
      <w:marLeft w:val="0"/>
      <w:marRight w:val="0"/>
      <w:marTop w:val="0"/>
      <w:marBottom w:val="0"/>
      <w:divBdr>
        <w:top w:val="none" w:sz="0" w:space="0" w:color="auto"/>
        <w:left w:val="none" w:sz="0" w:space="0" w:color="auto"/>
        <w:bottom w:val="none" w:sz="0" w:space="0" w:color="auto"/>
        <w:right w:val="none" w:sz="0" w:space="0" w:color="auto"/>
      </w:divBdr>
    </w:div>
    <w:div w:id="432017063">
      <w:bodyDiv w:val="1"/>
      <w:marLeft w:val="0"/>
      <w:marRight w:val="0"/>
      <w:marTop w:val="0"/>
      <w:marBottom w:val="0"/>
      <w:divBdr>
        <w:top w:val="none" w:sz="0" w:space="0" w:color="auto"/>
        <w:left w:val="none" w:sz="0" w:space="0" w:color="auto"/>
        <w:bottom w:val="none" w:sz="0" w:space="0" w:color="auto"/>
        <w:right w:val="none" w:sz="0" w:space="0" w:color="auto"/>
      </w:divBdr>
      <w:divsChild>
        <w:div w:id="1298875487">
          <w:marLeft w:val="0"/>
          <w:marRight w:val="0"/>
          <w:marTop w:val="0"/>
          <w:marBottom w:val="0"/>
          <w:divBdr>
            <w:top w:val="none" w:sz="0" w:space="0" w:color="auto"/>
            <w:left w:val="none" w:sz="0" w:space="0" w:color="auto"/>
            <w:bottom w:val="none" w:sz="0" w:space="0" w:color="auto"/>
            <w:right w:val="none" w:sz="0" w:space="0" w:color="auto"/>
          </w:divBdr>
          <w:divsChild>
            <w:div w:id="1563561994">
              <w:marLeft w:val="0"/>
              <w:marRight w:val="0"/>
              <w:marTop w:val="0"/>
              <w:marBottom w:val="0"/>
              <w:divBdr>
                <w:top w:val="none" w:sz="0" w:space="0" w:color="auto"/>
                <w:left w:val="none" w:sz="0" w:space="0" w:color="auto"/>
                <w:bottom w:val="none" w:sz="0" w:space="0" w:color="auto"/>
                <w:right w:val="none" w:sz="0" w:space="0" w:color="auto"/>
              </w:divBdr>
              <w:divsChild>
                <w:div w:id="118375771">
                  <w:marLeft w:val="0"/>
                  <w:marRight w:val="0"/>
                  <w:marTop w:val="0"/>
                  <w:marBottom w:val="0"/>
                  <w:divBdr>
                    <w:top w:val="none" w:sz="0" w:space="0" w:color="auto"/>
                    <w:left w:val="none" w:sz="0" w:space="0" w:color="auto"/>
                    <w:bottom w:val="none" w:sz="0" w:space="0" w:color="auto"/>
                    <w:right w:val="none" w:sz="0" w:space="0" w:color="auto"/>
                  </w:divBdr>
                  <w:divsChild>
                    <w:div w:id="906190034">
                      <w:marLeft w:val="0"/>
                      <w:marRight w:val="0"/>
                      <w:marTop w:val="0"/>
                      <w:marBottom w:val="0"/>
                      <w:divBdr>
                        <w:top w:val="none" w:sz="0" w:space="0" w:color="auto"/>
                        <w:left w:val="none" w:sz="0" w:space="0" w:color="auto"/>
                        <w:bottom w:val="none" w:sz="0" w:space="0" w:color="auto"/>
                        <w:right w:val="none" w:sz="0" w:space="0" w:color="auto"/>
                      </w:divBdr>
                      <w:divsChild>
                        <w:div w:id="822819722">
                          <w:marLeft w:val="0"/>
                          <w:marRight w:val="0"/>
                          <w:marTop w:val="0"/>
                          <w:marBottom w:val="0"/>
                          <w:divBdr>
                            <w:top w:val="none" w:sz="0" w:space="0" w:color="auto"/>
                            <w:left w:val="none" w:sz="0" w:space="0" w:color="auto"/>
                            <w:bottom w:val="none" w:sz="0" w:space="0" w:color="auto"/>
                            <w:right w:val="none" w:sz="0" w:space="0" w:color="auto"/>
                          </w:divBdr>
                          <w:divsChild>
                            <w:div w:id="417364429">
                              <w:marLeft w:val="0"/>
                              <w:marRight w:val="0"/>
                              <w:marTop w:val="0"/>
                              <w:marBottom w:val="0"/>
                              <w:divBdr>
                                <w:top w:val="none" w:sz="0" w:space="0" w:color="auto"/>
                                <w:left w:val="none" w:sz="0" w:space="0" w:color="auto"/>
                                <w:bottom w:val="none" w:sz="0" w:space="0" w:color="auto"/>
                                <w:right w:val="none" w:sz="0" w:space="0" w:color="auto"/>
                              </w:divBdr>
                            </w:div>
                            <w:div w:id="1668709024">
                              <w:marLeft w:val="0"/>
                              <w:marRight w:val="0"/>
                              <w:marTop w:val="0"/>
                              <w:marBottom w:val="0"/>
                              <w:divBdr>
                                <w:top w:val="none" w:sz="0" w:space="0" w:color="auto"/>
                                <w:left w:val="none" w:sz="0" w:space="0" w:color="auto"/>
                                <w:bottom w:val="none" w:sz="0" w:space="0" w:color="auto"/>
                                <w:right w:val="none" w:sz="0" w:space="0" w:color="auto"/>
                              </w:divBdr>
                            </w:div>
                            <w:div w:id="180628209">
                              <w:marLeft w:val="0"/>
                              <w:marRight w:val="0"/>
                              <w:marTop w:val="0"/>
                              <w:marBottom w:val="0"/>
                              <w:divBdr>
                                <w:top w:val="none" w:sz="0" w:space="0" w:color="auto"/>
                                <w:left w:val="none" w:sz="0" w:space="0" w:color="auto"/>
                                <w:bottom w:val="none" w:sz="0" w:space="0" w:color="auto"/>
                                <w:right w:val="none" w:sz="0" w:space="0" w:color="auto"/>
                              </w:divBdr>
                            </w:div>
                            <w:div w:id="17571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877654">
      <w:bodyDiv w:val="1"/>
      <w:marLeft w:val="0"/>
      <w:marRight w:val="0"/>
      <w:marTop w:val="0"/>
      <w:marBottom w:val="0"/>
      <w:divBdr>
        <w:top w:val="none" w:sz="0" w:space="0" w:color="auto"/>
        <w:left w:val="none" w:sz="0" w:space="0" w:color="auto"/>
        <w:bottom w:val="none" w:sz="0" w:space="0" w:color="auto"/>
        <w:right w:val="none" w:sz="0" w:space="0" w:color="auto"/>
      </w:divBdr>
    </w:div>
    <w:div w:id="871109917">
      <w:bodyDiv w:val="1"/>
      <w:marLeft w:val="0"/>
      <w:marRight w:val="0"/>
      <w:marTop w:val="0"/>
      <w:marBottom w:val="0"/>
      <w:divBdr>
        <w:top w:val="none" w:sz="0" w:space="0" w:color="auto"/>
        <w:left w:val="none" w:sz="0" w:space="0" w:color="auto"/>
        <w:bottom w:val="none" w:sz="0" w:space="0" w:color="auto"/>
        <w:right w:val="none" w:sz="0" w:space="0" w:color="auto"/>
      </w:divBdr>
      <w:divsChild>
        <w:div w:id="1920795296">
          <w:marLeft w:val="0"/>
          <w:marRight w:val="0"/>
          <w:marTop w:val="0"/>
          <w:marBottom w:val="0"/>
          <w:divBdr>
            <w:top w:val="none" w:sz="0" w:space="0" w:color="auto"/>
            <w:left w:val="none" w:sz="0" w:space="0" w:color="auto"/>
            <w:bottom w:val="none" w:sz="0" w:space="0" w:color="auto"/>
            <w:right w:val="none" w:sz="0" w:space="0" w:color="auto"/>
          </w:divBdr>
          <w:divsChild>
            <w:div w:id="1687638648">
              <w:marLeft w:val="0"/>
              <w:marRight w:val="0"/>
              <w:marTop w:val="0"/>
              <w:marBottom w:val="0"/>
              <w:divBdr>
                <w:top w:val="none" w:sz="0" w:space="0" w:color="auto"/>
                <w:left w:val="none" w:sz="0" w:space="0" w:color="auto"/>
                <w:bottom w:val="none" w:sz="0" w:space="0" w:color="auto"/>
                <w:right w:val="none" w:sz="0" w:space="0" w:color="auto"/>
              </w:divBdr>
              <w:divsChild>
                <w:div w:id="1926842876">
                  <w:marLeft w:val="0"/>
                  <w:marRight w:val="0"/>
                  <w:marTop w:val="0"/>
                  <w:marBottom w:val="0"/>
                  <w:divBdr>
                    <w:top w:val="none" w:sz="0" w:space="0" w:color="auto"/>
                    <w:left w:val="none" w:sz="0" w:space="0" w:color="auto"/>
                    <w:bottom w:val="none" w:sz="0" w:space="0" w:color="auto"/>
                    <w:right w:val="none" w:sz="0" w:space="0" w:color="auto"/>
                  </w:divBdr>
                  <w:divsChild>
                    <w:div w:id="159079280">
                      <w:marLeft w:val="0"/>
                      <w:marRight w:val="0"/>
                      <w:marTop w:val="0"/>
                      <w:marBottom w:val="0"/>
                      <w:divBdr>
                        <w:top w:val="none" w:sz="0" w:space="0" w:color="auto"/>
                        <w:left w:val="none" w:sz="0" w:space="0" w:color="auto"/>
                        <w:bottom w:val="none" w:sz="0" w:space="0" w:color="auto"/>
                        <w:right w:val="none" w:sz="0" w:space="0" w:color="auto"/>
                      </w:divBdr>
                      <w:divsChild>
                        <w:div w:id="387192350">
                          <w:marLeft w:val="0"/>
                          <w:marRight w:val="0"/>
                          <w:marTop w:val="0"/>
                          <w:marBottom w:val="0"/>
                          <w:divBdr>
                            <w:top w:val="none" w:sz="0" w:space="0" w:color="auto"/>
                            <w:left w:val="none" w:sz="0" w:space="0" w:color="auto"/>
                            <w:bottom w:val="none" w:sz="0" w:space="0" w:color="auto"/>
                            <w:right w:val="none" w:sz="0" w:space="0" w:color="auto"/>
                          </w:divBdr>
                          <w:divsChild>
                            <w:div w:id="72542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240616">
      <w:bodyDiv w:val="1"/>
      <w:marLeft w:val="0"/>
      <w:marRight w:val="0"/>
      <w:marTop w:val="0"/>
      <w:marBottom w:val="0"/>
      <w:divBdr>
        <w:top w:val="none" w:sz="0" w:space="0" w:color="auto"/>
        <w:left w:val="none" w:sz="0" w:space="0" w:color="auto"/>
        <w:bottom w:val="none" w:sz="0" w:space="0" w:color="auto"/>
        <w:right w:val="none" w:sz="0" w:space="0" w:color="auto"/>
      </w:divBdr>
    </w:div>
    <w:div w:id="1245992566">
      <w:bodyDiv w:val="1"/>
      <w:marLeft w:val="0"/>
      <w:marRight w:val="0"/>
      <w:marTop w:val="0"/>
      <w:marBottom w:val="0"/>
      <w:divBdr>
        <w:top w:val="none" w:sz="0" w:space="0" w:color="auto"/>
        <w:left w:val="none" w:sz="0" w:space="0" w:color="auto"/>
        <w:bottom w:val="none" w:sz="0" w:space="0" w:color="auto"/>
        <w:right w:val="none" w:sz="0" w:space="0" w:color="auto"/>
      </w:divBdr>
      <w:divsChild>
        <w:div w:id="725418957">
          <w:marLeft w:val="0"/>
          <w:marRight w:val="0"/>
          <w:marTop w:val="0"/>
          <w:marBottom w:val="0"/>
          <w:divBdr>
            <w:top w:val="none" w:sz="0" w:space="0" w:color="auto"/>
            <w:left w:val="none" w:sz="0" w:space="0" w:color="auto"/>
            <w:bottom w:val="none" w:sz="0" w:space="0" w:color="auto"/>
            <w:right w:val="none" w:sz="0" w:space="0" w:color="auto"/>
          </w:divBdr>
          <w:divsChild>
            <w:div w:id="86393628">
              <w:marLeft w:val="0"/>
              <w:marRight w:val="0"/>
              <w:marTop w:val="0"/>
              <w:marBottom w:val="0"/>
              <w:divBdr>
                <w:top w:val="none" w:sz="0" w:space="0" w:color="auto"/>
                <w:left w:val="none" w:sz="0" w:space="0" w:color="auto"/>
                <w:bottom w:val="none" w:sz="0" w:space="0" w:color="auto"/>
                <w:right w:val="none" w:sz="0" w:space="0" w:color="auto"/>
              </w:divBdr>
              <w:divsChild>
                <w:div w:id="1502156948">
                  <w:marLeft w:val="0"/>
                  <w:marRight w:val="0"/>
                  <w:marTop w:val="0"/>
                  <w:marBottom w:val="0"/>
                  <w:divBdr>
                    <w:top w:val="none" w:sz="0" w:space="0" w:color="auto"/>
                    <w:left w:val="none" w:sz="0" w:space="0" w:color="auto"/>
                    <w:bottom w:val="none" w:sz="0" w:space="0" w:color="auto"/>
                    <w:right w:val="none" w:sz="0" w:space="0" w:color="auto"/>
                  </w:divBdr>
                  <w:divsChild>
                    <w:div w:id="79453263">
                      <w:marLeft w:val="0"/>
                      <w:marRight w:val="0"/>
                      <w:marTop w:val="0"/>
                      <w:marBottom w:val="0"/>
                      <w:divBdr>
                        <w:top w:val="none" w:sz="0" w:space="0" w:color="auto"/>
                        <w:left w:val="none" w:sz="0" w:space="0" w:color="auto"/>
                        <w:bottom w:val="none" w:sz="0" w:space="0" w:color="auto"/>
                        <w:right w:val="none" w:sz="0" w:space="0" w:color="auto"/>
                      </w:divBdr>
                      <w:divsChild>
                        <w:div w:id="205290778">
                          <w:marLeft w:val="0"/>
                          <w:marRight w:val="0"/>
                          <w:marTop w:val="0"/>
                          <w:marBottom w:val="0"/>
                          <w:divBdr>
                            <w:top w:val="none" w:sz="0" w:space="0" w:color="auto"/>
                            <w:left w:val="none" w:sz="0" w:space="0" w:color="auto"/>
                            <w:bottom w:val="none" w:sz="0" w:space="0" w:color="auto"/>
                            <w:right w:val="none" w:sz="0" w:space="0" w:color="auto"/>
                          </w:divBdr>
                          <w:divsChild>
                            <w:div w:id="131410887">
                              <w:marLeft w:val="0"/>
                              <w:marRight w:val="0"/>
                              <w:marTop w:val="0"/>
                              <w:marBottom w:val="0"/>
                              <w:divBdr>
                                <w:top w:val="none" w:sz="0" w:space="0" w:color="auto"/>
                                <w:left w:val="none" w:sz="0" w:space="0" w:color="auto"/>
                                <w:bottom w:val="none" w:sz="0" w:space="0" w:color="auto"/>
                                <w:right w:val="none" w:sz="0" w:space="0" w:color="auto"/>
                              </w:divBdr>
                            </w:div>
                            <w:div w:id="2034110376">
                              <w:marLeft w:val="0"/>
                              <w:marRight w:val="0"/>
                              <w:marTop w:val="0"/>
                              <w:marBottom w:val="0"/>
                              <w:divBdr>
                                <w:top w:val="none" w:sz="0" w:space="0" w:color="auto"/>
                                <w:left w:val="none" w:sz="0" w:space="0" w:color="auto"/>
                                <w:bottom w:val="none" w:sz="0" w:space="0" w:color="auto"/>
                                <w:right w:val="none" w:sz="0" w:space="0" w:color="auto"/>
                              </w:divBdr>
                            </w:div>
                            <w:div w:id="808939871">
                              <w:marLeft w:val="0"/>
                              <w:marRight w:val="0"/>
                              <w:marTop w:val="0"/>
                              <w:marBottom w:val="0"/>
                              <w:divBdr>
                                <w:top w:val="none" w:sz="0" w:space="0" w:color="auto"/>
                                <w:left w:val="none" w:sz="0" w:space="0" w:color="auto"/>
                                <w:bottom w:val="none" w:sz="0" w:space="0" w:color="auto"/>
                                <w:right w:val="none" w:sz="0" w:space="0" w:color="auto"/>
                              </w:divBdr>
                            </w:div>
                            <w:div w:id="2019766036">
                              <w:marLeft w:val="0"/>
                              <w:marRight w:val="0"/>
                              <w:marTop w:val="0"/>
                              <w:marBottom w:val="0"/>
                              <w:divBdr>
                                <w:top w:val="none" w:sz="0" w:space="0" w:color="auto"/>
                                <w:left w:val="none" w:sz="0" w:space="0" w:color="auto"/>
                                <w:bottom w:val="none" w:sz="0" w:space="0" w:color="auto"/>
                                <w:right w:val="none" w:sz="0" w:space="0" w:color="auto"/>
                              </w:divBdr>
                            </w:div>
                            <w:div w:id="904687264">
                              <w:marLeft w:val="0"/>
                              <w:marRight w:val="0"/>
                              <w:marTop w:val="0"/>
                              <w:marBottom w:val="0"/>
                              <w:divBdr>
                                <w:top w:val="none" w:sz="0" w:space="0" w:color="auto"/>
                                <w:left w:val="none" w:sz="0" w:space="0" w:color="auto"/>
                                <w:bottom w:val="none" w:sz="0" w:space="0" w:color="auto"/>
                                <w:right w:val="none" w:sz="0" w:space="0" w:color="auto"/>
                              </w:divBdr>
                            </w:div>
                            <w:div w:id="585110814">
                              <w:marLeft w:val="0"/>
                              <w:marRight w:val="0"/>
                              <w:marTop w:val="0"/>
                              <w:marBottom w:val="0"/>
                              <w:divBdr>
                                <w:top w:val="none" w:sz="0" w:space="0" w:color="auto"/>
                                <w:left w:val="none" w:sz="0" w:space="0" w:color="auto"/>
                                <w:bottom w:val="none" w:sz="0" w:space="0" w:color="auto"/>
                                <w:right w:val="none" w:sz="0" w:space="0" w:color="auto"/>
                              </w:divBdr>
                            </w:div>
                            <w:div w:id="8851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851111">
      <w:bodyDiv w:val="1"/>
      <w:marLeft w:val="0"/>
      <w:marRight w:val="0"/>
      <w:marTop w:val="0"/>
      <w:marBottom w:val="0"/>
      <w:divBdr>
        <w:top w:val="none" w:sz="0" w:space="0" w:color="auto"/>
        <w:left w:val="none" w:sz="0" w:space="0" w:color="auto"/>
        <w:bottom w:val="none" w:sz="0" w:space="0" w:color="auto"/>
        <w:right w:val="none" w:sz="0" w:space="0" w:color="auto"/>
      </w:divBdr>
      <w:divsChild>
        <w:div w:id="865605659">
          <w:marLeft w:val="0"/>
          <w:marRight w:val="0"/>
          <w:marTop w:val="0"/>
          <w:marBottom w:val="0"/>
          <w:divBdr>
            <w:top w:val="none" w:sz="0" w:space="0" w:color="auto"/>
            <w:left w:val="none" w:sz="0" w:space="0" w:color="auto"/>
            <w:bottom w:val="none" w:sz="0" w:space="0" w:color="auto"/>
            <w:right w:val="none" w:sz="0" w:space="0" w:color="auto"/>
          </w:divBdr>
          <w:divsChild>
            <w:div w:id="760301387">
              <w:marLeft w:val="0"/>
              <w:marRight w:val="0"/>
              <w:marTop w:val="0"/>
              <w:marBottom w:val="0"/>
              <w:divBdr>
                <w:top w:val="none" w:sz="0" w:space="0" w:color="auto"/>
                <w:left w:val="none" w:sz="0" w:space="0" w:color="auto"/>
                <w:bottom w:val="none" w:sz="0" w:space="0" w:color="auto"/>
                <w:right w:val="none" w:sz="0" w:space="0" w:color="auto"/>
              </w:divBdr>
              <w:divsChild>
                <w:div w:id="691536794">
                  <w:marLeft w:val="0"/>
                  <w:marRight w:val="0"/>
                  <w:marTop w:val="0"/>
                  <w:marBottom w:val="0"/>
                  <w:divBdr>
                    <w:top w:val="none" w:sz="0" w:space="0" w:color="auto"/>
                    <w:left w:val="none" w:sz="0" w:space="0" w:color="auto"/>
                    <w:bottom w:val="none" w:sz="0" w:space="0" w:color="auto"/>
                    <w:right w:val="none" w:sz="0" w:space="0" w:color="auto"/>
                  </w:divBdr>
                  <w:divsChild>
                    <w:div w:id="663584054">
                      <w:marLeft w:val="0"/>
                      <w:marRight w:val="0"/>
                      <w:marTop w:val="0"/>
                      <w:marBottom w:val="0"/>
                      <w:divBdr>
                        <w:top w:val="none" w:sz="0" w:space="0" w:color="auto"/>
                        <w:left w:val="none" w:sz="0" w:space="0" w:color="auto"/>
                        <w:bottom w:val="none" w:sz="0" w:space="0" w:color="auto"/>
                        <w:right w:val="none" w:sz="0" w:space="0" w:color="auto"/>
                      </w:divBdr>
                      <w:divsChild>
                        <w:div w:id="467477931">
                          <w:marLeft w:val="0"/>
                          <w:marRight w:val="0"/>
                          <w:marTop w:val="0"/>
                          <w:marBottom w:val="0"/>
                          <w:divBdr>
                            <w:top w:val="none" w:sz="0" w:space="0" w:color="auto"/>
                            <w:left w:val="none" w:sz="0" w:space="0" w:color="auto"/>
                            <w:bottom w:val="none" w:sz="0" w:space="0" w:color="auto"/>
                            <w:right w:val="none" w:sz="0" w:space="0" w:color="auto"/>
                          </w:divBdr>
                          <w:divsChild>
                            <w:div w:id="1466583636">
                              <w:marLeft w:val="0"/>
                              <w:marRight w:val="0"/>
                              <w:marTop w:val="0"/>
                              <w:marBottom w:val="0"/>
                              <w:divBdr>
                                <w:top w:val="none" w:sz="0" w:space="0" w:color="auto"/>
                                <w:left w:val="none" w:sz="0" w:space="0" w:color="auto"/>
                                <w:bottom w:val="none" w:sz="0" w:space="0" w:color="auto"/>
                                <w:right w:val="none" w:sz="0" w:space="0" w:color="auto"/>
                              </w:divBdr>
                            </w:div>
                            <w:div w:id="41185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160212">
      <w:bodyDiv w:val="1"/>
      <w:marLeft w:val="0"/>
      <w:marRight w:val="0"/>
      <w:marTop w:val="0"/>
      <w:marBottom w:val="0"/>
      <w:divBdr>
        <w:top w:val="none" w:sz="0" w:space="0" w:color="auto"/>
        <w:left w:val="none" w:sz="0" w:space="0" w:color="auto"/>
        <w:bottom w:val="none" w:sz="0" w:space="0" w:color="auto"/>
        <w:right w:val="none" w:sz="0" w:space="0" w:color="auto"/>
      </w:divBdr>
      <w:divsChild>
        <w:div w:id="158350436">
          <w:marLeft w:val="0"/>
          <w:marRight w:val="0"/>
          <w:marTop w:val="0"/>
          <w:marBottom w:val="0"/>
          <w:divBdr>
            <w:top w:val="none" w:sz="0" w:space="0" w:color="auto"/>
            <w:left w:val="none" w:sz="0" w:space="0" w:color="auto"/>
            <w:bottom w:val="none" w:sz="0" w:space="0" w:color="auto"/>
            <w:right w:val="none" w:sz="0" w:space="0" w:color="auto"/>
          </w:divBdr>
          <w:divsChild>
            <w:div w:id="1638952204">
              <w:marLeft w:val="0"/>
              <w:marRight w:val="0"/>
              <w:marTop w:val="0"/>
              <w:marBottom w:val="0"/>
              <w:divBdr>
                <w:top w:val="none" w:sz="0" w:space="0" w:color="auto"/>
                <w:left w:val="none" w:sz="0" w:space="0" w:color="auto"/>
                <w:bottom w:val="none" w:sz="0" w:space="0" w:color="auto"/>
                <w:right w:val="none" w:sz="0" w:space="0" w:color="auto"/>
              </w:divBdr>
              <w:divsChild>
                <w:div w:id="1255282335">
                  <w:marLeft w:val="0"/>
                  <w:marRight w:val="0"/>
                  <w:marTop w:val="0"/>
                  <w:marBottom w:val="0"/>
                  <w:divBdr>
                    <w:top w:val="none" w:sz="0" w:space="0" w:color="auto"/>
                    <w:left w:val="none" w:sz="0" w:space="0" w:color="auto"/>
                    <w:bottom w:val="none" w:sz="0" w:space="0" w:color="auto"/>
                    <w:right w:val="none" w:sz="0" w:space="0" w:color="auto"/>
                  </w:divBdr>
                  <w:divsChild>
                    <w:div w:id="981428540">
                      <w:marLeft w:val="0"/>
                      <w:marRight w:val="0"/>
                      <w:marTop w:val="0"/>
                      <w:marBottom w:val="0"/>
                      <w:divBdr>
                        <w:top w:val="none" w:sz="0" w:space="0" w:color="auto"/>
                        <w:left w:val="none" w:sz="0" w:space="0" w:color="auto"/>
                        <w:bottom w:val="none" w:sz="0" w:space="0" w:color="auto"/>
                        <w:right w:val="none" w:sz="0" w:space="0" w:color="auto"/>
                      </w:divBdr>
                      <w:divsChild>
                        <w:div w:id="201942508">
                          <w:marLeft w:val="0"/>
                          <w:marRight w:val="0"/>
                          <w:marTop w:val="0"/>
                          <w:marBottom w:val="0"/>
                          <w:divBdr>
                            <w:top w:val="none" w:sz="0" w:space="0" w:color="auto"/>
                            <w:left w:val="none" w:sz="0" w:space="0" w:color="auto"/>
                            <w:bottom w:val="none" w:sz="0" w:space="0" w:color="auto"/>
                            <w:right w:val="none" w:sz="0" w:space="0" w:color="auto"/>
                          </w:divBdr>
                          <w:divsChild>
                            <w:div w:id="2869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938968">
      <w:bodyDiv w:val="1"/>
      <w:marLeft w:val="0"/>
      <w:marRight w:val="0"/>
      <w:marTop w:val="0"/>
      <w:marBottom w:val="0"/>
      <w:divBdr>
        <w:top w:val="none" w:sz="0" w:space="0" w:color="auto"/>
        <w:left w:val="none" w:sz="0" w:space="0" w:color="auto"/>
        <w:bottom w:val="none" w:sz="0" w:space="0" w:color="auto"/>
        <w:right w:val="none" w:sz="0" w:space="0" w:color="auto"/>
      </w:divBdr>
    </w:div>
    <w:div w:id="213282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calhost/intranet/performance-audits/manual/1012.shtm" TargetMode="External"/><Relationship Id="rId13" Type="http://schemas.openxmlformats.org/officeDocument/2006/relationships/hyperlink" Target="http://localhost/intranet/performance-audits/manual/3065.shtm" TargetMode="External"/><Relationship Id="rId18" Type="http://schemas.openxmlformats.org/officeDocument/2006/relationships/hyperlink" Target="http://localhost/intranet/performance-audits/manual/4010.shtm" TargetMode="External"/><Relationship Id="rId26" Type="http://schemas.openxmlformats.org/officeDocument/2006/relationships/hyperlink" Target="PCDOCS://PROXI/1781462/R" TargetMode="External"/><Relationship Id="rId3" Type="http://schemas.openxmlformats.org/officeDocument/2006/relationships/styles" Target="styles.xml"/><Relationship Id="rId21" Type="http://schemas.openxmlformats.org/officeDocument/2006/relationships/hyperlink" Target="http://localhost/intranet/performance-audits/manual/3082.shtm" TargetMode="External"/><Relationship Id="rId7" Type="http://schemas.openxmlformats.org/officeDocument/2006/relationships/endnotes" Target="endnotes.xml"/><Relationship Id="rId12" Type="http://schemas.openxmlformats.org/officeDocument/2006/relationships/hyperlink" Target="http://localhost/intranet/performance-audits/manual/3062.shtm" TargetMode="External"/><Relationship Id="rId17" Type="http://schemas.openxmlformats.org/officeDocument/2006/relationships/hyperlink" Target="http://localhost/intranet/performance-audits/manual/2010.shtm" TargetMode="External"/><Relationship Id="rId25" Type="http://schemas.openxmlformats.org/officeDocument/2006/relationships/hyperlink" Target="http://cmsprd.oag-bvg.gc.ca/intranet/security/27123_ENC_HTML_PROD.shtm" TargetMode="External"/><Relationship Id="rId2" Type="http://schemas.openxmlformats.org/officeDocument/2006/relationships/numbering" Target="numbering.xml"/><Relationship Id="rId16" Type="http://schemas.openxmlformats.org/officeDocument/2006/relationships/hyperlink" Target="http://localhost/intranet/performance-audits/manual/1041.shtm" TargetMode="External"/><Relationship Id="rId20" Type="http://schemas.openxmlformats.org/officeDocument/2006/relationships/hyperlink" Target="http://localhost/intranet/performance-audits/manual/4042.sht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calhost/intranet/performance-audits/manual/3061.shtm" TargetMode="External"/><Relationship Id="rId24" Type="http://schemas.openxmlformats.org/officeDocument/2006/relationships/hyperlink" Target="http://localhost/intranet/performance-audits/manual/9020.s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msprd.oag-bvg.gc.ca/intranet/ressources-humaines/forms-performance-management/Performance_Evaluation_DX_f.pdf" TargetMode="External"/><Relationship Id="rId23" Type="http://schemas.openxmlformats.org/officeDocument/2006/relationships/hyperlink" Target="http://localhost/intranet/performance-audits/manual/1192.shtm" TargetMode="External"/><Relationship Id="rId28" Type="http://schemas.openxmlformats.org/officeDocument/2006/relationships/header" Target="header1.xml"/><Relationship Id="rId10" Type="http://schemas.openxmlformats.org/officeDocument/2006/relationships/hyperlink" Target="http://localhost/intranet/performance-audits/manual/3031.shtm" TargetMode="External"/><Relationship Id="rId19" Type="http://schemas.openxmlformats.org/officeDocument/2006/relationships/hyperlink" Target="http://localhost/intranet/performance-audits/manual/4041.shtm"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localhost/intranet/performance-audits/manual/1031.shtm" TargetMode="External"/><Relationship Id="rId14" Type="http://schemas.openxmlformats.org/officeDocument/2006/relationships/hyperlink" Target="http://cmsprd.oag-bvg.gc.ca/intranet/human-resources/forms-performance-management/Performance_Evaluation_DX_e.pdf" TargetMode="External"/><Relationship Id="rId22" Type="http://schemas.openxmlformats.org/officeDocument/2006/relationships/hyperlink" Target="http://localhost/intranet/performance-audits/manual/1191.shtm" TargetMode="External"/><Relationship Id="rId27" Type="http://schemas.openxmlformats.org/officeDocument/2006/relationships/footer" Target="footer1.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A7444B5B8643FD98CCB16B7C8A826E"/>
        <w:category>
          <w:name w:val="Général"/>
          <w:gallery w:val="placeholder"/>
        </w:category>
        <w:types>
          <w:type w:val="bbPlcHdr"/>
        </w:types>
        <w:behaviors>
          <w:behavior w:val="content"/>
        </w:behaviors>
        <w:guid w:val="{2E594666-5624-4087-B2D8-B3389AC5EF93}"/>
      </w:docPartPr>
      <w:docPartBody>
        <w:p w:rsidR="00494F62" w:rsidRDefault="00C5049A" w:rsidP="00C5049A">
          <w:pPr>
            <w:pStyle w:val="C4A7444B5B8643FD98CCB16B7C8A826E"/>
          </w:pPr>
          <w:r w:rsidRPr="00790F45">
            <w:rPr>
              <w:rStyle w:val="Textedelespacerserv"/>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49A"/>
    <w:rsid w:val="00460F50"/>
    <w:rsid w:val="00494F62"/>
    <w:rsid w:val="00C5049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5049A"/>
    <w:rPr>
      <w:color w:val="808080"/>
    </w:rPr>
  </w:style>
  <w:style w:type="paragraph" w:customStyle="1" w:styleId="C4A7444B5B8643FD98CCB16B7C8A826E">
    <w:name w:val="C4A7444B5B8643FD98CCB16B7C8A826E"/>
    <w:rsid w:val="00C504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F91F6-6E2E-41CF-9B8C-F84EE99F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1601</Words>
  <Characters>8808</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Kick-Off Meeting Checklist</vt:lpstr>
      <vt:lpstr>Kick-Off Meeting Checklist</vt:lpstr>
    </vt:vector>
  </TitlesOfParts>
  <Company>OAG-BVG</Company>
  <LinksUpToDate>false</LinksUpToDate>
  <CharactersWithSpaces>10389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Kick-Off Meeting Checklist</dc:title>
  <dc:subject>Kick-Off Meeting Checklist</dc:subject>
  <dc:creator>OAG-BVG</dc:creator>
  <cp:lastModifiedBy>Legresley, Tina Lise</cp:lastModifiedBy>
  <cp:revision>5</cp:revision>
  <cp:lastPrinted>2011-08-25T16:32:00Z</cp:lastPrinted>
  <dcterms:created xsi:type="dcterms:W3CDTF">2022-12-06T13:27:00Z</dcterms:created>
  <dcterms:modified xsi:type="dcterms:W3CDTF">2022-12-11T23:04:00Z</dcterms:modified>
  <cp:category>Template</cp:category>
  <cp:contentStatus>15566</cp:contentStatus>
</cp:coreProperties>
</file>