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8F702" w14:textId="7E23149C" w:rsidR="002440BC" w:rsidRPr="00FD6A5A" w:rsidRDefault="00B55E96" w:rsidP="00E279C5">
      <w:pPr>
        <w:spacing w:after="240"/>
        <w:rPr>
          <w:szCs w:val="22"/>
        </w:rPr>
      </w:pPr>
      <w:r>
        <w:rPr>
          <w:szCs w:val="22"/>
        </w:rPr>
        <w:t>T</w:t>
      </w:r>
      <w:r w:rsidR="002440BC">
        <w:rPr>
          <w:szCs w:val="22"/>
        </w:rPr>
        <w:t xml:space="preserve">he following </w:t>
      </w:r>
      <w:r w:rsidR="00C6574A">
        <w:rPr>
          <w:szCs w:val="22"/>
        </w:rPr>
        <w:t>milestone</w:t>
      </w:r>
      <w:r w:rsidR="00354003">
        <w:rPr>
          <w:szCs w:val="22"/>
        </w:rPr>
        <w:t xml:space="preserve"> events</w:t>
      </w:r>
      <w:r w:rsidR="002440BC">
        <w:rPr>
          <w:szCs w:val="22"/>
        </w:rPr>
        <w:t xml:space="preserve"> are provided to allow the </w:t>
      </w:r>
      <w:r w:rsidR="00C04E15">
        <w:rPr>
          <w:szCs w:val="22"/>
        </w:rPr>
        <w:t>engagement leader</w:t>
      </w:r>
      <w:r>
        <w:rPr>
          <w:szCs w:val="22"/>
        </w:rPr>
        <w:t xml:space="preserve"> </w:t>
      </w:r>
      <w:r w:rsidR="002440BC">
        <w:rPr>
          <w:szCs w:val="22"/>
        </w:rPr>
        <w:t>to judge the time necessary to</w:t>
      </w:r>
      <w:r w:rsidR="00640A9D">
        <w:rPr>
          <w:szCs w:val="22"/>
        </w:rPr>
        <w:t> </w:t>
      </w:r>
      <w:r w:rsidR="002440BC">
        <w:rPr>
          <w:szCs w:val="22"/>
        </w:rPr>
        <w:t xml:space="preserve">conduct </w:t>
      </w:r>
      <w:r>
        <w:rPr>
          <w:szCs w:val="22"/>
        </w:rPr>
        <w:t xml:space="preserve">the </w:t>
      </w:r>
      <w:r w:rsidR="00C041FB">
        <w:rPr>
          <w:szCs w:val="22"/>
        </w:rPr>
        <w:t>audit work.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2620"/>
        <w:gridCol w:w="2621"/>
        <w:gridCol w:w="2621"/>
      </w:tblGrid>
      <w:tr w:rsidR="00354003" w:rsidRPr="00933D68" w14:paraId="70189503" w14:textId="77777777" w:rsidTr="00E279C5">
        <w:trPr>
          <w:tblHeader/>
        </w:trPr>
        <w:tc>
          <w:tcPr>
            <w:tcW w:w="2620" w:type="dxa"/>
            <w:shd w:val="clear" w:color="auto" w:fill="FF000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788EA1C" w14:textId="77777777" w:rsidR="00354003" w:rsidRPr="00B55E96" w:rsidRDefault="00354003" w:rsidP="00E279C5">
            <w:pPr>
              <w:keepNext/>
              <w:keepLines/>
              <w:jc w:val="center"/>
              <w:rPr>
                <w:b/>
                <w:color w:val="FFFFFF" w:themeColor="background1"/>
                <w:szCs w:val="22"/>
              </w:rPr>
            </w:pPr>
            <w:r w:rsidRPr="00B55E96">
              <w:rPr>
                <w:b/>
                <w:color w:val="FFFFFF" w:themeColor="background1"/>
                <w:szCs w:val="22"/>
              </w:rPr>
              <w:t>Key Steps</w:t>
            </w:r>
          </w:p>
        </w:tc>
        <w:tc>
          <w:tcPr>
            <w:tcW w:w="2620" w:type="dxa"/>
            <w:shd w:val="clear" w:color="auto" w:fill="FF000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A89FA9A" w14:textId="77777777" w:rsidR="00354003" w:rsidRPr="00B55E96" w:rsidRDefault="00354003" w:rsidP="00E279C5">
            <w:pPr>
              <w:keepNext/>
              <w:keepLines/>
              <w:jc w:val="center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Should Happen Before</w:t>
            </w:r>
          </w:p>
        </w:tc>
        <w:tc>
          <w:tcPr>
            <w:tcW w:w="2621" w:type="dxa"/>
            <w:shd w:val="clear" w:color="auto" w:fill="FF000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A5FDC42" w14:textId="77777777" w:rsidR="00354003" w:rsidRPr="00B55E96" w:rsidRDefault="00354003" w:rsidP="00E279C5">
            <w:pPr>
              <w:keepNext/>
              <w:keepLines/>
              <w:jc w:val="center"/>
              <w:rPr>
                <w:b/>
                <w:color w:val="FFFFFF" w:themeColor="background1"/>
                <w:szCs w:val="22"/>
              </w:rPr>
            </w:pPr>
            <w:r w:rsidRPr="00B55E96">
              <w:rPr>
                <w:b/>
                <w:color w:val="FFFFFF" w:themeColor="background1"/>
                <w:szCs w:val="22"/>
              </w:rPr>
              <w:t>Audit Team Planned completion Date</w:t>
            </w:r>
          </w:p>
        </w:tc>
        <w:tc>
          <w:tcPr>
            <w:tcW w:w="2621" w:type="dxa"/>
            <w:shd w:val="clear" w:color="auto" w:fill="FF000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A91A29F" w14:textId="77777777" w:rsidR="00354003" w:rsidRPr="00B55E96" w:rsidRDefault="00354003" w:rsidP="00E279C5">
            <w:pPr>
              <w:keepNext/>
              <w:keepLines/>
              <w:jc w:val="center"/>
              <w:rPr>
                <w:b/>
                <w:color w:val="FFFFFF" w:themeColor="background1"/>
                <w:szCs w:val="22"/>
              </w:rPr>
            </w:pPr>
            <w:r w:rsidRPr="00B55E96">
              <w:rPr>
                <w:b/>
                <w:color w:val="FFFFFF" w:themeColor="background1"/>
                <w:szCs w:val="22"/>
              </w:rPr>
              <w:t>Actual Completion Date</w:t>
            </w:r>
          </w:p>
        </w:tc>
      </w:tr>
      <w:tr w:rsidR="00B55E96" w:rsidRPr="00933D68" w14:paraId="3E55C14B" w14:textId="77777777" w:rsidTr="00E279C5">
        <w:tc>
          <w:tcPr>
            <w:tcW w:w="10482" w:type="dxa"/>
            <w:gridSpan w:val="4"/>
            <w:tcBorders>
              <w:bottom w:val="double" w:sz="4" w:space="0" w:color="auto"/>
            </w:tcBorders>
            <w:shd w:val="clear" w:color="auto" w:fill="FABF8F" w:themeFill="accent6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A197977" w14:textId="77777777" w:rsidR="00B55E96" w:rsidRPr="00933D68" w:rsidRDefault="00B55E96" w:rsidP="00E279C5">
            <w:pPr>
              <w:keepNext/>
              <w:keepLines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Planning Phase</w:t>
            </w:r>
          </w:p>
        </w:tc>
      </w:tr>
      <w:tr w:rsidR="00C65F49" w:rsidRPr="00933D68" w14:paraId="5FC8D6B3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AE525D8" w14:textId="2DD945C1" w:rsidR="00C65F49" w:rsidRPr="00E279C5" w:rsidRDefault="00C65F49" w:rsidP="00740928">
            <w:pPr>
              <w:rPr>
                <w:szCs w:val="22"/>
              </w:rPr>
            </w:pPr>
            <w:r w:rsidRPr="00E279C5">
              <w:rPr>
                <w:szCs w:val="22"/>
              </w:rPr>
              <w:t xml:space="preserve">Send Engagement and solicitor-client privilege letter and obtain signed response. 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3E9DA3C" w14:textId="77777777" w:rsidR="00C65F49" w:rsidRPr="00E279C5" w:rsidRDefault="00C65F49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 xml:space="preserve">Before starting planning phase work 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6618EB" w14:textId="77777777" w:rsidR="00C65F49" w:rsidRPr="00E279C5" w:rsidRDefault="00C65F49" w:rsidP="00053E8A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0D6E981" w14:textId="77777777" w:rsidR="00C65F49" w:rsidRPr="00E279C5" w:rsidRDefault="00C65F49" w:rsidP="00053E8A">
            <w:pPr>
              <w:jc w:val="center"/>
              <w:rPr>
                <w:szCs w:val="22"/>
              </w:rPr>
            </w:pPr>
          </w:p>
        </w:tc>
      </w:tr>
      <w:tr w:rsidR="00A32B08" w:rsidRPr="00933D68" w14:paraId="141C216B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5CD4BBD" w14:textId="3F715AAF" w:rsidR="00A32B08" w:rsidRPr="00735729" w:rsidRDefault="00A32B08" w:rsidP="00640A9D">
            <w:pPr>
              <w:rPr>
                <w:szCs w:val="22"/>
              </w:rPr>
            </w:pPr>
            <w:r w:rsidRPr="00A32B08">
              <w:rPr>
                <w:szCs w:val="22"/>
              </w:rPr>
              <w:t>Optional information session for special examinations – Contact Audit Services to discuss your needs for</w:t>
            </w:r>
            <w:r w:rsidR="00640A9D">
              <w:rPr>
                <w:szCs w:val="22"/>
              </w:rPr>
              <w:t xml:space="preserve"> </w:t>
            </w:r>
            <w:r w:rsidRPr="00A32B08">
              <w:rPr>
                <w:szCs w:val="22"/>
              </w:rPr>
              <w:t>a</w:t>
            </w:r>
            <w:r w:rsidR="00640A9D">
              <w:rPr>
                <w:szCs w:val="22"/>
              </w:rPr>
              <w:t> </w:t>
            </w:r>
            <w:r w:rsidRPr="00A32B08">
              <w:rPr>
                <w:szCs w:val="22"/>
              </w:rPr>
              <w:t>general orientation session about current roles, responsibilities, approaches, and tools</w:t>
            </w:r>
            <w:r w:rsidR="00640A9D">
              <w:rPr>
                <w:szCs w:val="22"/>
              </w:rPr>
              <w:t> </w:t>
            </w:r>
            <w:r w:rsidRPr="00A32B08">
              <w:rPr>
                <w:szCs w:val="22"/>
              </w:rPr>
              <w:t>for special examinations. This may</w:t>
            </w:r>
            <w:r w:rsidR="00640A9D">
              <w:rPr>
                <w:szCs w:val="22"/>
              </w:rPr>
              <w:t> </w:t>
            </w:r>
            <w:r w:rsidRPr="00A32B08">
              <w:rPr>
                <w:szCs w:val="22"/>
              </w:rPr>
              <w:t>be especially useful for delivering key</w:t>
            </w:r>
            <w:r w:rsidR="00640A9D">
              <w:rPr>
                <w:szCs w:val="22"/>
              </w:rPr>
              <w:t> </w:t>
            </w:r>
            <w:r w:rsidRPr="00A32B08">
              <w:rPr>
                <w:szCs w:val="22"/>
              </w:rPr>
              <w:t>information to joint</w:t>
            </w:r>
            <w:r w:rsidR="00640A9D">
              <w:rPr>
                <w:szCs w:val="22"/>
              </w:rPr>
              <w:t> </w:t>
            </w:r>
            <w:r w:rsidRPr="00A32B08">
              <w:rPr>
                <w:szCs w:val="22"/>
              </w:rPr>
              <w:t>auditors.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FDF87AC" w14:textId="0C9926D1" w:rsidR="00A32B08" w:rsidRPr="00E279C5" w:rsidRDefault="00A32B08" w:rsidP="00B63AC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Start of planning phase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64AE8B" w14:textId="77777777" w:rsidR="00A32B08" w:rsidRPr="00E279C5" w:rsidRDefault="00A32B08" w:rsidP="00B63AC9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A88FB44" w14:textId="77777777" w:rsidR="00A32B08" w:rsidRPr="00E279C5" w:rsidRDefault="00A32B08" w:rsidP="00B63AC9">
            <w:pPr>
              <w:jc w:val="center"/>
              <w:rPr>
                <w:szCs w:val="22"/>
              </w:rPr>
            </w:pPr>
          </w:p>
        </w:tc>
      </w:tr>
      <w:tr w:rsidR="004E5595" w:rsidRPr="00933D68" w14:paraId="6E12A267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6E16CE4" w14:textId="4635EA8B" w:rsidR="004E5595" w:rsidRPr="00735729" w:rsidRDefault="004E5595" w:rsidP="00640A9D">
            <w:pPr>
              <w:rPr>
                <w:szCs w:val="22"/>
              </w:rPr>
            </w:pPr>
            <w:r w:rsidRPr="00735729">
              <w:rPr>
                <w:szCs w:val="22"/>
              </w:rPr>
              <w:t xml:space="preserve">Obtain </w:t>
            </w:r>
            <w:r w:rsidR="00560875" w:rsidRPr="00D31C39">
              <w:rPr>
                <w:color w:val="000000"/>
                <w:szCs w:val="22"/>
                <w:lang w:eastAsia="en-CA"/>
              </w:rPr>
              <w:t>by email the entity’s language preference for the</w:t>
            </w:r>
            <w:r w:rsidR="00634623" w:rsidRPr="00735729">
              <w:rPr>
                <w:szCs w:val="22"/>
              </w:rPr>
              <w:t xml:space="preserve"> </w:t>
            </w:r>
            <w:r w:rsidRPr="00735729">
              <w:rPr>
                <w:szCs w:val="22"/>
              </w:rPr>
              <w:t>SE</w:t>
            </w:r>
            <w:r w:rsidR="00640A9D">
              <w:rPr>
                <w:szCs w:val="22"/>
              </w:rPr>
              <w:t> </w:t>
            </w:r>
            <w:r w:rsidRPr="00735729">
              <w:rPr>
                <w:szCs w:val="22"/>
              </w:rPr>
              <w:t>Plan</w:t>
            </w:r>
            <w:r w:rsidR="00560875" w:rsidRPr="00735729">
              <w:rPr>
                <w:szCs w:val="22"/>
              </w:rPr>
              <w:t>,</w:t>
            </w:r>
            <w:r w:rsidRPr="00735729">
              <w:rPr>
                <w:szCs w:val="22"/>
              </w:rPr>
              <w:t xml:space="preserve"> </w:t>
            </w:r>
            <w:r w:rsidR="00560875" w:rsidRPr="00735729">
              <w:rPr>
                <w:szCs w:val="22"/>
              </w:rPr>
              <w:t>the</w:t>
            </w:r>
            <w:r w:rsidRPr="00735729">
              <w:rPr>
                <w:szCs w:val="22"/>
              </w:rPr>
              <w:t xml:space="preserve"> PX </w:t>
            </w:r>
            <w:r w:rsidR="00AE69BF">
              <w:rPr>
                <w:szCs w:val="22"/>
              </w:rPr>
              <w:t>D</w:t>
            </w:r>
            <w:r w:rsidRPr="00735729">
              <w:rPr>
                <w:szCs w:val="22"/>
              </w:rPr>
              <w:t>raft to</w:t>
            </w:r>
            <w:r w:rsidR="00640A9D">
              <w:rPr>
                <w:szCs w:val="22"/>
              </w:rPr>
              <w:t> </w:t>
            </w:r>
            <w:r w:rsidRPr="00735729">
              <w:rPr>
                <w:szCs w:val="22"/>
              </w:rPr>
              <w:t>management</w:t>
            </w:r>
            <w:r w:rsidR="00560875" w:rsidRPr="00735729">
              <w:rPr>
                <w:szCs w:val="22"/>
              </w:rPr>
              <w:t xml:space="preserve">, and </w:t>
            </w:r>
            <w:r w:rsidR="00740928" w:rsidRPr="00735729">
              <w:rPr>
                <w:szCs w:val="22"/>
              </w:rPr>
              <w:t>the draft</w:t>
            </w:r>
            <w:r w:rsidR="00560875" w:rsidRPr="00735729">
              <w:rPr>
                <w:szCs w:val="22"/>
              </w:rPr>
              <w:t xml:space="preserve"> report to the </w:t>
            </w:r>
            <w:r w:rsidRPr="00735729">
              <w:rPr>
                <w:szCs w:val="22"/>
              </w:rPr>
              <w:t>Audit Committee. Contact Editorial Services to inform them.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11B34D5" w14:textId="77777777" w:rsidR="004E5595" w:rsidRPr="00E279C5" w:rsidRDefault="006D5DE6" w:rsidP="00B63AC9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>Early in the planning phase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BC6863B" w14:textId="77777777" w:rsidR="004E5595" w:rsidRPr="00E279C5" w:rsidRDefault="004E5595" w:rsidP="00B63AC9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183769" w14:textId="77777777" w:rsidR="004E5595" w:rsidRPr="00E279C5" w:rsidRDefault="004E5595" w:rsidP="00B63AC9">
            <w:pPr>
              <w:jc w:val="center"/>
              <w:rPr>
                <w:szCs w:val="22"/>
              </w:rPr>
            </w:pPr>
          </w:p>
        </w:tc>
      </w:tr>
      <w:tr w:rsidR="00C04E15" w:rsidRPr="00933D68" w14:paraId="2BDC965E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BED371D" w14:textId="4132B31E" w:rsidR="00C04E15" w:rsidRPr="00E279C5" w:rsidRDefault="00C04E15" w:rsidP="00D931C9">
            <w:pPr>
              <w:rPr>
                <w:szCs w:val="22"/>
              </w:rPr>
            </w:pPr>
            <w:r w:rsidRPr="00E279C5">
              <w:rPr>
                <w:szCs w:val="22"/>
              </w:rPr>
              <w:t>Complete</w:t>
            </w:r>
            <w:r w:rsidR="00740928">
              <w:rPr>
                <w:szCs w:val="22"/>
              </w:rPr>
              <w:t xml:space="preserve"> the</w:t>
            </w:r>
            <w:r w:rsidRPr="00E279C5">
              <w:rPr>
                <w:szCs w:val="22"/>
              </w:rPr>
              <w:t xml:space="preserve"> Engagement </w:t>
            </w:r>
            <w:r w:rsidR="00AE69BF">
              <w:rPr>
                <w:szCs w:val="22"/>
              </w:rPr>
              <w:t>R</w:t>
            </w:r>
            <w:r w:rsidRPr="00E279C5">
              <w:rPr>
                <w:szCs w:val="22"/>
              </w:rPr>
              <w:t xml:space="preserve">isk </w:t>
            </w:r>
            <w:r w:rsidR="00740928">
              <w:rPr>
                <w:szCs w:val="22"/>
              </w:rPr>
              <w:t>Assessment template</w:t>
            </w:r>
            <w:r w:rsidR="00D931C9">
              <w:rPr>
                <w:szCs w:val="22"/>
              </w:rPr>
              <w:t>.</w:t>
            </w:r>
            <w:r w:rsidR="00740928">
              <w:rPr>
                <w:szCs w:val="22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6682A61" w14:textId="77777777" w:rsidR="00C04E15" w:rsidRPr="00E279C5" w:rsidRDefault="00C04E15" w:rsidP="00B3438D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>Early in the planning phase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52E92B8" w14:textId="77777777" w:rsidR="00C04E15" w:rsidRPr="00E279C5" w:rsidRDefault="00C04E15" w:rsidP="00B3438D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BF819F" w14:textId="77777777" w:rsidR="00C04E15" w:rsidRPr="00E279C5" w:rsidRDefault="00C04E15" w:rsidP="00B3438D">
            <w:pPr>
              <w:jc w:val="center"/>
              <w:rPr>
                <w:szCs w:val="22"/>
              </w:rPr>
            </w:pPr>
          </w:p>
        </w:tc>
      </w:tr>
      <w:tr w:rsidR="00C04E15" w:rsidRPr="00933D68" w14:paraId="23B465E3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8815350" w14:textId="6A72E515" w:rsidR="00C04E15" w:rsidRPr="00E279C5" w:rsidRDefault="00C04E15" w:rsidP="008D7EDB">
            <w:pPr>
              <w:rPr>
                <w:szCs w:val="22"/>
              </w:rPr>
            </w:pPr>
            <w:r w:rsidRPr="00E279C5">
              <w:rPr>
                <w:szCs w:val="22"/>
              </w:rPr>
              <w:t xml:space="preserve">Appointment of </w:t>
            </w:r>
            <w:r w:rsidR="00D931C9">
              <w:rPr>
                <w:szCs w:val="22"/>
              </w:rPr>
              <w:t xml:space="preserve">the </w:t>
            </w:r>
            <w:r w:rsidR="008D7EDB">
              <w:rPr>
                <w:szCs w:val="22"/>
              </w:rPr>
              <w:t>Q</w:t>
            </w:r>
            <w:r w:rsidRPr="00E279C5">
              <w:rPr>
                <w:szCs w:val="22"/>
              </w:rPr>
              <w:t xml:space="preserve">uality </w:t>
            </w:r>
            <w:r w:rsidR="008D7EDB">
              <w:rPr>
                <w:szCs w:val="22"/>
              </w:rPr>
              <w:t>R</w:t>
            </w:r>
            <w:r w:rsidRPr="00E279C5">
              <w:rPr>
                <w:szCs w:val="22"/>
              </w:rPr>
              <w:t>eviewer</w:t>
            </w:r>
            <w:r w:rsidR="00AE69BF">
              <w:rPr>
                <w:szCs w:val="22"/>
              </w:rPr>
              <w:t xml:space="preserve"> </w:t>
            </w:r>
            <w:r w:rsidRPr="00E279C5">
              <w:rPr>
                <w:szCs w:val="22"/>
              </w:rPr>
              <w:t>(if any)</w:t>
            </w:r>
            <w:r w:rsidR="00A32B08">
              <w:rPr>
                <w:szCs w:val="22"/>
              </w:rPr>
              <w:t xml:space="preserve"> by Audit Services</w:t>
            </w:r>
            <w:r w:rsidRPr="00E279C5">
              <w:rPr>
                <w:szCs w:val="22"/>
              </w:rPr>
              <w:t>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46602A0" w14:textId="77777777" w:rsidR="00C04E15" w:rsidRPr="00E279C5" w:rsidRDefault="00C04E15" w:rsidP="00B3438D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>Early in the planning phase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87F7070" w14:textId="77777777" w:rsidR="00C04E15" w:rsidRPr="00E279C5" w:rsidRDefault="00C04E15" w:rsidP="00B3438D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C09815B" w14:textId="77777777" w:rsidR="00C04E15" w:rsidRPr="00E279C5" w:rsidRDefault="00C04E15" w:rsidP="00B3438D">
            <w:pPr>
              <w:jc w:val="center"/>
              <w:rPr>
                <w:szCs w:val="22"/>
              </w:rPr>
            </w:pPr>
          </w:p>
        </w:tc>
      </w:tr>
      <w:tr w:rsidR="00A32B08" w:rsidRPr="00933D68" w14:paraId="7602362A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230FD48" w14:textId="77812F69" w:rsidR="00A32B08" w:rsidRPr="00E279C5" w:rsidRDefault="00A32B08" w:rsidP="00640A9D">
            <w:pPr>
              <w:rPr>
                <w:szCs w:val="22"/>
              </w:rPr>
            </w:pPr>
            <w:r w:rsidRPr="00A32B08">
              <w:rPr>
                <w:szCs w:val="22"/>
              </w:rPr>
              <w:t xml:space="preserve">Complete risk-based planning templates </w:t>
            </w:r>
            <w:r w:rsidRPr="00A32B08">
              <w:rPr>
                <w:szCs w:val="22"/>
              </w:rPr>
              <w:lastRenderedPageBreak/>
              <w:t>(FRIT, RCAT, and</w:t>
            </w:r>
            <w:r w:rsidR="00640A9D">
              <w:rPr>
                <w:szCs w:val="22"/>
              </w:rPr>
              <w:t> </w:t>
            </w:r>
            <w:r w:rsidRPr="00A32B08">
              <w:rPr>
                <w:szCs w:val="22"/>
              </w:rPr>
              <w:t>ALM).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C7181C2" w14:textId="317BA5ED" w:rsidR="00A32B08" w:rsidRPr="00E279C5" w:rsidRDefault="00342CF6" w:rsidP="00B3438D">
            <w:pPr>
              <w:jc w:val="center"/>
              <w:rPr>
                <w:szCs w:val="22"/>
              </w:rPr>
            </w:pPr>
            <w:r w:rsidRPr="00A32B08">
              <w:rPr>
                <w:szCs w:val="22"/>
              </w:rPr>
              <w:lastRenderedPageBreak/>
              <w:t>Before completing the draft SE plan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98BB7B5" w14:textId="228A5F6D" w:rsidR="00A32B08" w:rsidRPr="00E279C5" w:rsidRDefault="00A32B08" w:rsidP="00B3438D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013787E" w14:textId="77777777" w:rsidR="00A32B08" w:rsidRPr="00E279C5" w:rsidRDefault="00A32B08" w:rsidP="00B3438D">
            <w:pPr>
              <w:jc w:val="center"/>
              <w:rPr>
                <w:szCs w:val="22"/>
              </w:rPr>
            </w:pPr>
          </w:p>
        </w:tc>
      </w:tr>
      <w:tr w:rsidR="004E5595" w:rsidRPr="00933D68" w14:paraId="1D95F36E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B58988" w14:textId="3705347B" w:rsidR="004E5595" w:rsidRPr="00E279C5" w:rsidRDefault="004E5595" w:rsidP="00D931C9">
            <w:pPr>
              <w:rPr>
                <w:szCs w:val="22"/>
              </w:rPr>
            </w:pPr>
            <w:r w:rsidRPr="00E279C5">
              <w:rPr>
                <w:szCs w:val="22"/>
              </w:rPr>
              <w:t>Hold Planning Phase Advisory Committee Meeting</w:t>
            </w:r>
            <w:r w:rsidR="00EC21A8" w:rsidRPr="00E279C5">
              <w:rPr>
                <w:szCs w:val="22"/>
              </w:rPr>
              <w:t xml:space="preserve"> (if any)</w:t>
            </w:r>
            <w:r w:rsidR="0059539C" w:rsidRPr="00E279C5">
              <w:rPr>
                <w:szCs w:val="22"/>
              </w:rPr>
              <w:t>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16A1EF8" w14:textId="78E4D48F" w:rsidR="004E5595" w:rsidRPr="00E279C5" w:rsidRDefault="00E279C5" w:rsidP="00640A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Two </w:t>
            </w:r>
            <w:r w:rsidR="00C26DA0" w:rsidRPr="00E279C5">
              <w:rPr>
                <w:szCs w:val="22"/>
              </w:rPr>
              <w:t>weeks before Planning phase AG</w:t>
            </w:r>
            <w:r w:rsidR="00640A9D">
              <w:rPr>
                <w:szCs w:val="22"/>
              </w:rPr>
              <w:t> </w:t>
            </w:r>
            <w:r w:rsidR="00C26DA0" w:rsidRPr="00E279C5">
              <w:rPr>
                <w:szCs w:val="22"/>
              </w:rPr>
              <w:t>briefing</w:t>
            </w:r>
            <w:r w:rsidR="006F3A0E">
              <w:rPr>
                <w:szCs w:val="22"/>
              </w:rPr>
              <w:t xml:space="preserve"> (if any)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32CD89" w14:textId="77777777" w:rsidR="004E5595" w:rsidRPr="00E279C5" w:rsidRDefault="004E5595" w:rsidP="005062AD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03D883" w14:textId="77777777" w:rsidR="004E5595" w:rsidRPr="00E279C5" w:rsidRDefault="004E5595" w:rsidP="005062AD">
            <w:pPr>
              <w:jc w:val="center"/>
              <w:rPr>
                <w:szCs w:val="22"/>
              </w:rPr>
            </w:pPr>
          </w:p>
        </w:tc>
      </w:tr>
      <w:tr w:rsidR="004E5595" w:rsidRPr="00933D68" w14:paraId="42B719D7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CA894A3" w14:textId="77777777" w:rsidR="004E5595" w:rsidRPr="00E279C5" w:rsidRDefault="004E5595">
            <w:pPr>
              <w:rPr>
                <w:szCs w:val="22"/>
              </w:rPr>
            </w:pPr>
            <w:r w:rsidRPr="00E279C5">
              <w:rPr>
                <w:szCs w:val="22"/>
              </w:rPr>
              <w:t>Attend Planning Phase AG Briefing</w:t>
            </w:r>
            <w:r w:rsidR="007B2E54" w:rsidRPr="00E279C5">
              <w:rPr>
                <w:szCs w:val="22"/>
              </w:rPr>
              <w:t xml:space="preserve"> (optional)</w:t>
            </w:r>
            <w:r w:rsidR="0059539C" w:rsidRPr="00E279C5">
              <w:rPr>
                <w:szCs w:val="22"/>
              </w:rPr>
              <w:t>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A5AE43F" w14:textId="1B02F4BF" w:rsidR="004E5595" w:rsidRPr="00E279C5" w:rsidRDefault="00D5113F" w:rsidP="00640A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T</w:t>
            </w:r>
            <w:r w:rsidR="00735729">
              <w:rPr>
                <w:szCs w:val="22"/>
              </w:rPr>
              <w:t>wo</w:t>
            </w:r>
            <w:r w:rsidR="00C26DA0" w:rsidRPr="00E279C5">
              <w:rPr>
                <w:szCs w:val="22"/>
              </w:rPr>
              <w:t xml:space="preserve"> week</w:t>
            </w:r>
            <w:r w:rsidR="00735729">
              <w:rPr>
                <w:szCs w:val="22"/>
              </w:rPr>
              <w:t>s</w:t>
            </w:r>
            <w:r w:rsidR="00C26DA0" w:rsidRPr="00E279C5">
              <w:rPr>
                <w:szCs w:val="22"/>
              </w:rPr>
              <w:t xml:space="preserve"> before transmission of draft SE</w:t>
            </w:r>
            <w:r w:rsidR="00640A9D">
              <w:rPr>
                <w:szCs w:val="22"/>
              </w:rPr>
              <w:t> </w:t>
            </w:r>
            <w:r w:rsidR="00C26DA0" w:rsidRPr="00E279C5">
              <w:rPr>
                <w:szCs w:val="22"/>
              </w:rPr>
              <w:t>plan to management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BF2ECBF" w14:textId="77777777" w:rsidR="004E5595" w:rsidRPr="00E279C5" w:rsidRDefault="004E5595" w:rsidP="00FB4A46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1714D81" w14:textId="77777777" w:rsidR="004E5595" w:rsidRPr="00E279C5" w:rsidRDefault="004E5595" w:rsidP="00FB4A46">
            <w:pPr>
              <w:jc w:val="center"/>
              <w:rPr>
                <w:szCs w:val="22"/>
              </w:rPr>
            </w:pPr>
          </w:p>
        </w:tc>
      </w:tr>
      <w:tr w:rsidR="00A32B08" w:rsidRPr="00933D68" w14:paraId="1DD734F7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30C90AC" w14:textId="71BBC2F7" w:rsidR="00A32B08" w:rsidRPr="00E279C5" w:rsidRDefault="00A32B08" w:rsidP="00640A9D">
            <w:pPr>
              <w:rPr>
                <w:szCs w:val="22"/>
              </w:rPr>
            </w:pPr>
            <w:r w:rsidRPr="00A32B08">
              <w:rPr>
                <w:szCs w:val="22"/>
              </w:rPr>
              <w:t>Prepare the SE Plan and consult internally</w:t>
            </w:r>
            <w:r w:rsidR="00640A9D">
              <w:rPr>
                <w:szCs w:val="22"/>
              </w:rPr>
              <w:t> </w:t>
            </w:r>
            <w:r w:rsidRPr="00A32B08">
              <w:rPr>
                <w:szCs w:val="22"/>
              </w:rPr>
              <w:t>– The SE Plan must be consistent with the ALM</w:t>
            </w:r>
            <w:r w:rsidR="00640A9D">
              <w:rPr>
                <w:szCs w:val="22"/>
              </w:rPr>
              <w:t> </w:t>
            </w:r>
            <w:r w:rsidRPr="00A32B08">
              <w:rPr>
                <w:szCs w:val="22"/>
              </w:rPr>
              <w:t>and use the Core systems and practices and standard criteria.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16DE7D" w14:textId="77777777" w:rsidR="00A32B08" w:rsidRDefault="00A32B08" w:rsidP="00067658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C62509A" w14:textId="77777777" w:rsidR="00A32B08" w:rsidRPr="00E279C5" w:rsidRDefault="00A32B08" w:rsidP="00FB4A46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2BB1310" w14:textId="77777777" w:rsidR="00A32B08" w:rsidRPr="00E279C5" w:rsidRDefault="00A32B08" w:rsidP="00FB4A46">
            <w:pPr>
              <w:jc w:val="center"/>
              <w:rPr>
                <w:szCs w:val="22"/>
              </w:rPr>
            </w:pPr>
          </w:p>
        </w:tc>
      </w:tr>
      <w:tr w:rsidR="00735729" w:rsidRPr="00735729" w14:paraId="00858CF6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5672DFE" w14:textId="50ACB934" w:rsidR="00735729" w:rsidRPr="00735729" w:rsidRDefault="00735729" w:rsidP="00640A9D">
            <w:pPr>
              <w:rPr>
                <w:szCs w:val="22"/>
              </w:rPr>
            </w:pPr>
            <w:r w:rsidRPr="00D31C39">
              <w:rPr>
                <w:color w:val="000000"/>
                <w:szCs w:val="22"/>
                <w:lang w:eastAsia="en-CA"/>
              </w:rPr>
              <w:t xml:space="preserve">If the SE plan is required </w:t>
            </w:r>
            <w:r w:rsidRPr="00D31C39">
              <w:rPr>
                <w:color w:val="000000"/>
                <w:szCs w:val="22"/>
                <w:u w:val="single"/>
                <w:lang w:eastAsia="en-CA"/>
              </w:rPr>
              <w:t>in two official languages</w:t>
            </w:r>
            <w:r w:rsidRPr="00D31C39">
              <w:rPr>
                <w:color w:val="000000"/>
                <w:szCs w:val="22"/>
                <w:lang w:eastAsia="en-CA"/>
              </w:rPr>
              <w:t xml:space="preserve"> by </w:t>
            </w:r>
            <w:r>
              <w:rPr>
                <w:color w:val="000000"/>
                <w:szCs w:val="22"/>
                <w:lang w:eastAsia="en-CA"/>
              </w:rPr>
              <w:t xml:space="preserve">the </w:t>
            </w:r>
            <w:r w:rsidRPr="00D31C39">
              <w:rPr>
                <w:color w:val="000000"/>
                <w:szCs w:val="22"/>
                <w:lang w:eastAsia="en-CA"/>
              </w:rPr>
              <w:t>audited entity, submit it</w:t>
            </w:r>
            <w:r w:rsidR="00640A9D">
              <w:rPr>
                <w:color w:val="000000"/>
                <w:szCs w:val="22"/>
                <w:lang w:eastAsia="en-CA"/>
              </w:rPr>
              <w:t> </w:t>
            </w:r>
            <w:r w:rsidRPr="00D31C39">
              <w:rPr>
                <w:color w:val="000000"/>
                <w:szCs w:val="22"/>
                <w:lang w:eastAsia="en-CA"/>
              </w:rPr>
              <w:t>to Editorial Services for translation.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25C176D" w14:textId="10031C21" w:rsidR="00735729" w:rsidRPr="00735729" w:rsidRDefault="00735729" w:rsidP="00640A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One week before transmission of draft SE</w:t>
            </w:r>
            <w:r w:rsidR="00640A9D">
              <w:rPr>
                <w:szCs w:val="22"/>
              </w:rPr>
              <w:t> </w:t>
            </w:r>
            <w:r>
              <w:rPr>
                <w:szCs w:val="22"/>
              </w:rPr>
              <w:t>plan to management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1FBAC9C" w14:textId="77777777" w:rsidR="00735729" w:rsidRPr="00735729" w:rsidRDefault="00735729" w:rsidP="00053E8A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F198163" w14:textId="77777777" w:rsidR="00735729" w:rsidRPr="00735729" w:rsidRDefault="00735729" w:rsidP="00053E8A">
            <w:pPr>
              <w:jc w:val="center"/>
              <w:rPr>
                <w:szCs w:val="22"/>
              </w:rPr>
            </w:pPr>
          </w:p>
        </w:tc>
      </w:tr>
      <w:tr w:rsidR="004E5595" w:rsidRPr="00933D68" w14:paraId="115351F7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7D6341" w14:textId="1AC48D03" w:rsidR="004E5595" w:rsidRPr="00E279C5" w:rsidRDefault="00A32B08" w:rsidP="00640A9D">
            <w:pPr>
              <w:rPr>
                <w:szCs w:val="22"/>
              </w:rPr>
            </w:pPr>
            <w:r w:rsidRPr="00A32B08">
              <w:rPr>
                <w:szCs w:val="22"/>
              </w:rPr>
              <w:t>Transmission of the draft SE Plan to entity management for comment – Through the</w:t>
            </w:r>
            <w:r w:rsidR="00640A9D">
              <w:rPr>
                <w:szCs w:val="22"/>
              </w:rPr>
              <w:t> </w:t>
            </w:r>
            <w:r w:rsidRPr="00A32B08">
              <w:rPr>
                <w:szCs w:val="22"/>
              </w:rPr>
              <w:t>SE plan, the Head</w:t>
            </w:r>
            <w:r w:rsidR="00640A9D">
              <w:rPr>
                <w:szCs w:val="22"/>
              </w:rPr>
              <w:t> </w:t>
            </w:r>
            <w:r w:rsidRPr="00A32B08">
              <w:rPr>
                <w:szCs w:val="22"/>
              </w:rPr>
              <w:t>of the Crown corporation is requested to provide written acknowledgement on the suitability of the audit criteria as a basis for concluding on the audit objective.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B557CB2" w14:textId="77777777" w:rsidR="004E5595" w:rsidRPr="00E279C5" w:rsidRDefault="00C26DA0" w:rsidP="00053E8A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>Target date agreed to with the Crown corporation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99D93F7" w14:textId="77777777" w:rsidR="004E5595" w:rsidRPr="00E279C5" w:rsidRDefault="004E5595" w:rsidP="00053E8A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423E0E" w14:textId="77777777" w:rsidR="004E5595" w:rsidRPr="00E279C5" w:rsidRDefault="004E5595" w:rsidP="00053E8A">
            <w:pPr>
              <w:jc w:val="center"/>
              <w:rPr>
                <w:szCs w:val="22"/>
              </w:rPr>
            </w:pPr>
          </w:p>
        </w:tc>
      </w:tr>
      <w:tr w:rsidR="004E5595" w:rsidRPr="00933D68" w14:paraId="02CF0D25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1797F2B" w14:textId="77777777" w:rsidR="004E5595" w:rsidRDefault="004E5595">
            <w:pPr>
              <w:rPr>
                <w:szCs w:val="22"/>
              </w:rPr>
            </w:pPr>
            <w:r w:rsidRPr="00E279C5">
              <w:rPr>
                <w:szCs w:val="22"/>
              </w:rPr>
              <w:t>Transmission of the final SE Plan to the Audit Committee.</w:t>
            </w:r>
          </w:p>
          <w:p w14:paraId="2D104494" w14:textId="77777777" w:rsidR="00A32B08" w:rsidRDefault="00A32B08">
            <w:pPr>
              <w:rPr>
                <w:szCs w:val="22"/>
              </w:rPr>
            </w:pPr>
          </w:p>
          <w:p w14:paraId="0C557D88" w14:textId="77777777" w:rsidR="00A32B08" w:rsidRPr="00A32B08" w:rsidRDefault="00A32B08" w:rsidP="00A32B08">
            <w:pPr>
              <w:rPr>
                <w:szCs w:val="22"/>
              </w:rPr>
            </w:pPr>
            <w:r w:rsidRPr="00A32B08">
              <w:rPr>
                <w:szCs w:val="22"/>
              </w:rPr>
              <w:t>If there is a QR, the QR needs to sign off before the plan is issued.</w:t>
            </w:r>
          </w:p>
          <w:p w14:paraId="46BD7737" w14:textId="77777777" w:rsidR="00A32B08" w:rsidRPr="00A32B08" w:rsidRDefault="00A32B08" w:rsidP="00A32B08">
            <w:pPr>
              <w:rPr>
                <w:szCs w:val="22"/>
              </w:rPr>
            </w:pPr>
          </w:p>
          <w:p w14:paraId="447C3105" w14:textId="131145A9" w:rsidR="00A32B08" w:rsidRPr="00E279C5" w:rsidRDefault="00A32B08" w:rsidP="00377E63">
            <w:pPr>
              <w:rPr>
                <w:szCs w:val="22"/>
              </w:rPr>
            </w:pPr>
            <w:r w:rsidRPr="00A32B08">
              <w:rPr>
                <w:szCs w:val="22"/>
              </w:rPr>
              <w:t xml:space="preserve">If there is any disagreement by the </w:t>
            </w:r>
            <w:r w:rsidRPr="00A32B08">
              <w:rPr>
                <w:szCs w:val="22"/>
              </w:rPr>
              <w:lastRenderedPageBreak/>
              <w:t>Audit Committee at this stage, it should be resolved with reference to Section</w:t>
            </w:r>
            <w:r w:rsidR="00377E63">
              <w:rPr>
                <w:szCs w:val="22"/>
              </w:rPr>
              <w:t> </w:t>
            </w:r>
            <w:r w:rsidRPr="00A32B08">
              <w:rPr>
                <w:szCs w:val="22"/>
              </w:rPr>
              <w:t>138(4) of the</w:t>
            </w:r>
            <w:r w:rsidR="00377E63">
              <w:rPr>
                <w:szCs w:val="22"/>
              </w:rPr>
              <w:t> </w:t>
            </w:r>
            <w:r w:rsidRPr="00A32B08">
              <w:rPr>
                <w:szCs w:val="22"/>
              </w:rPr>
              <w:t>FAA.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B7160CF" w14:textId="77777777" w:rsidR="004E5595" w:rsidRPr="00E279C5" w:rsidRDefault="00C26DA0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lastRenderedPageBreak/>
              <w:t>One week prior to the Audit Committee meeting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79BD6CA" w14:textId="77777777" w:rsidR="004E5595" w:rsidRPr="00E279C5" w:rsidRDefault="004E5595" w:rsidP="00053E8A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08BEB4F" w14:textId="77777777" w:rsidR="004E5595" w:rsidRPr="00E279C5" w:rsidRDefault="004E5595" w:rsidP="00053E8A">
            <w:pPr>
              <w:jc w:val="center"/>
              <w:rPr>
                <w:szCs w:val="22"/>
              </w:rPr>
            </w:pPr>
          </w:p>
        </w:tc>
      </w:tr>
      <w:tr w:rsidR="00C26DA0" w:rsidRPr="00933D68" w14:paraId="51EB4F30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C37F6F1" w14:textId="77777777" w:rsidR="00C26DA0" w:rsidRPr="00E279C5" w:rsidRDefault="00C26DA0" w:rsidP="00067E61">
            <w:pPr>
              <w:rPr>
                <w:szCs w:val="22"/>
              </w:rPr>
            </w:pPr>
            <w:r w:rsidRPr="00E279C5">
              <w:rPr>
                <w:szCs w:val="22"/>
              </w:rPr>
              <w:t xml:space="preserve">Presentation of the </w:t>
            </w:r>
            <w:r w:rsidR="0059539C" w:rsidRPr="00E279C5">
              <w:rPr>
                <w:szCs w:val="22"/>
              </w:rPr>
              <w:t xml:space="preserve">final </w:t>
            </w:r>
            <w:r w:rsidRPr="00E279C5">
              <w:rPr>
                <w:szCs w:val="22"/>
              </w:rPr>
              <w:t>SE Plan to the Audit Committee</w:t>
            </w:r>
            <w:r w:rsidR="0059539C" w:rsidRPr="00E279C5">
              <w:rPr>
                <w:szCs w:val="22"/>
              </w:rPr>
              <w:t>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A0965B9" w14:textId="77777777" w:rsidR="00C26DA0" w:rsidRPr="00E279C5" w:rsidRDefault="00C26DA0" w:rsidP="00053E8A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>Audit Committee meeting date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59069D0" w14:textId="77777777" w:rsidR="00C26DA0" w:rsidRPr="00E279C5" w:rsidRDefault="00C26DA0" w:rsidP="00053E8A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03810DB" w14:textId="77777777" w:rsidR="00C26DA0" w:rsidRPr="00E279C5" w:rsidRDefault="00C26DA0" w:rsidP="00053E8A">
            <w:pPr>
              <w:jc w:val="center"/>
              <w:rPr>
                <w:szCs w:val="22"/>
              </w:rPr>
            </w:pPr>
          </w:p>
        </w:tc>
      </w:tr>
      <w:tr w:rsidR="004E5595" w:rsidRPr="00933D68" w14:paraId="0CA1E7A3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B49D607" w14:textId="77777777" w:rsidR="004E5595" w:rsidRPr="00E279C5" w:rsidRDefault="004E5595" w:rsidP="00F1542B">
            <w:pPr>
              <w:rPr>
                <w:szCs w:val="22"/>
              </w:rPr>
            </w:pPr>
            <w:r w:rsidRPr="00E279C5">
              <w:rPr>
                <w:szCs w:val="22"/>
              </w:rPr>
              <w:t>Obtain Examination Approval.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AA4B277" w14:textId="77777777" w:rsidR="004E5595" w:rsidRPr="00E279C5" w:rsidRDefault="003B7683" w:rsidP="003B7683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>Before starting the examination phase.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B5F7CF6" w14:textId="77777777" w:rsidR="004E5595" w:rsidRPr="00E279C5" w:rsidRDefault="004E5595" w:rsidP="00053E8A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949BB44" w14:textId="77777777" w:rsidR="004E5595" w:rsidRPr="00E279C5" w:rsidRDefault="004E5595" w:rsidP="00053E8A">
            <w:pPr>
              <w:jc w:val="center"/>
              <w:rPr>
                <w:szCs w:val="22"/>
              </w:rPr>
            </w:pPr>
          </w:p>
        </w:tc>
      </w:tr>
      <w:tr w:rsidR="00B55E96" w:rsidRPr="00933D68" w14:paraId="48353E24" w14:textId="77777777" w:rsidTr="00E279C5">
        <w:tc>
          <w:tcPr>
            <w:tcW w:w="10482" w:type="dxa"/>
            <w:gridSpan w:val="4"/>
            <w:tcBorders>
              <w:bottom w:val="double" w:sz="4" w:space="0" w:color="auto"/>
            </w:tcBorders>
            <w:shd w:val="clear" w:color="auto" w:fill="FABF8F" w:themeFill="accent6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A401A14" w14:textId="77777777" w:rsidR="00B55E96" w:rsidRPr="00933D68" w:rsidRDefault="00B55E96" w:rsidP="00E279C5">
            <w:pPr>
              <w:keepNext/>
              <w:keepLines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Examination Phase</w:t>
            </w:r>
          </w:p>
        </w:tc>
      </w:tr>
      <w:tr w:rsidR="00A32B08" w:rsidRPr="00933D68" w14:paraId="7AFC06DF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ED4E550" w14:textId="661223AB" w:rsidR="00A32B08" w:rsidRPr="00E279C5" w:rsidRDefault="00A32B08" w:rsidP="00377E63">
            <w:pPr>
              <w:rPr>
                <w:szCs w:val="22"/>
              </w:rPr>
            </w:pPr>
            <w:r w:rsidRPr="00A32B08">
              <w:rPr>
                <w:szCs w:val="22"/>
              </w:rPr>
              <w:t>The team meets with Editorial Services staff to plan key steps in the</w:t>
            </w:r>
            <w:r w:rsidR="00377E63">
              <w:rPr>
                <w:szCs w:val="22"/>
              </w:rPr>
              <w:t> </w:t>
            </w:r>
            <w:r w:rsidRPr="00A32B08">
              <w:rPr>
                <w:szCs w:val="22"/>
              </w:rPr>
              <w:t>report production process.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86DF493" w14:textId="7D3EFBD6" w:rsidR="00A32B08" w:rsidRDefault="00A32B08" w:rsidP="00D97A8A">
            <w:pPr>
              <w:jc w:val="center"/>
              <w:rPr>
                <w:szCs w:val="22"/>
              </w:rPr>
            </w:pPr>
            <w:r w:rsidRPr="00A32B08">
              <w:rPr>
                <w:szCs w:val="22"/>
              </w:rPr>
              <w:t>Before the end of examination phase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4C5BF4" w14:textId="77777777" w:rsidR="00A32B08" w:rsidRPr="00E279C5" w:rsidRDefault="00A32B08" w:rsidP="00053E8A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5709473" w14:textId="77777777" w:rsidR="00A32B08" w:rsidRPr="00E279C5" w:rsidRDefault="00A32B08" w:rsidP="00053E8A">
            <w:pPr>
              <w:jc w:val="center"/>
              <w:rPr>
                <w:szCs w:val="22"/>
              </w:rPr>
            </w:pPr>
          </w:p>
        </w:tc>
      </w:tr>
      <w:tr w:rsidR="004E5595" w:rsidRPr="00933D68" w14:paraId="54191A30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D9DD2DB" w14:textId="0AF998E3" w:rsidR="004E5595" w:rsidRPr="00E279C5" w:rsidRDefault="00377E63" w:rsidP="00377E63">
            <w:pPr>
              <w:rPr>
                <w:szCs w:val="22"/>
              </w:rPr>
            </w:pPr>
            <w:r w:rsidRPr="00377E63">
              <w:rPr>
                <w:szCs w:val="22"/>
              </w:rPr>
              <w:t>Hold a meeting with Editorial Services to review and edit the draft finding blocks before they are sent to the AG or the corporation</w:t>
            </w:r>
            <w:r w:rsidR="00A32B08">
              <w:t>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AAEE4FC" w14:textId="77777777" w:rsidR="004E5595" w:rsidRPr="00E279C5" w:rsidRDefault="00E279C5" w:rsidP="00D97A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Four </w:t>
            </w:r>
            <w:r w:rsidR="00113A96" w:rsidRPr="00E279C5">
              <w:rPr>
                <w:szCs w:val="22"/>
              </w:rPr>
              <w:t xml:space="preserve">weeks before </w:t>
            </w:r>
            <w:r w:rsidR="00C26DA0" w:rsidRPr="00E279C5">
              <w:rPr>
                <w:szCs w:val="22"/>
              </w:rPr>
              <w:t xml:space="preserve">Examination Phase Advisory Committee </w:t>
            </w:r>
            <w:r w:rsidR="003B2E22">
              <w:rPr>
                <w:szCs w:val="22"/>
              </w:rPr>
              <w:t>m</w:t>
            </w:r>
            <w:r w:rsidR="00C26DA0" w:rsidRPr="00E279C5">
              <w:rPr>
                <w:szCs w:val="22"/>
              </w:rPr>
              <w:t>eeting</w:t>
            </w:r>
            <w:r w:rsidR="00D8254D">
              <w:rPr>
                <w:szCs w:val="22"/>
              </w:rPr>
              <w:t xml:space="preserve"> (if one is planned)</w:t>
            </w:r>
            <w:r w:rsidR="003B2E22">
              <w:rPr>
                <w:szCs w:val="22"/>
              </w:rPr>
              <w:t xml:space="preserve"> and two weeks before AG meeting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293980C" w14:textId="77777777" w:rsidR="004E5595" w:rsidRPr="00E279C5" w:rsidRDefault="004E5595" w:rsidP="00053E8A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33CF1E9" w14:textId="77777777" w:rsidR="004E5595" w:rsidRPr="00E279C5" w:rsidRDefault="004E5595" w:rsidP="00053E8A">
            <w:pPr>
              <w:jc w:val="center"/>
              <w:rPr>
                <w:szCs w:val="22"/>
              </w:rPr>
            </w:pPr>
          </w:p>
        </w:tc>
      </w:tr>
      <w:tr w:rsidR="00EC21A8" w:rsidRPr="00933D68" w14:paraId="6CA2C218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20E7329" w14:textId="5070F709" w:rsidR="00EC21A8" w:rsidRPr="00E279C5" w:rsidRDefault="00EC21A8" w:rsidP="00377E63">
            <w:pPr>
              <w:rPr>
                <w:szCs w:val="22"/>
              </w:rPr>
            </w:pPr>
            <w:r w:rsidRPr="00E279C5">
              <w:rPr>
                <w:szCs w:val="22"/>
              </w:rPr>
              <w:t>Submit finding blocks, in</w:t>
            </w:r>
            <w:r w:rsidR="00377E63">
              <w:rPr>
                <w:szCs w:val="22"/>
              </w:rPr>
              <w:t> </w:t>
            </w:r>
            <w:r w:rsidRPr="00E279C5">
              <w:rPr>
                <w:szCs w:val="22"/>
              </w:rPr>
              <w:t>preparation for discussion with the AG.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64E6ED" w14:textId="7302DC30" w:rsidR="00EC21A8" w:rsidRPr="00E279C5" w:rsidRDefault="00377E63" w:rsidP="00377E63">
            <w:pPr>
              <w:jc w:val="center"/>
              <w:rPr>
                <w:szCs w:val="22"/>
              </w:rPr>
            </w:pPr>
            <w:r w:rsidRPr="00377E63">
              <w:rPr>
                <w:szCs w:val="22"/>
              </w:rPr>
              <w:t>Before the meeting with</w:t>
            </w:r>
            <w:r>
              <w:rPr>
                <w:szCs w:val="22"/>
              </w:rPr>
              <w:t> </w:t>
            </w:r>
            <w:r w:rsidRPr="00377E63">
              <w:rPr>
                <w:szCs w:val="22"/>
              </w:rPr>
              <w:t>the AG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CFBF5AE" w14:textId="77777777" w:rsidR="00EC21A8" w:rsidRPr="00E279C5" w:rsidRDefault="00EC21A8" w:rsidP="00053E8A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90CD70C" w14:textId="77777777" w:rsidR="00EC21A8" w:rsidRPr="00E279C5" w:rsidRDefault="00EC21A8" w:rsidP="00053E8A">
            <w:pPr>
              <w:jc w:val="center"/>
              <w:rPr>
                <w:szCs w:val="22"/>
              </w:rPr>
            </w:pPr>
          </w:p>
        </w:tc>
      </w:tr>
      <w:tr w:rsidR="004E5595" w:rsidRPr="00933D68" w14:paraId="24F80881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AFD11A6" w14:textId="77777777" w:rsidR="004E5595" w:rsidRPr="00E279C5" w:rsidRDefault="004E5595" w:rsidP="00F1542B">
            <w:pPr>
              <w:rPr>
                <w:szCs w:val="22"/>
              </w:rPr>
            </w:pPr>
            <w:r w:rsidRPr="00E279C5">
              <w:rPr>
                <w:szCs w:val="22"/>
              </w:rPr>
              <w:t xml:space="preserve">Attend </w:t>
            </w:r>
            <w:r w:rsidR="00EC21A8" w:rsidRPr="00E279C5">
              <w:rPr>
                <w:szCs w:val="22"/>
              </w:rPr>
              <w:t>finding blocks</w:t>
            </w:r>
            <w:r w:rsidRPr="00E279C5">
              <w:rPr>
                <w:szCs w:val="22"/>
              </w:rPr>
              <w:t xml:space="preserve"> discussion with the AG</w:t>
            </w:r>
            <w:r w:rsidR="003B7683" w:rsidRPr="00E279C5">
              <w:rPr>
                <w:szCs w:val="22"/>
              </w:rPr>
              <w:t>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99ADBC2" w14:textId="4FE97879" w:rsidR="004E5595" w:rsidRPr="00E279C5" w:rsidRDefault="00E279C5" w:rsidP="00624B0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Two </w:t>
            </w:r>
            <w:r w:rsidR="00113A96" w:rsidRPr="00E279C5">
              <w:rPr>
                <w:szCs w:val="22"/>
              </w:rPr>
              <w:t xml:space="preserve">weeks </w:t>
            </w:r>
            <w:r w:rsidR="00EC21A8" w:rsidRPr="00E279C5">
              <w:rPr>
                <w:szCs w:val="22"/>
              </w:rPr>
              <w:t xml:space="preserve">after </w:t>
            </w:r>
            <w:r w:rsidR="00624B05" w:rsidRPr="00377E63">
              <w:rPr>
                <w:szCs w:val="22"/>
              </w:rPr>
              <w:t>meeting with Editorial Services</w:t>
            </w:r>
            <w:r w:rsidR="00EC21A8" w:rsidRPr="00E279C5">
              <w:rPr>
                <w:szCs w:val="22"/>
              </w:rPr>
              <w:t xml:space="preserve"> (date set by</w:t>
            </w:r>
            <w:r w:rsidR="00624B05">
              <w:rPr>
                <w:szCs w:val="22"/>
              </w:rPr>
              <w:t> </w:t>
            </w:r>
            <w:r w:rsidR="00EC21A8" w:rsidRPr="00E279C5">
              <w:rPr>
                <w:szCs w:val="22"/>
              </w:rPr>
              <w:t>AG</w:t>
            </w:r>
            <w:r>
              <w:rPr>
                <w:szCs w:val="22"/>
              </w:rPr>
              <w:t>’</w:t>
            </w:r>
            <w:r w:rsidR="00EC21A8" w:rsidRPr="00E279C5">
              <w:rPr>
                <w:szCs w:val="22"/>
              </w:rPr>
              <w:t>s Office)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ED5BC5" w14:textId="77777777" w:rsidR="004E5595" w:rsidRPr="00E279C5" w:rsidRDefault="004E5595" w:rsidP="00053E8A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0E67A8C" w14:textId="77777777" w:rsidR="004E5595" w:rsidRPr="00E279C5" w:rsidRDefault="004E5595" w:rsidP="00053E8A">
            <w:pPr>
              <w:jc w:val="center"/>
              <w:rPr>
                <w:szCs w:val="22"/>
              </w:rPr>
            </w:pPr>
          </w:p>
        </w:tc>
      </w:tr>
      <w:tr w:rsidR="004E5595" w:rsidRPr="00933D68" w14:paraId="1E50CB9B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C8D6891" w14:textId="77777777" w:rsidR="004E5595" w:rsidRDefault="004E5595" w:rsidP="00740928">
            <w:pPr>
              <w:rPr>
                <w:szCs w:val="22"/>
              </w:rPr>
            </w:pPr>
            <w:r w:rsidRPr="00E279C5">
              <w:rPr>
                <w:szCs w:val="22"/>
              </w:rPr>
              <w:t xml:space="preserve">Send </w:t>
            </w:r>
            <w:r w:rsidR="00740928">
              <w:rPr>
                <w:szCs w:val="22"/>
              </w:rPr>
              <w:t>i</w:t>
            </w:r>
            <w:r w:rsidRPr="00E279C5">
              <w:rPr>
                <w:szCs w:val="22"/>
              </w:rPr>
              <w:t>nternal draft to advisory committee members</w:t>
            </w:r>
            <w:r w:rsidR="008C5AE1">
              <w:rPr>
                <w:szCs w:val="22"/>
              </w:rPr>
              <w:t xml:space="preserve"> (if any)</w:t>
            </w:r>
            <w:r w:rsidRPr="00E279C5">
              <w:rPr>
                <w:szCs w:val="22"/>
              </w:rPr>
              <w:t xml:space="preserve"> and/or to internal reviewers for discussion.</w:t>
            </w:r>
          </w:p>
          <w:p w14:paraId="17F15699" w14:textId="77777777" w:rsidR="00A32B08" w:rsidRDefault="00A32B08" w:rsidP="00740928">
            <w:pPr>
              <w:rPr>
                <w:szCs w:val="22"/>
              </w:rPr>
            </w:pPr>
          </w:p>
          <w:p w14:paraId="5A6B06D1" w14:textId="0876032F" w:rsidR="00A32B08" w:rsidRPr="00E279C5" w:rsidRDefault="00A32B08" w:rsidP="00740928">
            <w:pPr>
              <w:rPr>
                <w:szCs w:val="22"/>
              </w:rPr>
            </w:pPr>
            <w:r w:rsidRPr="00A32B08">
              <w:rPr>
                <w:szCs w:val="22"/>
              </w:rPr>
              <w:t>The team engages Report Communications in drafting the messages.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F16FFB" w14:textId="77777777" w:rsidR="004E5595" w:rsidRPr="00E279C5" w:rsidRDefault="00E328B9" w:rsidP="00053E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Three to four weeks before sending to Editorial Services for substantive edit and o</w:t>
            </w:r>
            <w:r w:rsidR="00113A96" w:rsidRPr="00E279C5">
              <w:rPr>
                <w:szCs w:val="22"/>
              </w:rPr>
              <w:t xml:space="preserve">ne week before </w:t>
            </w:r>
            <w:r>
              <w:rPr>
                <w:szCs w:val="22"/>
              </w:rPr>
              <w:t xml:space="preserve">any </w:t>
            </w:r>
            <w:r w:rsidR="00113A96" w:rsidRPr="00E279C5">
              <w:rPr>
                <w:szCs w:val="22"/>
              </w:rPr>
              <w:t>meeting</w:t>
            </w:r>
            <w:r>
              <w:rPr>
                <w:szCs w:val="22"/>
              </w:rPr>
              <w:t xml:space="preserve"> with advisors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761CF7F" w14:textId="77777777" w:rsidR="004E5595" w:rsidRPr="00E279C5" w:rsidRDefault="004E5595" w:rsidP="00053E8A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E61F069" w14:textId="77777777" w:rsidR="004E5595" w:rsidRPr="00E279C5" w:rsidRDefault="004E5595" w:rsidP="00053E8A">
            <w:pPr>
              <w:jc w:val="center"/>
              <w:rPr>
                <w:szCs w:val="22"/>
              </w:rPr>
            </w:pPr>
          </w:p>
        </w:tc>
      </w:tr>
      <w:tr w:rsidR="004E5595" w:rsidRPr="00933D68" w14:paraId="02C5E970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5412945" w14:textId="538C5B29" w:rsidR="004E5595" w:rsidRDefault="004E5595" w:rsidP="008C5AE1">
            <w:pPr>
              <w:rPr>
                <w:szCs w:val="22"/>
              </w:rPr>
            </w:pPr>
            <w:r w:rsidRPr="00E279C5">
              <w:rPr>
                <w:szCs w:val="22"/>
              </w:rPr>
              <w:t>Hold Examination Phase Advisory Committee Meeting (if</w:t>
            </w:r>
            <w:r w:rsidR="00377E63">
              <w:rPr>
                <w:szCs w:val="22"/>
              </w:rPr>
              <w:t> </w:t>
            </w:r>
            <w:r w:rsidRPr="00E279C5">
              <w:rPr>
                <w:szCs w:val="22"/>
              </w:rPr>
              <w:t>any).</w:t>
            </w:r>
          </w:p>
          <w:p w14:paraId="3FD924BE" w14:textId="77777777" w:rsidR="00A32B08" w:rsidRDefault="00A32B08" w:rsidP="008C5AE1">
            <w:pPr>
              <w:rPr>
                <w:szCs w:val="22"/>
              </w:rPr>
            </w:pPr>
          </w:p>
          <w:p w14:paraId="1C9FBC86" w14:textId="68B8BA98" w:rsidR="00A32B08" w:rsidRPr="00E279C5" w:rsidRDefault="00A32B08" w:rsidP="008C5AE1">
            <w:pPr>
              <w:rPr>
                <w:szCs w:val="22"/>
              </w:rPr>
            </w:pPr>
            <w:r w:rsidRPr="00A32B08">
              <w:rPr>
                <w:szCs w:val="22"/>
              </w:rPr>
              <w:t>Send draft report and Memorandum for Advisory Committee Meeting at least one week before meeting.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101189" w14:textId="77777777" w:rsidR="004E5595" w:rsidRPr="00E279C5" w:rsidRDefault="00C26DA0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lastRenderedPageBreak/>
              <w:t>Target date set by team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7D78BA" w14:textId="77777777" w:rsidR="004E5595" w:rsidRPr="00E279C5" w:rsidRDefault="004E5595" w:rsidP="00047A40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8D6E1C" w14:textId="77777777" w:rsidR="004E5595" w:rsidRPr="00E279C5" w:rsidRDefault="004E5595" w:rsidP="00047A40">
            <w:pPr>
              <w:jc w:val="center"/>
              <w:rPr>
                <w:szCs w:val="22"/>
              </w:rPr>
            </w:pPr>
          </w:p>
        </w:tc>
      </w:tr>
      <w:tr w:rsidR="00B4326D" w:rsidRPr="00933D68" w14:paraId="77CDAC17" w14:textId="77777777" w:rsidTr="00E279C5">
        <w:tc>
          <w:tcPr>
            <w:tcW w:w="10482" w:type="dxa"/>
            <w:gridSpan w:val="4"/>
            <w:tcBorders>
              <w:bottom w:val="double" w:sz="4" w:space="0" w:color="auto"/>
            </w:tcBorders>
            <w:shd w:val="clear" w:color="auto" w:fill="FABF8F" w:themeFill="accent6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99292D" w14:textId="77777777" w:rsidR="005D7C3F" w:rsidRPr="00933D68" w:rsidRDefault="005D7C3F" w:rsidP="00E279C5">
            <w:pPr>
              <w:keepNext/>
              <w:keepLines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Reporting Phase</w:t>
            </w:r>
          </w:p>
        </w:tc>
      </w:tr>
      <w:tr w:rsidR="004E5595" w:rsidRPr="00933D68" w14:paraId="75664C6E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4FF228" w14:textId="611ACB65" w:rsidR="004E5595" w:rsidRPr="00E279C5" w:rsidRDefault="004E5595" w:rsidP="008D7EDB">
            <w:pPr>
              <w:rPr>
                <w:szCs w:val="22"/>
              </w:rPr>
            </w:pPr>
            <w:r w:rsidRPr="00E279C5">
              <w:rPr>
                <w:szCs w:val="22"/>
              </w:rPr>
              <w:t xml:space="preserve">Submit PX </w:t>
            </w:r>
            <w:r w:rsidR="008D7EDB">
              <w:rPr>
                <w:szCs w:val="22"/>
              </w:rPr>
              <w:t>D</w:t>
            </w:r>
            <w:r w:rsidRPr="00E279C5">
              <w:rPr>
                <w:szCs w:val="22"/>
              </w:rPr>
              <w:t xml:space="preserve">raft to </w:t>
            </w:r>
            <w:r w:rsidR="008D7EDB">
              <w:rPr>
                <w:szCs w:val="22"/>
              </w:rPr>
              <w:t>Q</w:t>
            </w:r>
            <w:r w:rsidRPr="00E279C5">
              <w:rPr>
                <w:szCs w:val="22"/>
              </w:rPr>
              <w:t xml:space="preserve">uality </w:t>
            </w:r>
            <w:r w:rsidR="008D7EDB">
              <w:rPr>
                <w:szCs w:val="22"/>
              </w:rPr>
              <w:t>R</w:t>
            </w:r>
            <w:r w:rsidRPr="00E279C5">
              <w:rPr>
                <w:szCs w:val="22"/>
              </w:rPr>
              <w:t>eviewer (if any) and Legal Services for review.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09AF7E" w14:textId="77777777" w:rsidR="004E5595" w:rsidRPr="00E279C5" w:rsidRDefault="00C26DA0" w:rsidP="00047A40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>O</w:t>
            </w:r>
            <w:r w:rsidR="00113A96" w:rsidRPr="00E279C5">
              <w:rPr>
                <w:szCs w:val="22"/>
              </w:rPr>
              <w:t>ne week after Examination Phase Advisory Committee Meeting</w:t>
            </w:r>
            <w:r w:rsidR="00E328B9">
              <w:rPr>
                <w:szCs w:val="22"/>
              </w:rPr>
              <w:t xml:space="preserve"> (if any)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49E28C5" w14:textId="77777777" w:rsidR="004E5595" w:rsidRPr="00E279C5" w:rsidRDefault="004E5595" w:rsidP="00047A40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28F1004" w14:textId="77777777" w:rsidR="004E5595" w:rsidRPr="00E279C5" w:rsidRDefault="004E5595" w:rsidP="00047A40">
            <w:pPr>
              <w:jc w:val="center"/>
              <w:rPr>
                <w:szCs w:val="22"/>
              </w:rPr>
            </w:pPr>
          </w:p>
        </w:tc>
      </w:tr>
      <w:tr w:rsidR="004E5595" w:rsidRPr="00933D68" w14:paraId="6D82B1BB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F6B6AC8" w14:textId="4743A7CB" w:rsidR="004E5595" w:rsidRPr="00A165D2" w:rsidRDefault="004E5595" w:rsidP="00377E63">
            <w:pPr>
              <w:rPr>
                <w:szCs w:val="22"/>
              </w:rPr>
            </w:pPr>
            <w:r w:rsidRPr="00A165D2">
              <w:rPr>
                <w:szCs w:val="22"/>
              </w:rPr>
              <w:t xml:space="preserve">If the PX </w:t>
            </w:r>
            <w:r w:rsidR="008D7EDB" w:rsidRPr="00A165D2">
              <w:rPr>
                <w:szCs w:val="22"/>
              </w:rPr>
              <w:t>D</w:t>
            </w:r>
            <w:r w:rsidRPr="00A165D2">
              <w:rPr>
                <w:szCs w:val="22"/>
              </w:rPr>
              <w:t xml:space="preserve">raft is required </w:t>
            </w:r>
            <w:r w:rsidRPr="00A165D2">
              <w:rPr>
                <w:szCs w:val="22"/>
                <w:u w:val="single"/>
              </w:rPr>
              <w:t xml:space="preserve">in </w:t>
            </w:r>
            <w:r w:rsidR="00E279C5" w:rsidRPr="00A165D2">
              <w:rPr>
                <w:szCs w:val="22"/>
                <w:u w:val="single"/>
              </w:rPr>
              <w:t>two </w:t>
            </w:r>
            <w:r w:rsidRPr="00A165D2">
              <w:rPr>
                <w:szCs w:val="22"/>
                <w:u w:val="single"/>
              </w:rPr>
              <w:t>official languages</w:t>
            </w:r>
            <w:r w:rsidRPr="00A165D2">
              <w:rPr>
                <w:szCs w:val="22"/>
              </w:rPr>
              <w:t xml:space="preserve"> by the </w:t>
            </w:r>
            <w:r w:rsidR="00260B43">
              <w:rPr>
                <w:szCs w:val="22"/>
              </w:rPr>
              <w:t>e</w:t>
            </w:r>
            <w:r w:rsidRPr="00A165D2">
              <w:rPr>
                <w:szCs w:val="22"/>
              </w:rPr>
              <w:t>ntity, submit it to Editorial Services</w:t>
            </w:r>
            <w:r w:rsidR="004222CE" w:rsidRPr="00A165D2">
              <w:rPr>
                <w:szCs w:val="22"/>
              </w:rPr>
              <w:t xml:space="preserve"> for </w:t>
            </w:r>
            <w:r w:rsidR="009400CE" w:rsidRPr="00A165D2">
              <w:rPr>
                <w:szCs w:val="22"/>
              </w:rPr>
              <w:t>a substantive edit and</w:t>
            </w:r>
            <w:r w:rsidR="00377E63">
              <w:rPr>
                <w:szCs w:val="22"/>
              </w:rPr>
              <w:t> </w:t>
            </w:r>
            <w:r w:rsidR="004222CE" w:rsidRPr="00A165D2">
              <w:rPr>
                <w:szCs w:val="22"/>
              </w:rPr>
              <w:t>translation</w:t>
            </w:r>
            <w:r w:rsidRPr="00A165D2">
              <w:rPr>
                <w:szCs w:val="22"/>
              </w:rPr>
              <w:t>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6EC5744" w14:textId="7BF0C7F0" w:rsidR="004E5595" w:rsidRPr="00E279C5" w:rsidRDefault="009400CE" w:rsidP="00377E6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Four </w:t>
            </w:r>
            <w:r w:rsidR="00F07DE7" w:rsidRPr="00E279C5">
              <w:rPr>
                <w:szCs w:val="22"/>
              </w:rPr>
              <w:t>weeks before sending PX Draft to</w:t>
            </w:r>
            <w:r w:rsidR="00377E63">
              <w:rPr>
                <w:szCs w:val="22"/>
              </w:rPr>
              <w:t> </w:t>
            </w:r>
            <w:r w:rsidR="00F07DE7" w:rsidRPr="00E279C5">
              <w:rPr>
                <w:szCs w:val="22"/>
              </w:rPr>
              <w:t xml:space="preserve">Entity (date </w:t>
            </w:r>
            <w:r w:rsidR="00113A96" w:rsidRPr="00E279C5">
              <w:rPr>
                <w:szCs w:val="22"/>
              </w:rPr>
              <w:t>to be</w:t>
            </w:r>
            <w:r w:rsidR="00377E63">
              <w:rPr>
                <w:szCs w:val="22"/>
              </w:rPr>
              <w:t> </w:t>
            </w:r>
            <w:r w:rsidR="00113A96" w:rsidRPr="00E279C5">
              <w:rPr>
                <w:szCs w:val="22"/>
              </w:rPr>
              <w:t>discussed with Editorial Services</w:t>
            </w:r>
            <w:r w:rsidR="00F07DE7" w:rsidRPr="00E279C5">
              <w:rPr>
                <w:szCs w:val="22"/>
              </w:rPr>
              <w:t>)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3DCB905" w14:textId="77777777" w:rsidR="004E5595" w:rsidRPr="00E279C5" w:rsidRDefault="004E5595" w:rsidP="00047A40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5B2F58A" w14:textId="77777777" w:rsidR="004E5595" w:rsidRPr="00E279C5" w:rsidRDefault="004E5595" w:rsidP="00047A40">
            <w:pPr>
              <w:jc w:val="center"/>
              <w:rPr>
                <w:szCs w:val="22"/>
              </w:rPr>
            </w:pPr>
          </w:p>
        </w:tc>
      </w:tr>
      <w:tr w:rsidR="004E5595" w:rsidRPr="00933D68" w14:paraId="5144F446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9E943DA" w14:textId="389BC3B4" w:rsidR="004E5595" w:rsidRPr="00A165D2" w:rsidRDefault="009400CE" w:rsidP="00377E63">
            <w:pPr>
              <w:rPr>
                <w:szCs w:val="22"/>
              </w:rPr>
            </w:pPr>
            <w:r w:rsidRPr="00A165D2">
              <w:rPr>
                <w:szCs w:val="22"/>
              </w:rPr>
              <w:t xml:space="preserve">If the PX </w:t>
            </w:r>
            <w:r w:rsidR="008D7EDB" w:rsidRPr="00A165D2">
              <w:rPr>
                <w:szCs w:val="22"/>
              </w:rPr>
              <w:t>D</w:t>
            </w:r>
            <w:r w:rsidRPr="00A165D2">
              <w:rPr>
                <w:szCs w:val="22"/>
              </w:rPr>
              <w:t xml:space="preserve">raft is required </w:t>
            </w:r>
            <w:r w:rsidRPr="00A165D2">
              <w:rPr>
                <w:szCs w:val="22"/>
                <w:u w:val="single"/>
              </w:rPr>
              <w:t>in only one official language</w:t>
            </w:r>
            <w:r w:rsidRPr="00A165D2">
              <w:rPr>
                <w:szCs w:val="22"/>
              </w:rPr>
              <w:t xml:space="preserve"> by the</w:t>
            </w:r>
            <w:r w:rsidR="00377E63">
              <w:rPr>
                <w:szCs w:val="22"/>
              </w:rPr>
              <w:t> </w:t>
            </w:r>
            <w:r w:rsidR="00DE6620">
              <w:rPr>
                <w:szCs w:val="22"/>
              </w:rPr>
              <w:t>e</w:t>
            </w:r>
            <w:r w:rsidRPr="00A165D2">
              <w:rPr>
                <w:szCs w:val="22"/>
              </w:rPr>
              <w:t xml:space="preserve">ntity, </w:t>
            </w:r>
            <w:r w:rsidRPr="00A165D2">
              <w:rPr>
                <w:color w:val="000000"/>
                <w:szCs w:val="22"/>
                <w:lang w:eastAsia="en-CA"/>
              </w:rPr>
              <w:t>s</w:t>
            </w:r>
            <w:r w:rsidR="00957A18" w:rsidRPr="00A165D2">
              <w:rPr>
                <w:color w:val="000000"/>
                <w:szCs w:val="22"/>
                <w:lang w:eastAsia="en-CA"/>
              </w:rPr>
              <w:t>ubmit the</w:t>
            </w:r>
            <w:r w:rsidR="00377E63">
              <w:rPr>
                <w:color w:val="000000"/>
                <w:szCs w:val="22"/>
                <w:lang w:eastAsia="en-CA"/>
              </w:rPr>
              <w:t> </w:t>
            </w:r>
            <w:r w:rsidR="00957A18" w:rsidRPr="00A165D2">
              <w:rPr>
                <w:color w:val="000000"/>
                <w:szCs w:val="22"/>
                <w:lang w:eastAsia="en-CA"/>
              </w:rPr>
              <w:t>draft report to Editorial Services for a</w:t>
            </w:r>
            <w:r w:rsidR="00377E63">
              <w:rPr>
                <w:color w:val="000000"/>
                <w:szCs w:val="22"/>
                <w:lang w:eastAsia="en-CA"/>
              </w:rPr>
              <w:t> </w:t>
            </w:r>
            <w:r w:rsidR="00957A18" w:rsidRPr="00A165D2">
              <w:rPr>
                <w:color w:val="000000"/>
                <w:szCs w:val="22"/>
                <w:lang w:eastAsia="en-CA"/>
              </w:rPr>
              <w:t>substantive edit</w:t>
            </w:r>
            <w:r w:rsidR="004E5595" w:rsidRPr="00A165D2">
              <w:rPr>
                <w:szCs w:val="22"/>
              </w:rPr>
              <w:t>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DCD1D9" w14:textId="4315ACF2" w:rsidR="004E5595" w:rsidRPr="00E279C5" w:rsidRDefault="009400CE" w:rsidP="00377E6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Three </w:t>
            </w:r>
            <w:r w:rsidR="00F07DE7" w:rsidRPr="00E279C5">
              <w:rPr>
                <w:szCs w:val="22"/>
              </w:rPr>
              <w:t>weeks before sending PX Draft to</w:t>
            </w:r>
            <w:r w:rsidR="00377E63">
              <w:rPr>
                <w:szCs w:val="22"/>
              </w:rPr>
              <w:t> </w:t>
            </w:r>
            <w:r w:rsidR="00F07DE7" w:rsidRPr="00E279C5">
              <w:rPr>
                <w:szCs w:val="22"/>
              </w:rPr>
              <w:t>Entity (date to be</w:t>
            </w:r>
            <w:r w:rsidR="00377E63">
              <w:rPr>
                <w:szCs w:val="22"/>
              </w:rPr>
              <w:t> </w:t>
            </w:r>
            <w:r w:rsidR="00F07DE7" w:rsidRPr="00E279C5">
              <w:rPr>
                <w:szCs w:val="22"/>
              </w:rPr>
              <w:t>discussed with Editorial Services)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6B2887" w14:textId="77777777" w:rsidR="004E5595" w:rsidRPr="00E279C5" w:rsidRDefault="004E5595" w:rsidP="00053E8A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7FEB3D0" w14:textId="77777777" w:rsidR="004E5595" w:rsidRPr="00E279C5" w:rsidRDefault="004E5595" w:rsidP="00053E8A">
            <w:pPr>
              <w:jc w:val="center"/>
              <w:rPr>
                <w:szCs w:val="22"/>
              </w:rPr>
            </w:pPr>
          </w:p>
        </w:tc>
      </w:tr>
      <w:tr w:rsidR="00DA7036" w:rsidRPr="00933D68" w14:paraId="53C5EC7C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4ADE094" w14:textId="4DF1E453" w:rsidR="000729ED" w:rsidRPr="000729ED" w:rsidRDefault="00DA7036" w:rsidP="000729ED">
            <w:pPr>
              <w:rPr>
                <w:szCs w:val="22"/>
              </w:rPr>
            </w:pPr>
            <w:r w:rsidRPr="00E279C5">
              <w:rPr>
                <w:szCs w:val="22"/>
              </w:rPr>
              <w:t xml:space="preserve">Attend PX </w:t>
            </w:r>
            <w:r w:rsidR="00AE69BF">
              <w:rPr>
                <w:szCs w:val="22"/>
              </w:rPr>
              <w:t>D</w:t>
            </w:r>
            <w:r w:rsidRPr="00E279C5">
              <w:rPr>
                <w:szCs w:val="22"/>
              </w:rPr>
              <w:t>raft discussion with the AG</w:t>
            </w:r>
            <w:r w:rsidR="00377E63">
              <w:rPr>
                <w:szCs w:val="22"/>
              </w:rPr>
              <w:t> </w:t>
            </w:r>
            <w:r w:rsidR="000729ED" w:rsidRPr="000729ED">
              <w:rPr>
                <w:szCs w:val="22"/>
              </w:rPr>
              <w:t>(optional).</w:t>
            </w:r>
          </w:p>
          <w:p w14:paraId="3D8D5E8A" w14:textId="77777777" w:rsidR="000729ED" w:rsidRPr="000729ED" w:rsidRDefault="000729ED" w:rsidP="000729ED">
            <w:pPr>
              <w:rPr>
                <w:szCs w:val="22"/>
              </w:rPr>
            </w:pPr>
          </w:p>
          <w:p w14:paraId="5D5C06BB" w14:textId="261A6798" w:rsidR="00DA7036" w:rsidRPr="00E279C5" w:rsidRDefault="000729ED" w:rsidP="00377E63">
            <w:pPr>
              <w:rPr>
                <w:szCs w:val="22"/>
              </w:rPr>
            </w:pPr>
            <w:r w:rsidRPr="000729ED">
              <w:rPr>
                <w:szCs w:val="22"/>
              </w:rPr>
              <w:t>After consulting internal and (if any) external advisors, the audit team works with the writer</w:t>
            </w:r>
            <w:r w:rsidR="00377E63">
              <w:rPr>
                <w:szCs w:val="22"/>
              </w:rPr>
              <w:noBreakHyphen/>
            </w:r>
            <w:r w:rsidRPr="000729ED">
              <w:rPr>
                <w:szCs w:val="22"/>
              </w:rPr>
              <w:t>editor to prepare the PX</w:t>
            </w:r>
            <w:r w:rsidR="00377E63">
              <w:rPr>
                <w:szCs w:val="22"/>
              </w:rPr>
              <w:t> </w:t>
            </w:r>
            <w:r w:rsidRPr="000729ED">
              <w:rPr>
                <w:szCs w:val="22"/>
              </w:rPr>
              <w:t>draft for the Auditor General’s review prior to sending it</w:t>
            </w:r>
            <w:r w:rsidR="00377E63">
              <w:rPr>
                <w:szCs w:val="22"/>
              </w:rPr>
              <w:t> </w:t>
            </w:r>
            <w:r w:rsidRPr="000729ED">
              <w:rPr>
                <w:szCs w:val="22"/>
              </w:rPr>
              <w:t>to the Crown corporation’s management. The level</w:t>
            </w:r>
            <w:r w:rsidR="00377E63">
              <w:rPr>
                <w:szCs w:val="22"/>
              </w:rPr>
              <w:t> </w:t>
            </w:r>
            <w:r w:rsidRPr="000729ED">
              <w:rPr>
                <w:szCs w:val="22"/>
              </w:rPr>
              <w:t>of consultation is at the discretion of the engagement leader in consultation with the audit AAG and the AG.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7B23F4" w14:textId="0C34EAE0" w:rsidR="00DA7036" w:rsidRPr="00E279C5" w:rsidRDefault="00EC3467" w:rsidP="00377E6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One to t</w:t>
            </w:r>
            <w:r w:rsidR="00E279C5">
              <w:rPr>
                <w:szCs w:val="22"/>
              </w:rPr>
              <w:t>wo </w:t>
            </w:r>
            <w:r w:rsidR="00DA7036" w:rsidRPr="00E279C5">
              <w:rPr>
                <w:szCs w:val="22"/>
              </w:rPr>
              <w:t>weeks before sending PX</w:t>
            </w:r>
            <w:r w:rsidR="00377E63">
              <w:rPr>
                <w:szCs w:val="22"/>
              </w:rPr>
              <w:t> </w:t>
            </w:r>
            <w:r w:rsidR="00DA7036" w:rsidRPr="00E279C5">
              <w:rPr>
                <w:szCs w:val="22"/>
              </w:rPr>
              <w:t>Draft</w:t>
            </w:r>
            <w:r w:rsidR="00377E63">
              <w:rPr>
                <w:szCs w:val="22"/>
              </w:rPr>
              <w:t> </w:t>
            </w:r>
            <w:r w:rsidR="00DA7036" w:rsidRPr="00E279C5">
              <w:rPr>
                <w:szCs w:val="22"/>
              </w:rPr>
              <w:t>to Entity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51F1052" w14:textId="77777777" w:rsidR="00DA7036" w:rsidRPr="00E279C5" w:rsidRDefault="00DA7036" w:rsidP="00053E8A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3C1FAF8" w14:textId="77777777" w:rsidR="00DA7036" w:rsidRPr="00E279C5" w:rsidRDefault="00DA7036" w:rsidP="00053E8A">
            <w:pPr>
              <w:jc w:val="center"/>
              <w:rPr>
                <w:szCs w:val="22"/>
              </w:rPr>
            </w:pPr>
          </w:p>
        </w:tc>
      </w:tr>
      <w:tr w:rsidR="004E5595" w:rsidRPr="00933D68" w14:paraId="48DA0609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B0E3C91" w14:textId="4DD2EC4F" w:rsidR="004E5595" w:rsidRPr="00E279C5" w:rsidRDefault="000729ED" w:rsidP="00377E63">
            <w:pPr>
              <w:rPr>
                <w:szCs w:val="22"/>
              </w:rPr>
            </w:pPr>
            <w:r w:rsidRPr="000729ED">
              <w:rPr>
                <w:szCs w:val="22"/>
              </w:rPr>
              <w:t>Send PX Draft to Entity</w:t>
            </w:r>
            <w:r w:rsidR="00377E63">
              <w:rPr>
                <w:szCs w:val="22"/>
              </w:rPr>
              <w:t> </w:t>
            </w:r>
            <w:r w:rsidRPr="000729ED">
              <w:rPr>
                <w:szCs w:val="22"/>
              </w:rPr>
              <w:t>Management with</w:t>
            </w:r>
            <w:r w:rsidR="00377E63">
              <w:rPr>
                <w:szCs w:val="22"/>
              </w:rPr>
              <w:t> </w:t>
            </w:r>
            <w:r w:rsidRPr="000729ED">
              <w:rPr>
                <w:szCs w:val="22"/>
              </w:rPr>
              <w:t>recommendations for comments, for their</w:t>
            </w:r>
            <w:r w:rsidR="00377E63">
              <w:rPr>
                <w:szCs w:val="22"/>
              </w:rPr>
              <w:t> </w:t>
            </w:r>
            <w:r w:rsidRPr="000729ED">
              <w:rPr>
                <w:szCs w:val="22"/>
              </w:rPr>
              <w:t>responses to recommendations, and for written confirmation that they have provided all information that has been requested or that could significantly affect the findings or the conclusion.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9C6B332" w14:textId="77777777" w:rsidR="004E5595" w:rsidRDefault="004578A2" w:rsidP="00053E8A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>Planned date in SE Plan</w:t>
            </w:r>
          </w:p>
          <w:p w14:paraId="36D573FC" w14:textId="77777777" w:rsidR="000729ED" w:rsidRDefault="000729ED" w:rsidP="00053E8A">
            <w:pPr>
              <w:jc w:val="center"/>
              <w:rPr>
                <w:szCs w:val="22"/>
              </w:rPr>
            </w:pPr>
          </w:p>
          <w:p w14:paraId="1C36799E" w14:textId="06977EB6" w:rsidR="000729ED" w:rsidRPr="00E279C5" w:rsidRDefault="000729ED" w:rsidP="00377E63">
            <w:pPr>
              <w:jc w:val="center"/>
              <w:rPr>
                <w:szCs w:val="22"/>
              </w:rPr>
            </w:pPr>
            <w:r w:rsidRPr="000729ED">
              <w:rPr>
                <w:szCs w:val="22"/>
              </w:rPr>
              <w:t>Allow 3</w:t>
            </w:r>
            <w:r w:rsidR="00377E63">
              <w:rPr>
                <w:szCs w:val="22"/>
              </w:rPr>
              <w:t> </w:t>
            </w:r>
            <w:r w:rsidRPr="000729ED">
              <w:rPr>
                <w:szCs w:val="22"/>
              </w:rPr>
              <w:t>weeks for management to review the PX draft for comments and responses.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0E46E73" w14:textId="77777777" w:rsidR="004E5595" w:rsidRPr="00E279C5" w:rsidRDefault="004E5595" w:rsidP="00053E8A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66E19A2" w14:textId="77777777" w:rsidR="004E5595" w:rsidRPr="00E279C5" w:rsidRDefault="004E5595" w:rsidP="00053E8A">
            <w:pPr>
              <w:jc w:val="center"/>
              <w:rPr>
                <w:szCs w:val="22"/>
              </w:rPr>
            </w:pPr>
          </w:p>
        </w:tc>
      </w:tr>
      <w:tr w:rsidR="004E5595" w:rsidRPr="00933D68" w14:paraId="0E53D744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F266B39" w14:textId="77777777" w:rsidR="004E5595" w:rsidRPr="00E279C5" w:rsidRDefault="004E5595" w:rsidP="005F64AC">
            <w:pPr>
              <w:rPr>
                <w:szCs w:val="22"/>
              </w:rPr>
            </w:pPr>
            <w:r w:rsidRPr="00E279C5">
              <w:rPr>
                <w:szCs w:val="22"/>
              </w:rPr>
              <w:t>Hold meeting with entity senior management to discuss PX Draft.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FEC4F63" w14:textId="6F916084" w:rsidR="004E5595" w:rsidRPr="00E279C5" w:rsidRDefault="00113A96" w:rsidP="00377E63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 xml:space="preserve">Within </w:t>
            </w:r>
            <w:r w:rsidR="00E279C5">
              <w:rPr>
                <w:szCs w:val="22"/>
              </w:rPr>
              <w:t>two </w:t>
            </w:r>
            <w:r w:rsidRPr="00E279C5">
              <w:rPr>
                <w:szCs w:val="22"/>
              </w:rPr>
              <w:t>weeks</w:t>
            </w:r>
            <w:r w:rsidR="004578A2" w:rsidRPr="00E279C5">
              <w:rPr>
                <w:szCs w:val="22"/>
              </w:rPr>
              <w:t xml:space="preserve"> after</w:t>
            </w:r>
            <w:r w:rsidR="00377E63">
              <w:rPr>
                <w:szCs w:val="22"/>
              </w:rPr>
              <w:t> </w:t>
            </w:r>
            <w:r w:rsidR="004578A2" w:rsidRPr="00E279C5">
              <w:rPr>
                <w:szCs w:val="22"/>
              </w:rPr>
              <w:t>sending PX</w:t>
            </w:r>
            <w:r w:rsidR="00377E63">
              <w:rPr>
                <w:szCs w:val="22"/>
              </w:rPr>
              <w:t> </w:t>
            </w:r>
            <w:r w:rsidR="004578A2" w:rsidRPr="00E279C5">
              <w:rPr>
                <w:szCs w:val="22"/>
              </w:rPr>
              <w:t xml:space="preserve">draft </w:t>
            </w:r>
            <w:r w:rsidR="00821AC1" w:rsidRPr="00E279C5">
              <w:rPr>
                <w:szCs w:val="22"/>
              </w:rPr>
              <w:t>to</w:t>
            </w:r>
            <w:r w:rsidR="00377E63">
              <w:rPr>
                <w:szCs w:val="22"/>
              </w:rPr>
              <w:t> </w:t>
            </w:r>
            <w:r w:rsidR="00821AC1" w:rsidRPr="00E279C5">
              <w:rPr>
                <w:szCs w:val="22"/>
              </w:rPr>
              <w:t>entity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7AE4F2D" w14:textId="77777777" w:rsidR="004E5595" w:rsidRPr="00E279C5" w:rsidRDefault="004E5595" w:rsidP="00053E8A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5202C65" w14:textId="77777777" w:rsidR="004E5595" w:rsidRPr="00E279C5" w:rsidRDefault="004E5595" w:rsidP="00053E8A">
            <w:pPr>
              <w:jc w:val="center"/>
              <w:rPr>
                <w:szCs w:val="22"/>
              </w:rPr>
            </w:pPr>
          </w:p>
        </w:tc>
      </w:tr>
      <w:tr w:rsidR="00BA3E83" w:rsidRPr="00933D68" w14:paraId="2EB0E074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1760480" w14:textId="70FB44D5" w:rsidR="00BA3E83" w:rsidRPr="00E279C5" w:rsidRDefault="00BA3E83" w:rsidP="00377E63">
            <w:pPr>
              <w:rPr>
                <w:szCs w:val="22"/>
              </w:rPr>
            </w:pPr>
            <w:r w:rsidRPr="00E279C5">
              <w:rPr>
                <w:szCs w:val="22"/>
              </w:rPr>
              <w:t xml:space="preserve">Receive </w:t>
            </w:r>
            <w:r w:rsidR="00DA7036" w:rsidRPr="00E279C5">
              <w:rPr>
                <w:szCs w:val="22"/>
              </w:rPr>
              <w:t xml:space="preserve">written representation and </w:t>
            </w:r>
            <w:r w:rsidRPr="00E279C5">
              <w:rPr>
                <w:szCs w:val="22"/>
              </w:rPr>
              <w:t>entity comments on PX</w:t>
            </w:r>
            <w:r w:rsidR="00377E63">
              <w:rPr>
                <w:szCs w:val="22"/>
              </w:rPr>
              <w:t> </w:t>
            </w:r>
            <w:r w:rsidRPr="00E279C5">
              <w:rPr>
                <w:szCs w:val="22"/>
              </w:rPr>
              <w:t>Draft, draft responses to recommendations</w:t>
            </w:r>
            <w:r w:rsidR="008438BF">
              <w:rPr>
                <w:szCs w:val="22"/>
              </w:rPr>
              <w:t>,</w:t>
            </w:r>
            <w:r w:rsidRPr="00E279C5">
              <w:rPr>
                <w:szCs w:val="22"/>
              </w:rPr>
              <w:t xml:space="preserve"> and any remaining evidence that the entity wishes to</w:t>
            </w:r>
            <w:r w:rsidR="00377E63">
              <w:rPr>
                <w:szCs w:val="22"/>
              </w:rPr>
              <w:t> </w:t>
            </w:r>
            <w:r w:rsidRPr="00E279C5">
              <w:rPr>
                <w:szCs w:val="22"/>
              </w:rPr>
              <w:t>provide.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7977033" w14:textId="0F75E2D4" w:rsidR="00BA3E83" w:rsidRPr="00E279C5" w:rsidRDefault="00113A96" w:rsidP="00377E63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 xml:space="preserve">Within </w:t>
            </w:r>
            <w:r w:rsidR="00E279C5">
              <w:rPr>
                <w:szCs w:val="22"/>
              </w:rPr>
              <w:t>three </w:t>
            </w:r>
            <w:r w:rsidR="004578A2" w:rsidRPr="00E279C5">
              <w:rPr>
                <w:szCs w:val="22"/>
              </w:rPr>
              <w:t>weeks after</w:t>
            </w:r>
            <w:r w:rsidR="00377E63">
              <w:rPr>
                <w:szCs w:val="22"/>
              </w:rPr>
              <w:t> </w:t>
            </w:r>
            <w:r w:rsidR="004578A2" w:rsidRPr="00E279C5">
              <w:rPr>
                <w:szCs w:val="22"/>
              </w:rPr>
              <w:t>sending PX</w:t>
            </w:r>
            <w:r w:rsidR="00377E63">
              <w:rPr>
                <w:szCs w:val="22"/>
              </w:rPr>
              <w:t> </w:t>
            </w:r>
            <w:r w:rsidR="004578A2" w:rsidRPr="00E279C5">
              <w:rPr>
                <w:szCs w:val="22"/>
              </w:rPr>
              <w:t xml:space="preserve">draft </w:t>
            </w:r>
            <w:r w:rsidR="00821AC1" w:rsidRPr="00E279C5">
              <w:rPr>
                <w:szCs w:val="22"/>
              </w:rPr>
              <w:t>to</w:t>
            </w:r>
            <w:r w:rsidR="00377E63">
              <w:rPr>
                <w:szCs w:val="22"/>
              </w:rPr>
              <w:t> </w:t>
            </w:r>
            <w:r w:rsidR="00821AC1" w:rsidRPr="00E279C5">
              <w:rPr>
                <w:szCs w:val="22"/>
              </w:rPr>
              <w:t>entity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B83C3B" w14:textId="77777777" w:rsidR="00BA3E83" w:rsidRPr="00E279C5" w:rsidRDefault="00BA3E83" w:rsidP="00053E8A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1EB65E5" w14:textId="77777777" w:rsidR="00BA3E83" w:rsidRPr="00E279C5" w:rsidRDefault="00BA3E83" w:rsidP="00053E8A">
            <w:pPr>
              <w:jc w:val="center"/>
              <w:rPr>
                <w:szCs w:val="22"/>
              </w:rPr>
            </w:pPr>
          </w:p>
        </w:tc>
      </w:tr>
      <w:tr w:rsidR="00BA3E83" w:rsidRPr="00933D68" w14:paraId="3DAEF3E4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29F88F2" w14:textId="16F592E9" w:rsidR="00BA3E83" w:rsidRPr="00E279C5" w:rsidRDefault="008438BF" w:rsidP="00377E63">
            <w:pPr>
              <w:rPr>
                <w:szCs w:val="22"/>
              </w:rPr>
            </w:pPr>
            <w:r>
              <w:rPr>
                <w:szCs w:val="22"/>
              </w:rPr>
              <w:t>Complete the Checklist</w:t>
            </w:r>
            <w:r w:rsidR="00377E63">
              <w:rPr>
                <w:szCs w:val="22"/>
              </w:rPr>
              <w:t> </w:t>
            </w:r>
            <w:r>
              <w:rPr>
                <w:szCs w:val="22"/>
              </w:rPr>
              <w:t>– Assurance on the Application of Reporting Standards and Policies.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D559EB4" w14:textId="77777777" w:rsidR="00BA3E83" w:rsidRPr="00E279C5" w:rsidRDefault="004578A2" w:rsidP="00053E8A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>Before obtaining Report Content Approvals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8B643B8" w14:textId="77777777" w:rsidR="00BA3E83" w:rsidRPr="00E279C5" w:rsidRDefault="00BA3E83" w:rsidP="00053E8A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350CC00" w14:textId="77777777" w:rsidR="00BA3E83" w:rsidRPr="00E279C5" w:rsidRDefault="00BA3E83" w:rsidP="00053E8A">
            <w:pPr>
              <w:jc w:val="center"/>
              <w:rPr>
                <w:szCs w:val="22"/>
              </w:rPr>
            </w:pPr>
          </w:p>
        </w:tc>
      </w:tr>
      <w:tr w:rsidR="00BA3E83" w:rsidRPr="00933D68" w14:paraId="37E50F5F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BCF4E23" w14:textId="43197C47" w:rsidR="00BA3E83" w:rsidRPr="00E279C5" w:rsidRDefault="00BA3E83" w:rsidP="008D7EDB">
            <w:pPr>
              <w:rPr>
                <w:szCs w:val="22"/>
              </w:rPr>
            </w:pPr>
            <w:r w:rsidRPr="00E279C5">
              <w:rPr>
                <w:szCs w:val="22"/>
              </w:rPr>
              <w:t>Ensure Q</w:t>
            </w:r>
            <w:r w:rsidR="008D7EDB">
              <w:rPr>
                <w:szCs w:val="22"/>
              </w:rPr>
              <w:t>uality Reviewer</w:t>
            </w:r>
            <w:r w:rsidRPr="00E279C5">
              <w:rPr>
                <w:szCs w:val="22"/>
              </w:rPr>
              <w:t xml:space="preserve"> review</w:t>
            </w:r>
            <w:r w:rsidR="00C171E1">
              <w:rPr>
                <w:szCs w:val="22"/>
              </w:rPr>
              <w:t xml:space="preserve"> is completed</w:t>
            </w:r>
            <w:r w:rsidRPr="00E279C5">
              <w:rPr>
                <w:szCs w:val="22"/>
              </w:rPr>
              <w:t xml:space="preserve"> (if any), consultations are completed</w:t>
            </w:r>
            <w:r w:rsidR="00C171E1">
              <w:rPr>
                <w:szCs w:val="22"/>
              </w:rPr>
              <w:t>,</w:t>
            </w:r>
            <w:r w:rsidRPr="00E279C5">
              <w:rPr>
                <w:szCs w:val="22"/>
              </w:rPr>
              <w:t xml:space="preserve"> and all differences are resolved. 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F58C86" w14:textId="77777777" w:rsidR="00BA3E83" w:rsidRPr="00E279C5" w:rsidRDefault="004578A2" w:rsidP="00053E8A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>Before obtaining Report Content Approvals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91CDB9B" w14:textId="77777777" w:rsidR="00BA3E83" w:rsidRPr="00E279C5" w:rsidRDefault="00BA3E83" w:rsidP="00053E8A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3218482" w14:textId="77777777" w:rsidR="00BA3E83" w:rsidRPr="00E279C5" w:rsidRDefault="00BA3E83" w:rsidP="00053E8A">
            <w:pPr>
              <w:jc w:val="center"/>
              <w:rPr>
                <w:szCs w:val="22"/>
              </w:rPr>
            </w:pPr>
          </w:p>
        </w:tc>
      </w:tr>
      <w:tr w:rsidR="00986BDE" w:rsidRPr="00933D68" w14:paraId="29C60609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98B866E" w14:textId="5203558C" w:rsidR="00986BDE" w:rsidRPr="00E279C5" w:rsidRDefault="00986BDE" w:rsidP="00377E63">
            <w:pPr>
              <w:rPr>
                <w:szCs w:val="22"/>
              </w:rPr>
            </w:pPr>
            <w:r w:rsidRPr="00E279C5">
              <w:rPr>
                <w:szCs w:val="22"/>
              </w:rPr>
              <w:t xml:space="preserve">Submit the Transmission (AC) </w:t>
            </w:r>
            <w:r w:rsidR="008D7EDB">
              <w:rPr>
                <w:szCs w:val="22"/>
              </w:rPr>
              <w:t>D</w:t>
            </w:r>
            <w:r w:rsidRPr="00E279C5">
              <w:rPr>
                <w:szCs w:val="22"/>
              </w:rPr>
              <w:t>raft</w:t>
            </w:r>
            <w:r w:rsidR="00377E63">
              <w:rPr>
                <w:szCs w:val="22"/>
              </w:rPr>
              <w:t> </w:t>
            </w:r>
            <w:r w:rsidRPr="00E279C5">
              <w:rPr>
                <w:szCs w:val="22"/>
              </w:rPr>
              <w:t>to AG, AAG</w:t>
            </w:r>
            <w:r w:rsidR="008D7EDB">
              <w:rPr>
                <w:szCs w:val="22"/>
              </w:rPr>
              <w:t>s</w:t>
            </w:r>
            <w:r>
              <w:rPr>
                <w:szCs w:val="22"/>
              </w:rPr>
              <w:t>,</w:t>
            </w:r>
            <w:r w:rsidRPr="00E279C5">
              <w:rPr>
                <w:szCs w:val="22"/>
              </w:rPr>
              <w:t xml:space="preserve"> Legal Services</w:t>
            </w:r>
            <w:r>
              <w:rPr>
                <w:szCs w:val="22"/>
              </w:rPr>
              <w:t>, Report Communications, and Editorial Services</w:t>
            </w:r>
            <w:r w:rsidRPr="00E279C5">
              <w:rPr>
                <w:szCs w:val="22"/>
              </w:rPr>
              <w:t>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B10F6A" w14:textId="5FFDE0A6" w:rsidR="00986BDE" w:rsidRPr="00E279C5" w:rsidRDefault="00377E63" w:rsidP="00377E63">
            <w:pPr>
              <w:jc w:val="center"/>
              <w:rPr>
                <w:szCs w:val="22"/>
              </w:rPr>
            </w:pPr>
            <w:r w:rsidRPr="00377E63">
              <w:rPr>
                <w:szCs w:val="22"/>
              </w:rPr>
              <w:t>Before the meeting with</w:t>
            </w:r>
            <w:r>
              <w:rPr>
                <w:szCs w:val="22"/>
              </w:rPr>
              <w:t> </w:t>
            </w:r>
            <w:r w:rsidRPr="00377E63">
              <w:rPr>
                <w:szCs w:val="22"/>
              </w:rPr>
              <w:t>the AG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BA92D1A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33FEE3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</w:tr>
      <w:tr w:rsidR="00986BDE" w:rsidRPr="00933D68" w14:paraId="46175166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CE24A42" w14:textId="29A681D5" w:rsidR="00986BDE" w:rsidRPr="00EB59A7" w:rsidRDefault="00FC0770" w:rsidP="00FC0770">
            <w:pPr>
              <w:rPr>
                <w:szCs w:val="22"/>
              </w:rPr>
            </w:pPr>
            <w:r>
              <w:rPr>
                <w:szCs w:val="22"/>
              </w:rPr>
              <w:t>A</w:t>
            </w:r>
            <w:r w:rsidR="00986BDE" w:rsidRPr="00EB59A7">
              <w:rPr>
                <w:szCs w:val="22"/>
              </w:rPr>
              <w:t xml:space="preserve">ttend Transmission (AC) </w:t>
            </w:r>
            <w:r w:rsidR="008D7EDB" w:rsidRPr="00EB59A7">
              <w:rPr>
                <w:szCs w:val="22"/>
              </w:rPr>
              <w:t>D</w:t>
            </w:r>
            <w:r w:rsidR="00986BDE" w:rsidRPr="00EB59A7">
              <w:rPr>
                <w:szCs w:val="22"/>
              </w:rPr>
              <w:t>raft discussion with the AG.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9676F1D" w14:textId="77777777" w:rsidR="008C5AE1" w:rsidRDefault="008C5AE1" w:rsidP="008C5AE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If the entity has requested the Transmission Draft in both official languages, this meeting should take place five weeks</w:t>
            </w:r>
            <w:r w:rsidRPr="00E279C5">
              <w:rPr>
                <w:szCs w:val="22"/>
              </w:rPr>
              <w:t xml:space="preserve"> before </w:t>
            </w:r>
            <w:r>
              <w:rPr>
                <w:szCs w:val="22"/>
              </w:rPr>
              <w:t xml:space="preserve">the meeting with the corporation’s </w:t>
            </w:r>
            <w:r w:rsidRPr="00E279C5">
              <w:rPr>
                <w:szCs w:val="22"/>
              </w:rPr>
              <w:t>Audit Committee</w:t>
            </w:r>
            <w:r>
              <w:rPr>
                <w:szCs w:val="22"/>
              </w:rPr>
              <w:t xml:space="preserve"> in order for the AG’s comments to be incorporated in the draft before it’s sent for edit and translation</w:t>
            </w:r>
            <w:r w:rsidRPr="00E279C5">
              <w:rPr>
                <w:szCs w:val="22"/>
              </w:rPr>
              <w:t>.</w:t>
            </w:r>
          </w:p>
          <w:p w14:paraId="401E95C9" w14:textId="77777777" w:rsidR="008C5AE1" w:rsidRDefault="008C5AE1" w:rsidP="008C5AE1">
            <w:pPr>
              <w:jc w:val="center"/>
              <w:rPr>
                <w:szCs w:val="22"/>
              </w:rPr>
            </w:pPr>
          </w:p>
          <w:p w14:paraId="0047884B" w14:textId="44CEFD17" w:rsidR="00FC0770" w:rsidRPr="00E279C5" w:rsidRDefault="008C5AE1" w:rsidP="00377E6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If the entity has requested the Transmission Draft in</w:t>
            </w:r>
            <w:r w:rsidR="00377E63">
              <w:rPr>
                <w:szCs w:val="22"/>
              </w:rPr>
              <w:t> </w:t>
            </w:r>
            <w:r>
              <w:rPr>
                <w:szCs w:val="22"/>
              </w:rPr>
              <w:t>only one official language, this meeting can take place three weeks before the meeting with the corporation’s Audit Committee.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3444F35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9F734D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</w:tr>
      <w:tr w:rsidR="00986BDE" w:rsidRPr="00933D68" w14:paraId="60999F1F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79A9CC9" w14:textId="7710FFC3" w:rsidR="00986BDE" w:rsidRPr="00E279C5" w:rsidRDefault="00986BDE" w:rsidP="00377E63">
            <w:pPr>
              <w:rPr>
                <w:szCs w:val="22"/>
              </w:rPr>
            </w:pPr>
            <w:r w:rsidRPr="00E279C5">
              <w:rPr>
                <w:szCs w:val="22"/>
              </w:rPr>
              <w:t xml:space="preserve">If the entity has requested the Transmission (AC) </w:t>
            </w:r>
            <w:r w:rsidR="008D7EDB">
              <w:rPr>
                <w:szCs w:val="22"/>
              </w:rPr>
              <w:t>D</w:t>
            </w:r>
            <w:r w:rsidRPr="00E279C5">
              <w:rPr>
                <w:szCs w:val="22"/>
              </w:rPr>
              <w:t>raft</w:t>
            </w:r>
            <w:r w:rsidR="00377E63">
              <w:rPr>
                <w:szCs w:val="22"/>
              </w:rPr>
              <w:t> </w:t>
            </w:r>
            <w:r w:rsidRPr="00E279C5">
              <w:rPr>
                <w:szCs w:val="22"/>
                <w:u w:val="single"/>
              </w:rPr>
              <w:t>in both official languages</w:t>
            </w:r>
            <w:r w:rsidRPr="00E279C5">
              <w:rPr>
                <w:szCs w:val="22"/>
              </w:rPr>
              <w:t>, submit the draft report to Editorial Services for edit and translation.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7D7F9E" w14:textId="2C8045B8" w:rsidR="00986BDE" w:rsidRPr="00E279C5" w:rsidRDefault="00986BDE" w:rsidP="00986BD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Four </w:t>
            </w:r>
            <w:r w:rsidRPr="00E279C5">
              <w:rPr>
                <w:szCs w:val="22"/>
              </w:rPr>
              <w:t>weeks before transmitting draft report to Audit Committee (date to be discussed with Editorial Services)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95BDDE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9A1D5F3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</w:tr>
      <w:tr w:rsidR="00986BDE" w:rsidRPr="00933D68" w14:paraId="5B059D58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07A4BEC" w14:textId="2B54E17C" w:rsidR="00986BDE" w:rsidRPr="00E279C5" w:rsidRDefault="00986BDE" w:rsidP="00377E63">
            <w:pPr>
              <w:rPr>
                <w:szCs w:val="22"/>
              </w:rPr>
            </w:pPr>
            <w:r w:rsidRPr="00E279C5">
              <w:rPr>
                <w:szCs w:val="22"/>
              </w:rPr>
              <w:t>Obtain Report Content</w:t>
            </w:r>
            <w:r w:rsidR="00377E63">
              <w:rPr>
                <w:szCs w:val="22"/>
              </w:rPr>
              <w:t xml:space="preserve"> </w:t>
            </w:r>
            <w:r w:rsidRPr="00E279C5">
              <w:rPr>
                <w:szCs w:val="22"/>
              </w:rPr>
              <w:t>Approvals.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EBF402C" w14:textId="7DB63D11" w:rsidR="00986BDE" w:rsidRPr="00E279C5" w:rsidRDefault="00986BDE" w:rsidP="00377E63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>Before transmitting draft</w:t>
            </w:r>
            <w:r w:rsidR="00377E63">
              <w:rPr>
                <w:szCs w:val="22"/>
              </w:rPr>
              <w:t> </w:t>
            </w:r>
            <w:r w:rsidRPr="00E279C5">
              <w:rPr>
                <w:szCs w:val="22"/>
              </w:rPr>
              <w:t>report to Audit</w:t>
            </w:r>
            <w:r w:rsidR="00377E63">
              <w:rPr>
                <w:szCs w:val="22"/>
              </w:rPr>
              <w:t> </w:t>
            </w:r>
            <w:r w:rsidRPr="00E279C5">
              <w:rPr>
                <w:szCs w:val="22"/>
              </w:rPr>
              <w:t>Committee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A0DD4F7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FAFEC36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</w:tr>
      <w:tr w:rsidR="00986BDE" w:rsidRPr="00933D68" w14:paraId="7CD75910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B6880F6" w14:textId="7F61C9AD" w:rsidR="00986BDE" w:rsidRPr="00E279C5" w:rsidRDefault="00986BDE" w:rsidP="008D7EDB">
            <w:pPr>
              <w:rPr>
                <w:szCs w:val="22"/>
              </w:rPr>
            </w:pPr>
            <w:r w:rsidRPr="00E279C5">
              <w:rPr>
                <w:szCs w:val="22"/>
              </w:rPr>
              <w:t xml:space="preserve">Review of the translated and edited version of the Transmission (AC) </w:t>
            </w:r>
            <w:r w:rsidR="008D7EDB">
              <w:rPr>
                <w:szCs w:val="22"/>
              </w:rPr>
              <w:t>D</w:t>
            </w:r>
            <w:r w:rsidRPr="00E279C5">
              <w:rPr>
                <w:szCs w:val="22"/>
              </w:rPr>
              <w:t xml:space="preserve">raft (If the entity has requested the draft </w:t>
            </w:r>
            <w:r w:rsidRPr="00E279C5">
              <w:rPr>
                <w:szCs w:val="22"/>
                <w:u w:val="single"/>
              </w:rPr>
              <w:t>in both official languages</w:t>
            </w:r>
            <w:r w:rsidRPr="00E279C5">
              <w:rPr>
                <w:szCs w:val="22"/>
              </w:rPr>
              <w:t>).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3285793" w14:textId="6230D4B3" w:rsidR="00986BDE" w:rsidRPr="00E279C5" w:rsidRDefault="00986BDE" w:rsidP="00FA4A3F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>(</w:t>
            </w:r>
            <w:r w:rsidR="00FA4A3F">
              <w:rPr>
                <w:szCs w:val="22"/>
              </w:rPr>
              <w:t>D</w:t>
            </w:r>
            <w:r w:rsidR="00FA4A3F" w:rsidRPr="00E279C5">
              <w:rPr>
                <w:szCs w:val="22"/>
              </w:rPr>
              <w:t xml:space="preserve">ate </w:t>
            </w:r>
            <w:r w:rsidRPr="00E279C5">
              <w:rPr>
                <w:szCs w:val="22"/>
              </w:rPr>
              <w:t>to be discussed with Editorial Services)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DB48621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18A9733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</w:tr>
      <w:tr w:rsidR="00986BDE" w:rsidRPr="00933D68" w14:paraId="0584B7B4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C80BD56" w14:textId="28F29243" w:rsidR="00986BDE" w:rsidRPr="00E279C5" w:rsidRDefault="00986BDE" w:rsidP="00F35BD8">
            <w:pPr>
              <w:keepNext/>
              <w:rPr>
                <w:szCs w:val="22"/>
              </w:rPr>
            </w:pPr>
            <w:r w:rsidRPr="00E279C5">
              <w:rPr>
                <w:szCs w:val="22"/>
              </w:rPr>
              <w:t>Organize a follow-up meeting with the AG on</w:t>
            </w:r>
            <w:r w:rsidR="00F35BD8">
              <w:rPr>
                <w:szCs w:val="22"/>
              </w:rPr>
              <w:t> </w:t>
            </w:r>
            <w:r w:rsidRPr="00E279C5">
              <w:rPr>
                <w:szCs w:val="22"/>
              </w:rPr>
              <w:t xml:space="preserve">Transmission (AC) </w:t>
            </w:r>
            <w:r w:rsidR="008D7EDB">
              <w:rPr>
                <w:szCs w:val="22"/>
              </w:rPr>
              <w:t>D</w:t>
            </w:r>
            <w:r w:rsidRPr="00E279C5">
              <w:rPr>
                <w:szCs w:val="22"/>
              </w:rPr>
              <w:t>raft (if considered necessary).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1EC7645" w14:textId="3B4B8679" w:rsidR="00986BDE" w:rsidRPr="00E279C5" w:rsidRDefault="00986BDE" w:rsidP="00AF2C78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 xml:space="preserve">One week after the Transmission (AC) </w:t>
            </w:r>
            <w:r w:rsidR="00AF2C78">
              <w:rPr>
                <w:szCs w:val="22"/>
              </w:rPr>
              <w:t>D</w:t>
            </w:r>
            <w:r w:rsidRPr="00E279C5">
              <w:rPr>
                <w:szCs w:val="22"/>
              </w:rPr>
              <w:t>raft discussion with the AG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781E972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E56C9E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</w:tr>
      <w:tr w:rsidR="00986BDE" w:rsidRPr="00933D68" w14:paraId="1B9740F7" w14:textId="77777777" w:rsidTr="00455C78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F8820BF" w14:textId="74E7B65E" w:rsidR="00986BDE" w:rsidRPr="00E279C5" w:rsidRDefault="00986BDE" w:rsidP="00F35BD8">
            <w:pPr>
              <w:rPr>
                <w:szCs w:val="22"/>
              </w:rPr>
            </w:pPr>
            <w:r w:rsidRPr="00E279C5">
              <w:rPr>
                <w:szCs w:val="22"/>
              </w:rPr>
              <w:t xml:space="preserve">If the entity has requested the draft </w:t>
            </w:r>
            <w:r w:rsidRPr="00E279C5">
              <w:rPr>
                <w:szCs w:val="22"/>
                <w:u w:val="single"/>
              </w:rPr>
              <w:t>in</w:t>
            </w:r>
            <w:r w:rsidR="00F35BD8">
              <w:rPr>
                <w:szCs w:val="22"/>
                <w:u w:val="single"/>
              </w:rPr>
              <w:t> </w:t>
            </w:r>
            <w:r w:rsidRPr="00E279C5">
              <w:rPr>
                <w:szCs w:val="22"/>
                <w:u w:val="single"/>
              </w:rPr>
              <w:t>only one official language</w:t>
            </w:r>
            <w:r w:rsidRPr="00E279C5">
              <w:rPr>
                <w:szCs w:val="22"/>
              </w:rPr>
              <w:t xml:space="preserve">, submit the Transmission (AC) </w:t>
            </w:r>
            <w:r w:rsidR="008D7EDB">
              <w:rPr>
                <w:szCs w:val="22"/>
              </w:rPr>
              <w:t>D</w:t>
            </w:r>
            <w:r w:rsidRPr="00E279C5">
              <w:rPr>
                <w:szCs w:val="22"/>
              </w:rPr>
              <w:t>raft to Editorial Services for</w:t>
            </w:r>
            <w:r w:rsidR="00F35BD8">
              <w:rPr>
                <w:szCs w:val="22"/>
              </w:rPr>
              <w:t> </w:t>
            </w:r>
            <w:r w:rsidRPr="00E279C5">
              <w:rPr>
                <w:szCs w:val="22"/>
              </w:rPr>
              <w:t>edit.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45D2D9B" w14:textId="1D5BFFA3" w:rsidR="00986BDE" w:rsidRPr="00E279C5" w:rsidRDefault="00986BDE" w:rsidP="00F35B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Two weeks before transmission of </w:t>
            </w:r>
            <w:r w:rsidR="00AF2C78">
              <w:rPr>
                <w:szCs w:val="22"/>
              </w:rPr>
              <w:t>Transmission (</w:t>
            </w:r>
            <w:r>
              <w:rPr>
                <w:szCs w:val="22"/>
              </w:rPr>
              <w:t>AC</w:t>
            </w:r>
            <w:r w:rsidR="00AF2C78">
              <w:rPr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  <w:r w:rsidR="00AF2C78">
              <w:rPr>
                <w:szCs w:val="22"/>
              </w:rPr>
              <w:t>D</w:t>
            </w:r>
            <w:r>
              <w:rPr>
                <w:szCs w:val="22"/>
              </w:rPr>
              <w:t>raft to entity (</w:t>
            </w:r>
            <w:r w:rsidRPr="00E279C5">
              <w:rPr>
                <w:szCs w:val="22"/>
              </w:rPr>
              <w:t>date to be discussed with Editorial</w:t>
            </w:r>
            <w:r w:rsidR="00F35BD8">
              <w:rPr>
                <w:szCs w:val="22"/>
              </w:rPr>
              <w:t> </w:t>
            </w:r>
            <w:r w:rsidRPr="00E279C5">
              <w:rPr>
                <w:szCs w:val="22"/>
              </w:rPr>
              <w:t>Services</w:t>
            </w:r>
            <w:r>
              <w:rPr>
                <w:szCs w:val="22"/>
              </w:rPr>
              <w:t>)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5AB7490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DA3AFAC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</w:tr>
      <w:tr w:rsidR="00986BDE" w:rsidRPr="00933D68" w14:paraId="62B6EB3E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A3F14A" w14:textId="58390F41" w:rsidR="00986BDE" w:rsidRPr="00E279C5" w:rsidRDefault="00986BDE" w:rsidP="00F35BD8">
            <w:pPr>
              <w:rPr>
                <w:szCs w:val="22"/>
              </w:rPr>
            </w:pPr>
            <w:r w:rsidRPr="00E279C5">
              <w:rPr>
                <w:szCs w:val="22"/>
              </w:rPr>
              <w:t xml:space="preserve">Send Transmission (AC) </w:t>
            </w:r>
            <w:r w:rsidR="008D7EDB">
              <w:rPr>
                <w:szCs w:val="22"/>
              </w:rPr>
              <w:t>D</w:t>
            </w:r>
            <w:r w:rsidRPr="00E279C5">
              <w:rPr>
                <w:szCs w:val="22"/>
              </w:rPr>
              <w:t>raft to Audit Committee</w:t>
            </w:r>
            <w:r w:rsidR="00F35BD8">
              <w:rPr>
                <w:szCs w:val="22"/>
              </w:rPr>
              <w:t> </w:t>
            </w:r>
            <w:r w:rsidR="00342CF6">
              <w:rPr>
                <w:szCs w:val="22"/>
              </w:rPr>
              <w:t xml:space="preserve">– </w:t>
            </w:r>
            <w:r w:rsidR="000729ED" w:rsidRPr="000729ED">
              <w:rPr>
                <w:szCs w:val="22"/>
              </w:rPr>
              <w:t>to allow AC members to understand the report and subsequently provide advice to the Board of Directors. The</w:t>
            </w:r>
            <w:r w:rsidR="00F35BD8">
              <w:rPr>
                <w:szCs w:val="22"/>
              </w:rPr>
              <w:t> </w:t>
            </w:r>
            <w:r w:rsidR="000729ED" w:rsidRPr="000729ED">
              <w:rPr>
                <w:szCs w:val="22"/>
              </w:rPr>
              <w:t>AC is also asked to</w:t>
            </w:r>
            <w:r w:rsidR="00F35BD8">
              <w:rPr>
                <w:szCs w:val="22"/>
              </w:rPr>
              <w:t> </w:t>
            </w:r>
            <w:r w:rsidR="000729ED" w:rsidRPr="000729ED">
              <w:rPr>
                <w:szCs w:val="22"/>
              </w:rPr>
              <w:t>provide written agreement that the draft report is factually accurate and the responses to the recommendations are</w:t>
            </w:r>
            <w:r w:rsidR="00F35BD8">
              <w:rPr>
                <w:szCs w:val="22"/>
              </w:rPr>
              <w:t> </w:t>
            </w:r>
            <w:r w:rsidR="000729ED" w:rsidRPr="000729ED">
              <w:rPr>
                <w:szCs w:val="22"/>
              </w:rPr>
              <w:t>final.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06C6824" w14:textId="77777777" w:rsidR="00986BDE" w:rsidRDefault="00986BDE" w:rsidP="00986BDE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>One week before Audit Committee meeting</w:t>
            </w:r>
            <w:r w:rsidR="00AF2C78">
              <w:rPr>
                <w:szCs w:val="22"/>
              </w:rPr>
              <w:t>.</w:t>
            </w:r>
          </w:p>
          <w:p w14:paraId="09E41921" w14:textId="61BD8082" w:rsidR="00AF2C78" w:rsidRPr="00E279C5" w:rsidRDefault="00AF2C78" w:rsidP="00F35B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(Note: this is the date</w:t>
            </w:r>
            <w:r w:rsidR="00F35BD8">
              <w:rPr>
                <w:szCs w:val="22"/>
              </w:rPr>
              <w:t> </w:t>
            </w:r>
            <w:r>
              <w:rPr>
                <w:szCs w:val="22"/>
              </w:rPr>
              <w:t>of</w:t>
            </w:r>
            <w:r w:rsidR="00F35BD8">
              <w:rPr>
                <w:szCs w:val="22"/>
              </w:rPr>
              <w:t> </w:t>
            </w:r>
            <w:r>
              <w:rPr>
                <w:szCs w:val="22"/>
              </w:rPr>
              <w:t>report that starts</w:t>
            </w:r>
            <w:r w:rsidR="00F35BD8">
              <w:rPr>
                <w:szCs w:val="22"/>
              </w:rPr>
              <w:t> </w:t>
            </w:r>
            <w:r>
              <w:rPr>
                <w:szCs w:val="22"/>
              </w:rPr>
              <w:t>the</w:t>
            </w:r>
            <w:r w:rsidR="00F35BD8">
              <w:rPr>
                <w:szCs w:val="22"/>
              </w:rPr>
              <w:t> </w:t>
            </w:r>
            <w:r>
              <w:rPr>
                <w:szCs w:val="22"/>
              </w:rPr>
              <w:t>60</w:t>
            </w:r>
            <w:r w:rsidR="00F35BD8">
              <w:rPr>
                <w:szCs w:val="22"/>
              </w:rPr>
              <w:noBreakHyphen/>
            </w:r>
            <w:r>
              <w:rPr>
                <w:szCs w:val="22"/>
              </w:rPr>
              <w:t>day file closing</w:t>
            </w:r>
            <w:r w:rsidR="00F35BD8">
              <w:rPr>
                <w:szCs w:val="22"/>
              </w:rPr>
              <w:t> </w:t>
            </w:r>
            <w:r>
              <w:rPr>
                <w:szCs w:val="22"/>
              </w:rPr>
              <w:t>requirement)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A4B7C5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02ABD8E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</w:tr>
      <w:tr w:rsidR="00986BDE" w:rsidRPr="00933D68" w14:paraId="1F49E0F0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6B90A1" w14:textId="77777777" w:rsidR="00986BDE" w:rsidRPr="00E279C5" w:rsidRDefault="00986BDE" w:rsidP="00986BDE">
            <w:pPr>
              <w:rPr>
                <w:szCs w:val="22"/>
              </w:rPr>
            </w:pPr>
            <w:r w:rsidRPr="00E279C5">
              <w:rPr>
                <w:szCs w:val="22"/>
              </w:rPr>
              <w:t>Meet with Audit Committee to discuss the draft report.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F982192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>Planned date in SE Plan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A4C908B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51E84E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</w:tr>
      <w:tr w:rsidR="00986BDE" w:rsidRPr="00933D68" w14:paraId="2C877B4E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E07E73C" w14:textId="6BA6B174" w:rsidR="00986BDE" w:rsidRPr="00E279C5" w:rsidRDefault="00986BDE" w:rsidP="00F35BD8">
            <w:pPr>
              <w:rPr>
                <w:szCs w:val="22"/>
              </w:rPr>
            </w:pPr>
            <w:r w:rsidRPr="00E279C5">
              <w:rPr>
                <w:szCs w:val="22"/>
              </w:rPr>
              <w:t>Receive Audit Committee sign</w:t>
            </w:r>
            <w:r w:rsidR="00F35BD8">
              <w:rPr>
                <w:szCs w:val="22"/>
              </w:rPr>
              <w:noBreakHyphen/>
            </w:r>
            <w:r w:rsidRPr="00E279C5">
              <w:rPr>
                <w:szCs w:val="22"/>
              </w:rPr>
              <w:t xml:space="preserve">off (report is factually </w:t>
            </w:r>
            <w:r>
              <w:rPr>
                <w:szCs w:val="22"/>
              </w:rPr>
              <w:t>accurate</w:t>
            </w:r>
            <w:r w:rsidRPr="00E279C5">
              <w:rPr>
                <w:szCs w:val="22"/>
              </w:rPr>
              <w:t xml:space="preserve"> and responses are final).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03EC8C8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>One week after meeting with the Audit Committee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3A96E5B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5FB80C2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</w:tr>
      <w:tr w:rsidR="00986BDE" w:rsidRPr="00933D68" w14:paraId="4A38FD48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92173B" w14:textId="77777777" w:rsidR="00986BDE" w:rsidRPr="00E279C5" w:rsidRDefault="00986BDE" w:rsidP="00986BDE">
            <w:pPr>
              <w:rPr>
                <w:szCs w:val="22"/>
              </w:rPr>
            </w:pPr>
            <w:r w:rsidRPr="00E279C5">
              <w:rPr>
                <w:szCs w:val="22"/>
              </w:rPr>
              <w:t>Submit final changes to Editorial Services.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3921F9A" w14:textId="191EA41B" w:rsidR="00986BDE" w:rsidRPr="00E279C5" w:rsidRDefault="00986BDE" w:rsidP="00F35BD8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>Target date to be</w:t>
            </w:r>
            <w:r w:rsidR="00F35BD8">
              <w:rPr>
                <w:szCs w:val="22"/>
              </w:rPr>
              <w:t> </w:t>
            </w:r>
            <w:r w:rsidRPr="00E279C5">
              <w:rPr>
                <w:szCs w:val="22"/>
              </w:rPr>
              <w:t>discussed with Editorial Services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7D349BD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FC095A0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</w:tr>
      <w:tr w:rsidR="00986BDE" w:rsidRPr="00933D68" w14:paraId="1076D307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7598B33" w14:textId="72344484" w:rsidR="00986BDE" w:rsidRPr="00E279C5" w:rsidRDefault="00986BDE" w:rsidP="00AF2C78">
            <w:pPr>
              <w:rPr>
                <w:szCs w:val="22"/>
              </w:rPr>
            </w:pPr>
            <w:r w:rsidRPr="00E279C5">
              <w:rPr>
                <w:szCs w:val="22"/>
              </w:rPr>
              <w:t xml:space="preserve">Review of the translated and edited version of the Transmission (AC) </w:t>
            </w:r>
            <w:r w:rsidR="008D7EDB">
              <w:rPr>
                <w:szCs w:val="22"/>
              </w:rPr>
              <w:t>D</w:t>
            </w:r>
            <w:r w:rsidRPr="00E279C5">
              <w:rPr>
                <w:szCs w:val="22"/>
              </w:rPr>
              <w:t>raft</w:t>
            </w:r>
            <w:r w:rsidR="00260B43">
              <w:rPr>
                <w:szCs w:val="22"/>
              </w:rPr>
              <w:t>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13DE76A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>Before transmitting final report to Board</w:t>
            </w:r>
            <w:r w:rsidRPr="00E279C5" w:rsidDel="003B1939">
              <w:rPr>
                <w:szCs w:val="22"/>
              </w:rPr>
              <w:t xml:space="preserve"> 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E396B7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C19AFB7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</w:tr>
      <w:tr w:rsidR="00986BDE" w:rsidRPr="00933D68" w14:paraId="292969C8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98A7B53" w14:textId="4EE7340E" w:rsidR="00986BDE" w:rsidRPr="00E279C5" w:rsidRDefault="00986BDE" w:rsidP="00AF2C78">
            <w:pPr>
              <w:rPr>
                <w:szCs w:val="22"/>
              </w:rPr>
            </w:pPr>
            <w:r w:rsidRPr="00E279C5">
              <w:rPr>
                <w:szCs w:val="22"/>
              </w:rPr>
              <w:t xml:space="preserve">Obtain </w:t>
            </w:r>
            <w:r w:rsidR="00AF2C78">
              <w:rPr>
                <w:szCs w:val="22"/>
              </w:rPr>
              <w:t>a</w:t>
            </w:r>
            <w:r w:rsidRPr="00E279C5">
              <w:rPr>
                <w:szCs w:val="22"/>
              </w:rPr>
              <w:t xml:space="preserve">pprovals for submission to </w:t>
            </w:r>
            <w:r w:rsidR="00AF2C78">
              <w:rPr>
                <w:szCs w:val="22"/>
              </w:rPr>
              <w:t xml:space="preserve">the corporation’s </w:t>
            </w:r>
            <w:r w:rsidRPr="00E279C5">
              <w:rPr>
                <w:szCs w:val="22"/>
              </w:rPr>
              <w:t>Board.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0A9F972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>Before transmitting final report to Board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3D3392B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9450DA6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</w:tr>
      <w:tr w:rsidR="00986BDE" w:rsidRPr="00933D68" w14:paraId="37820EF4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4CBD448" w14:textId="230B4DC7" w:rsidR="00986BDE" w:rsidRPr="00E279C5" w:rsidRDefault="00986BDE" w:rsidP="00F35BD8">
            <w:pPr>
              <w:rPr>
                <w:szCs w:val="22"/>
              </w:rPr>
            </w:pPr>
            <w:r w:rsidRPr="00E279C5">
              <w:rPr>
                <w:szCs w:val="22"/>
              </w:rPr>
              <w:t>Transmit the final SE</w:t>
            </w:r>
            <w:r w:rsidR="00F35BD8">
              <w:rPr>
                <w:szCs w:val="22"/>
              </w:rPr>
              <w:t> </w:t>
            </w:r>
            <w:r w:rsidRPr="00E279C5">
              <w:rPr>
                <w:szCs w:val="22"/>
              </w:rPr>
              <w:t xml:space="preserve">report to the </w:t>
            </w:r>
            <w:r w:rsidR="00AF2C78">
              <w:rPr>
                <w:szCs w:val="22"/>
              </w:rPr>
              <w:t xml:space="preserve">corporation’s </w:t>
            </w:r>
            <w:r w:rsidRPr="00E279C5">
              <w:rPr>
                <w:szCs w:val="22"/>
              </w:rPr>
              <w:t>Board</w:t>
            </w:r>
            <w:r w:rsidR="00AF2C78">
              <w:rPr>
                <w:szCs w:val="22"/>
              </w:rPr>
              <w:t>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A9B9198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 xml:space="preserve">One to </w:t>
            </w:r>
            <w:r>
              <w:rPr>
                <w:szCs w:val="22"/>
              </w:rPr>
              <w:t>two </w:t>
            </w:r>
            <w:r w:rsidRPr="00E279C5">
              <w:rPr>
                <w:szCs w:val="22"/>
              </w:rPr>
              <w:t>weeks before Board meeting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D2D39FB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B1609C8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</w:tr>
      <w:tr w:rsidR="00986BDE" w:rsidRPr="00933D68" w14:paraId="43D52E3F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384838E" w14:textId="18819341" w:rsidR="00986BDE" w:rsidRPr="00E279C5" w:rsidRDefault="00986BDE" w:rsidP="00AF2C78">
            <w:pPr>
              <w:rPr>
                <w:szCs w:val="22"/>
              </w:rPr>
            </w:pPr>
            <w:r w:rsidRPr="00E279C5">
              <w:rPr>
                <w:szCs w:val="22"/>
              </w:rPr>
              <w:t xml:space="preserve">Meet with </w:t>
            </w:r>
            <w:r w:rsidR="00AF2C78">
              <w:rPr>
                <w:szCs w:val="22"/>
              </w:rPr>
              <w:t xml:space="preserve">corporation’s </w:t>
            </w:r>
            <w:r w:rsidRPr="00E279C5">
              <w:rPr>
                <w:szCs w:val="22"/>
              </w:rPr>
              <w:t>Board to discuss the final SE report.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DB79B0D" w14:textId="77777777" w:rsidR="00986BDE" w:rsidRPr="00E279C5" w:rsidRDefault="00986BDE" w:rsidP="00AF2C78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>Planned date in SE plan</w:t>
            </w:r>
            <w:r w:rsidR="00AF2C78">
              <w:rPr>
                <w:szCs w:val="22"/>
              </w:rPr>
              <w:t xml:space="preserve"> or as agreed with the corporation after the review by the corporation’s audit committee. 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7C431F7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CBDAE50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</w:tr>
      <w:tr w:rsidR="00986BDE" w:rsidRPr="00933D68" w14:paraId="36614A97" w14:textId="77777777" w:rsidTr="00E279C5">
        <w:tc>
          <w:tcPr>
            <w:tcW w:w="10482" w:type="dxa"/>
            <w:gridSpan w:val="4"/>
            <w:tcBorders>
              <w:bottom w:val="double" w:sz="4" w:space="0" w:color="auto"/>
            </w:tcBorders>
            <w:shd w:val="clear" w:color="auto" w:fill="FABF8F" w:themeFill="accent6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5BF20A" w14:textId="77777777" w:rsidR="00986BDE" w:rsidRPr="00933D68" w:rsidRDefault="00986BDE" w:rsidP="00986BDE">
            <w:pPr>
              <w:keepNext/>
              <w:keepLines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Post Report Release Phase</w:t>
            </w:r>
          </w:p>
        </w:tc>
      </w:tr>
      <w:tr w:rsidR="00986BDE" w:rsidRPr="00933D68" w14:paraId="1627FC02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D775E58" w14:textId="77777777" w:rsidR="00986BDE" w:rsidRPr="00E279C5" w:rsidRDefault="00986BDE" w:rsidP="00986BDE">
            <w:pPr>
              <w:rPr>
                <w:szCs w:val="22"/>
              </w:rPr>
            </w:pPr>
            <w:r w:rsidRPr="00E279C5">
              <w:rPr>
                <w:szCs w:val="22"/>
              </w:rPr>
              <w:t>Provide locked PDF file of final SE report to the Crown corporation.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76B277D" w14:textId="46E213C1" w:rsidR="00986BDE" w:rsidRPr="00E279C5" w:rsidRDefault="00986BDE" w:rsidP="00F35BD8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>Target date to be agreed to between the</w:t>
            </w:r>
            <w:r w:rsidR="00F35BD8">
              <w:rPr>
                <w:szCs w:val="22"/>
              </w:rPr>
              <w:t> </w:t>
            </w:r>
            <w:r w:rsidRPr="00E279C5">
              <w:rPr>
                <w:szCs w:val="22"/>
              </w:rPr>
              <w:t>corporation and the</w:t>
            </w:r>
            <w:r w:rsidR="00F35BD8">
              <w:rPr>
                <w:szCs w:val="22"/>
              </w:rPr>
              <w:t> </w:t>
            </w:r>
            <w:r w:rsidRPr="00E279C5">
              <w:rPr>
                <w:szCs w:val="22"/>
              </w:rPr>
              <w:t>audit team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D6D839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131FF9D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</w:tr>
      <w:tr w:rsidR="00986BDE" w:rsidRPr="00933D68" w14:paraId="138E9A35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6FBA7A1" w14:textId="6677BD17" w:rsidR="00986BDE" w:rsidRPr="00E279C5" w:rsidRDefault="00986BDE" w:rsidP="00F35BD8">
            <w:pPr>
              <w:rPr>
                <w:szCs w:val="22"/>
              </w:rPr>
            </w:pPr>
            <w:r w:rsidRPr="00E279C5">
              <w:rPr>
                <w:szCs w:val="22"/>
              </w:rPr>
              <w:t>Ensure return (if any) of</w:t>
            </w:r>
            <w:r w:rsidR="00F35BD8">
              <w:rPr>
                <w:szCs w:val="22"/>
              </w:rPr>
              <w:t> </w:t>
            </w:r>
            <w:r w:rsidRPr="00E279C5">
              <w:rPr>
                <w:szCs w:val="22"/>
              </w:rPr>
              <w:t>all n</w:t>
            </w:r>
            <w:r>
              <w:rPr>
                <w:szCs w:val="22"/>
              </w:rPr>
              <w:t>on</w:t>
            </w:r>
            <w:r>
              <w:rPr>
                <w:szCs w:val="22"/>
              </w:rPr>
              <w:noBreakHyphen/>
            </w:r>
            <w:r w:rsidRPr="00E279C5">
              <w:rPr>
                <w:szCs w:val="22"/>
              </w:rPr>
              <w:t>electronic controlled documents.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F5A893B" w14:textId="3C04AC1C" w:rsidR="00986BDE" w:rsidRPr="00E279C5" w:rsidRDefault="00986BDE" w:rsidP="00F35BD8">
            <w:pPr>
              <w:jc w:val="center"/>
              <w:rPr>
                <w:szCs w:val="22"/>
              </w:rPr>
            </w:pPr>
            <w:r w:rsidRPr="00E279C5">
              <w:rPr>
                <w:szCs w:val="22"/>
              </w:rPr>
              <w:t>One week after meeting</w:t>
            </w:r>
            <w:r w:rsidR="00F35BD8">
              <w:rPr>
                <w:szCs w:val="22"/>
              </w:rPr>
              <w:t> </w:t>
            </w:r>
            <w:r w:rsidRPr="00E279C5">
              <w:rPr>
                <w:szCs w:val="22"/>
              </w:rPr>
              <w:t>with Board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4F69AF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49642D5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</w:tr>
      <w:tr w:rsidR="00986BDE" w:rsidRPr="00933D68" w14:paraId="47AB0011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0BE98E7" w14:textId="3DFAED85" w:rsidR="00986BDE" w:rsidRPr="00E279C5" w:rsidRDefault="00986BDE" w:rsidP="00EE0F89">
            <w:pPr>
              <w:rPr>
                <w:szCs w:val="22"/>
              </w:rPr>
            </w:pPr>
            <w:r w:rsidRPr="00E279C5">
              <w:rPr>
                <w:szCs w:val="22"/>
              </w:rPr>
              <w:t>Finalize the audit file.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AFCB1DC" w14:textId="5BB10F29" w:rsidR="00986BDE" w:rsidRPr="00E279C5" w:rsidRDefault="00986BDE" w:rsidP="00F35B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60 </w:t>
            </w:r>
            <w:r w:rsidRPr="00E279C5">
              <w:rPr>
                <w:szCs w:val="22"/>
              </w:rPr>
              <w:t>calendar days after the date of the report</w:t>
            </w:r>
            <w:r w:rsidR="00AF2C78">
              <w:rPr>
                <w:szCs w:val="22"/>
              </w:rPr>
              <w:t xml:space="preserve"> (date of transmission of</w:t>
            </w:r>
            <w:r w:rsidR="00F35BD8">
              <w:rPr>
                <w:szCs w:val="22"/>
              </w:rPr>
              <w:t> </w:t>
            </w:r>
            <w:r w:rsidR="00AF2C78">
              <w:rPr>
                <w:szCs w:val="22"/>
              </w:rPr>
              <w:t>the Transmission (AC) Draft)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B3FF388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F6E5B21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</w:tr>
      <w:tr w:rsidR="00986BDE" w:rsidRPr="00933D68" w14:paraId="4DDC1FC5" w14:textId="77777777" w:rsidTr="00E279C5"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62E686B" w14:textId="27F38EAC" w:rsidR="00986BDE" w:rsidRPr="00E279C5" w:rsidRDefault="00986BDE" w:rsidP="00F35BD8">
            <w:pPr>
              <w:rPr>
                <w:szCs w:val="22"/>
              </w:rPr>
            </w:pPr>
            <w:r w:rsidRPr="00E279C5">
              <w:rPr>
                <w:szCs w:val="22"/>
              </w:rPr>
              <w:t>Pre-</w:t>
            </w:r>
            <w:r w:rsidR="00740928">
              <w:rPr>
                <w:szCs w:val="22"/>
              </w:rPr>
              <w:t>t</w:t>
            </w:r>
            <w:r w:rsidR="00740928" w:rsidRPr="00E279C5">
              <w:rPr>
                <w:szCs w:val="22"/>
              </w:rPr>
              <w:t xml:space="preserve">abling </w:t>
            </w:r>
            <w:r w:rsidRPr="00E279C5">
              <w:rPr>
                <w:szCs w:val="22"/>
              </w:rPr>
              <w:t>activities (need to re</w:t>
            </w:r>
            <w:r w:rsidR="00F35BD8">
              <w:rPr>
                <w:szCs w:val="22"/>
              </w:rPr>
              <w:noBreakHyphen/>
            </w:r>
            <w:r w:rsidRPr="00E279C5">
              <w:rPr>
                <w:szCs w:val="22"/>
              </w:rPr>
              <w:t xml:space="preserve">open </w:t>
            </w:r>
            <w:r w:rsidR="00944C2B">
              <w:rPr>
                <w:szCs w:val="22"/>
              </w:rPr>
              <w:t>the audit</w:t>
            </w:r>
            <w:r w:rsidR="00944C2B" w:rsidRPr="00E279C5">
              <w:rPr>
                <w:szCs w:val="22"/>
              </w:rPr>
              <w:t xml:space="preserve"> </w:t>
            </w:r>
            <w:r w:rsidRPr="00E279C5">
              <w:rPr>
                <w:szCs w:val="22"/>
              </w:rPr>
              <w:t>file).</w:t>
            </w:r>
          </w:p>
        </w:tc>
        <w:tc>
          <w:tcPr>
            <w:tcW w:w="262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D6874FD" w14:textId="2D16E5B9" w:rsidR="00986BDE" w:rsidRPr="00E279C5" w:rsidRDefault="00986BDE" w:rsidP="00F35B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Report Communications and Parliamentary Liaison will </w:t>
            </w:r>
            <w:r w:rsidRPr="00E279C5">
              <w:rPr>
                <w:szCs w:val="22"/>
              </w:rPr>
              <w:t>contact audit</w:t>
            </w:r>
            <w:r w:rsidR="00F35BD8">
              <w:rPr>
                <w:szCs w:val="22"/>
              </w:rPr>
              <w:t> </w:t>
            </w:r>
            <w:r w:rsidRPr="00E279C5">
              <w:rPr>
                <w:szCs w:val="22"/>
              </w:rPr>
              <w:t>team</w:t>
            </w: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B5CD683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  <w:tc>
          <w:tcPr>
            <w:tcW w:w="262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39E602A" w14:textId="77777777" w:rsidR="00986BDE" w:rsidRPr="00E279C5" w:rsidRDefault="00986BDE" w:rsidP="00986BDE">
            <w:pPr>
              <w:jc w:val="center"/>
              <w:rPr>
                <w:szCs w:val="22"/>
              </w:rPr>
            </w:pPr>
          </w:p>
        </w:tc>
      </w:tr>
    </w:tbl>
    <w:p w14:paraId="10BBB3B8" w14:textId="77777777" w:rsidR="0038245E" w:rsidRDefault="0038245E" w:rsidP="00416D72">
      <w:pPr>
        <w:rPr>
          <w:szCs w:val="22"/>
        </w:rPr>
      </w:pPr>
    </w:p>
    <w:sectPr w:rsidR="0038245E" w:rsidSect="00837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64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5A9BC" w14:textId="77777777" w:rsidR="00B801BD" w:rsidRDefault="00B801BD">
      <w:r>
        <w:separator/>
      </w:r>
    </w:p>
  </w:endnote>
  <w:endnote w:type="continuationSeparator" w:id="0">
    <w:p w14:paraId="4F7BB759" w14:textId="77777777" w:rsidR="00B801BD" w:rsidRDefault="00B8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6685" w14:textId="77777777" w:rsidR="00CE3D8C" w:rsidRDefault="00EE2998" w:rsidP="00B963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3D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92D64E" w14:textId="77777777" w:rsidR="00CE3D8C" w:rsidRDefault="00CE3D8C" w:rsidP="00E30FE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F0E10" w14:textId="0464A4C1" w:rsidR="00B55E96" w:rsidRPr="0083707E" w:rsidRDefault="00E61155" w:rsidP="0083707E">
    <w:pPr>
      <w:pStyle w:val="Footer"/>
      <w:tabs>
        <w:tab w:val="clear" w:pos="4320"/>
        <w:tab w:val="clear" w:pos="8640"/>
      </w:tabs>
      <w:jc w:val="right"/>
      <w:rPr>
        <w:sz w:val="20"/>
        <w:szCs w:val="20"/>
      </w:rPr>
    </w:pPr>
    <w:r w:rsidRPr="00E61155">
      <w:rPr>
        <w:sz w:val="20"/>
        <w:szCs w:val="20"/>
      </w:rPr>
      <w:fldChar w:fldCharType="begin"/>
    </w:r>
    <w:r w:rsidRPr="00E61155">
      <w:rPr>
        <w:sz w:val="20"/>
        <w:szCs w:val="20"/>
      </w:rPr>
      <w:instrText xml:space="preserve"> PAGE   \* MERGEFORMAT </w:instrText>
    </w:r>
    <w:r w:rsidRPr="00E61155">
      <w:rPr>
        <w:sz w:val="20"/>
        <w:szCs w:val="20"/>
      </w:rPr>
      <w:fldChar w:fldCharType="separate"/>
    </w:r>
    <w:r w:rsidR="00E14D6B">
      <w:rPr>
        <w:noProof/>
        <w:sz w:val="20"/>
        <w:szCs w:val="20"/>
      </w:rPr>
      <w:t>8</w:t>
    </w:r>
    <w:r w:rsidRPr="00E61155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1708A" w14:textId="38489BA1" w:rsidR="0083707E" w:rsidRPr="00C041FB" w:rsidRDefault="005C0EF3" w:rsidP="00463E1F">
    <w:pPr>
      <w:pStyle w:val="Footer"/>
      <w:tabs>
        <w:tab w:val="clear" w:pos="4320"/>
        <w:tab w:val="clear" w:pos="8640"/>
        <w:tab w:val="right" w:pos="10530"/>
      </w:tabs>
      <w:rPr>
        <w:sz w:val="16"/>
        <w:szCs w:val="16"/>
      </w:rPr>
    </w:pPr>
    <w:r>
      <w:rPr>
        <w:sz w:val="16"/>
        <w:szCs w:val="16"/>
      </w:rPr>
      <w:t>Aug</w:t>
    </w:r>
    <w:r w:rsidR="000729ED">
      <w:rPr>
        <w:sz w:val="16"/>
        <w:szCs w:val="16"/>
      </w:rPr>
      <w:t>-202</w:t>
    </w:r>
    <w:r w:rsidR="00E14D6B">
      <w:rPr>
        <w:sz w:val="16"/>
        <w:szCs w:val="16"/>
      </w:rPr>
      <w:t>1</w:t>
    </w:r>
    <w:bookmarkStart w:id="0" w:name="_GoBack"/>
    <w:bookmarkEnd w:id="0"/>
  </w:p>
  <w:p w14:paraId="31B6FF54" w14:textId="7D6A33E2" w:rsidR="0083707E" w:rsidRPr="0083707E" w:rsidRDefault="0083707E" w:rsidP="00590CB5">
    <w:pPr>
      <w:pStyle w:val="Footer"/>
      <w:tabs>
        <w:tab w:val="clear" w:pos="4320"/>
        <w:tab w:val="clear" w:pos="8640"/>
        <w:tab w:val="right" w:pos="10530"/>
      </w:tabs>
      <w:jc w:val="right"/>
      <w:rPr>
        <w:sz w:val="20"/>
        <w:szCs w:val="20"/>
      </w:rPr>
    </w:pPr>
    <w:r w:rsidRPr="00C041FB">
      <w:rPr>
        <w:sz w:val="16"/>
        <w:szCs w:val="16"/>
      </w:rPr>
      <w:t xml:space="preserve">Template Owner: </w:t>
    </w:r>
    <w:r w:rsidR="000729ED">
      <w:rPr>
        <w:sz w:val="16"/>
        <w:szCs w:val="16"/>
      </w:rPr>
      <w:t>Audit Services</w:t>
    </w:r>
    <w:r>
      <w:rPr>
        <w:sz w:val="16"/>
        <w:szCs w:val="16"/>
      </w:rPr>
      <w:tab/>
    </w:r>
    <w:r w:rsidR="00E61155" w:rsidRPr="00E61155">
      <w:rPr>
        <w:sz w:val="20"/>
        <w:szCs w:val="20"/>
      </w:rPr>
      <w:fldChar w:fldCharType="begin"/>
    </w:r>
    <w:r w:rsidR="00E61155" w:rsidRPr="00E61155">
      <w:rPr>
        <w:sz w:val="20"/>
        <w:szCs w:val="20"/>
      </w:rPr>
      <w:instrText xml:space="preserve"> PAGE   \* MERGEFORMAT </w:instrText>
    </w:r>
    <w:r w:rsidR="00E61155" w:rsidRPr="00E61155">
      <w:rPr>
        <w:sz w:val="20"/>
        <w:szCs w:val="20"/>
      </w:rPr>
      <w:fldChar w:fldCharType="separate"/>
    </w:r>
    <w:r w:rsidR="00E14D6B">
      <w:rPr>
        <w:noProof/>
        <w:sz w:val="20"/>
        <w:szCs w:val="20"/>
      </w:rPr>
      <w:t>1</w:t>
    </w:r>
    <w:r w:rsidR="00E61155" w:rsidRPr="00E61155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0364B" w14:textId="77777777" w:rsidR="00B801BD" w:rsidRDefault="00B801BD">
      <w:r>
        <w:separator/>
      </w:r>
    </w:p>
  </w:footnote>
  <w:footnote w:type="continuationSeparator" w:id="0">
    <w:p w14:paraId="6BD278FD" w14:textId="77777777" w:rsidR="00B801BD" w:rsidRDefault="00B80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C6925" w14:textId="77777777" w:rsidR="00E14D6B" w:rsidRDefault="00E14D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2BC80" w14:textId="77777777" w:rsidR="00CE3D8C" w:rsidRPr="00377E63" w:rsidRDefault="00354003" w:rsidP="00B55E96">
    <w:pPr>
      <w:jc w:val="center"/>
      <w:rPr>
        <w:b/>
        <w:sz w:val="24"/>
      </w:rPr>
    </w:pPr>
    <w:r w:rsidRPr="00377E63">
      <w:rPr>
        <w:b/>
        <w:sz w:val="24"/>
      </w:rPr>
      <w:t>Key dates for special examinations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0EC17" w14:textId="77777777" w:rsidR="00E279C5" w:rsidRPr="00BB1F9F" w:rsidRDefault="00E14D6B" w:rsidP="00E279C5">
    <w:pPr>
      <w:spacing w:before="480" w:after="480"/>
      <w:jc w:val="right"/>
      <w:rPr>
        <w:szCs w:val="22"/>
      </w:rPr>
    </w:pPr>
    <w:sdt>
      <w:sdtPr>
        <w:rPr>
          <w:b/>
        </w:rPr>
        <w:alias w:val="Security Label"/>
        <w:tag w:val="OAG-BVG-Classification"/>
        <w:id w:val="370649869"/>
        <w:placeholder>
          <w:docPart w:val="10989B50E3D74C1496B5B934A514573C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451F3A" w:rsidRPr="00A165D2">
          <w:rPr>
            <w:b/>
          </w:rPr>
          <w:t>PROTECTED A (when completed)</w:t>
        </w:r>
      </w:sdtContent>
    </w:sdt>
  </w:p>
  <w:p w14:paraId="508E1DD9" w14:textId="77777777" w:rsidR="0083707E" w:rsidRPr="00640A9D" w:rsidRDefault="0083707E" w:rsidP="00E279C5">
    <w:pPr>
      <w:spacing w:after="360"/>
      <w:jc w:val="center"/>
      <w:rPr>
        <w:b/>
        <w:sz w:val="25"/>
        <w:szCs w:val="25"/>
      </w:rPr>
    </w:pPr>
    <w:r w:rsidRPr="00640A9D">
      <w:rPr>
        <w:b/>
        <w:sz w:val="25"/>
        <w:szCs w:val="25"/>
      </w:rPr>
      <w:t>Key dates for special examination reports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04BD"/>
    <w:multiLevelType w:val="hybridMultilevel"/>
    <w:tmpl w:val="6C686F8A"/>
    <w:lvl w:ilvl="0" w:tplc="19CE79D6">
      <w:start w:val="20"/>
      <w:numFmt w:val="bullet"/>
      <w:lvlText w:val="-"/>
      <w:lvlJc w:val="left"/>
      <w:pPr>
        <w:ind w:left="720" w:hanging="360"/>
      </w:pPr>
      <w:rPr>
        <w:rFonts w:ascii="Arial (W1)" w:eastAsia="Times New Roman" w:hAnsi="Arial (W1)" w:cs="Arial (W1)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894"/>
    <w:multiLevelType w:val="hybridMultilevel"/>
    <w:tmpl w:val="F8C079BC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1B2313"/>
    <w:multiLevelType w:val="hybridMultilevel"/>
    <w:tmpl w:val="B156AC2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A0923"/>
    <w:multiLevelType w:val="hybridMultilevel"/>
    <w:tmpl w:val="3AD44B5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905D8F"/>
    <w:multiLevelType w:val="hybridMultilevel"/>
    <w:tmpl w:val="19C883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CC1144"/>
    <w:multiLevelType w:val="hybridMultilevel"/>
    <w:tmpl w:val="17E4C7A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23898"/>
    <w:multiLevelType w:val="hybridMultilevel"/>
    <w:tmpl w:val="2C0ACF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F2DA7"/>
    <w:multiLevelType w:val="hybridMultilevel"/>
    <w:tmpl w:val="489CF7A8"/>
    <w:lvl w:ilvl="0" w:tplc="25C68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u w:val="none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D01A5"/>
    <w:multiLevelType w:val="hybridMultilevel"/>
    <w:tmpl w:val="A06CCD5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D4DD2"/>
    <w:multiLevelType w:val="hybridMultilevel"/>
    <w:tmpl w:val="E4A8AF5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228C1"/>
    <w:multiLevelType w:val="hybridMultilevel"/>
    <w:tmpl w:val="5054F78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D1363"/>
    <w:multiLevelType w:val="hybridMultilevel"/>
    <w:tmpl w:val="E88E1B7E"/>
    <w:lvl w:ilvl="0" w:tplc="10090011">
      <w:start w:val="1"/>
      <w:numFmt w:val="decimal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86"/>
    <w:rsid w:val="00001481"/>
    <w:rsid w:val="000068E5"/>
    <w:rsid w:val="000071CF"/>
    <w:rsid w:val="00010CD6"/>
    <w:rsid w:val="00014D12"/>
    <w:rsid w:val="000211B8"/>
    <w:rsid w:val="000220E9"/>
    <w:rsid w:val="00023632"/>
    <w:rsid w:val="00027800"/>
    <w:rsid w:val="0003444C"/>
    <w:rsid w:val="00036E51"/>
    <w:rsid w:val="00037D19"/>
    <w:rsid w:val="00040BCF"/>
    <w:rsid w:val="00043DFB"/>
    <w:rsid w:val="00045EDC"/>
    <w:rsid w:val="000579DD"/>
    <w:rsid w:val="0006097E"/>
    <w:rsid w:val="00062C59"/>
    <w:rsid w:val="0006366F"/>
    <w:rsid w:val="00063F42"/>
    <w:rsid w:val="000654FB"/>
    <w:rsid w:val="00067658"/>
    <w:rsid w:val="00067E61"/>
    <w:rsid w:val="000714F1"/>
    <w:rsid w:val="000727F3"/>
    <w:rsid w:val="000729ED"/>
    <w:rsid w:val="00072FB4"/>
    <w:rsid w:val="00075285"/>
    <w:rsid w:val="000768E8"/>
    <w:rsid w:val="00087E3A"/>
    <w:rsid w:val="0009007D"/>
    <w:rsid w:val="00094BBB"/>
    <w:rsid w:val="000A116C"/>
    <w:rsid w:val="000A2999"/>
    <w:rsid w:val="000A367C"/>
    <w:rsid w:val="000B216F"/>
    <w:rsid w:val="000B4F04"/>
    <w:rsid w:val="000B7DFF"/>
    <w:rsid w:val="000D7557"/>
    <w:rsid w:val="000E238C"/>
    <w:rsid w:val="000E33F5"/>
    <w:rsid w:val="000E6FD2"/>
    <w:rsid w:val="000F0016"/>
    <w:rsid w:val="000F18BF"/>
    <w:rsid w:val="000F1F98"/>
    <w:rsid w:val="000F3496"/>
    <w:rsid w:val="000F504A"/>
    <w:rsid w:val="000F5942"/>
    <w:rsid w:val="00101A52"/>
    <w:rsid w:val="00104430"/>
    <w:rsid w:val="00107C39"/>
    <w:rsid w:val="00110F71"/>
    <w:rsid w:val="00111138"/>
    <w:rsid w:val="00113A96"/>
    <w:rsid w:val="00115651"/>
    <w:rsid w:val="001229AF"/>
    <w:rsid w:val="0013180C"/>
    <w:rsid w:val="001346E9"/>
    <w:rsid w:val="0013768F"/>
    <w:rsid w:val="001409C1"/>
    <w:rsid w:val="00141B23"/>
    <w:rsid w:val="001438FB"/>
    <w:rsid w:val="00143ECF"/>
    <w:rsid w:val="00157E80"/>
    <w:rsid w:val="001606C1"/>
    <w:rsid w:val="00163DC7"/>
    <w:rsid w:val="00164A96"/>
    <w:rsid w:val="001731F8"/>
    <w:rsid w:val="00175009"/>
    <w:rsid w:val="00177AA7"/>
    <w:rsid w:val="001813F8"/>
    <w:rsid w:val="00182B5C"/>
    <w:rsid w:val="00186E34"/>
    <w:rsid w:val="0018756D"/>
    <w:rsid w:val="001976C9"/>
    <w:rsid w:val="001A1ACD"/>
    <w:rsid w:val="001A5DCA"/>
    <w:rsid w:val="001B0FC5"/>
    <w:rsid w:val="001D5015"/>
    <w:rsid w:val="001E2BF3"/>
    <w:rsid w:val="001E580D"/>
    <w:rsid w:val="001E5AC4"/>
    <w:rsid w:val="001F4A39"/>
    <w:rsid w:val="001F5CDA"/>
    <w:rsid w:val="00200973"/>
    <w:rsid w:val="00204087"/>
    <w:rsid w:val="00207214"/>
    <w:rsid w:val="002164BF"/>
    <w:rsid w:val="002202D4"/>
    <w:rsid w:val="00221D2B"/>
    <w:rsid w:val="00222B75"/>
    <w:rsid w:val="002440BC"/>
    <w:rsid w:val="00251FA1"/>
    <w:rsid w:val="00254F40"/>
    <w:rsid w:val="00255BDD"/>
    <w:rsid w:val="00255E50"/>
    <w:rsid w:val="00260B43"/>
    <w:rsid w:val="00261B0E"/>
    <w:rsid w:val="00261D31"/>
    <w:rsid w:val="002631FD"/>
    <w:rsid w:val="002653AF"/>
    <w:rsid w:val="0026687A"/>
    <w:rsid w:val="0027016A"/>
    <w:rsid w:val="00272402"/>
    <w:rsid w:val="00273224"/>
    <w:rsid w:val="00276733"/>
    <w:rsid w:val="0028358E"/>
    <w:rsid w:val="00283F39"/>
    <w:rsid w:val="00286286"/>
    <w:rsid w:val="002868FC"/>
    <w:rsid w:val="0028770C"/>
    <w:rsid w:val="002A1A57"/>
    <w:rsid w:val="002A3B55"/>
    <w:rsid w:val="002A6552"/>
    <w:rsid w:val="002B0478"/>
    <w:rsid w:val="002B700F"/>
    <w:rsid w:val="002D23BE"/>
    <w:rsid w:val="002D4BCF"/>
    <w:rsid w:val="002D5A10"/>
    <w:rsid w:val="002E3075"/>
    <w:rsid w:val="002E312E"/>
    <w:rsid w:val="002E4C49"/>
    <w:rsid w:val="002F3E45"/>
    <w:rsid w:val="003005A2"/>
    <w:rsid w:val="003022B2"/>
    <w:rsid w:val="00305FE6"/>
    <w:rsid w:val="00306D9B"/>
    <w:rsid w:val="00307896"/>
    <w:rsid w:val="0031342C"/>
    <w:rsid w:val="00313E92"/>
    <w:rsid w:val="00315D5C"/>
    <w:rsid w:val="00323B3D"/>
    <w:rsid w:val="00324B62"/>
    <w:rsid w:val="003347F4"/>
    <w:rsid w:val="00340664"/>
    <w:rsid w:val="00342369"/>
    <w:rsid w:val="00342CF6"/>
    <w:rsid w:val="003504F3"/>
    <w:rsid w:val="00351F4D"/>
    <w:rsid w:val="00354003"/>
    <w:rsid w:val="00364304"/>
    <w:rsid w:val="00367AA8"/>
    <w:rsid w:val="00367D7E"/>
    <w:rsid w:val="003737FF"/>
    <w:rsid w:val="00375D94"/>
    <w:rsid w:val="00377C91"/>
    <w:rsid w:val="00377E63"/>
    <w:rsid w:val="0038245E"/>
    <w:rsid w:val="0038274B"/>
    <w:rsid w:val="00383993"/>
    <w:rsid w:val="003A1838"/>
    <w:rsid w:val="003A7FF9"/>
    <w:rsid w:val="003B1939"/>
    <w:rsid w:val="003B2E22"/>
    <w:rsid w:val="003B7683"/>
    <w:rsid w:val="003C173D"/>
    <w:rsid w:val="003C22B3"/>
    <w:rsid w:val="003D3553"/>
    <w:rsid w:val="003D3949"/>
    <w:rsid w:val="003D4559"/>
    <w:rsid w:val="003D76AC"/>
    <w:rsid w:val="003E166F"/>
    <w:rsid w:val="003E1739"/>
    <w:rsid w:val="003E1E69"/>
    <w:rsid w:val="003E1EA4"/>
    <w:rsid w:val="003E2D1A"/>
    <w:rsid w:val="003E5E01"/>
    <w:rsid w:val="003E6D65"/>
    <w:rsid w:val="003F4D42"/>
    <w:rsid w:val="003F6918"/>
    <w:rsid w:val="004011CA"/>
    <w:rsid w:val="00403AE1"/>
    <w:rsid w:val="0041186F"/>
    <w:rsid w:val="00414058"/>
    <w:rsid w:val="00415388"/>
    <w:rsid w:val="004165CF"/>
    <w:rsid w:val="00416D72"/>
    <w:rsid w:val="004222CE"/>
    <w:rsid w:val="00422718"/>
    <w:rsid w:val="00431EF1"/>
    <w:rsid w:val="00435417"/>
    <w:rsid w:val="00435EDB"/>
    <w:rsid w:val="004450D2"/>
    <w:rsid w:val="0044525F"/>
    <w:rsid w:val="004476F4"/>
    <w:rsid w:val="00451F3A"/>
    <w:rsid w:val="004547A0"/>
    <w:rsid w:val="00454956"/>
    <w:rsid w:val="00455CAC"/>
    <w:rsid w:val="004578A2"/>
    <w:rsid w:val="004579A6"/>
    <w:rsid w:val="00460231"/>
    <w:rsid w:val="00460823"/>
    <w:rsid w:val="00463E1F"/>
    <w:rsid w:val="00464685"/>
    <w:rsid w:val="0046706B"/>
    <w:rsid w:val="004678BC"/>
    <w:rsid w:val="004735DA"/>
    <w:rsid w:val="00474E5B"/>
    <w:rsid w:val="00480015"/>
    <w:rsid w:val="00481DE2"/>
    <w:rsid w:val="00484361"/>
    <w:rsid w:val="004A08D5"/>
    <w:rsid w:val="004A674A"/>
    <w:rsid w:val="004B4520"/>
    <w:rsid w:val="004B45C7"/>
    <w:rsid w:val="004B48FE"/>
    <w:rsid w:val="004B72FB"/>
    <w:rsid w:val="004C1ECA"/>
    <w:rsid w:val="004C4112"/>
    <w:rsid w:val="004C6309"/>
    <w:rsid w:val="004D6F79"/>
    <w:rsid w:val="004E46EE"/>
    <w:rsid w:val="004E5595"/>
    <w:rsid w:val="004E6F72"/>
    <w:rsid w:val="004F0DB1"/>
    <w:rsid w:val="004F1B86"/>
    <w:rsid w:val="00513096"/>
    <w:rsid w:val="005156BF"/>
    <w:rsid w:val="0051779E"/>
    <w:rsid w:val="005227C2"/>
    <w:rsid w:val="005247D1"/>
    <w:rsid w:val="00527358"/>
    <w:rsid w:val="0052737F"/>
    <w:rsid w:val="0053673D"/>
    <w:rsid w:val="00540AE1"/>
    <w:rsid w:val="00543A33"/>
    <w:rsid w:val="00545554"/>
    <w:rsid w:val="00560875"/>
    <w:rsid w:val="00560AA0"/>
    <w:rsid w:val="00561086"/>
    <w:rsid w:val="0057134E"/>
    <w:rsid w:val="0058354E"/>
    <w:rsid w:val="0058363A"/>
    <w:rsid w:val="00590CB5"/>
    <w:rsid w:val="005915DB"/>
    <w:rsid w:val="00591A8D"/>
    <w:rsid w:val="00592399"/>
    <w:rsid w:val="00592AA1"/>
    <w:rsid w:val="00593645"/>
    <w:rsid w:val="0059539C"/>
    <w:rsid w:val="005968AA"/>
    <w:rsid w:val="005A30F8"/>
    <w:rsid w:val="005A5592"/>
    <w:rsid w:val="005B3B88"/>
    <w:rsid w:val="005C0EF3"/>
    <w:rsid w:val="005C16DC"/>
    <w:rsid w:val="005C6053"/>
    <w:rsid w:val="005C6D75"/>
    <w:rsid w:val="005D0C7D"/>
    <w:rsid w:val="005D255C"/>
    <w:rsid w:val="005D3CF8"/>
    <w:rsid w:val="005D409E"/>
    <w:rsid w:val="005D4167"/>
    <w:rsid w:val="005D7C3F"/>
    <w:rsid w:val="005E044D"/>
    <w:rsid w:val="005E1EF2"/>
    <w:rsid w:val="005E2704"/>
    <w:rsid w:val="005F2A0D"/>
    <w:rsid w:val="005F64AC"/>
    <w:rsid w:val="005F66FC"/>
    <w:rsid w:val="00601EAF"/>
    <w:rsid w:val="00603988"/>
    <w:rsid w:val="00603C99"/>
    <w:rsid w:val="00604BE3"/>
    <w:rsid w:val="0060703D"/>
    <w:rsid w:val="006114AA"/>
    <w:rsid w:val="00612816"/>
    <w:rsid w:val="00613852"/>
    <w:rsid w:val="0061576B"/>
    <w:rsid w:val="00624B05"/>
    <w:rsid w:val="006263B7"/>
    <w:rsid w:val="00627E38"/>
    <w:rsid w:val="0063014D"/>
    <w:rsid w:val="00634623"/>
    <w:rsid w:val="00637BFA"/>
    <w:rsid w:val="00640A9D"/>
    <w:rsid w:val="0064531E"/>
    <w:rsid w:val="0064714A"/>
    <w:rsid w:val="00647AA0"/>
    <w:rsid w:val="006534B3"/>
    <w:rsid w:val="0065451E"/>
    <w:rsid w:val="006546A8"/>
    <w:rsid w:val="00663903"/>
    <w:rsid w:val="00663D96"/>
    <w:rsid w:val="0066452F"/>
    <w:rsid w:val="00666308"/>
    <w:rsid w:val="006672F9"/>
    <w:rsid w:val="00675A22"/>
    <w:rsid w:val="0067791A"/>
    <w:rsid w:val="00685485"/>
    <w:rsid w:val="00696778"/>
    <w:rsid w:val="006A0655"/>
    <w:rsid w:val="006A0B78"/>
    <w:rsid w:val="006A5992"/>
    <w:rsid w:val="006A7ABC"/>
    <w:rsid w:val="006B49BE"/>
    <w:rsid w:val="006B6EE4"/>
    <w:rsid w:val="006C457E"/>
    <w:rsid w:val="006C605E"/>
    <w:rsid w:val="006C74C0"/>
    <w:rsid w:val="006C7FC2"/>
    <w:rsid w:val="006D484D"/>
    <w:rsid w:val="006D5DE6"/>
    <w:rsid w:val="006D5F8D"/>
    <w:rsid w:val="006D62FB"/>
    <w:rsid w:val="006E0280"/>
    <w:rsid w:val="006E460A"/>
    <w:rsid w:val="006F159B"/>
    <w:rsid w:val="006F1823"/>
    <w:rsid w:val="006F1FE5"/>
    <w:rsid w:val="006F3A0E"/>
    <w:rsid w:val="006F463A"/>
    <w:rsid w:val="006F5532"/>
    <w:rsid w:val="006F60CC"/>
    <w:rsid w:val="006F674E"/>
    <w:rsid w:val="006F79F3"/>
    <w:rsid w:val="007010B1"/>
    <w:rsid w:val="00702566"/>
    <w:rsid w:val="007055EF"/>
    <w:rsid w:val="00705CF8"/>
    <w:rsid w:val="007121BC"/>
    <w:rsid w:val="0071549A"/>
    <w:rsid w:val="00721202"/>
    <w:rsid w:val="00721250"/>
    <w:rsid w:val="00724513"/>
    <w:rsid w:val="007311E7"/>
    <w:rsid w:val="00731E41"/>
    <w:rsid w:val="007337DD"/>
    <w:rsid w:val="00734C06"/>
    <w:rsid w:val="00734E97"/>
    <w:rsid w:val="00735729"/>
    <w:rsid w:val="00736FE1"/>
    <w:rsid w:val="00737A65"/>
    <w:rsid w:val="00740928"/>
    <w:rsid w:val="00746C39"/>
    <w:rsid w:val="00747C46"/>
    <w:rsid w:val="0075185F"/>
    <w:rsid w:val="00752115"/>
    <w:rsid w:val="00752E91"/>
    <w:rsid w:val="007542DF"/>
    <w:rsid w:val="00754CB8"/>
    <w:rsid w:val="00761444"/>
    <w:rsid w:val="0077019F"/>
    <w:rsid w:val="007727E8"/>
    <w:rsid w:val="007851AA"/>
    <w:rsid w:val="007866CB"/>
    <w:rsid w:val="0078684C"/>
    <w:rsid w:val="00786F8E"/>
    <w:rsid w:val="007935C7"/>
    <w:rsid w:val="007974FA"/>
    <w:rsid w:val="007A1044"/>
    <w:rsid w:val="007A4A31"/>
    <w:rsid w:val="007A7371"/>
    <w:rsid w:val="007B1BE3"/>
    <w:rsid w:val="007B2E54"/>
    <w:rsid w:val="007B4448"/>
    <w:rsid w:val="007B4B7D"/>
    <w:rsid w:val="007B6FBC"/>
    <w:rsid w:val="007D1FEA"/>
    <w:rsid w:val="007D7573"/>
    <w:rsid w:val="007E14B9"/>
    <w:rsid w:val="007E1FA5"/>
    <w:rsid w:val="007E20CB"/>
    <w:rsid w:val="007F545A"/>
    <w:rsid w:val="007F63EB"/>
    <w:rsid w:val="00802C35"/>
    <w:rsid w:val="00812625"/>
    <w:rsid w:val="00812DF3"/>
    <w:rsid w:val="0081312B"/>
    <w:rsid w:val="00814FB0"/>
    <w:rsid w:val="008161C8"/>
    <w:rsid w:val="0081734B"/>
    <w:rsid w:val="00817AA5"/>
    <w:rsid w:val="00821AC1"/>
    <w:rsid w:val="008225AE"/>
    <w:rsid w:val="00825FB1"/>
    <w:rsid w:val="00826392"/>
    <w:rsid w:val="00826EE9"/>
    <w:rsid w:val="0083707E"/>
    <w:rsid w:val="00841E91"/>
    <w:rsid w:val="00842F75"/>
    <w:rsid w:val="008438BF"/>
    <w:rsid w:val="008450F6"/>
    <w:rsid w:val="00851ADB"/>
    <w:rsid w:val="008661B0"/>
    <w:rsid w:val="00876DF4"/>
    <w:rsid w:val="00886785"/>
    <w:rsid w:val="008867B0"/>
    <w:rsid w:val="00890CF7"/>
    <w:rsid w:val="008931C2"/>
    <w:rsid w:val="008946FF"/>
    <w:rsid w:val="00896E5A"/>
    <w:rsid w:val="00897687"/>
    <w:rsid w:val="008A0999"/>
    <w:rsid w:val="008A28CE"/>
    <w:rsid w:val="008A2AF0"/>
    <w:rsid w:val="008A3EA0"/>
    <w:rsid w:val="008A4BDB"/>
    <w:rsid w:val="008A583C"/>
    <w:rsid w:val="008A7E72"/>
    <w:rsid w:val="008B198C"/>
    <w:rsid w:val="008B1FFD"/>
    <w:rsid w:val="008B4702"/>
    <w:rsid w:val="008B5C9A"/>
    <w:rsid w:val="008B6C44"/>
    <w:rsid w:val="008B6D09"/>
    <w:rsid w:val="008C1E86"/>
    <w:rsid w:val="008C5AE1"/>
    <w:rsid w:val="008D34D5"/>
    <w:rsid w:val="008D7D7C"/>
    <w:rsid w:val="008D7EDB"/>
    <w:rsid w:val="008E177E"/>
    <w:rsid w:val="008E47CB"/>
    <w:rsid w:val="008F2FD9"/>
    <w:rsid w:val="008F6472"/>
    <w:rsid w:val="008F6C06"/>
    <w:rsid w:val="008F7F64"/>
    <w:rsid w:val="009011FD"/>
    <w:rsid w:val="009020B4"/>
    <w:rsid w:val="009038C1"/>
    <w:rsid w:val="00905420"/>
    <w:rsid w:val="009066EE"/>
    <w:rsid w:val="00906F04"/>
    <w:rsid w:val="00927B64"/>
    <w:rsid w:val="00930FBD"/>
    <w:rsid w:val="00931F4A"/>
    <w:rsid w:val="00933D68"/>
    <w:rsid w:val="009400CE"/>
    <w:rsid w:val="0094471B"/>
    <w:rsid w:val="00944C2B"/>
    <w:rsid w:val="00946B09"/>
    <w:rsid w:val="00946C2A"/>
    <w:rsid w:val="00950CC5"/>
    <w:rsid w:val="00950D1A"/>
    <w:rsid w:val="00951539"/>
    <w:rsid w:val="00956BB8"/>
    <w:rsid w:val="00956C33"/>
    <w:rsid w:val="00957A18"/>
    <w:rsid w:val="00966353"/>
    <w:rsid w:val="00970A76"/>
    <w:rsid w:val="009733D3"/>
    <w:rsid w:val="00973451"/>
    <w:rsid w:val="0097417D"/>
    <w:rsid w:val="00977CC4"/>
    <w:rsid w:val="00981B8F"/>
    <w:rsid w:val="00981BA8"/>
    <w:rsid w:val="009855E1"/>
    <w:rsid w:val="00986BDE"/>
    <w:rsid w:val="009901FE"/>
    <w:rsid w:val="0099367B"/>
    <w:rsid w:val="00997A7B"/>
    <w:rsid w:val="009A6DD3"/>
    <w:rsid w:val="009B0B62"/>
    <w:rsid w:val="009B1E6F"/>
    <w:rsid w:val="009B27C5"/>
    <w:rsid w:val="009B2B7A"/>
    <w:rsid w:val="009B5D53"/>
    <w:rsid w:val="009C14D0"/>
    <w:rsid w:val="009C30CF"/>
    <w:rsid w:val="009D23CF"/>
    <w:rsid w:val="009D3614"/>
    <w:rsid w:val="009D5144"/>
    <w:rsid w:val="009E0E6D"/>
    <w:rsid w:val="009E1B0B"/>
    <w:rsid w:val="009E6D60"/>
    <w:rsid w:val="009F0D53"/>
    <w:rsid w:val="009F0E0E"/>
    <w:rsid w:val="009F24A5"/>
    <w:rsid w:val="009F3A7C"/>
    <w:rsid w:val="00A00F1D"/>
    <w:rsid w:val="00A05AC7"/>
    <w:rsid w:val="00A1080A"/>
    <w:rsid w:val="00A15650"/>
    <w:rsid w:val="00A165D2"/>
    <w:rsid w:val="00A17FC4"/>
    <w:rsid w:val="00A32B08"/>
    <w:rsid w:val="00A34058"/>
    <w:rsid w:val="00A37DC1"/>
    <w:rsid w:val="00A42A1D"/>
    <w:rsid w:val="00A45CB0"/>
    <w:rsid w:val="00A5238D"/>
    <w:rsid w:val="00A52BA8"/>
    <w:rsid w:val="00A56F28"/>
    <w:rsid w:val="00A61705"/>
    <w:rsid w:val="00A626EC"/>
    <w:rsid w:val="00A749D2"/>
    <w:rsid w:val="00A77155"/>
    <w:rsid w:val="00A838B1"/>
    <w:rsid w:val="00A83C04"/>
    <w:rsid w:val="00A84960"/>
    <w:rsid w:val="00A92329"/>
    <w:rsid w:val="00AA2041"/>
    <w:rsid w:val="00AA5FAF"/>
    <w:rsid w:val="00AB19A7"/>
    <w:rsid w:val="00AC44A1"/>
    <w:rsid w:val="00AD23CF"/>
    <w:rsid w:val="00AD2752"/>
    <w:rsid w:val="00AD48DD"/>
    <w:rsid w:val="00AE4334"/>
    <w:rsid w:val="00AE44B3"/>
    <w:rsid w:val="00AE69BF"/>
    <w:rsid w:val="00AF06C2"/>
    <w:rsid w:val="00AF2C78"/>
    <w:rsid w:val="00AF3A21"/>
    <w:rsid w:val="00AF5F87"/>
    <w:rsid w:val="00B03B54"/>
    <w:rsid w:val="00B062D1"/>
    <w:rsid w:val="00B0706D"/>
    <w:rsid w:val="00B102A1"/>
    <w:rsid w:val="00B10CF9"/>
    <w:rsid w:val="00B13C3E"/>
    <w:rsid w:val="00B2127E"/>
    <w:rsid w:val="00B235FF"/>
    <w:rsid w:val="00B24426"/>
    <w:rsid w:val="00B3143B"/>
    <w:rsid w:val="00B34384"/>
    <w:rsid w:val="00B375FB"/>
    <w:rsid w:val="00B40FFC"/>
    <w:rsid w:val="00B4326D"/>
    <w:rsid w:val="00B4594E"/>
    <w:rsid w:val="00B47F60"/>
    <w:rsid w:val="00B53C23"/>
    <w:rsid w:val="00B54CE9"/>
    <w:rsid w:val="00B559DB"/>
    <w:rsid w:val="00B55D4C"/>
    <w:rsid w:val="00B55E96"/>
    <w:rsid w:val="00B56C94"/>
    <w:rsid w:val="00B801BD"/>
    <w:rsid w:val="00B85976"/>
    <w:rsid w:val="00B868BE"/>
    <w:rsid w:val="00B94887"/>
    <w:rsid w:val="00B96384"/>
    <w:rsid w:val="00B97163"/>
    <w:rsid w:val="00BA0485"/>
    <w:rsid w:val="00BA2F3F"/>
    <w:rsid w:val="00BA3E83"/>
    <w:rsid w:val="00BA43DC"/>
    <w:rsid w:val="00BA578B"/>
    <w:rsid w:val="00BA6BE7"/>
    <w:rsid w:val="00BB0980"/>
    <w:rsid w:val="00BB1D1A"/>
    <w:rsid w:val="00BB1F9F"/>
    <w:rsid w:val="00BC0202"/>
    <w:rsid w:val="00BC4672"/>
    <w:rsid w:val="00BC795B"/>
    <w:rsid w:val="00BD138B"/>
    <w:rsid w:val="00BD2977"/>
    <w:rsid w:val="00BD2AA4"/>
    <w:rsid w:val="00BE06CD"/>
    <w:rsid w:val="00BE7217"/>
    <w:rsid w:val="00BF04D3"/>
    <w:rsid w:val="00C00587"/>
    <w:rsid w:val="00C005EF"/>
    <w:rsid w:val="00C00881"/>
    <w:rsid w:val="00C041FB"/>
    <w:rsid w:val="00C04E15"/>
    <w:rsid w:val="00C05315"/>
    <w:rsid w:val="00C05B93"/>
    <w:rsid w:val="00C13581"/>
    <w:rsid w:val="00C14ECB"/>
    <w:rsid w:val="00C170B9"/>
    <w:rsid w:val="00C171E1"/>
    <w:rsid w:val="00C20E68"/>
    <w:rsid w:val="00C23E49"/>
    <w:rsid w:val="00C26DA0"/>
    <w:rsid w:val="00C31EBE"/>
    <w:rsid w:val="00C44713"/>
    <w:rsid w:val="00C4798D"/>
    <w:rsid w:val="00C5219A"/>
    <w:rsid w:val="00C5504F"/>
    <w:rsid w:val="00C55C96"/>
    <w:rsid w:val="00C56C9A"/>
    <w:rsid w:val="00C63C23"/>
    <w:rsid w:val="00C64B4C"/>
    <w:rsid w:val="00C6574A"/>
    <w:rsid w:val="00C65F49"/>
    <w:rsid w:val="00C67E9D"/>
    <w:rsid w:val="00C719A7"/>
    <w:rsid w:val="00C859D2"/>
    <w:rsid w:val="00C85D37"/>
    <w:rsid w:val="00C91F31"/>
    <w:rsid w:val="00C93AC1"/>
    <w:rsid w:val="00C953D6"/>
    <w:rsid w:val="00C964E2"/>
    <w:rsid w:val="00C97497"/>
    <w:rsid w:val="00C97E38"/>
    <w:rsid w:val="00CA1155"/>
    <w:rsid w:val="00CA159A"/>
    <w:rsid w:val="00CA15FB"/>
    <w:rsid w:val="00CA2D58"/>
    <w:rsid w:val="00CA548C"/>
    <w:rsid w:val="00CB640A"/>
    <w:rsid w:val="00CC0620"/>
    <w:rsid w:val="00CC0DFC"/>
    <w:rsid w:val="00CC1674"/>
    <w:rsid w:val="00CC1D72"/>
    <w:rsid w:val="00CC2921"/>
    <w:rsid w:val="00CC2E8A"/>
    <w:rsid w:val="00CD091A"/>
    <w:rsid w:val="00CD26C6"/>
    <w:rsid w:val="00CD3DC0"/>
    <w:rsid w:val="00CE089E"/>
    <w:rsid w:val="00CE3D8C"/>
    <w:rsid w:val="00CF0805"/>
    <w:rsid w:val="00CF121B"/>
    <w:rsid w:val="00CF14EA"/>
    <w:rsid w:val="00CF295A"/>
    <w:rsid w:val="00CF4134"/>
    <w:rsid w:val="00D05A03"/>
    <w:rsid w:val="00D17BAA"/>
    <w:rsid w:val="00D21B5D"/>
    <w:rsid w:val="00D31C39"/>
    <w:rsid w:val="00D32A6A"/>
    <w:rsid w:val="00D32CC7"/>
    <w:rsid w:val="00D33080"/>
    <w:rsid w:val="00D40FBB"/>
    <w:rsid w:val="00D44092"/>
    <w:rsid w:val="00D45912"/>
    <w:rsid w:val="00D50C9A"/>
    <w:rsid w:val="00D5113F"/>
    <w:rsid w:val="00D52CB1"/>
    <w:rsid w:val="00D54716"/>
    <w:rsid w:val="00D55582"/>
    <w:rsid w:val="00D57CAB"/>
    <w:rsid w:val="00D62B9A"/>
    <w:rsid w:val="00D639FA"/>
    <w:rsid w:val="00D6600E"/>
    <w:rsid w:val="00D6647D"/>
    <w:rsid w:val="00D71289"/>
    <w:rsid w:val="00D73ED0"/>
    <w:rsid w:val="00D74C39"/>
    <w:rsid w:val="00D81C84"/>
    <w:rsid w:val="00D8254D"/>
    <w:rsid w:val="00D91BFA"/>
    <w:rsid w:val="00D92DA7"/>
    <w:rsid w:val="00D931C9"/>
    <w:rsid w:val="00D97A8A"/>
    <w:rsid w:val="00D97F3F"/>
    <w:rsid w:val="00DA16EF"/>
    <w:rsid w:val="00DA7036"/>
    <w:rsid w:val="00DA79ED"/>
    <w:rsid w:val="00DB0752"/>
    <w:rsid w:val="00DC0DED"/>
    <w:rsid w:val="00DC1296"/>
    <w:rsid w:val="00DC40C7"/>
    <w:rsid w:val="00DC6CE3"/>
    <w:rsid w:val="00DD301F"/>
    <w:rsid w:val="00DD4D71"/>
    <w:rsid w:val="00DD4F4C"/>
    <w:rsid w:val="00DD5107"/>
    <w:rsid w:val="00DD7AB2"/>
    <w:rsid w:val="00DE5216"/>
    <w:rsid w:val="00DE6620"/>
    <w:rsid w:val="00DE7FC9"/>
    <w:rsid w:val="00DF331F"/>
    <w:rsid w:val="00E0130F"/>
    <w:rsid w:val="00E04283"/>
    <w:rsid w:val="00E13FE6"/>
    <w:rsid w:val="00E14D6B"/>
    <w:rsid w:val="00E170F2"/>
    <w:rsid w:val="00E21200"/>
    <w:rsid w:val="00E279C5"/>
    <w:rsid w:val="00E30FED"/>
    <w:rsid w:val="00E328B9"/>
    <w:rsid w:val="00E3333F"/>
    <w:rsid w:val="00E40DED"/>
    <w:rsid w:val="00E41219"/>
    <w:rsid w:val="00E41BCB"/>
    <w:rsid w:val="00E4308C"/>
    <w:rsid w:val="00E472E2"/>
    <w:rsid w:val="00E47D6D"/>
    <w:rsid w:val="00E5035B"/>
    <w:rsid w:val="00E54451"/>
    <w:rsid w:val="00E61155"/>
    <w:rsid w:val="00E67B61"/>
    <w:rsid w:val="00E7008B"/>
    <w:rsid w:val="00E71DE6"/>
    <w:rsid w:val="00E72DA6"/>
    <w:rsid w:val="00E731D2"/>
    <w:rsid w:val="00E73EC3"/>
    <w:rsid w:val="00E75C7B"/>
    <w:rsid w:val="00E932C4"/>
    <w:rsid w:val="00E93DC1"/>
    <w:rsid w:val="00EA3A92"/>
    <w:rsid w:val="00EA4AC4"/>
    <w:rsid w:val="00EA698B"/>
    <w:rsid w:val="00EB0F02"/>
    <w:rsid w:val="00EB59A7"/>
    <w:rsid w:val="00EB7C24"/>
    <w:rsid w:val="00EC21A8"/>
    <w:rsid w:val="00EC3467"/>
    <w:rsid w:val="00EC514D"/>
    <w:rsid w:val="00ED3F6D"/>
    <w:rsid w:val="00ED58CB"/>
    <w:rsid w:val="00ED6986"/>
    <w:rsid w:val="00EE0F89"/>
    <w:rsid w:val="00EE18D5"/>
    <w:rsid w:val="00EE1FCF"/>
    <w:rsid w:val="00EE2998"/>
    <w:rsid w:val="00EF0B1B"/>
    <w:rsid w:val="00EF5AD7"/>
    <w:rsid w:val="00EF6D9A"/>
    <w:rsid w:val="00F00E77"/>
    <w:rsid w:val="00F046A6"/>
    <w:rsid w:val="00F07DE7"/>
    <w:rsid w:val="00F117C8"/>
    <w:rsid w:val="00F125B2"/>
    <w:rsid w:val="00F13822"/>
    <w:rsid w:val="00F1542B"/>
    <w:rsid w:val="00F33D26"/>
    <w:rsid w:val="00F35BD8"/>
    <w:rsid w:val="00F41D64"/>
    <w:rsid w:val="00F54061"/>
    <w:rsid w:val="00F63A7D"/>
    <w:rsid w:val="00F709EF"/>
    <w:rsid w:val="00F7193F"/>
    <w:rsid w:val="00F73996"/>
    <w:rsid w:val="00F8604F"/>
    <w:rsid w:val="00F902DA"/>
    <w:rsid w:val="00F91EA4"/>
    <w:rsid w:val="00F9617E"/>
    <w:rsid w:val="00F96365"/>
    <w:rsid w:val="00FA4A3F"/>
    <w:rsid w:val="00FA5B4E"/>
    <w:rsid w:val="00FB1683"/>
    <w:rsid w:val="00FB29AF"/>
    <w:rsid w:val="00FC0770"/>
    <w:rsid w:val="00FC07D9"/>
    <w:rsid w:val="00FC0D0C"/>
    <w:rsid w:val="00FC1CCB"/>
    <w:rsid w:val="00FC5707"/>
    <w:rsid w:val="00FC5B45"/>
    <w:rsid w:val="00FC60AD"/>
    <w:rsid w:val="00FD0EEF"/>
    <w:rsid w:val="00FD136D"/>
    <w:rsid w:val="00FD1721"/>
    <w:rsid w:val="00FD24C4"/>
    <w:rsid w:val="00FD4FC4"/>
    <w:rsid w:val="00FD5658"/>
    <w:rsid w:val="00FD5CD7"/>
    <w:rsid w:val="00FD6A5A"/>
    <w:rsid w:val="00FE2E03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F122D06"/>
  <w15:docId w15:val="{A3F1C43F-336B-4E5F-914D-01005840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73D"/>
    <w:rPr>
      <w:rFonts w:ascii="Arial" w:hAnsi="Arial" w:cs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6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30F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0FED"/>
  </w:style>
  <w:style w:type="paragraph" w:styleId="BalloonText">
    <w:name w:val="Balloon Text"/>
    <w:basedOn w:val="Normal"/>
    <w:semiHidden/>
    <w:rsid w:val="00736FE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346E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346E9"/>
    <w:rPr>
      <w:vertAlign w:val="superscript"/>
    </w:rPr>
  </w:style>
  <w:style w:type="paragraph" w:styleId="Header">
    <w:name w:val="header"/>
    <w:basedOn w:val="Normal"/>
    <w:rsid w:val="00B40FFC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rsid w:val="00DC40C7"/>
    <w:rPr>
      <w:sz w:val="16"/>
      <w:szCs w:val="16"/>
    </w:rPr>
  </w:style>
  <w:style w:type="paragraph" w:styleId="CommentText">
    <w:name w:val="annotation text"/>
    <w:basedOn w:val="Normal"/>
    <w:semiHidden/>
    <w:rsid w:val="00DC40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40C7"/>
    <w:rPr>
      <w:b/>
      <w:bCs/>
    </w:rPr>
  </w:style>
  <w:style w:type="character" w:styleId="Strong">
    <w:name w:val="Strong"/>
    <w:basedOn w:val="DefaultParagraphFont"/>
    <w:qFormat/>
    <w:rsid w:val="00752E91"/>
    <w:rPr>
      <w:b/>
      <w:bCs/>
    </w:rPr>
  </w:style>
  <w:style w:type="paragraph" w:styleId="EndnoteText">
    <w:name w:val="endnote text"/>
    <w:basedOn w:val="Normal"/>
    <w:link w:val="EndnoteTextChar"/>
    <w:rsid w:val="00A6170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1705"/>
    <w:rPr>
      <w:rFonts w:ascii="Arial (W1)" w:hAnsi="Arial (W1)" w:cs="Arial"/>
      <w:lang w:eastAsia="en-US"/>
    </w:rPr>
  </w:style>
  <w:style w:type="character" w:styleId="EndnoteReference">
    <w:name w:val="endnote reference"/>
    <w:basedOn w:val="DefaultParagraphFont"/>
    <w:rsid w:val="00A6170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7C24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B55E96"/>
    <w:rPr>
      <w:rFonts w:ascii="Arial (W1)" w:hAnsi="Arial (W1)" w:cs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7134E"/>
    <w:rPr>
      <w:rFonts w:ascii="Arial (W1)" w:hAnsi="Arial (W1)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989B50E3D74C1496B5B934A5145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EC0FF-1145-408E-9521-A437618C772C}"/>
      </w:docPartPr>
      <w:docPartBody>
        <w:p w:rsidR="00346221" w:rsidRDefault="00ED12AE" w:rsidP="00ED12AE">
          <w:pPr>
            <w:pStyle w:val="10989B50E3D74C1496B5B934A514573C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E4"/>
    <w:rsid w:val="00346221"/>
    <w:rsid w:val="006C01E4"/>
    <w:rsid w:val="007018AA"/>
    <w:rsid w:val="00CF6355"/>
    <w:rsid w:val="00ED12AE"/>
    <w:rsid w:val="00F1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2AE"/>
    <w:rPr>
      <w:color w:val="808080"/>
    </w:rPr>
  </w:style>
  <w:style w:type="paragraph" w:customStyle="1" w:styleId="D86FF42AA1B442C08FA96E2059E3915D">
    <w:name w:val="D86FF42AA1B442C08FA96E2059E3915D"/>
    <w:rsid w:val="006C01E4"/>
  </w:style>
  <w:style w:type="paragraph" w:customStyle="1" w:styleId="0A10FF374F7C4BFDB090635C28E7844D">
    <w:name w:val="0A10FF374F7C4BFDB090635C28E7844D"/>
    <w:rsid w:val="00CF6355"/>
  </w:style>
  <w:style w:type="paragraph" w:customStyle="1" w:styleId="10989B50E3D74C1496B5B934A514573C">
    <w:name w:val="10989B50E3D74C1496B5B934A514573C"/>
    <w:rsid w:val="00ED1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5F9C-45CA-4BC2-94A6-7CA972BD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1411</Words>
  <Characters>7754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Key production dates for special examination reports</vt:lpstr>
      <vt:lpstr>Key production dates for special examination reports</vt:lpstr>
    </vt:vector>
  </TitlesOfParts>
  <Company>OAG-BVG</Company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production dates for special examination reports</dc:title>
  <dc:subject>Key production dates for special examination reports</dc:subject>
  <dc:creator>OAG-BVG</dc:creator>
  <cp:lastModifiedBy>Hussey, Anita</cp:lastModifiedBy>
  <cp:revision>11</cp:revision>
  <cp:lastPrinted>2019-06-25T18:09:00Z</cp:lastPrinted>
  <dcterms:created xsi:type="dcterms:W3CDTF">2019-07-02T16:53:00Z</dcterms:created>
  <dcterms:modified xsi:type="dcterms:W3CDTF">2021-08-13T18:24:00Z</dcterms:modified>
  <cp:category>Template 15513</cp:category>
  <cp:contentStatus/>
</cp:coreProperties>
</file>