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787D8" w14:textId="77777777" w:rsidR="006D5CDF" w:rsidRPr="00BA61B9" w:rsidRDefault="006D5CDF" w:rsidP="00211984">
      <w:pPr>
        <w:pStyle w:val="02Date"/>
      </w:pPr>
      <w:r>
        <w:rPr>
          <w:noProof/>
          <w:szCs w:val="24"/>
          <w:lang w:eastAsia="en-CA"/>
        </w:rPr>
        <mc:AlternateContent>
          <mc:Choice Requires="wps">
            <w:drawing>
              <wp:anchor distT="0" distB="0" distL="114300" distR="114300" simplePos="0" relativeHeight="251659264" behindDoc="0" locked="0" layoutInCell="1" allowOverlap="1" wp14:anchorId="7D42F4C8" wp14:editId="3613F375">
                <wp:simplePos x="0" y="0"/>
                <wp:positionH relativeFrom="column">
                  <wp:posOffset>2505806</wp:posOffset>
                </wp:positionH>
                <wp:positionV relativeFrom="paragraph">
                  <wp:posOffset>-86048</wp:posOffset>
                </wp:positionV>
                <wp:extent cx="3571875" cy="5619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619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11BC91DA" w14:textId="77777777" w:rsidR="003024D2" w:rsidRPr="00461424" w:rsidRDefault="003024D2" w:rsidP="006D5CDF">
                            <w:pPr>
                              <w:ind w:right="-720"/>
                              <w:rPr>
                                <w:rFonts w:cs="Arial"/>
                                <w:sz w:val="16"/>
                                <w:szCs w:val="16"/>
                              </w:rPr>
                            </w:pPr>
                            <w:r>
                              <w:rPr>
                                <w:rFonts w:cs="Arial"/>
                                <w:sz w:val="16"/>
                                <w:szCs w:val="16"/>
                              </w:rPr>
                              <w:t xml:space="preserve">Engagement and Solicitor-Client Privilege </w:t>
                            </w:r>
                            <w:r w:rsidRPr="00461424">
                              <w:rPr>
                                <w:rFonts w:cs="Arial"/>
                                <w:sz w:val="16"/>
                                <w:szCs w:val="16"/>
                              </w:rPr>
                              <w:t>Letter</w:t>
                            </w:r>
                            <w:r>
                              <w:rPr>
                                <w:rFonts w:cs="Arial"/>
                                <w:sz w:val="16"/>
                                <w:szCs w:val="16"/>
                              </w:rPr>
                              <w:t xml:space="preserve"> (for special examinations)</w:t>
                            </w:r>
                          </w:p>
                          <w:p w14:paraId="0A34060E" w14:textId="651F0F8B" w:rsidR="003024D2" w:rsidRPr="00461424" w:rsidRDefault="00476765" w:rsidP="006D5CDF">
                            <w:pPr>
                              <w:ind w:right="-720"/>
                              <w:rPr>
                                <w:rFonts w:cs="Arial"/>
                                <w:sz w:val="16"/>
                                <w:szCs w:val="16"/>
                              </w:rPr>
                            </w:pPr>
                            <w:r>
                              <w:rPr>
                                <w:rFonts w:cs="Arial"/>
                                <w:sz w:val="16"/>
                                <w:szCs w:val="16"/>
                              </w:rPr>
                              <w:t>Dec</w:t>
                            </w:r>
                            <w:r w:rsidR="00D1534C">
                              <w:rPr>
                                <w:rFonts w:cs="Arial"/>
                                <w:sz w:val="16"/>
                                <w:szCs w:val="16"/>
                              </w:rPr>
                              <w:t>-202</w:t>
                            </w:r>
                            <w:r w:rsidR="005E52BD">
                              <w:rPr>
                                <w:rFonts w:cs="Arial"/>
                                <w:sz w:val="16"/>
                                <w:szCs w:val="16"/>
                              </w:rPr>
                              <w:t>3</w:t>
                            </w:r>
                          </w:p>
                          <w:p w14:paraId="08D900DC" w14:textId="7B4C0F4C" w:rsidR="003024D2" w:rsidRPr="00461424" w:rsidRDefault="003024D2" w:rsidP="006D5CDF">
                            <w:pPr>
                              <w:ind w:right="-720"/>
                              <w:rPr>
                                <w:rFonts w:cs="Arial"/>
                                <w:sz w:val="16"/>
                                <w:szCs w:val="16"/>
                              </w:rPr>
                            </w:pPr>
                            <w:r w:rsidRPr="00461424">
                              <w:rPr>
                                <w:rFonts w:cs="Arial"/>
                                <w:sz w:val="16"/>
                                <w:szCs w:val="16"/>
                              </w:rPr>
                              <w:t xml:space="preserve">Template Owner: </w:t>
                            </w:r>
                            <w:r w:rsidR="00FB017F">
                              <w:rPr>
                                <w:rFonts w:cs="Arial"/>
                                <w:sz w:val="16"/>
                                <w:szCs w:val="16"/>
                              </w:rPr>
                              <w:t>Audit Services</w:t>
                            </w:r>
                          </w:p>
                          <w:p w14:paraId="0802AD20" w14:textId="5ED0334A" w:rsidR="003024D2" w:rsidRPr="00461424" w:rsidRDefault="001C7F26" w:rsidP="006D5CDF">
                            <w:pPr>
                              <w:ind w:right="-720"/>
                              <w:rPr>
                                <w:rFonts w:cs="Arial"/>
                                <w:sz w:val="16"/>
                                <w:szCs w:val="16"/>
                              </w:rPr>
                            </w:pPr>
                            <w:r>
                              <w:rPr>
                                <w:rFonts w:cs="Arial"/>
                                <w:sz w:val="16"/>
                                <w:szCs w:val="16"/>
                              </w:rPr>
                              <w:t>Layout m</w:t>
                            </w:r>
                            <w:r w:rsidR="003024D2" w:rsidRPr="00461424">
                              <w:rPr>
                                <w:rFonts w:cs="Arial"/>
                                <w:sz w:val="16"/>
                                <w:szCs w:val="16"/>
                              </w:rPr>
                              <w:t xml:space="preserve">aintained by: </w:t>
                            </w:r>
                            <w:r w:rsidR="00FB017F">
                              <w:rPr>
                                <w:rFonts w:cs="Arial"/>
                                <w:sz w:val="16"/>
                                <w:szCs w:val="16"/>
                              </w:rPr>
                              <w:t>Design and 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2F4C8" id="_x0000_t202" coordsize="21600,21600" o:spt="202" path="m,l,21600r21600,l21600,xe">
                <v:stroke joinstyle="miter"/>
                <v:path gradientshapeok="t" o:connecttype="rect"/>
              </v:shapetype>
              <v:shape id="Text Box 4" o:spid="_x0000_s1026" type="#_x0000_t202" style="position:absolute;margin-left:197.3pt;margin-top:-6.8pt;width:28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" fillcolor="#f2f2f2 [3052]" stroked="f" strokecolor="#a5a5a5 [2092]">
                <v:textbox>
                  <w:txbxContent>
                    <w:p w14:paraId="11BC91DA" w14:textId="77777777" w:rsidR="003024D2" w:rsidRPr="00461424" w:rsidRDefault="003024D2" w:rsidP="006D5CDF">
                      <w:pPr>
                        <w:ind w:right="-720"/>
                        <w:rPr>
                          <w:rFonts w:cs="Arial"/>
                          <w:sz w:val="16"/>
                          <w:szCs w:val="16"/>
                        </w:rPr>
                      </w:pPr>
                      <w:r>
                        <w:rPr>
                          <w:rFonts w:cs="Arial"/>
                          <w:sz w:val="16"/>
                          <w:szCs w:val="16"/>
                        </w:rPr>
                        <w:t xml:space="preserve">Engagement and Solicitor-Client Privilege </w:t>
                      </w:r>
                      <w:r w:rsidRPr="00461424">
                        <w:rPr>
                          <w:rFonts w:cs="Arial"/>
                          <w:sz w:val="16"/>
                          <w:szCs w:val="16"/>
                        </w:rPr>
                        <w:t>Letter</w:t>
                      </w:r>
                      <w:r>
                        <w:rPr>
                          <w:rFonts w:cs="Arial"/>
                          <w:sz w:val="16"/>
                          <w:szCs w:val="16"/>
                        </w:rPr>
                        <w:t xml:space="preserve"> (for special examinations)</w:t>
                      </w:r>
                    </w:p>
                    <w:p w14:paraId="0A34060E" w14:textId="651F0F8B" w:rsidR="003024D2" w:rsidRPr="00461424" w:rsidRDefault="00476765" w:rsidP="006D5CDF">
                      <w:pPr>
                        <w:ind w:right="-720"/>
                        <w:rPr>
                          <w:rFonts w:cs="Arial"/>
                          <w:sz w:val="16"/>
                          <w:szCs w:val="16"/>
                        </w:rPr>
                      </w:pPr>
                      <w:r>
                        <w:rPr>
                          <w:rFonts w:cs="Arial"/>
                          <w:sz w:val="16"/>
                          <w:szCs w:val="16"/>
                        </w:rPr>
                        <w:t>Dec</w:t>
                      </w:r>
                      <w:r w:rsidR="00D1534C">
                        <w:rPr>
                          <w:rFonts w:cs="Arial"/>
                          <w:sz w:val="16"/>
                          <w:szCs w:val="16"/>
                        </w:rPr>
                        <w:t>-202</w:t>
                      </w:r>
                      <w:r w:rsidR="005E52BD">
                        <w:rPr>
                          <w:rFonts w:cs="Arial"/>
                          <w:sz w:val="16"/>
                          <w:szCs w:val="16"/>
                        </w:rPr>
                        <w:t>3</w:t>
                      </w:r>
                    </w:p>
                    <w:p w14:paraId="08D900DC" w14:textId="7B4C0F4C" w:rsidR="003024D2" w:rsidRPr="00461424" w:rsidRDefault="003024D2" w:rsidP="006D5CDF">
                      <w:pPr>
                        <w:ind w:right="-720"/>
                        <w:rPr>
                          <w:rFonts w:cs="Arial"/>
                          <w:sz w:val="16"/>
                          <w:szCs w:val="16"/>
                        </w:rPr>
                      </w:pPr>
                      <w:r w:rsidRPr="00461424">
                        <w:rPr>
                          <w:rFonts w:cs="Arial"/>
                          <w:sz w:val="16"/>
                          <w:szCs w:val="16"/>
                        </w:rPr>
                        <w:t xml:space="preserve">Template Owner: </w:t>
                      </w:r>
                      <w:r w:rsidR="00FB017F">
                        <w:rPr>
                          <w:rFonts w:cs="Arial"/>
                          <w:sz w:val="16"/>
                          <w:szCs w:val="16"/>
                        </w:rPr>
                        <w:t>Audit Services</w:t>
                      </w:r>
                    </w:p>
                    <w:p w14:paraId="0802AD20" w14:textId="5ED0334A" w:rsidR="003024D2" w:rsidRPr="00461424" w:rsidRDefault="001C7F26" w:rsidP="006D5CDF">
                      <w:pPr>
                        <w:ind w:right="-720"/>
                        <w:rPr>
                          <w:rFonts w:cs="Arial"/>
                          <w:sz w:val="16"/>
                          <w:szCs w:val="16"/>
                        </w:rPr>
                      </w:pPr>
                      <w:r>
                        <w:rPr>
                          <w:rFonts w:cs="Arial"/>
                          <w:sz w:val="16"/>
                          <w:szCs w:val="16"/>
                        </w:rPr>
                        <w:t>Layout m</w:t>
                      </w:r>
                      <w:r w:rsidR="003024D2" w:rsidRPr="00461424">
                        <w:rPr>
                          <w:rFonts w:cs="Arial"/>
                          <w:sz w:val="16"/>
                          <w:szCs w:val="16"/>
                        </w:rPr>
                        <w:t xml:space="preserve">aintained by: </w:t>
                      </w:r>
                      <w:r w:rsidR="00FB017F">
                        <w:rPr>
                          <w:rFonts w:cs="Arial"/>
                          <w:sz w:val="16"/>
                          <w:szCs w:val="16"/>
                        </w:rPr>
                        <w:t>Design and Publishing</w:t>
                      </w:r>
                    </w:p>
                  </w:txbxContent>
                </v:textbox>
              </v:shape>
            </w:pict>
          </mc:Fallback>
        </mc:AlternateContent>
      </w:r>
      <w:r w:rsidRPr="00BA61B9">
        <w:t>[</w:t>
      </w:r>
      <w:r>
        <w:rPr>
          <w:color w:val="0000FF"/>
        </w:rPr>
        <w:t>Date</w:t>
      </w:r>
      <w:r w:rsidRPr="00BA61B9">
        <w:t>]</w:t>
      </w:r>
    </w:p>
    <w:p w14:paraId="7C73307F" w14:textId="77777777" w:rsidR="006D5CDF" w:rsidRPr="00BA61B9" w:rsidRDefault="006D5CDF" w:rsidP="006D5CDF">
      <w:pPr>
        <w:pStyle w:val="05AddressBlock"/>
        <w:rPr>
          <w:szCs w:val="24"/>
        </w:rPr>
      </w:pPr>
      <w:r w:rsidRPr="00BA61B9">
        <w:rPr>
          <w:szCs w:val="24"/>
        </w:rPr>
        <w:t>[</w:t>
      </w:r>
      <w:r w:rsidRPr="00BA61B9">
        <w:rPr>
          <w:color w:val="0000FF"/>
          <w:szCs w:val="24"/>
        </w:rPr>
        <w:t>Civil title, Name and Surname of the recipient—</w:t>
      </w:r>
      <w:r w:rsidR="00A309F4">
        <w:rPr>
          <w:color w:val="0000FF"/>
          <w:szCs w:val="24"/>
        </w:rPr>
        <w:t xml:space="preserve">head of </w:t>
      </w:r>
      <w:r w:rsidR="00976BC1">
        <w:rPr>
          <w:color w:val="0000FF"/>
          <w:szCs w:val="24"/>
        </w:rPr>
        <w:t>C</w:t>
      </w:r>
      <w:r w:rsidR="00A309F4">
        <w:rPr>
          <w:color w:val="0000FF"/>
          <w:szCs w:val="24"/>
        </w:rPr>
        <w:t>rown corporation</w:t>
      </w:r>
      <w:r w:rsidRPr="00BA61B9">
        <w:rPr>
          <w:szCs w:val="24"/>
        </w:rPr>
        <w:t>]</w:t>
      </w:r>
    </w:p>
    <w:p w14:paraId="6A187FD4" w14:textId="77777777" w:rsidR="006D5CDF" w:rsidRPr="00BA61B9" w:rsidRDefault="006D5CDF" w:rsidP="006D5CDF">
      <w:pPr>
        <w:pStyle w:val="05AddressBlock"/>
        <w:rPr>
          <w:szCs w:val="24"/>
        </w:rPr>
      </w:pPr>
      <w:r w:rsidRPr="00BA61B9">
        <w:rPr>
          <w:szCs w:val="24"/>
        </w:rPr>
        <w:t>[</w:t>
      </w:r>
      <w:r w:rsidRPr="00BA61B9">
        <w:rPr>
          <w:color w:val="0000FF"/>
          <w:szCs w:val="24"/>
        </w:rPr>
        <w:t>Title</w:t>
      </w:r>
      <w:r w:rsidRPr="00BA61B9">
        <w:rPr>
          <w:szCs w:val="24"/>
        </w:rPr>
        <w:t>]</w:t>
      </w:r>
    </w:p>
    <w:p w14:paraId="48ECE66B" w14:textId="38872E67" w:rsidR="006D5CDF" w:rsidRPr="00BA61B9" w:rsidRDefault="006D5CDF" w:rsidP="006D5CDF">
      <w:pPr>
        <w:pStyle w:val="05AddressBlock"/>
        <w:rPr>
          <w:szCs w:val="24"/>
        </w:rPr>
      </w:pPr>
      <w:r w:rsidRPr="00BA61B9">
        <w:rPr>
          <w:szCs w:val="24"/>
        </w:rPr>
        <w:t>[</w:t>
      </w:r>
      <w:r w:rsidR="007F7D4F">
        <w:rPr>
          <w:color w:val="0000FF"/>
          <w:szCs w:val="24"/>
        </w:rPr>
        <w:t xml:space="preserve">Name of </w:t>
      </w:r>
      <w:r w:rsidR="00764F6A">
        <w:rPr>
          <w:color w:val="0000FF"/>
          <w:szCs w:val="24"/>
        </w:rPr>
        <w:t>the entity</w:t>
      </w:r>
      <w:r w:rsidRPr="00BA61B9">
        <w:rPr>
          <w:szCs w:val="24"/>
        </w:rPr>
        <w:t>]</w:t>
      </w:r>
    </w:p>
    <w:p w14:paraId="4350811F" w14:textId="77777777" w:rsidR="006D5CDF" w:rsidRPr="00BA61B9" w:rsidRDefault="006D5CDF" w:rsidP="006D5CDF">
      <w:pPr>
        <w:pStyle w:val="05AddressBlock"/>
        <w:rPr>
          <w:szCs w:val="24"/>
        </w:rPr>
      </w:pPr>
      <w:r w:rsidRPr="00BA61B9">
        <w:rPr>
          <w:szCs w:val="24"/>
        </w:rPr>
        <w:t>[</w:t>
      </w:r>
      <w:r w:rsidRPr="00BA61B9">
        <w:rPr>
          <w:color w:val="0000FF"/>
          <w:szCs w:val="24"/>
        </w:rPr>
        <w:t>Building name</w:t>
      </w:r>
      <w:r w:rsidRPr="00BA61B9">
        <w:rPr>
          <w:szCs w:val="24"/>
        </w:rPr>
        <w:t>]</w:t>
      </w:r>
    </w:p>
    <w:p w14:paraId="02764B79" w14:textId="77777777" w:rsidR="006D5CDF" w:rsidRPr="00BA61B9" w:rsidRDefault="006D5CDF" w:rsidP="006D5CDF">
      <w:pPr>
        <w:pStyle w:val="05AddressBlock"/>
        <w:rPr>
          <w:szCs w:val="24"/>
        </w:rPr>
      </w:pPr>
      <w:r w:rsidRPr="00BA61B9">
        <w:rPr>
          <w:szCs w:val="24"/>
        </w:rPr>
        <w:t>[</w:t>
      </w:r>
      <w:r w:rsidRPr="00BA61B9">
        <w:rPr>
          <w:color w:val="0000FF"/>
          <w:szCs w:val="24"/>
        </w:rPr>
        <w:t>Street number and name, Floor, Tower, Suite</w:t>
      </w:r>
      <w:r w:rsidRPr="00BA61B9">
        <w:rPr>
          <w:szCs w:val="24"/>
        </w:rPr>
        <w:t>]</w:t>
      </w:r>
    </w:p>
    <w:p w14:paraId="0F39FFD5" w14:textId="611A16B0" w:rsidR="006D5CDF" w:rsidRPr="00BA61B9" w:rsidRDefault="006D5CDF" w:rsidP="006D5CDF">
      <w:pPr>
        <w:pStyle w:val="05AddressBlock"/>
        <w:rPr>
          <w:szCs w:val="24"/>
        </w:rPr>
      </w:pPr>
      <w:r w:rsidRPr="00BA61B9">
        <w:rPr>
          <w:szCs w:val="24"/>
        </w:rPr>
        <w:t>[</w:t>
      </w:r>
      <w:r w:rsidRPr="00BA61B9">
        <w:rPr>
          <w:color w:val="0000FF"/>
          <w:szCs w:val="24"/>
        </w:rPr>
        <w:t>City, Province</w:t>
      </w:r>
      <w:r w:rsidRPr="00BA61B9">
        <w:rPr>
          <w:szCs w:val="24"/>
        </w:rPr>
        <w:t>]</w:t>
      </w:r>
      <w:r w:rsidR="001C7F26">
        <w:rPr>
          <w:szCs w:val="24"/>
        </w:rPr>
        <w:t>  </w:t>
      </w:r>
      <w:r w:rsidRPr="00BA61B9">
        <w:rPr>
          <w:szCs w:val="24"/>
        </w:rPr>
        <w:t>[</w:t>
      </w:r>
      <w:r w:rsidRPr="00BA61B9">
        <w:rPr>
          <w:color w:val="0000FF"/>
          <w:szCs w:val="24"/>
        </w:rPr>
        <w:t>Postal code</w:t>
      </w:r>
      <w:r w:rsidRPr="00BA61B9">
        <w:rPr>
          <w:szCs w:val="24"/>
        </w:rPr>
        <w:t>]</w:t>
      </w:r>
    </w:p>
    <w:p w14:paraId="3F183B90" w14:textId="77777777" w:rsidR="006D5CDF" w:rsidRPr="00BA61B9" w:rsidRDefault="006D5CDF" w:rsidP="005F7FB6">
      <w:pPr>
        <w:pStyle w:val="07Salutationorgreeting"/>
        <w:spacing w:before="480" w:after="240"/>
        <w:rPr>
          <w:szCs w:val="24"/>
        </w:rPr>
      </w:pPr>
      <w:r w:rsidRPr="00BA61B9">
        <w:rPr>
          <w:szCs w:val="24"/>
        </w:rPr>
        <w:t>Dear [</w:t>
      </w:r>
      <w:r>
        <w:rPr>
          <w:color w:val="0000FF"/>
          <w:szCs w:val="24"/>
        </w:rPr>
        <w:t>Civil title and s</w:t>
      </w:r>
      <w:r w:rsidRPr="00BA61B9">
        <w:rPr>
          <w:color w:val="0000FF"/>
          <w:szCs w:val="24"/>
        </w:rPr>
        <w:t>urname of the recipient</w:t>
      </w:r>
      <w:r w:rsidRPr="00BA61B9">
        <w:rPr>
          <w:szCs w:val="24"/>
        </w:rPr>
        <w:t>]:</w:t>
      </w:r>
    </w:p>
    <w:p w14:paraId="1FB1E219" w14:textId="3A057C77" w:rsidR="006D5CDF" w:rsidRPr="00DF00A5" w:rsidRDefault="006D5CDF" w:rsidP="006D5CDF">
      <w:pPr>
        <w:pStyle w:val="09Para"/>
      </w:pPr>
      <w:r>
        <w:t xml:space="preserve">The Auditor General of Canada has been appointed to be </w:t>
      </w:r>
      <w:r w:rsidR="007F7D4F">
        <w:t xml:space="preserve">the auditor </w:t>
      </w:r>
      <w:r>
        <w:t>of [</w:t>
      </w:r>
      <w:r w:rsidRPr="00261583">
        <w:rPr>
          <w:color w:val="0000FF"/>
        </w:rPr>
        <w:t>Name of the entity</w:t>
      </w:r>
      <w:r>
        <w:t>] in accordance with the requiremen</w:t>
      </w:r>
      <w:r w:rsidRPr="00A309F4">
        <w:t>ts of [</w:t>
      </w:r>
      <w:r w:rsidRPr="00A309F4">
        <w:rPr>
          <w:i/>
          <w:color w:val="0000FF"/>
        </w:rPr>
        <w:t>insert applicable legislation</w:t>
      </w:r>
      <w:r w:rsidRPr="00A309F4">
        <w:rPr>
          <w:color w:val="0000FF"/>
        </w:rPr>
        <w:t xml:space="preserve"> (e.g.,</w:t>
      </w:r>
      <w:r w:rsidR="007F7D4F" w:rsidRPr="00A309F4">
        <w:rPr>
          <w:color w:val="0000FF"/>
        </w:rPr>
        <w:t> </w:t>
      </w:r>
      <w:r w:rsidR="009B343D" w:rsidRPr="00A309F4">
        <w:rPr>
          <w:color w:val="0000FF"/>
        </w:rPr>
        <w:t>paragraph</w:t>
      </w:r>
      <w:r w:rsidR="009E2486">
        <w:rPr>
          <w:color w:val="0000FF"/>
        </w:rPr>
        <w:t> </w:t>
      </w:r>
      <w:r w:rsidR="001C7F26">
        <w:rPr>
          <w:color w:val="0000FF"/>
        </w:rPr>
        <w:t>1</w:t>
      </w:r>
      <w:r w:rsidR="007F7D4F" w:rsidRPr="00A309F4">
        <w:rPr>
          <w:color w:val="0000FF"/>
        </w:rPr>
        <w:t>3</w:t>
      </w:r>
      <w:r w:rsidRPr="00A309F4">
        <w:rPr>
          <w:color w:val="0000FF"/>
        </w:rPr>
        <w:t>4</w:t>
      </w:r>
      <w:r w:rsidR="007F7D4F" w:rsidRPr="00A309F4">
        <w:rPr>
          <w:color w:val="0000FF"/>
        </w:rPr>
        <w:t>(</w:t>
      </w:r>
      <w:r w:rsidRPr="00A309F4">
        <w:rPr>
          <w:color w:val="0000FF"/>
        </w:rPr>
        <w:t>2</w:t>
      </w:r>
      <w:r w:rsidR="007F7D4F" w:rsidRPr="00A309F4">
        <w:rPr>
          <w:color w:val="0000FF"/>
        </w:rPr>
        <w:t>)</w:t>
      </w:r>
      <w:r w:rsidRPr="00A309F4">
        <w:rPr>
          <w:color w:val="0000FF"/>
        </w:rPr>
        <w:t xml:space="preserve"> of</w:t>
      </w:r>
      <w:r w:rsidR="00476765">
        <w:rPr>
          <w:color w:val="0000FF"/>
        </w:rPr>
        <w:t> </w:t>
      </w:r>
      <w:r w:rsidRPr="00A309F4">
        <w:rPr>
          <w:color w:val="0000FF"/>
        </w:rPr>
        <w:t xml:space="preserve">the </w:t>
      </w:r>
      <w:r w:rsidRPr="00A309F4">
        <w:rPr>
          <w:i/>
          <w:color w:val="0000FF"/>
        </w:rPr>
        <w:t>Financial Administration Act</w:t>
      </w:r>
      <w:r w:rsidR="00A309F4">
        <w:rPr>
          <w:color w:val="0000FF"/>
        </w:rPr>
        <w:t>; an</w:t>
      </w:r>
      <w:r w:rsidRPr="00A309F4">
        <w:rPr>
          <w:color w:val="0000FF"/>
        </w:rPr>
        <w:t xml:space="preserve"> Act of Parliament appointing the Auditor General of</w:t>
      </w:r>
      <w:r w:rsidR="009E2486">
        <w:rPr>
          <w:color w:val="0000FF"/>
        </w:rPr>
        <w:t xml:space="preserve"> </w:t>
      </w:r>
      <w:r w:rsidRPr="00A309F4">
        <w:rPr>
          <w:color w:val="0000FF"/>
        </w:rPr>
        <w:t>Canada as examiner; Order</w:t>
      </w:r>
      <w:r w:rsidR="00764F6A">
        <w:rPr>
          <w:color w:val="0000FF"/>
        </w:rPr>
        <w:noBreakHyphen/>
      </w:r>
      <w:r w:rsidRPr="00A309F4">
        <w:rPr>
          <w:color w:val="0000FF"/>
        </w:rPr>
        <w:t>in</w:t>
      </w:r>
      <w:r w:rsidR="00764F6A">
        <w:rPr>
          <w:color w:val="0000FF"/>
        </w:rPr>
        <w:noBreakHyphen/>
      </w:r>
      <w:r w:rsidRPr="00A309F4">
        <w:rPr>
          <w:color w:val="0000FF"/>
        </w:rPr>
        <w:t>Council No. P.C.</w:t>
      </w:r>
      <w:r w:rsidR="001C7F26">
        <w:rPr>
          <w:color w:val="0000FF"/>
        </w:rPr>
        <w:t> 1</w:t>
      </w:r>
      <w:r w:rsidRPr="00A309F4">
        <w:rPr>
          <w:color w:val="0000FF"/>
        </w:rPr>
        <w:t>9XX</w:t>
      </w:r>
      <w:r w:rsidR="001C7F26">
        <w:rPr>
          <w:color w:val="0000FF"/>
        </w:rPr>
        <w:t>-</w:t>
      </w:r>
      <w:r w:rsidRPr="00A309F4">
        <w:rPr>
          <w:color w:val="0000FF"/>
        </w:rPr>
        <w:t>XXX dated __________________)</w:t>
      </w:r>
      <w:r w:rsidRPr="00A309F4">
        <w:t xml:space="preserve">]. </w:t>
      </w:r>
      <w:r w:rsidR="007F7D4F" w:rsidRPr="00A309F4">
        <w:t>According to sections</w:t>
      </w:r>
      <w:r w:rsidR="001C7F26">
        <w:t> 1</w:t>
      </w:r>
      <w:r w:rsidR="007F7D4F" w:rsidRPr="00A309F4">
        <w:t>3</w:t>
      </w:r>
      <w:r w:rsidR="001C7F26">
        <w:t>8 and 1</w:t>
      </w:r>
      <w:r w:rsidR="007F7D4F" w:rsidRPr="00A309F4">
        <w:t>4</w:t>
      </w:r>
      <w:r w:rsidR="001C7F26">
        <w:t>2 </w:t>
      </w:r>
      <w:r w:rsidR="007F7D4F" w:rsidRPr="00A309F4">
        <w:t>of the</w:t>
      </w:r>
      <w:r w:rsidR="009E2486" w:rsidRPr="009E2486">
        <w:t xml:space="preserve"> </w:t>
      </w:r>
      <w:r w:rsidR="009E2486" w:rsidRPr="009E2486">
        <w:rPr>
          <w:i/>
        </w:rPr>
        <w:t>Financial Administration Act</w:t>
      </w:r>
      <w:r w:rsidRPr="00A309F4">
        <w:t>, the Auditor General of</w:t>
      </w:r>
      <w:r w:rsidR="009E2486">
        <w:t> </w:t>
      </w:r>
      <w:r w:rsidRPr="00A309F4">
        <w:t>Ca</w:t>
      </w:r>
      <w:r>
        <w:t>nada is required to</w:t>
      </w:r>
      <w:r w:rsidR="00476765">
        <w:t> </w:t>
      </w:r>
      <w:r>
        <w:t>conduct, at least once every</w:t>
      </w:r>
      <w:r w:rsidR="001C7F26">
        <w:t> 10 </w:t>
      </w:r>
      <w:r>
        <w:t>years, a special examination of the systems and practices of</w:t>
      </w:r>
      <w:r w:rsidR="00476765">
        <w:t> </w:t>
      </w:r>
      <w:r>
        <w:t>[</w:t>
      </w:r>
      <w:r w:rsidRPr="00261583">
        <w:rPr>
          <w:color w:val="0000FF"/>
        </w:rPr>
        <w:t>Name of the entity</w:t>
      </w:r>
      <w:r>
        <w:t xml:space="preserve">] and its wholly owned subsidiaries (if applicable). </w:t>
      </w:r>
      <w:r w:rsidRPr="00A309F4">
        <w:t>[</w:t>
      </w:r>
      <w:r w:rsidRPr="00A309F4">
        <w:rPr>
          <w:i/>
          <w:color w:val="0000FF"/>
        </w:rPr>
        <w:t>In the case where a special examination is done earlier than the</w:t>
      </w:r>
      <w:r w:rsidR="001C7F26">
        <w:rPr>
          <w:i/>
          <w:color w:val="0000FF"/>
        </w:rPr>
        <w:t> 1</w:t>
      </w:r>
      <w:r w:rsidRPr="00A309F4">
        <w:rPr>
          <w:i/>
          <w:color w:val="0000FF"/>
        </w:rPr>
        <w:t>0</w:t>
      </w:r>
      <w:r w:rsidR="00C75DDA">
        <w:rPr>
          <w:i/>
          <w:color w:val="0000FF"/>
        </w:rPr>
        <w:noBreakHyphen/>
      </w:r>
      <w:r w:rsidRPr="00A309F4">
        <w:rPr>
          <w:i/>
          <w:color w:val="0000FF"/>
        </w:rPr>
        <w:t>year</w:t>
      </w:r>
      <w:r w:rsidR="00476765">
        <w:rPr>
          <w:i/>
          <w:color w:val="0000FF"/>
        </w:rPr>
        <w:t> </w:t>
      </w:r>
      <w:r w:rsidRPr="00A309F4">
        <w:rPr>
          <w:i/>
          <w:color w:val="0000FF"/>
        </w:rPr>
        <w:t>timeline, which may</w:t>
      </w:r>
      <w:r w:rsidR="001D1679">
        <w:rPr>
          <w:i/>
          <w:color w:val="0000FF"/>
        </w:rPr>
        <w:t> </w:t>
      </w:r>
      <w:r w:rsidRPr="00A309F4">
        <w:rPr>
          <w:i/>
          <w:color w:val="0000FF"/>
        </w:rPr>
        <w:t>be at the request of the O</w:t>
      </w:r>
      <w:r w:rsidR="001D1679">
        <w:rPr>
          <w:i/>
          <w:color w:val="0000FF"/>
        </w:rPr>
        <w:t>AG</w:t>
      </w:r>
      <w:r w:rsidRPr="00A309F4">
        <w:rPr>
          <w:i/>
          <w:color w:val="0000FF"/>
        </w:rPr>
        <w:t xml:space="preserve">, the appropriate </w:t>
      </w:r>
      <w:r w:rsidR="001D1679">
        <w:rPr>
          <w:i/>
          <w:color w:val="0000FF"/>
        </w:rPr>
        <w:t>mi</w:t>
      </w:r>
      <w:r w:rsidRPr="00A309F4">
        <w:rPr>
          <w:i/>
          <w:color w:val="0000FF"/>
        </w:rPr>
        <w:t>nister, the</w:t>
      </w:r>
      <w:r w:rsidR="00476765">
        <w:rPr>
          <w:i/>
          <w:color w:val="0000FF"/>
        </w:rPr>
        <w:t> </w:t>
      </w:r>
      <w:r w:rsidRPr="00A309F4">
        <w:rPr>
          <w:i/>
          <w:color w:val="0000FF"/>
        </w:rPr>
        <w:t>board of directors of the corporation, or the Governor in Council, this paragraph should be</w:t>
      </w:r>
      <w:r w:rsidR="00476765">
        <w:rPr>
          <w:i/>
          <w:color w:val="0000FF"/>
        </w:rPr>
        <w:t> </w:t>
      </w:r>
      <w:r w:rsidRPr="00A309F4">
        <w:rPr>
          <w:i/>
          <w:color w:val="0000FF"/>
        </w:rPr>
        <w:t>amended accordingly.</w:t>
      </w:r>
      <w:r>
        <w:t>]</w:t>
      </w:r>
    </w:p>
    <w:p w14:paraId="063BAA4F" w14:textId="77777777" w:rsidR="006D5CDF" w:rsidRDefault="006D5CDF" w:rsidP="006D5CDF">
      <w:pPr>
        <w:pStyle w:val="Heading3"/>
      </w:pPr>
      <w:r w:rsidRPr="0001219A">
        <w:t>Our responsibilities</w:t>
      </w:r>
    </w:p>
    <w:p w14:paraId="3A014848" w14:textId="624CA69F" w:rsidR="006D5CDF" w:rsidRDefault="006D5CDF" w:rsidP="006D5CDF">
      <w:pPr>
        <w:pStyle w:val="09Para"/>
      </w:pPr>
      <w:r w:rsidRPr="008338E0">
        <w:t xml:space="preserve">In accordance with the requirements of the </w:t>
      </w:r>
      <w:r w:rsidR="001D1679">
        <w:t>act</w:t>
      </w:r>
      <w:r>
        <w:t xml:space="preserve"> </w:t>
      </w:r>
      <w:r w:rsidRPr="000B632A">
        <w:t>[</w:t>
      </w:r>
      <w:r w:rsidRPr="00A309F4">
        <w:rPr>
          <w:i/>
          <w:color w:val="0000FF"/>
        </w:rPr>
        <w:t xml:space="preserve">In the case where the </w:t>
      </w:r>
      <w:r w:rsidR="00AA5001">
        <w:rPr>
          <w:i/>
          <w:color w:val="0000FF"/>
        </w:rPr>
        <w:t>c</w:t>
      </w:r>
      <w:r w:rsidRPr="00A309F4">
        <w:rPr>
          <w:i/>
          <w:color w:val="0000FF"/>
        </w:rPr>
        <w:t>orporation is exempt from special examinations under the FAA, but the special examination is being conducted under another authorization such as an enabling statute or Governor in Council order, this sentence should be amended accordingly</w:t>
      </w:r>
      <w:r w:rsidRPr="000B632A">
        <w:t>],</w:t>
      </w:r>
      <w:r w:rsidRPr="008338E0">
        <w:t xml:space="preserve"> our </w:t>
      </w:r>
      <w:r>
        <w:t>examination</w:t>
      </w:r>
      <w:r w:rsidRPr="008338E0">
        <w:t xml:space="preserve"> is designed t</w:t>
      </w:r>
      <w:r>
        <w:t>o enable the Auditor General of </w:t>
      </w:r>
      <w:r w:rsidRPr="008338E0">
        <w:t xml:space="preserve">Canada to issue a report indicating </w:t>
      </w:r>
      <w:r>
        <w:t>whether</w:t>
      </w:r>
      <w:r w:rsidRPr="008338E0">
        <w:t xml:space="preserve">, in </w:t>
      </w:r>
      <w:r>
        <w:t>his</w:t>
      </w:r>
      <w:r w:rsidRPr="008338E0">
        <w:t xml:space="preserve"> opinion</w:t>
      </w:r>
      <w:r>
        <w:t>, with respect to the criteria established for the examination, there is reasonable assurance that</w:t>
      </w:r>
      <w:r w:rsidRPr="00882D46">
        <w:t xml:space="preserve"> </w:t>
      </w:r>
      <w:r w:rsidRPr="00684D67">
        <w:t xml:space="preserve">there are no significant deficiencies in </w:t>
      </w:r>
      <w:r w:rsidRPr="00882D46">
        <w:t xml:space="preserve">the </w:t>
      </w:r>
      <w:r w:rsidR="00AA5001">
        <w:t>c</w:t>
      </w:r>
      <w:r>
        <w:t>orporation</w:t>
      </w:r>
      <w:r w:rsidR="001C7F26">
        <w:t>’</w:t>
      </w:r>
      <w:r>
        <w:t xml:space="preserve">s </w:t>
      </w:r>
      <w:r w:rsidRPr="00684D67">
        <w:t>systems and practices</w:t>
      </w:r>
      <w:r>
        <w:t xml:space="preserve"> that were selected for </w:t>
      </w:r>
      <w:r w:rsidRPr="00684D67">
        <w:t>examin</w:t>
      </w:r>
      <w:r>
        <w:t>ation</w:t>
      </w:r>
      <w:r w:rsidRPr="00684D67">
        <w:t>.</w:t>
      </w:r>
    </w:p>
    <w:p w14:paraId="5E3EB2BE" w14:textId="281B2E75" w:rsidR="006D5CDF" w:rsidRDefault="006D5CDF" w:rsidP="006D5CDF">
      <w:pPr>
        <w:pStyle w:val="09Para"/>
        <w:keepNext/>
        <w:keepLines/>
      </w:pPr>
      <w:r w:rsidRPr="008338E0">
        <w:t xml:space="preserve">Our responsibility is to provide </w:t>
      </w:r>
      <w:r>
        <w:t xml:space="preserve">the Board of Directors with </w:t>
      </w:r>
      <w:r w:rsidRPr="008338E0">
        <w:t xml:space="preserve">independent, objective assurance </w:t>
      </w:r>
      <w:r>
        <w:t xml:space="preserve">on whether, during the period under examination, the </w:t>
      </w:r>
      <w:r w:rsidR="00AA5001">
        <w:t>c</w:t>
      </w:r>
      <w:r>
        <w:t>orporation</w:t>
      </w:r>
      <w:r w:rsidR="001C7F26">
        <w:t>’</w:t>
      </w:r>
      <w:r>
        <w:t xml:space="preserve">s financial and management control, information systems, and management practices were </w:t>
      </w:r>
      <w:r w:rsidRPr="00F1248E">
        <w:t>maintained in a manner that provided reasonable assurance that</w:t>
      </w:r>
    </w:p>
    <w:p w14:paraId="265C12E5" w14:textId="0D567965" w:rsidR="006D5CDF" w:rsidRDefault="006D5CDF" w:rsidP="006D5CDF">
      <w:pPr>
        <w:pStyle w:val="09ParaAlpha1"/>
        <w:spacing w:after="240"/>
      </w:pPr>
      <w:r>
        <w:t>t</w:t>
      </w:r>
      <w:r w:rsidRPr="008338E0">
        <w:t>h</w:t>
      </w:r>
      <w:r>
        <w:t xml:space="preserve">e assets of </w:t>
      </w:r>
      <w:r w:rsidRPr="0058619D">
        <w:t xml:space="preserve">the </w:t>
      </w:r>
      <w:r w:rsidR="005E2CA3">
        <w:t>c</w:t>
      </w:r>
      <w:r w:rsidRPr="0058619D">
        <w:t>orporation were safeguarded</w:t>
      </w:r>
      <w:r>
        <w:t xml:space="preserve"> and controlled</w:t>
      </w:r>
    </w:p>
    <w:p w14:paraId="354D95F0" w14:textId="7996068C" w:rsidR="006D5CDF" w:rsidRDefault="006D5CDF" w:rsidP="006D5CDF">
      <w:pPr>
        <w:pStyle w:val="09ParaAlpha1"/>
        <w:spacing w:after="240"/>
      </w:pPr>
      <w:r>
        <w:t xml:space="preserve">the financial, human, and physical resources of </w:t>
      </w:r>
      <w:r w:rsidRPr="0058619D">
        <w:t xml:space="preserve">the </w:t>
      </w:r>
      <w:r w:rsidR="005E2CA3">
        <w:t>c</w:t>
      </w:r>
      <w:r w:rsidRPr="0058619D">
        <w:t>orporation</w:t>
      </w:r>
      <w:r w:rsidRPr="00684D67">
        <w:rPr>
          <w:color w:val="0000FF"/>
        </w:rPr>
        <w:t xml:space="preserve"> </w:t>
      </w:r>
      <w:r>
        <w:t>were manag</w:t>
      </w:r>
      <w:r w:rsidR="005E2CA3">
        <w:t>ed economically and efficiently</w:t>
      </w:r>
    </w:p>
    <w:p w14:paraId="7C7DDB3F" w14:textId="497BC925" w:rsidR="006D5CDF" w:rsidRDefault="006D5CDF" w:rsidP="006D5CDF">
      <w:pPr>
        <w:pStyle w:val="09ParaAlpha1"/>
        <w:spacing w:after="240"/>
      </w:pPr>
      <w:r>
        <w:t xml:space="preserve">the operations of </w:t>
      </w:r>
      <w:r w:rsidRPr="0058619D">
        <w:t xml:space="preserve">the </w:t>
      </w:r>
      <w:r w:rsidR="005E2CA3">
        <w:t>c</w:t>
      </w:r>
      <w:r w:rsidRPr="0058619D">
        <w:t>orporation were</w:t>
      </w:r>
      <w:r>
        <w:t xml:space="preserve"> carried out effectively</w:t>
      </w:r>
    </w:p>
    <w:p w14:paraId="0350EF89" w14:textId="5772BDDB" w:rsidR="006D5CDF" w:rsidRDefault="006D5CDF" w:rsidP="006D5CDF">
      <w:pPr>
        <w:pStyle w:val="09Para"/>
      </w:pPr>
      <w:r w:rsidRPr="008338E0">
        <w:lastRenderedPageBreak/>
        <w:t xml:space="preserve">We also have an obligation to bring to the attention of </w:t>
      </w:r>
      <w:r>
        <w:t xml:space="preserve">the </w:t>
      </w:r>
      <w:r w:rsidR="00CD2C40">
        <w:t>m</w:t>
      </w:r>
      <w:r>
        <w:t xml:space="preserve">inister and/or Parliament any issues in our report that we think would significantly affect the </w:t>
      </w:r>
      <w:r w:rsidR="00CD2C40">
        <w:t>c</w:t>
      </w:r>
      <w:r>
        <w:t>orporation</w:t>
      </w:r>
      <w:r w:rsidR="001C7F26">
        <w:t>’</w:t>
      </w:r>
      <w:r>
        <w:t xml:space="preserve">s ability to </w:t>
      </w:r>
      <w:r w:rsidR="00A309F4">
        <w:t>fulfill</w:t>
      </w:r>
      <w:r>
        <w:t xml:space="preserve"> its mandate and/or responsibilities and would require the authority or powers of the </w:t>
      </w:r>
      <w:r w:rsidR="00CD2C40">
        <w:t>m</w:t>
      </w:r>
      <w:r>
        <w:t>inister and/or Parliament to fully resolve.</w:t>
      </w:r>
    </w:p>
    <w:p w14:paraId="530200C2" w14:textId="6C4DD4AF" w:rsidR="006D5CDF" w:rsidRPr="008338E0" w:rsidRDefault="006D5CDF" w:rsidP="006D5CDF">
      <w:pPr>
        <w:pStyle w:val="09Para"/>
      </w:pPr>
      <w:r w:rsidRPr="008338E0">
        <w:t xml:space="preserve">We comply with </w:t>
      </w:r>
      <w:r>
        <w:t xml:space="preserve">the standards for assurance engagements established by </w:t>
      </w:r>
      <w:r w:rsidRPr="008338E0">
        <w:t>C</w:t>
      </w:r>
      <w:r>
        <w:t>hartered Professional Accountants Canada</w:t>
      </w:r>
      <w:r w:rsidRPr="008338E0">
        <w:t xml:space="preserve"> in order to p</w:t>
      </w:r>
      <w:r w:rsidR="00A070D9">
        <w:t>erform</w:t>
      </w:r>
      <w:r w:rsidRPr="008338E0">
        <w:t xml:space="preserve"> this assurance</w:t>
      </w:r>
      <w:r w:rsidR="001B3E60" w:rsidRPr="001B3E60">
        <w:t xml:space="preserve"> </w:t>
      </w:r>
      <w:r w:rsidR="001B3E60">
        <w:t xml:space="preserve">engagement, </w:t>
      </w:r>
      <w:r w:rsidR="001B3E60" w:rsidRPr="008338E0">
        <w:t>and</w:t>
      </w:r>
      <w:r>
        <w:t>,</w:t>
      </w:r>
      <w:r w:rsidRPr="008338E0">
        <w:t xml:space="preserve"> accordingly</w:t>
      </w:r>
      <w:r>
        <w:t>,</w:t>
      </w:r>
      <w:r w:rsidRPr="008338E0">
        <w:t xml:space="preserve"> </w:t>
      </w:r>
      <w:r>
        <w:t xml:space="preserve">we </w:t>
      </w:r>
      <w:r w:rsidRPr="008338E0">
        <w:t>will</w:t>
      </w:r>
      <w:r w:rsidR="00A070D9">
        <w:t> </w:t>
      </w:r>
      <w:r>
        <w:t>perform</w:t>
      </w:r>
      <w:r w:rsidRPr="008338E0">
        <w:t xml:space="preserve"> such tests and other procedures </w:t>
      </w:r>
      <w:r>
        <w:t>that</w:t>
      </w:r>
      <w:r w:rsidRPr="008338E0">
        <w:t xml:space="preserve"> we consider </w:t>
      </w:r>
      <w:r>
        <w:t>necessary in</w:t>
      </w:r>
      <w:r w:rsidR="001B3E60">
        <w:t> </w:t>
      </w:r>
      <w:r>
        <w:t>the</w:t>
      </w:r>
      <w:r w:rsidR="001B3E60">
        <w:t> </w:t>
      </w:r>
      <w:r>
        <w:t>circumstances.</w:t>
      </w:r>
    </w:p>
    <w:p w14:paraId="0EE3EFD8" w14:textId="51FD656D" w:rsidR="006D5CDF" w:rsidRPr="008338E0" w:rsidRDefault="006D5CDF" w:rsidP="006D5CDF">
      <w:pPr>
        <w:pStyle w:val="09Para"/>
      </w:pPr>
      <w:r w:rsidRPr="008338E0">
        <w:t xml:space="preserve">The scope of our </w:t>
      </w:r>
      <w:r>
        <w:t>examination</w:t>
      </w:r>
      <w:r w:rsidRPr="008338E0">
        <w:t xml:space="preserve"> will include obtaining, to the extent necessary to effectively carry out our work, an </w:t>
      </w:r>
      <w:r w:rsidRPr="0058619D">
        <w:t xml:space="preserve">understanding of the </w:t>
      </w:r>
      <w:r w:rsidR="00A070D9">
        <w:t>c</w:t>
      </w:r>
      <w:r w:rsidRPr="0058619D">
        <w:t>orporation and</w:t>
      </w:r>
      <w:r w:rsidRPr="008338E0">
        <w:t xml:space="preserve"> its business environment, the business risks it faces, how the </w:t>
      </w:r>
      <w:r w:rsidR="00A070D9">
        <w:t>c</w:t>
      </w:r>
      <w:r w:rsidRPr="008338E0">
        <w:t>orporation manages those risks</w:t>
      </w:r>
      <w:r>
        <w:t>,</w:t>
      </w:r>
      <w:r w:rsidRPr="008338E0">
        <w:t xml:space="preserve"> and the </w:t>
      </w:r>
      <w:r w:rsidR="00B848A2">
        <w:t>c</w:t>
      </w:r>
      <w:r w:rsidRPr="008338E0">
        <w:t>orporation</w:t>
      </w:r>
      <w:r w:rsidR="001C7F26">
        <w:t>’</w:t>
      </w:r>
      <w:r w:rsidRPr="008338E0">
        <w:t>s overall control environment. We will obtain an understanding of</w:t>
      </w:r>
      <w:r>
        <w:t xml:space="preserve"> its</w:t>
      </w:r>
      <w:r w:rsidRPr="008338E0">
        <w:t xml:space="preserve"> internal control to identify types of potential </w:t>
      </w:r>
      <w:r>
        <w:t>deficiencies</w:t>
      </w:r>
      <w:r w:rsidRPr="008338E0">
        <w:t xml:space="preserve">, consider factors that affect the risks of </w:t>
      </w:r>
      <w:r>
        <w:t>significant deficiencies</w:t>
      </w:r>
      <w:r w:rsidRPr="008338E0">
        <w:t>, and design the nature, timing</w:t>
      </w:r>
      <w:r w:rsidR="00976BC1">
        <w:t>,</w:t>
      </w:r>
      <w:r w:rsidRPr="008338E0">
        <w:t xml:space="preserve"> and extent of further </w:t>
      </w:r>
      <w:r>
        <w:t>examination</w:t>
      </w:r>
      <w:r w:rsidRPr="008338E0">
        <w:t xml:space="preserve"> procedures. </w:t>
      </w:r>
      <w:r>
        <w:t>T</w:t>
      </w:r>
      <w:r w:rsidRPr="008338E0">
        <w:t xml:space="preserve">he scope of our review of internal controls will not be sufficient to express an opinion on the effectiveness or efficiency of the </w:t>
      </w:r>
      <w:r w:rsidR="00B848A2">
        <w:t>c</w:t>
      </w:r>
      <w:r w:rsidRPr="008338E0">
        <w:t>orporation</w:t>
      </w:r>
      <w:r w:rsidR="001C7F26">
        <w:t>’</w:t>
      </w:r>
      <w:r w:rsidRPr="008338E0">
        <w:t xml:space="preserve">s internal controls. However, while conducting our </w:t>
      </w:r>
      <w:r>
        <w:t>examination</w:t>
      </w:r>
      <w:r w:rsidRPr="008338E0">
        <w:t xml:space="preserve">, we will be alert </w:t>
      </w:r>
      <w:r>
        <w:t xml:space="preserve">to </w:t>
      </w:r>
      <w:r w:rsidRPr="008338E0">
        <w:t>significant internal control weaknesses and, should we beco</w:t>
      </w:r>
      <w:r>
        <w:t>me aware of such weaknesses, we </w:t>
      </w:r>
      <w:r w:rsidRPr="008338E0">
        <w:t xml:space="preserve">will inform the </w:t>
      </w:r>
      <w:r w:rsidR="00B848A2">
        <w:t>c</w:t>
      </w:r>
      <w:r w:rsidRPr="008338E0">
        <w:t>orporation</w:t>
      </w:r>
      <w:r w:rsidR="001C7F26">
        <w:t>’</w:t>
      </w:r>
      <w:r w:rsidRPr="008338E0">
        <w:t>s management.</w:t>
      </w:r>
    </w:p>
    <w:p w14:paraId="35026A7E" w14:textId="3B2F1124" w:rsidR="001C7F26" w:rsidRDefault="006D5CDF" w:rsidP="006D5CDF">
      <w:pPr>
        <w:pStyle w:val="09Para"/>
      </w:pPr>
      <w:r w:rsidRPr="008338E0">
        <w:t xml:space="preserve">The audit is performed to obtain reasonable, but not absolute, assurance </w:t>
      </w:r>
      <w:r>
        <w:t>that based on the criteria established for the examination, there were no significant deficiencies in the systems and practices we examined</w:t>
      </w:r>
      <w:r w:rsidRPr="008338E0">
        <w:t>. Owing to the inherent limitation of an a</w:t>
      </w:r>
      <w:r>
        <w:t>ssurance engagement because of factors such as the use of judgment, the inherent limitations of internal control, the use of testing, and the fact that much of the evidence is persuasive rather than conclusive</w:t>
      </w:r>
      <w:r w:rsidRPr="008338E0">
        <w:t xml:space="preserve">, there is an unavoidable risk that some </w:t>
      </w:r>
      <w:r>
        <w:t>deficiencies</w:t>
      </w:r>
      <w:r w:rsidRPr="008338E0">
        <w:t xml:space="preserve"> in the </w:t>
      </w:r>
      <w:r w:rsidR="00B848A2">
        <w:t>c</w:t>
      </w:r>
      <w:r>
        <w:t>orporation</w:t>
      </w:r>
      <w:r w:rsidR="001C7F26">
        <w:t>’</w:t>
      </w:r>
      <w:r>
        <w:t>s systems and practices</w:t>
      </w:r>
      <w:r w:rsidRPr="008338E0">
        <w:t xml:space="preserve"> will not be detected (particularly intentional </w:t>
      </w:r>
      <w:r>
        <w:t>deficiencies</w:t>
      </w:r>
      <w:r w:rsidRPr="008338E0">
        <w:t xml:space="preserve"> concealed through collusion), even though the </w:t>
      </w:r>
      <w:r>
        <w:t>examination</w:t>
      </w:r>
      <w:r w:rsidRPr="008338E0">
        <w:t xml:space="preserve"> is properly planned and</w:t>
      </w:r>
      <w:r w:rsidR="00B848A2">
        <w:t> </w:t>
      </w:r>
      <w:r w:rsidRPr="008338E0">
        <w:t>performed.</w:t>
      </w:r>
    </w:p>
    <w:p w14:paraId="740FCEA0" w14:textId="23B9DBE0" w:rsidR="006D5CDF" w:rsidRDefault="006D5CDF" w:rsidP="006D5CDF">
      <w:pPr>
        <w:pStyle w:val="09Para"/>
      </w:pPr>
      <w:r w:rsidRPr="008338E0">
        <w:t xml:space="preserve">In planning and conducting the </w:t>
      </w:r>
      <w:r>
        <w:t>examination</w:t>
      </w:r>
      <w:r w:rsidRPr="008338E0">
        <w:t xml:space="preserve">, we consider the possibility that fraud or error, if sufficiently </w:t>
      </w:r>
      <w:r>
        <w:t>significant</w:t>
      </w:r>
      <w:r w:rsidRPr="008338E0">
        <w:t xml:space="preserve">, may affect our opinion on the </w:t>
      </w:r>
      <w:r w:rsidR="00912427">
        <w:t>c</w:t>
      </w:r>
      <w:r>
        <w:t>orporation</w:t>
      </w:r>
      <w:r w:rsidR="001C7F26">
        <w:t>’</w:t>
      </w:r>
      <w:r>
        <w:t>s systems and practices that we examined</w:t>
      </w:r>
      <w:r w:rsidRPr="008338E0">
        <w:t xml:space="preserve">. Accordingly, we maintain an attitude of professional scepticism throughout the </w:t>
      </w:r>
      <w:r>
        <w:t>examination</w:t>
      </w:r>
      <w:r w:rsidRPr="008338E0">
        <w:t xml:space="preserve">, recognizing the possibility that a </w:t>
      </w:r>
      <w:r>
        <w:t>significant deficiency</w:t>
      </w:r>
      <w:r w:rsidRPr="008338E0">
        <w:t xml:space="preserve"> due to fraud could exist.</w:t>
      </w:r>
    </w:p>
    <w:p w14:paraId="1D76D726" w14:textId="77777777" w:rsidR="006D5CDF" w:rsidRPr="008338E0" w:rsidRDefault="006D5CDF" w:rsidP="006D5CDF">
      <w:pPr>
        <w:pStyle w:val="09Para"/>
      </w:pPr>
      <w:r>
        <w:t>B</w:t>
      </w:r>
      <w:r w:rsidRPr="002242DB">
        <w:t xml:space="preserve">ecause of the nature of fraud, </w:t>
      </w:r>
      <w:r>
        <w:t>which could include</w:t>
      </w:r>
      <w:r w:rsidRPr="002242DB">
        <w:t xml:space="preserve"> attempts at concealment through collusion and forgery, an </w:t>
      </w:r>
      <w:r>
        <w:t>examination</w:t>
      </w:r>
      <w:r w:rsidRPr="002242DB">
        <w:t xml:space="preserve"> designed and executed in accordance with </w:t>
      </w:r>
      <w:r>
        <w:t xml:space="preserve">the standards for assurance engagements established by </w:t>
      </w:r>
      <w:r w:rsidRPr="008338E0">
        <w:t>C</w:t>
      </w:r>
      <w:r>
        <w:t>hartered Professional Accountants Canada</w:t>
      </w:r>
      <w:r w:rsidRPr="002242DB">
        <w:t xml:space="preserve"> may not detect a material fraud. Further</w:t>
      </w:r>
      <w:r>
        <w:t>more</w:t>
      </w:r>
      <w:r w:rsidRPr="002242DB">
        <w:t xml:space="preserve">, while effective internal control reduces the likelihood that </w:t>
      </w:r>
      <w:r>
        <w:t xml:space="preserve">deficiencies </w:t>
      </w:r>
      <w:r w:rsidRPr="002242DB">
        <w:t>will occur and remain undetected, it does not eliminate that possibility. For</w:t>
      </w:r>
      <w:r>
        <w:t xml:space="preserve"> these reasons, we</w:t>
      </w:r>
      <w:r w:rsidRPr="002242DB">
        <w:t xml:space="preserve"> cannot guarantee that fraud, error</w:t>
      </w:r>
      <w:r>
        <w:t>,</w:t>
      </w:r>
      <w:r w:rsidRPr="002242DB">
        <w:t xml:space="preserve"> and illegal acts, if present, will be detected.</w:t>
      </w:r>
    </w:p>
    <w:p w14:paraId="73288C91" w14:textId="67843153" w:rsidR="006D5CDF" w:rsidRDefault="006D5CDF" w:rsidP="006D5CDF">
      <w:pPr>
        <w:pStyle w:val="09Para"/>
      </w:pPr>
      <w:r w:rsidRPr="008338E0">
        <w:t>O</w:t>
      </w:r>
      <w:r w:rsidR="009303FA">
        <w:t>ur</w:t>
      </w:r>
      <w:r w:rsidRPr="009303FA">
        <w:t xml:space="preserve"> Code of Values, Ethics and Professional Conduct,</w:t>
      </w:r>
      <w:r w:rsidRPr="008338E0">
        <w:t xml:space="preserve"> </w:t>
      </w:r>
      <w:r>
        <w:t>t</w:t>
      </w:r>
      <w:r w:rsidRPr="008338E0">
        <w:t xml:space="preserve">he </w:t>
      </w:r>
      <w:r w:rsidRPr="008338E0">
        <w:rPr>
          <w:i/>
        </w:rPr>
        <w:t>Financial Administration Act</w:t>
      </w:r>
      <w:r>
        <w:t>,</w:t>
      </w:r>
      <w:r w:rsidR="00E02128">
        <w:t xml:space="preserve"> </w:t>
      </w:r>
      <w:r w:rsidR="009303FA" w:rsidRPr="008338E0">
        <w:t xml:space="preserve">and the </w:t>
      </w:r>
      <w:r w:rsidR="009303FA">
        <w:t>relevant r</w:t>
      </w:r>
      <w:r w:rsidR="009303FA" w:rsidRPr="008338E0">
        <w:t xml:space="preserve">ules of </w:t>
      </w:r>
      <w:r w:rsidR="009303FA">
        <w:t>p</w:t>
      </w:r>
      <w:r w:rsidR="009303FA" w:rsidRPr="008338E0">
        <w:t xml:space="preserve">rofessional </w:t>
      </w:r>
      <w:r w:rsidR="009303FA">
        <w:t>c</w:t>
      </w:r>
      <w:r w:rsidR="009303FA" w:rsidRPr="008338E0">
        <w:t xml:space="preserve">onduct </w:t>
      </w:r>
      <w:r w:rsidR="009303FA">
        <w:t>applicable to the practice of public accounting in Canada</w:t>
      </w:r>
      <w:r w:rsidRPr="00174B3D">
        <w:rPr>
          <w:color w:val="0000FF"/>
        </w:rPr>
        <w:t xml:space="preserve"> </w:t>
      </w:r>
      <w:r w:rsidRPr="00174B3D">
        <w:t>require us</w:t>
      </w:r>
      <w:r w:rsidR="00E02128">
        <w:t> </w:t>
      </w:r>
      <w:r w:rsidRPr="00174B3D">
        <w:t>to</w:t>
      </w:r>
      <w:r w:rsidRPr="008338E0">
        <w:t xml:space="preserve"> maintain </w:t>
      </w:r>
      <w:r>
        <w:t xml:space="preserve">our </w:t>
      </w:r>
      <w:r w:rsidRPr="008338E0">
        <w:t>independence</w:t>
      </w:r>
      <w:r>
        <w:t>.</w:t>
      </w:r>
      <w:r w:rsidRPr="008338E0">
        <w:t xml:space="preserve"> </w:t>
      </w:r>
      <w:r>
        <w:t>We</w:t>
      </w:r>
      <w:r w:rsidRPr="00521B9A">
        <w:t xml:space="preserve"> will communicate in writing to [</w:t>
      </w:r>
      <w:r w:rsidRPr="00953A90">
        <w:rPr>
          <w:color w:val="0000FF"/>
        </w:rPr>
        <w:t>the audit committee or equivalent</w:t>
      </w:r>
      <w:r w:rsidRPr="00521B9A">
        <w:t xml:space="preserve">] </w:t>
      </w:r>
      <w:r>
        <w:t>any</w:t>
      </w:r>
      <w:r w:rsidRPr="00521B9A">
        <w:t xml:space="preserve"> relationships </w:t>
      </w:r>
      <w:r>
        <w:t xml:space="preserve">with the </w:t>
      </w:r>
      <w:r w:rsidR="009303FA">
        <w:t>c</w:t>
      </w:r>
      <w:r>
        <w:t>orporation</w:t>
      </w:r>
      <w:r w:rsidRPr="008338E0" w:rsidDel="004810D0">
        <w:rPr>
          <w:color w:val="0000FF"/>
        </w:rPr>
        <w:t xml:space="preserve"> </w:t>
      </w:r>
      <w:r w:rsidRPr="00521B9A">
        <w:t xml:space="preserve">that, in </w:t>
      </w:r>
      <w:r>
        <w:t>our</w:t>
      </w:r>
      <w:r w:rsidRPr="00521B9A">
        <w:t xml:space="preserve"> professional judgment, may reasonably be thought to </w:t>
      </w:r>
      <w:r>
        <w:t>affect our</w:t>
      </w:r>
      <w:r w:rsidRPr="00521B9A">
        <w:t xml:space="preserve"> independence. Further, </w:t>
      </w:r>
      <w:r>
        <w:t>we</w:t>
      </w:r>
      <w:r w:rsidRPr="00521B9A">
        <w:t xml:space="preserve"> will confirm </w:t>
      </w:r>
      <w:r>
        <w:t>our</w:t>
      </w:r>
      <w:r w:rsidRPr="00521B9A">
        <w:t xml:space="preserve"> independence with respect to </w:t>
      </w:r>
      <w:r>
        <w:t xml:space="preserve">the </w:t>
      </w:r>
      <w:r w:rsidR="009303FA">
        <w:t>c</w:t>
      </w:r>
      <w:r>
        <w:t>orporation.</w:t>
      </w:r>
    </w:p>
    <w:p w14:paraId="75A5869E" w14:textId="1DA354E6" w:rsidR="00B17901" w:rsidRDefault="006D5CDF" w:rsidP="006D5CDF">
      <w:pPr>
        <w:pStyle w:val="09Para"/>
      </w:pPr>
      <w:r w:rsidRPr="00865684">
        <w:t xml:space="preserve">In order to do our work, </w:t>
      </w:r>
      <w:r>
        <w:t>we will require access to financial and n</w:t>
      </w:r>
      <w:r w:rsidR="001C7F26">
        <w:t>on</w:t>
      </w:r>
      <w:r w:rsidR="001C7F26">
        <w:noBreakHyphen/>
      </w:r>
      <w:r>
        <w:t>financial data. M</w:t>
      </w:r>
      <w:r w:rsidRPr="00865684">
        <w:t xml:space="preserve">anagement will be asked to provide our staff with free access, at convenient times, to information that </w:t>
      </w:r>
      <w:r w:rsidRPr="00865684">
        <w:lastRenderedPageBreak/>
        <w:t xml:space="preserve">relates to </w:t>
      </w:r>
      <w:r>
        <w:t>fulfilling</w:t>
      </w:r>
      <w:r w:rsidRPr="00865684">
        <w:t xml:space="preserve"> our responsibilities. </w:t>
      </w:r>
      <w:r>
        <w:t>Section</w:t>
      </w:r>
      <w:r w:rsidR="001C7F26">
        <w:t> 1</w:t>
      </w:r>
      <w:r>
        <w:t>4</w:t>
      </w:r>
      <w:r w:rsidR="001C7F26">
        <w:t>4 </w:t>
      </w:r>
      <w:r>
        <w:t>of the</w:t>
      </w:r>
      <w:r w:rsidRPr="00F574D7">
        <w:t xml:space="preserve"> </w:t>
      </w:r>
      <w:r w:rsidR="00CD04A0">
        <w:t>act</w:t>
      </w:r>
      <w:r w:rsidRPr="00F574D7">
        <w:t xml:space="preserve"> </w:t>
      </w:r>
      <w:r>
        <w:t xml:space="preserve">requires that, where a reasonable request is made, the present or former directors, officers, employees, or agents of the </w:t>
      </w:r>
      <w:r w:rsidR="00CD04A0">
        <w:t>c</w:t>
      </w:r>
      <w:r>
        <w:t xml:space="preserve">orporation shall furnish such information and explanation and access to records, documents, books, accounts, and vouchers of the </w:t>
      </w:r>
      <w:r w:rsidR="00CD04A0">
        <w:t>c</w:t>
      </w:r>
      <w:r>
        <w:t>orporation or any of its subsidiaries we consider necessary to help us prepare the special examination report.</w:t>
      </w:r>
      <w:r w:rsidR="00953A90">
        <w:t xml:space="preserve"> In accordance with sections</w:t>
      </w:r>
      <w:r w:rsidR="00E02128">
        <w:t> </w:t>
      </w:r>
      <w:r w:rsidR="001C7F26">
        <w:t>61 to 65</w:t>
      </w:r>
      <w:r w:rsidR="00473BD3">
        <w:t xml:space="preserve"> </w:t>
      </w:r>
      <w:r w:rsidR="00953A90">
        <w:t>of the C</w:t>
      </w:r>
      <w:r w:rsidR="00C702C4">
        <w:t xml:space="preserve">anadian </w:t>
      </w:r>
      <w:r w:rsidR="00953A90">
        <w:t>S</w:t>
      </w:r>
      <w:r w:rsidR="00470EA3">
        <w:t>tandard</w:t>
      </w:r>
      <w:r w:rsidR="00C702C4">
        <w:t xml:space="preserve"> on </w:t>
      </w:r>
      <w:r w:rsidR="00953A90">
        <w:t>A</w:t>
      </w:r>
      <w:r w:rsidR="00C702C4">
        <w:t xml:space="preserve">ssurance </w:t>
      </w:r>
      <w:r w:rsidR="00953A90">
        <w:t>E</w:t>
      </w:r>
      <w:r w:rsidR="00C702C4">
        <w:t>ngagement</w:t>
      </w:r>
      <w:r w:rsidR="00470EA3">
        <w:t>s</w:t>
      </w:r>
      <w:r w:rsidR="00C702C4">
        <w:t xml:space="preserve"> (CSAE)</w:t>
      </w:r>
      <w:r w:rsidR="001C7F26">
        <w:t> 3</w:t>
      </w:r>
      <w:r w:rsidR="00953A90">
        <w:t xml:space="preserve">001, at the </w:t>
      </w:r>
      <w:r w:rsidR="00473BD3">
        <w:t>p</w:t>
      </w:r>
      <w:r w:rsidR="00953A90">
        <w:t>rincipal</w:t>
      </w:r>
      <w:r w:rsidR="001C7F26">
        <w:t>’</w:t>
      </w:r>
      <w:r w:rsidR="00953A90">
        <w:t>s</w:t>
      </w:r>
      <w:r w:rsidR="001C7F26">
        <w:t xml:space="preserve"> </w:t>
      </w:r>
      <w:r w:rsidR="00976BC1">
        <w:t>d</w:t>
      </w:r>
      <w:r w:rsidR="00953A90">
        <w:t xml:space="preserve">raft report stage, the </w:t>
      </w:r>
      <w:r w:rsidR="00135057">
        <w:t>c</w:t>
      </w:r>
      <w:r w:rsidR="00953A90">
        <w:t>orporation</w:t>
      </w:r>
      <w:r w:rsidR="001C7F26">
        <w:t>’</w:t>
      </w:r>
      <w:r w:rsidR="00953A90">
        <w:t xml:space="preserve">s management will be asked to provide written </w:t>
      </w:r>
      <w:r w:rsidR="00930374">
        <w:t>confirmation</w:t>
      </w:r>
      <w:r w:rsidR="00953A90">
        <w:t xml:space="preserve"> relate</w:t>
      </w:r>
      <w:r w:rsidR="00976BC1">
        <w:t>d</w:t>
      </w:r>
      <w:r w:rsidR="00953A90">
        <w:t xml:space="preserve"> to the </w:t>
      </w:r>
      <w:r w:rsidR="00930374">
        <w:t xml:space="preserve">completeness of the </w:t>
      </w:r>
      <w:r w:rsidR="00953A90">
        <w:t>inf</w:t>
      </w:r>
      <w:r w:rsidR="008567B6">
        <w:t>ormation provided to </w:t>
      </w:r>
      <w:r w:rsidR="00B17901">
        <w:t>us.</w:t>
      </w:r>
    </w:p>
    <w:p w14:paraId="6A2A439F" w14:textId="5A536261" w:rsidR="006D5CDF" w:rsidRDefault="00030503" w:rsidP="006D5CDF">
      <w:pPr>
        <w:pStyle w:val="09Para"/>
      </w:pPr>
      <w:r>
        <w:t xml:space="preserve">During the audit, we may request access to documents that may be subject to solicitor-client and other privileges. When we request access to any such documents, we do so pursuant to our powers under the act. Consequently, the disclosure of such documents </w:t>
      </w:r>
      <w:r w:rsidRPr="00817CA9">
        <w:t xml:space="preserve">by the </w:t>
      </w:r>
      <w:r>
        <w:t>c</w:t>
      </w:r>
      <w:r w:rsidRPr="00817CA9">
        <w:t>orporation is</w:t>
      </w:r>
      <w:r>
        <w:t> </w:t>
      </w:r>
      <w:r w:rsidRPr="00817CA9">
        <w:t xml:space="preserve">in compliance with the statutory requirements contained in the </w:t>
      </w:r>
      <w:r>
        <w:t>act,</w:t>
      </w:r>
      <w:r w:rsidRPr="00817CA9">
        <w:t xml:space="preserve"> and </w:t>
      </w:r>
      <w:r w:rsidRPr="006C230D">
        <w:t>therefore the intention is not to waive</w:t>
      </w:r>
      <w:r w:rsidRPr="00817CA9">
        <w:t xml:space="preserve"> any privilege attached to the documents. In addition, all documents disclosed to the Office of the Auditor General</w:t>
      </w:r>
      <w:r>
        <w:t xml:space="preserve"> of Canada</w:t>
      </w:r>
      <w:r w:rsidRPr="00817CA9">
        <w:t xml:space="preserve"> (OAG) </w:t>
      </w:r>
      <w:r w:rsidRPr="006C230D">
        <w:t xml:space="preserve">for these purposes will be treated in strict confidence, and all present administrative arrangements </w:t>
      </w:r>
      <w:r>
        <w:t>concerning</w:t>
      </w:r>
      <w:r w:rsidRPr="006C230D">
        <w:t xml:space="preserve"> the use of such documents</w:t>
      </w:r>
      <w:r w:rsidR="006D5CDF">
        <w:t xml:space="preserve"> will continue.</w:t>
      </w:r>
    </w:p>
    <w:p w14:paraId="2A3A1097" w14:textId="1F8C2CD0" w:rsidR="00BB39C4" w:rsidRPr="0046155B" w:rsidRDefault="00BB39C4" w:rsidP="006D5CDF">
      <w:pPr>
        <w:pStyle w:val="09Para"/>
      </w:pPr>
      <w:r w:rsidRPr="0046155B">
        <w:t>Pursuant to several orders-in-council, we are entitled to access certain Cabinet confidences. We</w:t>
      </w:r>
      <w:r w:rsidR="00E02128">
        <w:t> </w:t>
      </w:r>
      <w:r w:rsidRPr="0046155B">
        <w:t>will expect you to inform the audit team of all relevant Cabinet confidences of which you are</w:t>
      </w:r>
      <w:r w:rsidR="00E02128">
        <w:t> </w:t>
      </w:r>
      <w:r w:rsidRPr="0046155B">
        <w:t>aware. Further, we require that the information you provide to us during the audit includes copies of Cabinet confidences to which we are entitled and that are within your authority to provide to</w:t>
      </w:r>
      <w:r w:rsidR="006E6969">
        <w:t> </w:t>
      </w:r>
      <w:r w:rsidRPr="0046155B">
        <w:t>us.</w:t>
      </w:r>
    </w:p>
    <w:p w14:paraId="72711E13" w14:textId="7461C2CB" w:rsidR="006D5CDF" w:rsidRDefault="006D5CDF" w:rsidP="006D5CDF">
      <w:pPr>
        <w:pStyle w:val="09Para"/>
      </w:pPr>
      <w:r>
        <w:t xml:space="preserve">All of our employees must comply with any security requirements applicable to the Crown </w:t>
      </w:r>
      <w:proofErr w:type="gramStart"/>
      <w:r>
        <w:t>corporation</w:t>
      </w:r>
      <w:proofErr w:type="gramEnd"/>
      <w:r>
        <w:t xml:space="preserve"> and take an oath of secrecy that the audited entity requires them to take. </w:t>
      </w:r>
      <w:r w:rsidRPr="008338E0">
        <w:t xml:space="preserve">Accordingly, except for information that is in or enters the public </w:t>
      </w:r>
      <w:r>
        <w:t>domain, we will not provide any </w:t>
      </w:r>
      <w:r w:rsidRPr="008338E0">
        <w:t xml:space="preserve">third party with confidential information concerning the affairs of </w:t>
      </w:r>
      <w:r>
        <w:t xml:space="preserve">the </w:t>
      </w:r>
      <w:r w:rsidR="00C93E58">
        <w:t>c</w:t>
      </w:r>
      <w:r>
        <w:t>orporation</w:t>
      </w:r>
      <w:r w:rsidRPr="008338E0" w:rsidDel="004810D0">
        <w:rPr>
          <w:color w:val="0000FF"/>
        </w:rPr>
        <w:t xml:space="preserve"> </w:t>
      </w:r>
      <w:r w:rsidRPr="008338E0">
        <w:t>without your</w:t>
      </w:r>
      <w:r w:rsidR="00C93E58">
        <w:t> </w:t>
      </w:r>
      <w:r w:rsidRPr="008338E0">
        <w:t>prior consent</w:t>
      </w:r>
      <w:r>
        <w:t>—</w:t>
      </w:r>
      <w:r w:rsidRPr="008338E0">
        <w:t xml:space="preserve">unless </w:t>
      </w:r>
      <w:r>
        <w:t xml:space="preserve">we are </w:t>
      </w:r>
      <w:r w:rsidRPr="008338E0">
        <w:t xml:space="preserve">required to do so by </w:t>
      </w:r>
      <w:r>
        <w:t>the law</w:t>
      </w:r>
      <w:r w:rsidRPr="00174B3D">
        <w:t>.</w:t>
      </w:r>
    </w:p>
    <w:p w14:paraId="789BADA5" w14:textId="101E3E5D" w:rsidR="006D5CDF" w:rsidRPr="008338E0" w:rsidRDefault="006D5CDF" w:rsidP="006D5CDF">
      <w:pPr>
        <w:pStyle w:val="09Para"/>
      </w:pPr>
      <w:r>
        <w:t xml:space="preserve">The </w:t>
      </w:r>
      <w:r w:rsidR="004D315B">
        <w:t>act</w:t>
      </w:r>
      <w:r>
        <w:t xml:space="preserve"> requires the Board of Directors to make the special examination report available to the public within</w:t>
      </w:r>
      <w:r w:rsidR="001C7F26">
        <w:t> 60 </w:t>
      </w:r>
      <w:r>
        <w:t xml:space="preserve">days </w:t>
      </w:r>
      <w:r w:rsidR="003024D2">
        <w:t xml:space="preserve">of </w:t>
      </w:r>
      <w:r>
        <w:t>receiv</w:t>
      </w:r>
      <w:r w:rsidR="003024D2">
        <w:t>ing</w:t>
      </w:r>
      <w:r>
        <w:t xml:space="preserve"> the report. </w:t>
      </w:r>
      <w:r w:rsidR="00E22CD5">
        <w:t xml:space="preserve">Before </w:t>
      </w:r>
      <w:r w:rsidRPr="008338E0">
        <w:t xml:space="preserve">the </w:t>
      </w:r>
      <w:r>
        <w:t xml:space="preserve">special examination report is posted on the </w:t>
      </w:r>
      <w:r w:rsidR="004D315B">
        <w:t>c</w:t>
      </w:r>
      <w:r>
        <w:t>orporation</w:t>
      </w:r>
      <w:r w:rsidR="001C7F26">
        <w:t>’</w:t>
      </w:r>
      <w:r>
        <w:t xml:space="preserve">s website or is </w:t>
      </w:r>
      <w:r w:rsidRPr="008338E0">
        <w:t xml:space="preserve">included in other designated public documents, management is requested to provide us with the document </w:t>
      </w:r>
      <w:r>
        <w:t>before</w:t>
      </w:r>
      <w:r w:rsidRPr="008338E0">
        <w:t xml:space="preserve"> its release so that we may </w:t>
      </w:r>
      <w:r>
        <w:t>review the document to ensure that the special examination report has be</w:t>
      </w:r>
      <w:r w:rsidR="00444FD3">
        <w:t>en reproduced accurately. Where </w:t>
      </w:r>
      <w:r>
        <w:t>additional information concerning the special examination report is included in the designated public document, we will also ensure that the information is consistent with our special examination report and does not appear to contain any material misstatement of facts.</w:t>
      </w:r>
    </w:p>
    <w:p w14:paraId="07617EC4" w14:textId="315F606F" w:rsidR="006D5CDF" w:rsidRPr="008338E0" w:rsidRDefault="006D5CDF" w:rsidP="006D5CDF">
      <w:pPr>
        <w:pStyle w:val="09Para"/>
      </w:pPr>
      <w:r w:rsidRPr="008338E0">
        <w:t xml:space="preserve">The preceding deals only with our respective responsibilities in connection with the </w:t>
      </w:r>
      <w:r>
        <w:t>special examination</w:t>
      </w:r>
      <w:r w:rsidRPr="008338E0">
        <w:t xml:space="preserve"> of </w:t>
      </w:r>
      <w:r>
        <w:t xml:space="preserve">the </w:t>
      </w:r>
      <w:r w:rsidR="004D315B">
        <w:t>c</w:t>
      </w:r>
      <w:r w:rsidRPr="00174B3D">
        <w:t>orporation.</w:t>
      </w:r>
      <w:r w:rsidRPr="00174B3D" w:rsidDel="004810D0">
        <w:rPr>
          <w:color w:val="0000FF"/>
        </w:rPr>
        <w:t xml:space="preserve"> </w:t>
      </w:r>
      <w:r w:rsidRPr="00174B3D">
        <w:t>More specifically,</w:t>
      </w:r>
      <w:r w:rsidRPr="008338E0">
        <w:t xml:space="preserve"> this engagement letter does not cover any responsibilities we may have in our role as </w:t>
      </w:r>
      <w:r>
        <w:t xml:space="preserve">auditor of the </w:t>
      </w:r>
      <w:r w:rsidR="004D315B">
        <w:t>c</w:t>
      </w:r>
      <w:r>
        <w:t>orporation</w:t>
      </w:r>
      <w:r w:rsidR="001C7F26">
        <w:t>’</w:t>
      </w:r>
      <w:r>
        <w:t>s annual financial statements</w:t>
      </w:r>
      <w:r w:rsidRPr="008338E0">
        <w:t xml:space="preserve"> and/or auditor of the financial statements of</w:t>
      </w:r>
      <w:r w:rsidR="006E6969">
        <w:t> </w:t>
      </w:r>
      <w:r w:rsidRPr="008338E0">
        <w:t>Canada.</w:t>
      </w:r>
    </w:p>
    <w:p w14:paraId="4248E75D" w14:textId="77777777" w:rsidR="006D5CDF" w:rsidRPr="008338E0" w:rsidRDefault="006D5CDF" w:rsidP="006D5CDF">
      <w:pPr>
        <w:pStyle w:val="Heading3"/>
      </w:pPr>
      <w:r w:rsidRPr="008338E0">
        <w:t>Management responsibilities</w:t>
      </w:r>
    </w:p>
    <w:p w14:paraId="01E0C38A" w14:textId="1A4C4D41" w:rsidR="006D5CDF" w:rsidRDefault="006D5CDF" w:rsidP="006D5CDF">
      <w:pPr>
        <w:pStyle w:val="09Para"/>
        <w:keepNext/>
      </w:pPr>
      <w:r>
        <w:t xml:space="preserve">Management is responsible for the </w:t>
      </w:r>
      <w:r w:rsidR="003F52DD">
        <w:t>c</w:t>
      </w:r>
      <w:r>
        <w:t>orporation</w:t>
      </w:r>
      <w:r w:rsidR="001C7F26">
        <w:t>’</w:t>
      </w:r>
      <w:r>
        <w:t>s day</w:t>
      </w:r>
      <w:r w:rsidR="005743AC">
        <w:noBreakHyphen/>
      </w:r>
      <w:r>
        <w:t>to</w:t>
      </w:r>
      <w:r w:rsidR="005743AC">
        <w:noBreakHyphen/>
      </w:r>
      <w:r>
        <w:t>day activities</w:t>
      </w:r>
      <w:r w:rsidR="001C7F26">
        <w:t>. It </w:t>
      </w:r>
      <w:r w:rsidRPr="008338E0">
        <w:t>is management</w:t>
      </w:r>
      <w:r w:rsidR="001C7F26">
        <w:t>’</w:t>
      </w:r>
      <w:r w:rsidRPr="008338E0">
        <w:t xml:space="preserve">s responsibility to </w:t>
      </w:r>
      <w:r>
        <w:t>maintain books, records, systems, and practices in such a manner as will provide reasonable assurance that</w:t>
      </w:r>
    </w:p>
    <w:p w14:paraId="26BA3610" w14:textId="249C9D03" w:rsidR="006D5CDF" w:rsidRDefault="006D5CDF" w:rsidP="006D5CDF">
      <w:pPr>
        <w:pStyle w:val="09ParaAlpha1"/>
        <w:numPr>
          <w:ilvl w:val="0"/>
          <w:numId w:val="28"/>
        </w:numPr>
        <w:spacing w:after="240"/>
      </w:pPr>
      <w:r>
        <w:t>t</w:t>
      </w:r>
      <w:r w:rsidRPr="008338E0">
        <w:t>h</w:t>
      </w:r>
      <w:r>
        <w:t xml:space="preserve">e assets of the </w:t>
      </w:r>
      <w:r w:rsidR="003F52DD">
        <w:t>c</w:t>
      </w:r>
      <w:r>
        <w:t>orporation are safeguarded and controlled;</w:t>
      </w:r>
    </w:p>
    <w:p w14:paraId="29D3935A" w14:textId="2AE139F4" w:rsidR="001C7F26" w:rsidRDefault="006D5CDF" w:rsidP="006D5CDF">
      <w:pPr>
        <w:pStyle w:val="09ParaAlpha1"/>
        <w:spacing w:after="240"/>
      </w:pPr>
      <w:r>
        <w:lastRenderedPageBreak/>
        <w:t xml:space="preserve">the financial, human, and physical resources of the </w:t>
      </w:r>
      <w:r w:rsidR="00DA132E">
        <w:t>c</w:t>
      </w:r>
      <w:r>
        <w:t>orporation and its wholly owned subsidiaries are managed economically and efficiently</w:t>
      </w:r>
    </w:p>
    <w:p w14:paraId="5CE03214" w14:textId="14894F91" w:rsidR="006D5CDF" w:rsidRDefault="006D5CDF" w:rsidP="006D5CDF">
      <w:pPr>
        <w:pStyle w:val="09ParaAlpha1"/>
        <w:spacing w:after="240"/>
      </w:pPr>
      <w:r>
        <w:t xml:space="preserve">the operations of the </w:t>
      </w:r>
      <w:r w:rsidR="00DA132E">
        <w:t>c</w:t>
      </w:r>
      <w:r>
        <w:t>orporation and each subsidiary are carried out effectively</w:t>
      </w:r>
    </w:p>
    <w:p w14:paraId="1FEE080D" w14:textId="36D0AB2F" w:rsidR="006D5CDF" w:rsidRPr="008338E0" w:rsidRDefault="006D5CDF" w:rsidP="006D5CDF">
      <w:pPr>
        <w:pStyle w:val="09Para"/>
      </w:pPr>
      <w:r w:rsidRPr="008338E0">
        <w:t xml:space="preserve">It is the responsibility of management to establish a control environment and maintain policies and procedures to </w:t>
      </w:r>
      <w:r>
        <w:t>help ensure</w:t>
      </w:r>
      <w:r w:rsidRPr="008338E0">
        <w:t xml:space="preserve"> the orderly and efficient conduct of the </w:t>
      </w:r>
      <w:r w:rsidR="00BB53B1">
        <w:t>c</w:t>
      </w:r>
      <w:r w:rsidRPr="008338E0">
        <w:t>orporation</w:t>
      </w:r>
      <w:r w:rsidR="001C7F26">
        <w:t>’</w:t>
      </w:r>
      <w:r w:rsidRPr="008338E0">
        <w:t xml:space="preserve">s business. </w:t>
      </w:r>
      <w:r>
        <w:t>Management is accountable to the Board of Directors for all of these responsibilities</w:t>
      </w:r>
      <w:r w:rsidRPr="008338E0">
        <w:t>.</w:t>
      </w:r>
    </w:p>
    <w:p w14:paraId="09B7ABF3" w14:textId="125378CB" w:rsidR="006D5CDF" w:rsidRDefault="006D5CDF" w:rsidP="006D5CDF">
      <w:pPr>
        <w:pStyle w:val="09Para"/>
      </w:pPr>
      <w:r w:rsidRPr="008338E0">
        <w:t>It is management</w:t>
      </w:r>
      <w:r w:rsidR="001C7F26">
        <w:t>’</w:t>
      </w:r>
      <w:r w:rsidRPr="008338E0">
        <w:t>s responsibility to design and implement internal control</w:t>
      </w:r>
      <w:r>
        <w:t>s</w:t>
      </w:r>
      <w:r w:rsidRPr="008338E0">
        <w:t xml:space="preserve"> to prevent and detect fraud and error;</w:t>
      </w:r>
      <w:r>
        <w:t xml:space="preserve"> to </w:t>
      </w:r>
      <w:r w:rsidRPr="008338E0">
        <w:t>asses</w:t>
      </w:r>
      <w:r>
        <w:t>s</w:t>
      </w:r>
      <w:r w:rsidRPr="008338E0">
        <w:t xml:space="preserve"> the risk that the </w:t>
      </w:r>
      <w:r w:rsidR="00BB53B1">
        <w:t>c</w:t>
      </w:r>
      <w:r>
        <w:t>orporation</w:t>
      </w:r>
      <w:r w:rsidR="001C7F26">
        <w:t>’</w:t>
      </w:r>
      <w:r>
        <w:t>s systems and practices</w:t>
      </w:r>
      <w:r w:rsidRPr="008338E0">
        <w:t xml:space="preserve"> may be </w:t>
      </w:r>
      <w:r>
        <w:t>significantly deficient</w:t>
      </w:r>
      <w:r w:rsidRPr="008338E0">
        <w:t xml:space="preserve"> as a result of fraud;</w:t>
      </w:r>
      <w:r>
        <w:t xml:space="preserve"> and to obtain</w:t>
      </w:r>
      <w:r w:rsidRPr="008338E0">
        <w:t xml:space="preserve"> information relating to fraud or suspected fraud affecting the entity</w:t>
      </w:r>
      <w:r>
        <w:t xml:space="preserve"> that</w:t>
      </w:r>
      <w:r w:rsidRPr="008338E0">
        <w:t xml:space="preserve"> involv</w:t>
      </w:r>
      <w:r>
        <w:t>es</w:t>
      </w:r>
      <w:r w:rsidRPr="008338E0">
        <w:t xml:space="preserve"> management</w:t>
      </w:r>
      <w:r>
        <w:t xml:space="preserve"> and</w:t>
      </w:r>
      <w:r w:rsidRPr="008338E0">
        <w:t xml:space="preserve"> employees who have significant roles in internal control or others, where the fraud could have a n</w:t>
      </w:r>
      <w:r w:rsidR="001C7F26">
        <w:t>on</w:t>
      </w:r>
      <w:r w:rsidR="001C7F26">
        <w:noBreakHyphen/>
      </w:r>
      <w:r w:rsidRPr="008338E0">
        <w:t xml:space="preserve">trivial effect on the </w:t>
      </w:r>
      <w:r w:rsidR="00BB53B1">
        <w:t>c</w:t>
      </w:r>
      <w:r>
        <w:t>orporation</w:t>
      </w:r>
      <w:r w:rsidR="001C7F26">
        <w:t>’</w:t>
      </w:r>
      <w:r>
        <w:t>s systems and practices</w:t>
      </w:r>
      <w:r w:rsidRPr="008338E0">
        <w:t xml:space="preserve">. </w:t>
      </w:r>
      <w:r>
        <w:t>M</w:t>
      </w:r>
      <w:r w:rsidRPr="008338E0">
        <w:t>anagement must also provide</w:t>
      </w:r>
      <w:r>
        <w:t xml:space="preserve"> such information</w:t>
      </w:r>
      <w:r w:rsidRPr="008338E0">
        <w:t xml:space="preserve"> to the </w:t>
      </w:r>
      <w:r>
        <w:t>examination</w:t>
      </w:r>
      <w:r w:rsidRPr="008338E0">
        <w:t xml:space="preserve"> team</w:t>
      </w:r>
      <w:r w:rsidR="00976BC1">
        <w:t>,</w:t>
      </w:r>
      <w:r>
        <w:t xml:space="preserve"> including</w:t>
      </w:r>
      <w:r w:rsidRPr="008338E0">
        <w:t xml:space="preserve"> information relating to any allegations of fraud or suspected fraud affecting the </w:t>
      </w:r>
      <w:r w:rsidR="009B4156">
        <w:t>c</w:t>
      </w:r>
      <w:r>
        <w:t>orporation</w:t>
      </w:r>
      <w:r w:rsidR="001C7F26">
        <w:t>’</w:t>
      </w:r>
      <w:r>
        <w:t xml:space="preserve">s systems and practices </w:t>
      </w:r>
      <w:r w:rsidRPr="008338E0">
        <w:t xml:space="preserve">communicated by employees, former employees, </w:t>
      </w:r>
      <w:r>
        <w:t>analysts, regulators, or others</w:t>
      </w:r>
      <w:r w:rsidR="00976BC1">
        <w:t>,</w:t>
      </w:r>
      <w:r>
        <w:t xml:space="preserve"> unless such information would be considered to have a trivial effect on the </w:t>
      </w:r>
      <w:r w:rsidR="0014725A">
        <w:t>c</w:t>
      </w:r>
      <w:r>
        <w:t>orporation</w:t>
      </w:r>
      <w:r w:rsidR="001C7F26">
        <w:t>’</w:t>
      </w:r>
      <w:r>
        <w:t>s systems and practices.</w:t>
      </w:r>
    </w:p>
    <w:p w14:paraId="664C38DB" w14:textId="77777777" w:rsidR="006D5CDF" w:rsidRDefault="006D5CDF" w:rsidP="006D5CDF">
      <w:pPr>
        <w:pStyle w:val="Heading3"/>
      </w:pPr>
      <w:r>
        <w:t>Other</w:t>
      </w:r>
      <w:r w:rsidRPr="00073D84">
        <w:t xml:space="preserve"> matters</w:t>
      </w:r>
    </w:p>
    <w:p w14:paraId="152E1083" w14:textId="77777777" w:rsidR="006D5CDF" w:rsidRDefault="006D5CDF" w:rsidP="006D5CDF">
      <w:pPr>
        <w:pStyle w:val="09Para"/>
        <w:keepNext/>
        <w:keepLines/>
      </w:pPr>
      <w:r w:rsidRPr="008338E0">
        <w:t xml:space="preserve">The costs associated with this engagement will be paid for from monies appropriated to the Auditor General of </w:t>
      </w:r>
      <w:smartTag w:uri="urn:schemas-microsoft-com:office:smarttags" w:element="place">
        <w:smartTag w:uri="urn:schemas-microsoft-com:office:smarttags" w:element="country-region">
          <w:r w:rsidRPr="008338E0">
            <w:t>Canada</w:t>
          </w:r>
        </w:smartTag>
      </w:smartTag>
      <w:r w:rsidRPr="008338E0">
        <w:t xml:space="preserve"> by Parliament.</w:t>
      </w:r>
    </w:p>
    <w:p w14:paraId="233C3B19" w14:textId="1FFA6620" w:rsidR="006D5CDF" w:rsidRDefault="006D5CDF" w:rsidP="006D5CDF">
      <w:pPr>
        <w:pStyle w:val="09Para"/>
      </w:pPr>
      <w:r>
        <w:t xml:space="preserve">The statutory reporting deadline for the special examination is </w:t>
      </w:r>
      <w:r w:rsidRPr="003D2EEF">
        <w:t>[</w:t>
      </w:r>
      <w:r>
        <w:rPr>
          <w:color w:val="0000FF"/>
        </w:rPr>
        <w:t>day month year</w:t>
      </w:r>
      <w:r w:rsidRPr="003D2EEF">
        <w:t>]</w:t>
      </w:r>
      <w:r>
        <w:rPr>
          <w:color w:val="0000FF"/>
        </w:rPr>
        <w:t xml:space="preserve">. </w:t>
      </w:r>
      <w:r w:rsidRPr="00CE347D">
        <w:t>We will plan the timing of our work, in consultation with management, to ensu</w:t>
      </w:r>
      <w:r w:rsidR="00444FD3">
        <w:t>re that the transmission of the </w:t>
      </w:r>
      <w:r w:rsidRPr="00CE347D">
        <w:t xml:space="preserve">final special examination report to the Board of </w:t>
      </w:r>
      <w:r>
        <w:t>D</w:t>
      </w:r>
      <w:r w:rsidRPr="00CE347D">
        <w:t>irectors respects the statutory deadline.</w:t>
      </w:r>
    </w:p>
    <w:p w14:paraId="53648F65" w14:textId="405F6C56" w:rsidR="00E02128" w:rsidRPr="00213067" w:rsidRDefault="00E02128" w:rsidP="006D5CDF">
      <w:pPr>
        <w:pStyle w:val="09Para"/>
      </w:pPr>
      <w:r>
        <w:t xml:space="preserve">We suggest that the </w:t>
      </w:r>
      <w:r w:rsidR="003949E6">
        <w:t>c</w:t>
      </w:r>
      <w:r>
        <w:t xml:space="preserve">orporation brief the </w:t>
      </w:r>
      <w:r w:rsidR="003949E6">
        <w:t>m</w:t>
      </w:r>
      <w:r>
        <w:t>inister, through the department portfolio office, that this special examination has been initiated by the OAG.</w:t>
      </w:r>
    </w:p>
    <w:p w14:paraId="58B3E8D3" w14:textId="090E9649" w:rsidR="006D5CDF" w:rsidRPr="00A67DE2" w:rsidRDefault="006D5CDF" w:rsidP="006D5CDF">
      <w:pPr>
        <w:pStyle w:val="09Para"/>
      </w:pPr>
      <w:r>
        <w:t xml:space="preserve">Finally, the </w:t>
      </w:r>
      <w:r w:rsidRPr="005A6B46">
        <w:t xml:space="preserve">controlled documents we send </w:t>
      </w:r>
      <w:r>
        <w:t xml:space="preserve">to the </w:t>
      </w:r>
      <w:r w:rsidR="003949E6">
        <w:t>c</w:t>
      </w:r>
      <w:r w:rsidRPr="005A6B46">
        <w:t xml:space="preserve">orporation during this audit </w:t>
      </w:r>
      <w:r w:rsidR="00171840">
        <w:t>must be kept</w:t>
      </w:r>
      <w:r w:rsidRPr="005A6B46">
        <w:t xml:space="preserve"> confidential. </w:t>
      </w:r>
      <w:r>
        <w:t xml:space="preserve">Management is </w:t>
      </w:r>
      <w:r w:rsidRPr="005A6B46">
        <w:t>responsible for creating and following appropriate procedures to ensure the confidentiality of the documents entrusted to their care</w:t>
      </w:r>
      <w:r w:rsidR="00D317C4">
        <w:t xml:space="preserve">, in electronic or hard copy form. Management </w:t>
      </w:r>
      <w:r>
        <w:t xml:space="preserve">is </w:t>
      </w:r>
      <w:r w:rsidRPr="005A6B46">
        <w:t>also responsible for returning all</w:t>
      </w:r>
      <w:r w:rsidR="00953A90">
        <w:t xml:space="preserve"> hardcopy</w:t>
      </w:r>
      <w:r w:rsidRPr="005A6B46">
        <w:t xml:space="preserve"> controlled documents to the</w:t>
      </w:r>
      <w:r w:rsidR="005E6C11">
        <w:t> </w:t>
      </w:r>
      <w:r w:rsidRPr="005A6B46">
        <w:t xml:space="preserve">OAG within </w:t>
      </w:r>
      <w:r>
        <w:t>a timeframe to be agreed upon between management and the</w:t>
      </w:r>
      <w:r w:rsidR="005E6C11">
        <w:t> </w:t>
      </w:r>
      <w:r>
        <w:t>OAG</w:t>
      </w:r>
      <w:r w:rsidRPr="005A6B46">
        <w:t>.</w:t>
      </w:r>
    </w:p>
    <w:p w14:paraId="08F7D015" w14:textId="254911C5" w:rsidR="006D5CDF" w:rsidRPr="008338E0" w:rsidRDefault="006D5CDF" w:rsidP="006D5CDF">
      <w:pPr>
        <w:pStyle w:val="09Para"/>
      </w:pPr>
      <w:r>
        <w:t>All working papers and files, other materials, reports</w:t>
      </w:r>
      <w:r w:rsidR="005E6C11">
        <w:t>,</w:t>
      </w:r>
      <w:r>
        <w:t xml:space="preserve"> and work created, developed, or performed by the </w:t>
      </w:r>
      <w:r w:rsidR="00953A90">
        <w:t>auditor</w:t>
      </w:r>
      <w:r>
        <w:t xml:space="preserve"> during the course of the engagement, which are part of the audit file, are the property of the</w:t>
      </w:r>
      <w:r w:rsidR="0032759D">
        <w:t> </w:t>
      </w:r>
      <w:r w:rsidR="00953A90">
        <w:t>auditor</w:t>
      </w:r>
      <w:r>
        <w:t>.</w:t>
      </w:r>
    </w:p>
    <w:p w14:paraId="25F6588C" w14:textId="77777777" w:rsidR="006D5CDF" w:rsidRDefault="006D5CDF" w:rsidP="006D5CDF">
      <w:pPr>
        <w:pStyle w:val="09Para"/>
      </w:pPr>
      <w:r w:rsidRPr="008338E0">
        <w:t>The above terms of engagement will be effective until amended or terminated in writing.</w:t>
      </w:r>
    </w:p>
    <w:p w14:paraId="3231DB32" w14:textId="12BF69C3" w:rsidR="0032759D" w:rsidRDefault="00D317C4" w:rsidP="0032759D">
      <w:pPr>
        <w:pStyle w:val="09Para"/>
      </w:pPr>
      <w:r>
        <w:t>Please send your</w:t>
      </w:r>
      <w:r w:rsidR="006D5CDF">
        <w:t xml:space="preserve"> response confirming your understanding of the terms of the engagement outlined in this letter and that they are acceptable to you</w:t>
      </w:r>
      <w:r w:rsidR="001C7F26">
        <w:t>. A </w:t>
      </w:r>
      <w:r w:rsidR="006D5CDF">
        <w:t xml:space="preserve">suggested letter of acknowledgment is attached for your convenience. </w:t>
      </w:r>
      <w:r w:rsidR="0032759D">
        <w:t xml:space="preserve">Should you have any questions, please do not hesitate to contact </w:t>
      </w:r>
      <w:r w:rsidR="0032759D" w:rsidRPr="000551CB">
        <w:t>me at</w:t>
      </w:r>
      <w:r w:rsidR="0032759D">
        <w:t> [</w:t>
      </w:r>
      <w:r w:rsidR="0032759D" w:rsidRPr="004B7E78">
        <w:rPr>
          <w:color w:val="0000FF"/>
        </w:rPr>
        <w:t>insert</w:t>
      </w:r>
      <w:r w:rsidR="0032759D">
        <w:t xml:space="preserve"> </w:t>
      </w:r>
      <w:r w:rsidR="0032759D">
        <w:rPr>
          <w:color w:val="0000FF"/>
        </w:rPr>
        <w:t>contact information</w:t>
      </w:r>
      <w:r w:rsidR="0032759D">
        <w:t>].</w:t>
      </w:r>
    </w:p>
    <w:p w14:paraId="76AFBF0F" w14:textId="1EE7804D" w:rsidR="006D5CDF" w:rsidRDefault="006D5CDF" w:rsidP="006D5CDF">
      <w:pPr>
        <w:pStyle w:val="09Para"/>
      </w:pPr>
    </w:p>
    <w:p w14:paraId="147ADE2D" w14:textId="77777777" w:rsidR="001C7F26" w:rsidRDefault="00AB7502" w:rsidP="00AB7502">
      <w:pPr>
        <w:pStyle w:val="10ComplementaryClose"/>
      </w:pPr>
      <w:r w:rsidRPr="008338E0">
        <w:lastRenderedPageBreak/>
        <w:t xml:space="preserve">Yours </w:t>
      </w:r>
      <w:r>
        <w:t>sincerely,</w:t>
      </w:r>
    </w:p>
    <w:p w14:paraId="6955B23F" w14:textId="77777777" w:rsidR="001C7F26" w:rsidRPr="001C7F26" w:rsidRDefault="001C7F26" w:rsidP="001C7F26">
      <w:pPr>
        <w:pStyle w:val="10aSignatureSpace"/>
      </w:pPr>
    </w:p>
    <w:p w14:paraId="42D00E31" w14:textId="487F586F" w:rsidR="00AB7502" w:rsidRDefault="00AB7502" w:rsidP="005F7FB6">
      <w:pPr>
        <w:pStyle w:val="11Signature"/>
        <w:spacing w:before="240" w:after="240"/>
      </w:pPr>
      <w:r w:rsidRPr="006D5CDF">
        <w:t>[</w:t>
      </w:r>
      <w:r w:rsidRPr="0087672A">
        <w:rPr>
          <w:color w:val="0000FF"/>
        </w:rPr>
        <w:t>Name</w:t>
      </w:r>
      <w:r w:rsidRPr="008338E0">
        <w:t>]</w:t>
      </w:r>
      <w:r w:rsidR="001C7F26">
        <w:br/>
      </w:r>
      <w:r>
        <w:t>Principal (responsible for the audit</w:t>
      </w:r>
      <w:proofErr w:type="gramStart"/>
      <w:r>
        <w:t>)</w:t>
      </w:r>
      <w:proofErr w:type="gramEnd"/>
      <w:r w:rsidR="00564477">
        <w:br/>
        <w:t>240 Sparks Street</w:t>
      </w:r>
      <w:r w:rsidR="00564477">
        <w:br/>
        <w:t>Ottawa, Ontario  K1A 0G6</w:t>
      </w:r>
    </w:p>
    <w:p w14:paraId="3A6ABD80" w14:textId="44B11EEC" w:rsidR="008567B6" w:rsidRPr="008567B6" w:rsidRDefault="008567B6" w:rsidP="008567B6">
      <w:pPr>
        <w:pStyle w:val="13Enclosure"/>
      </w:pPr>
      <w:r>
        <w:t>Enclosure:</w:t>
      </w:r>
      <w:r>
        <w:tab/>
      </w:r>
      <w:r w:rsidR="00BF315C">
        <w:t>Acknowledgment letter</w:t>
      </w:r>
      <w:r>
        <w:t xml:space="preserve"> template</w:t>
      </w:r>
    </w:p>
    <w:p w14:paraId="2BF4B097" w14:textId="77777777" w:rsidR="006D5CDF" w:rsidRPr="006D5CDF" w:rsidRDefault="006D5CDF" w:rsidP="005F7FB6">
      <w:pPr>
        <w:pStyle w:val="14cc"/>
        <w:spacing w:before="240"/>
      </w:pPr>
      <w:r w:rsidRPr="006D5CDF">
        <w:t>c.c.:</w:t>
      </w:r>
      <w:r w:rsidRPr="006D5CDF">
        <w:tab/>
        <w:t>[</w:t>
      </w:r>
      <w:r w:rsidRPr="008567B6">
        <w:rPr>
          <w:color w:val="0000FF"/>
        </w:rPr>
        <w:t>Name of the Board Chairperson</w:t>
      </w:r>
      <w:r w:rsidRPr="006D5CDF">
        <w:t>], [</w:t>
      </w:r>
      <w:r w:rsidRPr="008567B6">
        <w:rPr>
          <w:color w:val="0000FF"/>
        </w:rPr>
        <w:t>Title</w:t>
      </w:r>
      <w:r w:rsidRPr="006D5CDF">
        <w:t>]</w:t>
      </w:r>
    </w:p>
    <w:p w14:paraId="3D703C51" w14:textId="77777777" w:rsidR="003A1421" w:rsidRDefault="006D5CDF" w:rsidP="003A1421">
      <w:pPr>
        <w:pStyle w:val="14cc"/>
      </w:pPr>
      <w:r w:rsidRPr="006D5CDF">
        <w:tab/>
        <w:t>[</w:t>
      </w:r>
      <w:r w:rsidRPr="006D5CDF">
        <w:rPr>
          <w:color w:val="0000FF"/>
        </w:rPr>
        <w:t>Name of OAG General Counsel</w:t>
      </w:r>
      <w:r w:rsidRPr="006D5CDF">
        <w:t>], OAG General Counsel, Legal Services Branch</w:t>
      </w:r>
    </w:p>
    <w:p w14:paraId="5727B535" w14:textId="045DDBD0" w:rsidR="00E02128" w:rsidRDefault="003A1421" w:rsidP="003A1421">
      <w:pPr>
        <w:pStyle w:val="14cc"/>
        <w:ind w:left="540"/>
      </w:pPr>
      <w:r>
        <w:rPr>
          <w:i/>
          <w:color w:val="0000FF"/>
        </w:rPr>
        <w:tab/>
      </w:r>
      <w:r w:rsidR="00E02128" w:rsidRPr="00762503">
        <w:rPr>
          <w:i/>
          <w:color w:val="0000FF"/>
        </w:rPr>
        <w:t>Note:</w:t>
      </w:r>
      <w:r w:rsidR="00E02128" w:rsidRPr="00762503">
        <w:rPr>
          <w:color w:val="0000FF"/>
        </w:rPr>
        <w:t xml:space="preserve"> </w:t>
      </w:r>
      <w:r w:rsidR="00E02128" w:rsidRPr="00762503">
        <w:rPr>
          <w:i/>
          <w:color w:val="0000FF"/>
        </w:rPr>
        <w:t>If the principal responsible for the audit is different than the principal responsible for</w:t>
      </w:r>
      <w:r w:rsidR="00E02128">
        <w:rPr>
          <w:i/>
          <w:color w:val="0000FF"/>
        </w:rPr>
        <w:t> </w:t>
      </w:r>
      <w:r w:rsidR="00E02128" w:rsidRPr="00762503">
        <w:rPr>
          <w:i/>
          <w:color w:val="0000FF"/>
        </w:rPr>
        <w:t>the entity:</w:t>
      </w:r>
      <w:r w:rsidR="00E02128" w:rsidRPr="00711109">
        <w:t xml:space="preserve"> [</w:t>
      </w:r>
      <w:r w:rsidR="00E02128" w:rsidRPr="00762503">
        <w:rPr>
          <w:color w:val="0000FF"/>
        </w:rPr>
        <w:t>Name</w:t>
      </w:r>
      <w:r w:rsidR="00E02128" w:rsidRPr="00711109">
        <w:t>], Principal (responsible for [</w:t>
      </w:r>
      <w:r w:rsidR="00E02128" w:rsidRPr="00762503">
        <w:rPr>
          <w:color w:val="0000FF"/>
        </w:rPr>
        <w:t>name of the entity</w:t>
      </w:r>
      <w:r w:rsidR="00E02128" w:rsidRPr="00711109">
        <w:t>])</w:t>
      </w:r>
    </w:p>
    <w:p w14:paraId="6E356811" w14:textId="24D4EDB9" w:rsidR="006D5CDF" w:rsidRDefault="006D5CDF" w:rsidP="006D5CDF">
      <w:pPr>
        <w:sectPr w:rsidR="006D5CDF" w:rsidSect="004425AC">
          <w:headerReference w:type="default" r:id="rId8"/>
          <w:headerReference w:type="first" r:id="rId9"/>
          <w:type w:val="continuous"/>
          <w:pgSz w:w="12240" w:h="15840" w:code="1"/>
          <w:pgMar w:top="1440" w:right="1440" w:bottom="1440" w:left="1440" w:header="720" w:footer="720" w:gutter="0"/>
          <w:pgNumType w:fmt="numberInDash"/>
          <w:cols w:space="720"/>
          <w:titlePg/>
        </w:sectPr>
      </w:pPr>
    </w:p>
    <w:p w14:paraId="11E63B35" w14:textId="5F45CD24" w:rsidR="00261583" w:rsidRPr="00B9125D" w:rsidRDefault="00BF315C" w:rsidP="005B4EC4">
      <w:pPr>
        <w:pStyle w:val="Heading3"/>
        <w:spacing w:before="0" w:after="120"/>
      </w:pPr>
      <w:r>
        <w:lastRenderedPageBreak/>
        <w:t>ACKNOWLEDGMENT</w:t>
      </w:r>
      <w:r w:rsidR="00F574D7">
        <w:t xml:space="preserve"> LETTER</w:t>
      </w:r>
    </w:p>
    <w:p w14:paraId="487A0A70" w14:textId="77777777" w:rsidR="006D5CDF" w:rsidRPr="00335B79" w:rsidRDefault="006D5CDF" w:rsidP="005B4EC4">
      <w:pPr>
        <w:pStyle w:val="02Date"/>
        <w:spacing w:before="720" w:after="720" w:line="280" w:lineRule="exact"/>
      </w:pPr>
      <w:r>
        <w:t>[</w:t>
      </w:r>
      <w:r w:rsidRPr="001364DA">
        <w:rPr>
          <w:color w:val="0000FF"/>
        </w:rPr>
        <w:t>Date</w:t>
      </w:r>
      <w:r>
        <w:t>]</w:t>
      </w:r>
    </w:p>
    <w:p w14:paraId="0CEF4EA5" w14:textId="77777777" w:rsidR="006D5CDF" w:rsidRDefault="006D5CDF" w:rsidP="006D5CDF">
      <w:pPr>
        <w:pStyle w:val="05AddressBlock"/>
        <w:spacing w:line="280" w:lineRule="exact"/>
      </w:pPr>
      <w:r>
        <w:t>[</w:t>
      </w:r>
      <w:r w:rsidRPr="00672026">
        <w:rPr>
          <w:color w:val="0000FF"/>
        </w:rPr>
        <w:t>Name of the recipient</w:t>
      </w:r>
      <w:r>
        <w:rPr>
          <w:color w:val="0000FF"/>
        </w:rPr>
        <w:t>—</w:t>
      </w:r>
      <w:r w:rsidR="00953A90">
        <w:rPr>
          <w:color w:val="0000FF"/>
        </w:rPr>
        <w:t>Audit Principal</w:t>
      </w:r>
      <w:r>
        <w:t>]</w:t>
      </w:r>
    </w:p>
    <w:p w14:paraId="53A8CF41" w14:textId="77777777" w:rsidR="006D5CDF" w:rsidRDefault="006D5CDF" w:rsidP="006D5CDF">
      <w:pPr>
        <w:pStyle w:val="05AddressBlock"/>
        <w:spacing w:line="280" w:lineRule="exact"/>
      </w:pPr>
      <w:r>
        <w:t>[</w:t>
      </w:r>
      <w:r w:rsidRPr="001364DA">
        <w:rPr>
          <w:color w:val="0000FF"/>
        </w:rPr>
        <w:t>Title</w:t>
      </w:r>
      <w:r>
        <w:t>]</w:t>
      </w:r>
    </w:p>
    <w:p w14:paraId="0E23DD1D" w14:textId="77777777" w:rsidR="006D5CDF" w:rsidRDefault="006D5CDF" w:rsidP="006D5CDF">
      <w:pPr>
        <w:pStyle w:val="05AddressBlock"/>
        <w:spacing w:line="280" w:lineRule="exact"/>
      </w:pPr>
      <w:r>
        <w:t xml:space="preserve">Office of the Auditor General of </w:t>
      </w:r>
      <w:smartTag w:uri="urn:schemas-microsoft-com:office:smarttags" w:element="place">
        <w:smartTag w:uri="urn:schemas-microsoft-com:office:smarttags" w:element="country-region">
          <w:r>
            <w:t>Canada</w:t>
          </w:r>
        </w:smartTag>
      </w:smartTag>
    </w:p>
    <w:p w14:paraId="10E6559D" w14:textId="08944B89" w:rsidR="006D5CDF" w:rsidRDefault="006D5CDF" w:rsidP="006D5CDF">
      <w:pPr>
        <w:pStyle w:val="05AddressBlock"/>
        <w:spacing w:line="280" w:lineRule="exact"/>
      </w:pPr>
      <w:r>
        <w:t>24</w:t>
      </w:r>
      <w:r w:rsidR="001C7F26">
        <w:t>0 </w:t>
      </w:r>
      <w:r>
        <w:t>Sparks Street</w:t>
      </w:r>
    </w:p>
    <w:p w14:paraId="6F6F24B9" w14:textId="51FD2F53" w:rsidR="006D5CDF" w:rsidRDefault="006D5CDF" w:rsidP="006D5CDF">
      <w:pPr>
        <w:pStyle w:val="05AddressBlock"/>
        <w:spacing w:line="280" w:lineRule="exact"/>
      </w:pPr>
      <w:r>
        <w:t>Ottawa, Ontario</w:t>
      </w:r>
      <w:r w:rsidR="001C7F26">
        <w:t>  </w:t>
      </w:r>
      <w:r>
        <w:t>K1A</w:t>
      </w:r>
      <w:r w:rsidR="001C7F26">
        <w:t> 0</w:t>
      </w:r>
      <w:r>
        <w:t>G6</w:t>
      </w:r>
    </w:p>
    <w:p w14:paraId="15E0D25C" w14:textId="77777777" w:rsidR="006D5CDF" w:rsidRDefault="006D5CDF" w:rsidP="005F7FB6">
      <w:pPr>
        <w:pStyle w:val="07Salutationorgreeting"/>
        <w:spacing w:before="480" w:after="240" w:line="280" w:lineRule="exact"/>
      </w:pPr>
      <w:r>
        <w:t>Dear [</w:t>
      </w:r>
      <w:r w:rsidRPr="00804CB0">
        <w:rPr>
          <w:color w:val="0000FF"/>
          <w:lang w:val="en-GB"/>
        </w:rPr>
        <w:t xml:space="preserve">Civil </w:t>
      </w:r>
      <w:r>
        <w:rPr>
          <w:color w:val="0000FF"/>
          <w:lang w:val="en-GB"/>
        </w:rPr>
        <w:t>t</w:t>
      </w:r>
      <w:r w:rsidRPr="00804CB0">
        <w:rPr>
          <w:color w:val="0000FF"/>
          <w:lang w:val="en-GB"/>
        </w:rPr>
        <w:t xml:space="preserve">itle and </w:t>
      </w:r>
      <w:r>
        <w:rPr>
          <w:color w:val="0000FF"/>
        </w:rPr>
        <w:t>sur</w:t>
      </w:r>
      <w:r w:rsidRPr="00A67DE2">
        <w:rPr>
          <w:color w:val="0000FF"/>
        </w:rPr>
        <w:t>name of the recipient</w:t>
      </w:r>
      <w:r>
        <w:t>]:</w:t>
      </w:r>
    </w:p>
    <w:p w14:paraId="6CF2BE5A" w14:textId="4AC53A79" w:rsidR="006D5CDF" w:rsidRPr="00335B79" w:rsidRDefault="006D5CDF" w:rsidP="006D5CDF">
      <w:pPr>
        <w:pStyle w:val="09Para"/>
        <w:spacing w:line="280" w:lineRule="exact"/>
      </w:pPr>
      <w:r>
        <w:t xml:space="preserve">This is to acknowledge your letter </w:t>
      </w:r>
      <w:r w:rsidR="00953A90">
        <w:t>dated</w:t>
      </w:r>
      <w:r>
        <w:t xml:space="preserve"> [</w:t>
      </w:r>
      <w:r w:rsidR="00953A90">
        <w:rPr>
          <w:color w:val="0000FF"/>
        </w:rPr>
        <w:t>day month year</w:t>
      </w:r>
      <w:r>
        <w:t>] informing us that you will be conducting a</w:t>
      </w:r>
      <w:r>
        <w:rPr>
          <w:spacing w:val="-3"/>
        </w:rPr>
        <w:t xml:space="preserve"> special examination of [</w:t>
      </w:r>
      <w:r w:rsidR="00BF315C">
        <w:rPr>
          <w:color w:val="0000FF"/>
          <w:spacing w:val="-3"/>
        </w:rPr>
        <w:t>Entity</w:t>
      </w:r>
      <w:r w:rsidRPr="001364DA">
        <w:rPr>
          <w:color w:val="0000FF"/>
          <w:spacing w:val="-3"/>
        </w:rPr>
        <w:t xml:space="preserve"> name</w:t>
      </w:r>
      <w:r>
        <w:rPr>
          <w:spacing w:val="-3"/>
        </w:rPr>
        <w:t>].</w:t>
      </w:r>
    </w:p>
    <w:p w14:paraId="377D85F8" w14:textId="35A33DE3" w:rsidR="006D5CDF" w:rsidRDefault="006D5CDF" w:rsidP="006D5CDF">
      <w:pPr>
        <w:pStyle w:val="09Para"/>
        <w:spacing w:line="280" w:lineRule="exact"/>
      </w:pPr>
      <w:r>
        <w:t xml:space="preserve">We wish to inform you that </w:t>
      </w:r>
      <w:r>
        <w:rPr>
          <w:spacing w:val="-3"/>
        </w:rPr>
        <w:t xml:space="preserve">we accept the terms of the engagement and </w:t>
      </w:r>
      <w:r w:rsidRPr="003D19D4">
        <w:t xml:space="preserve">acknowledge and understand </w:t>
      </w:r>
      <w:r>
        <w:t>our</w:t>
      </w:r>
      <w:r w:rsidRPr="003D19D4">
        <w:t xml:space="preserve"> responsibilities</w:t>
      </w:r>
      <w:r>
        <w:rPr>
          <w:spacing w:val="-3"/>
        </w:rPr>
        <w:t xml:space="preserve"> as outlined in your letter. We </w:t>
      </w:r>
      <w:r>
        <w:t>will also comply with any requests that you or your staff make for access to relevant documents under the control of [</w:t>
      </w:r>
      <w:r w:rsidR="004201AE" w:rsidRPr="00941FB0">
        <w:rPr>
          <w:color w:val="0000FF"/>
        </w:rPr>
        <w:t>Entity</w:t>
      </w:r>
      <w:r w:rsidR="004201AE" w:rsidRPr="006C230D">
        <w:rPr>
          <w:color w:val="0000FF"/>
        </w:rPr>
        <w:t>’s n</w:t>
      </w:r>
      <w:r w:rsidRPr="001364DA">
        <w:rPr>
          <w:color w:val="0000FF"/>
        </w:rPr>
        <w:t>ame</w:t>
      </w:r>
      <w:r>
        <w:t>], includi</w:t>
      </w:r>
      <w:r w:rsidR="00953A90">
        <w:t>ng documents to which solicitor</w:t>
      </w:r>
      <w:r w:rsidR="001C7F26">
        <w:t>-</w:t>
      </w:r>
      <w:r>
        <w:t>client privilege is attached</w:t>
      </w:r>
      <w:r w:rsidR="00BB39C4" w:rsidRPr="00BB39C4">
        <w:t xml:space="preserve"> </w:t>
      </w:r>
      <w:r w:rsidR="00BB39C4">
        <w:t>and certain Cabinet confidences</w:t>
      </w:r>
      <w:r>
        <w:t xml:space="preserve">. </w:t>
      </w:r>
      <w:r w:rsidR="004201AE" w:rsidRPr="006C230D">
        <w:t xml:space="preserve">Disclosure of such documents will be made in </w:t>
      </w:r>
      <w:r w:rsidR="004201AE">
        <w:t xml:space="preserve">strict </w:t>
      </w:r>
      <w:r w:rsidR="004201AE" w:rsidRPr="006C230D">
        <w:t xml:space="preserve">compliance with the duty imposed by the </w:t>
      </w:r>
      <w:r w:rsidR="004201AE" w:rsidRPr="006C230D">
        <w:rPr>
          <w:i/>
        </w:rPr>
        <w:t>Financial Administration Act</w:t>
      </w:r>
      <w:r w:rsidR="004201AE" w:rsidRPr="006C230D">
        <w:t xml:space="preserve"> and does not constitute an intention to waive any privilege attached to the disclosed documents</w:t>
      </w:r>
      <w:r>
        <w:t>.</w:t>
      </w:r>
    </w:p>
    <w:p w14:paraId="036A4B1C" w14:textId="77777777" w:rsidR="001C7F26" w:rsidRDefault="006D5CDF" w:rsidP="004201AE">
      <w:pPr>
        <w:pStyle w:val="10ComplementaryClose"/>
        <w:spacing w:before="200" w:after="200" w:line="280" w:lineRule="exact"/>
      </w:pPr>
      <w:r>
        <w:t>Yours sincerely,</w:t>
      </w:r>
    </w:p>
    <w:p w14:paraId="790D696D" w14:textId="77777777" w:rsidR="001C7F26" w:rsidRPr="001C7F26" w:rsidRDefault="001C7F26" w:rsidP="001C7F26">
      <w:pPr>
        <w:pStyle w:val="10aSignatureSpace"/>
      </w:pPr>
    </w:p>
    <w:p w14:paraId="2CAF5268" w14:textId="3368ACED" w:rsidR="006D5CDF" w:rsidRPr="009A1190" w:rsidRDefault="006D5CDF" w:rsidP="005F7FB6">
      <w:pPr>
        <w:pStyle w:val="11Signature"/>
        <w:spacing w:after="120" w:line="280" w:lineRule="exact"/>
      </w:pPr>
      <w:r>
        <w:t>[</w:t>
      </w:r>
      <w:r w:rsidRPr="001364DA">
        <w:rPr>
          <w:color w:val="0000FF"/>
        </w:rPr>
        <w:t>Name</w:t>
      </w:r>
      <w:r>
        <w:t>]</w:t>
      </w:r>
      <w:r w:rsidR="001C7F26">
        <w:br/>
      </w:r>
      <w:r>
        <w:t>[</w:t>
      </w:r>
      <w:r w:rsidRPr="001364DA">
        <w:rPr>
          <w:color w:val="0000FF"/>
          <w:spacing w:val="-3"/>
        </w:rPr>
        <w:t>Title</w:t>
      </w:r>
      <w:r>
        <w:rPr>
          <w:spacing w:val="-3"/>
        </w:rPr>
        <w:t>]</w:t>
      </w:r>
      <w:r w:rsidRPr="007D3A29">
        <w:t xml:space="preserve"> </w:t>
      </w:r>
      <w:r w:rsidR="00F574D7">
        <w:t>Head of C</w:t>
      </w:r>
      <w:r w:rsidR="00953A90">
        <w:t>rown</w:t>
      </w:r>
      <w:r w:rsidR="00F574D7">
        <w:t xml:space="preserve"> </w:t>
      </w:r>
      <w:proofErr w:type="gramStart"/>
      <w:r w:rsidR="00F574D7">
        <w:t>corporation</w:t>
      </w:r>
      <w:proofErr w:type="gramEnd"/>
      <w:r w:rsidR="001C7F26">
        <w:br/>
      </w:r>
      <w:r w:rsidRPr="001364DA">
        <w:t>[</w:t>
      </w:r>
      <w:r w:rsidRPr="001364DA">
        <w:rPr>
          <w:color w:val="0000FF"/>
        </w:rPr>
        <w:t xml:space="preserve">Name of </w:t>
      </w:r>
      <w:r w:rsidR="004201AE">
        <w:rPr>
          <w:color w:val="0000FF"/>
        </w:rPr>
        <w:t>Entity</w:t>
      </w:r>
      <w:r w:rsidRPr="001364DA">
        <w:t>]</w:t>
      </w:r>
      <w:bookmarkStart w:id="0" w:name="_GoBack"/>
      <w:bookmarkEnd w:id="0"/>
    </w:p>
    <w:p w14:paraId="5CF93499" w14:textId="77777777" w:rsidR="006D5CDF" w:rsidRPr="00F574D7" w:rsidRDefault="006D5CDF" w:rsidP="005F7FB6">
      <w:pPr>
        <w:pStyle w:val="14cc"/>
        <w:spacing w:before="360"/>
      </w:pPr>
      <w:r w:rsidRPr="005757EB">
        <w:t>c.c.:</w:t>
      </w:r>
      <w:r w:rsidRPr="005757EB">
        <w:tab/>
        <w:t>[</w:t>
      </w:r>
      <w:r w:rsidRPr="00E06CB8">
        <w:rPr>
          <w:color w:val="0000FF"/>
        </w:rPr>
        <w:t>Name of the Board Chairperson</w:t>
      </w:r>
      <w:r w:rsidRPr="005757EB">
        <w:t>], [</w:t>
      </w:r>
      <w:r w:rsidRPr="00E06CB8">
        <w:rPr>
          <w:color w:val="0000FF"/>
        </w:rPr>
        <w:t>Title</w:t>
      </w:r>
      <w:r w:rsidRPr="005757EB">
        <w:t>]</w:t>
      </w:r>
    </w:p>
    <w:p w14:paraId="55749AE7" w14:textId="0F6B05C3" w:rsidR="005616A1" w:rsidRPr="00F574D7" w:rsidRDefault="00827F0A" w:rsidP="005616A1">
      <w:pPr>
        <w:pStyle w:val="14cc"/>
      </w:pPr>
      <w:r>
        <w:tab/>
      </w:r>
      <w:r w:rsidR="00DB00E3" w:rsidRPr="00762503">
        <w:rPr>
          <w:i/>
          <w:color w:val="0000FF"/>
        </w:rPr>
        <w:t>Note:</w:t>
      </w:r>
      <w:r w:rsidR="00DB00E3" w:rsidRPr="00762503">
        <w:rPr>
          <w:color w:val="0000FF"/>
        </w:rPr>
        <w:t xml:space="preserve"> </w:t>
      </w:r>
      <w:r w:rsidR="00DB00E3" w:rsidRPr="00762503">
        <w:rPr>
          <w:i/>
          <w:color w:val="0000FF"/>
        </w:rPr>
        <w:t>If the principal responsible for the audit is different than the principal responsible for</w:t>
      </w:r>
      <w:r w:rsidR="009D497A">
        <w:rPr>
          <w:i/>
          <w:color w:val="0000FF"/>
        </w:rPr>
        <w:t> </w:t>
      </w:r>
      <w:r w:rsidR="00DB00E3" w:rsidRPr="00762503">
        <w:rPr>
          <w:i/>
          <w:color w:val="0000FF"/>
        </w:rPr>
        <w:t>the entity:</w:t>
      </w:r>
      <w:r w:rsidR="00DB00E3" w:rsidRPr="00711109">
        <w:t xml:space="preserve"> [</w:t>
      </w:r>
      <w:r w:rsidR="00DB00E3" w:rsidRPr="00762503">
        <w:rPr>
          <w:color w:val="0000FF"/>
        </w:rPr>
        <w:t>Name</w:t>
      </w:r>
      <w:r w:rsidR="00DB00E3" w:rsidRPr="00711109">
        <w:t>], Principal (responsible for [</w:t>
      </w:r>
      <w:r w:rsidR="00DB00E3" w:rsidRPr="00762503">
        <w:rPr>
          <w:color w:val="0000FF"/>
        </w:rPr>
        <w:t>name of the entity</w:t>
      </w:r>
      <w:r w:rsidR="00DB00E3" w:rsidRPr="00711109">
        <w:t>])</w:t>
      </w:r>
    </w:p>
    <w:sectPr w:rsidR="005616A1" w:rsidRPr="00F574D7" w:rsidSect="005616A1">
      <w:headerReference w:type="default" r:id="rId10"/>
      <w:footerReference w:type="default" r:id="rId11"/>
      <w:headerReference w:type="first" r:id="rId12"/>
      <w:footerReference w:type="first" r:id="rId13"/>
      <w:pgSz w:w="12240" w:h="15840" w:code="1"/>
      <w:pgMar w:top="1440"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3F183" w14:textId="77777777" w:rsidR="003024D2" w:rsidRDefault="003024D2">
      <w:r>
        <w:separator/>
      </w:r>
    </w:p>
  </w:endnote>
  <w:endnote w:type="continuationSeparator" w:id="0">
    <w:p w14:paraId="2F5BD12A" w14:textId="77777777" w:rsidR="003024D2" w:rsidRDefault="003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8644" w14:textId="77777777" w:rsidR="003024D2" w:rsidRDefault="003024D2" w:rsidP="00D4603F">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C76B" w14:textId="77777777" w:rsidR="003024D2" w:rsidRDefault="003024D2" w:rsidP="00C95CDC">
    <w:r>
      <w:rPr>
        <w:noProof/>
        <w:lang w:eastAsia="en-CA"/>
      </w:rPr>
      <w:drawing>
        <wp:anchor distT="0" distB="0" distL="114300" distR="114300" simplePos="0" relativeHeight="251664384" behindDoc="0" locked="0" layoutInCell="1" allowOverlap="1" wp14:anchorId="40DD96B7" wp14:editId="0FEBD063">
          <wp:simplePos x="0" y="0"/>
          <wp:positionH relativeFrom="page">
            <wp:align>center</wp:align>
          </wp:positionH>
          <wp:positionV relativeFrom="page">
            <wp:posOffset>9398000</wp:posOffset>
          </wp:positionV>
          <wp:extent cx="5000625" cy="333375"/>
          <wp:effectExtent l="19050" t="0" r="9525" b="0"/>
          <wp:wrapNone/>
          <wp:docPr id="2" name="FooterVancouver" descr="C:\Documents and Settings\racinese\Desktop\Vancouver.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Vancouver.tif"/>
                  <pic:cNvPicPr>
                    <a:picLocks noChangeAspect="1" noChangeArrowheads="1"/>
                  </pic:cNvPicPr>
                </pic:nvPicPr>
                <pic:blipFill>
                  <a:blip r:embed="rId1"/>
                  <a:srcRect/>
                  <a:stretch>
                    <a:fillRect/>
                  </a:stretch>
                </pic:blipFill>
                <pic:spPr bwMode="auto">
                  <a:xfrm>
                    <a:off x="0" y="0"/>
                    <a:ext cx="5000625" cy="333375"/>
                  </a:xfrm>
                  <a:prstGeom prst="rect">
                    <a:avLst/>
                  </a:prstGeom>
                  <a:noFill/>
                  <a:ln w="9525">
                    <a:noFill/>
                    <a:miter lim="800000"/>
                    <a:headEnd/>
                    <a:tailEnd/>
                  </a:ln>
                </pic:spPr>
              </pic:pic>
            </a:graphicData>
          </a:graphic>
        </wp:anchor>
      </w:drawing>
    </w:r>
    <w:r>
      <w:rPr>
        <w:noProof/>
        <w:lang w:eastAsia="en-CA"/>
      </w:rPr>
      <w:drawing>
        <wp:anchor distT="0" distB="0" distL="114300" distR="114300" simplePos="0" relativeHeight="251662336" behindDoc="0" locked="0" layoutInCell="1" allowOverlap="1" wp14:anchorId="64A61AA3" wp14:editId="5358D3A7">
          <wp:simplePos x="0" y="0"/>
          <wp:positionH relativeFrom="page">
            <wp:align>center</wp:align>
          </wp:positionH>
          <wp:positionV relativeFrom="page">
            <wp:posOffset>9398000</wp:posOffset>
          </wp:positionV>
          <wp:extent cx="5257800" cy="333375"/>
          <wp:effectExtent l="19050" t="0" r="0" b="0"/>
          <wp:wrapNone/>
          <wp:docPr id="1"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Letterheads\Modfiied\Halifax.tif"/>
                  <pic:cNvPicPr>
                    <a:picLocks noChangeAspect="1" noChangeArrowheads="1"/>
                  </pic:cNvPicPr>
                </pic:nvPicPr>
                <pic:blipFill>
                  <a:blip r:embed="rId2"/>
                  <a:srcRect/>
                  <a:stretch>
                    <a:fillRect/>
                  </a:stretch>
                </pic:blipFill>
                <pic:spPr bwMode="auto">
                  <a:xfrm>
                    <a:off x="0" y="0"/>
                    <a:ext cx="52578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E805F" w14:textId="77777777" w:rsidR="003024D2" w:rsidRDefault="003024D2">
      <w:r>
        <w:separator/>
      </w:r>
    </w:p>
  </w:footnote>
  <w:footnote w:type="continuationSeparator" w:id="0">
    <w:p w14:paraId="09AB4FE1" w14:textId="77777777" w:rsidR="003024D2" w:rsidRDefault="0030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6AEEE" w14:textId="77777777" w:rsidR="003024D2" w:rsidRDefault="003024D2" w:rsidP="007A4622">
    <w:pPr>
      <w:pStyle w:val="Header"/>
      <w:tabs>
        <w:tab w:val="clear" w:pos="4320"/>
        <w:tab w:val="clear" w:pos="8640"/>
      </w:tabs>
      <w:spacing w:after="240"/>
      <w:jc w:val="center"/>
    </w:pPr>
    <w:r>
      <w:fldChar w:fldCharType="begin"/>
    </w:r>
    <w:r>
      <w:instrText xml:space="preserve"> PAGE  \* ArabicDash  \* MERGEFORMAT </w:instrText>
    </w:r>
    <w:r>
      <w:fldChar w:fldCharType="separate"/>
    </w:r>
    <w:r w:rsidR="005F7FB6">
      <w:rPr>
        <w:noProof/>
      </w:rPr>
      <w:t>- 5 -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4FE33" w14:textId="2C457563" w:rsidR="003024D2" w:rsidRDefault="005F7FB6" w:rsidP="003024D2">
    <w:pPr>
      <w:pStyle w:val="Header"/>
      <w:spacing w:before="400" w:after="400"/>
      <w:jc w:val="right"/>
    </w:pPr>
    <w:sdt>
      <w:sdtPr>
        <w:rPr>
          <w:rFonts w:cs="Arial"/>
          <w:b/>
          <w:lang w:val="fr-CA"/>
        </w:rPr>
        <w:alias w:val="Security Label"/>
        <w:tag w:val="OAG-BVG-Classification"/>
        <w:id w:val="1651942762"/>
        <w:placeholder>
          <w:docPart w:val="66C17D7E6B5348F281334D7FDC3229C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listItem w:displayText="CONFIDENTIAL" w:value="CONFIDENTIAL"/>
          <w:listItem w:displayText="CONFIDENTIEL" w:value="CONFIDENTIEL"/>
        </w:dropDownList>
      </w:sdtPr>
      <w:sdtEndPr>
        <w:rPr>
          <w:b w:val="0"/>
        </w:rPr>
      </w:sdtEndPr>
      <w:sdtContent>
        <w:r w:rsidR="005E52BD">
          <w:rPr>
            <w:rFonts w:cs="Arial"/>
            <w:b/>
            <w:lang w:val="fr-CA"/>
          </w:rPr>
          <w:t>PROTECTED A (when completed)</w:t>
        </w:r>
      </w:sdtContent>
    </w:sdt>
    <w:r w:rsidR="005E52BD">
      <w:rPr>
        <w:noProof/>
        <w:lang w:eastAsia="en-CA"/>
      </w:rPr>
      <w:t xml:space="preserve"> </w:t>
    </w:r>
    <w:r w:rsidR="003024D2">
      <w:rPr>
        <w:noProof/>
        <w:lang w:eastAsia="en-CA"/>
      </w:rPr>
      <w:drawing>
        <wp:anchor distT="0" distB="0" distL="114300" distR="114300" simplePos="0" relativeHeight="251666432" behindDoc="0" locked="1" layoutInCell="1" allowOverlap="0" wp14:anchorId="28107892" wp14:editId="1AEE3E6D">
          <wp:simplePos x="0" y="0"/>
          <wp:positionH relativeFrom="page">
            <wp:posOffset>795655</wp:posOffset>
          </wp:positionH>
          <wp:positionV relativeFrom="page">
            <wp:posOffset>429895</wp:posOffset>
          </wp:positionV>
          <wp:extent cx="2624328" cy="649224"/>
          <wp:effectExtent l="0" t="0" r="5080" b="0"/>
          <wp:wrapNone/>
          <wp:docPr id="3" name="Picture 3"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ED26" w14:textId="77777777" w:rsidR="003024D2" w:rsidRDefault="003024D2" w:rsidP="007A4622">
    <w:pPr>
      <w:pStyle w:val="Header"/>
      <w:tabs>
        <w:tab w:val="clear" w:pos="4320"/>
        <w:tab w:val="clear" w:pos="8640"/>
      </w:tabs>
      <w:jc w:val="center"/>
    </w:pPr>
    <w:r>
      <w:fldChar w:fldCharType="begin"/>
    </w:r>
    <w:r>
      <w:instrText xml:space="preserve"> PAGE  \* ArabicDash  \* MERGEFORMAT </w:instrText>
    </w:r>
    <w:r>
      <w:fldChar w:fldCharType="separate"/>
    </w:r>
    <w:r w:rsidR="005616A1">
      <w:rPr>
        <w:noProof/>
      </w:rPr>
      <w:t>- 2 -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BC291" w14:textId="77777777" w:rsidR="003024D2" w:rsidRDefault="003024D2" w:rsidP="006D5CDF">
    <w:pPr>
      <w:pStyle w:val="Header"/>
      <w:tabs>
        <w:tab w:val="clear" w:pos="4320"/>
        <w:tab w:val="clear" w:pos="8640"/>
      </w:tabs>
      <w:spacing w:before="400" w:after="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6"/>
  </w:num>
  <w:num w:numId="8">
    <w:abstractNumId w:val="17"/>
  </w:num>
  <w:num w:numId="9">
    <w:abstractNumId w:val="18"/>
  </w:num>
  <w:num w:numId="10">
    <w:abstractNumId w:val="25"/>
  </w:num>
  <w:num w:numId="11">
    <w:abstractNumId w:val="10"/>
  </w:num>
  <w:num w:numId="12">
    <w:abstractNumId w:val="21"/>
  </w:num>
  <w:num w:numId="13">
    <w:abstractNumId w:val="23"/>
  </w:num>
  <w:num w:numId="14">
    <w:abstractNumId w:val="12"/>
  </w:num>
  <w:num w:numId="15">
    <w:abstractNumId w:val="1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DF"/>
    <w:rsid w:val="00005849"/>
    <w:rsid w:val="00005E9C"/>
    <w:rsid w:val="00030503"/>
    <w:rsid w:val="000449D3"/>
    <w:rsid w:val="00046B7E"/>
    <w:rsid w:val="00066310"/>
    <w:rsid w:val="0006652D"/>
    <w:rsid w:val="0007616A"/>
    <w:rsid w:val="0007733A"/>
    <w:rsid w:val="00093A81"/>
    <w:rsid w:val="000C6AAD"/>
    <w:rsid w:val="000E5FF9"/>
    <w:rsid w:val="000F6C82"/>
    <w:rsid w:val="000F7D56"/>
    <w:rsid w:val="00104857"/>
    <w:rsid w:val="001220A5"/>
    <w:rsid w:val="00135057"/>
    <w:rsid w:val="0014232C"/>
    <w:rsid w:val="0014725A"/>
    <w:rsid w:val="00162B03"/>
    <w:rsid w:val="00171840"/>
    <w:rsid w:val="00186642"/>
    <w:rsid w:val="001872C6"/>
    <w:rsid w:val="00191003"/>
    <w:rsid w:val="001A61BB"/>
    <w:rsid w:val="001B24AD"/>
    <w:rsid w:val="001B3E60"/>
    <w:rsid w:val="001C2417"/>
    <w:rsid w:val="001C5FB9"/>
    <w:rsid w:val="001C7F26"/>
    <w:rsid w:val="001D1679"/>
    <w:rsid w:val="001D4A0B"/>
    <w:rsid w:val="001F220E"/>
    <w:rsid w:val="001F3CFB"/>
    <w:rsid w:val="001F3F4F"/>
    <w:rsid w:val="001F46E5"/>
    <w:rsid w:val="002004D9"/>
    <w:rsid w:val="00211984"/>
    <w:rsid w:val="00215907"/>
    <w:rsid w:val="002162E2"/>
    <w:rsid w:val="002213CA"/>
    <w:rsid w:val="00240643"/>
    <w:rsid w:val="00240E50"/>
    <w:rsid w:val="002441CE"/>
    <w:rsid w:val="0025421E"/>
    <w:rsid w:val="00261583"/>
    <w:rsid w:val="00265DF8"/>
    <w:rsid w:val="00270B8E"/>
    <w:rsid w:val="00273525"/>
    <w:rsid w:val="002B026E"/>
    <w:rsid w:val="002B2876"/>
    <w:rsid w:val="002C52F4"/>
    <w:rsid w:val="003024D2"/>
    <w:rsid w:val="00321674"/>
    <w:rsid w:val="0032759D"/>
    <w:rsid w:val="003336C5"/>
    <w:rsid w:val="00363B81"/>
    <w:rsid w:val="0038130A"/>
    <w:rsid w:val="003909D9"/>
    <w:rsid w:val="00392396"/>
    <w:rsid w:val="003949E6"/>
    <w:rsid w:val="00396FD3"/>
    <w:rsid w:val="00397CFE"/>
    <w:rsid w:val="003A1421"/>
    <w:rsid w:val="003A30E9"/>
    <w:rsid w:val="003B66CB"/>
    <w:rsid w:val="003C6309"/>
    <w:rsid w:val="003E09F4"/>
    <w:rsid w:val="003E1404"/>
    <w:rsid w:val="003E159A"/>
    <w:rsid w:val="003F1A58"/>
    <w:rsid w:val="003F52DD"/>
    <w:rsid w:val="004040CA"/>
    <w:rsid w:val="004051B2"/>
    <w:rsid w:val="00411D23"/>
    <w:rsid w:val="004201AE"/>
    <w:rsid w:val="004328ED"/>
    <w:rsid w:val="004425AC"/>
    <w:rsid w:val="00443451"/>
    <w:rsid w:val="00444FD3"/>
    <w:rsid w:val="00455CA9"/>
    <w:rsid w:val="00460B19"/>
    <w:rsid w:val="0046155B"/>
    <w:rsid w:val="00470EA3"/>
    <w:rsid w:val="00473BD3"/>
    <w:rsid w:val="00476765"/>
    <w:rsid w:val="00477133"/>
    <w:rsid w:val="0048274D"/>
    <w:rsid w:val="00487175"/>
    <w:rsid w:val="00495CD7"/>
    <w:rsid w:val="004A01C5"/>
    <w:rsid w:val="004A5380"/>
    <w:rsid w:val="004B013A"/>
    <w:rsid w:val="004B1161"/>
    <w:rsid w:val="004B3149"/>
    <w:rsid w:val="004B35E1"/>
    <w:rsid w:val="004C3985"/>
    <w:rsid w:val="004C53E7"/>
    <w:rsid w:val="004C6353"/>
    <w:rsid w:val="004D315B"/>
    <w:rsid w:val="004E3579"/>
    <w:rsid w:val="005102E0"/>
    <w:rsid w:val="0051217C"/>
    <w:rsid w:val="00515BCC"/>
    <w:rsid w:val="00520E09"/>
    <w:rsid w:val="00531BB8"/>
    <w:rsid w:val="00555839"/>
    <w:rsid w:val="005616A1"/>
    <w:rsid w:val="00564477"/>
    <w:rsid w:val="00570A92"/>
    <w:rsid w:val="005743AC"/>
    <w:rsid w:val="005757EB"/>
    <w:rsid w:val="00586F6B"/>
    <w:rsid w:val="005A7F8F"/>
    <w:rsid w:val="005B16BF"/>
    <w:rsid w:val="005B4C43"/>
    <w:rsid w:val="005B4EC4"/>
    <w:rsid w:val="005D0A6A"/>
    <w:rsid w:val="005E2CA3"/>
    <w:rsid w:val="005E308C"/>
    <w:rsid w:val="005E52BD"/>
    <w:rsid w:val="005E6C11"/>
    <w:rsid w:val="005F0A32"/>
    <w:rsid w:val="005F7FB6"/>
    <w:rsid w:val="00604786"/>
    <w:rsid w:val="00612000"/>
    <w:rsid w:val="006153F3"/>
    <w:rsid w:val="006173EF"/>
    <w:rsid w:val="00630038"/>
    <w:rsid w:val="00642809"/>
    <w:rsid w:val="0064479A"/>
    <w:rsid w:val="00661A64"/>
    <w:rsid w:val="00680B7A"/>
    <w:rsid w:val="00681311"/>
    <w:rsid w:val="00683B4D"/>
    <w:rsid w:val="0069090A"/>
    <w:rsid w:val="006B5D56"/>
    <w:rsid w:val="006D5CDF"/>
    <w:rsid w:val="006E6969"/>
    <w:rsid w:val="007004E9"/>
    <w:rsid w:val="00703C27"/>
    <w:rsid w:val="00711109"/>
    <w:rsid w:val="00717C81"/>
    <w:rsid w:val="00724609"/>
    <w:rsid w:val="00731063"/>
    <w:rsid w:val="00734DFE"/>
    <w:rsid w:val="00745C42"/>
    <w:rsid w:val="0075312E"/>
    <w:rsid w:val="007532EC"/>
    <w:rsid w:val="00762503"/>
    <w:rsid w:val="00764F6A"/>
    <w:rsid w:val="0078394C"/>
    <w:rsid w:val="00793620"/>
    <w:rsid w:val="007A33EB"/>
    <w:rsid w:val="007A4622"/>
    <w:rsid w:val="007A5BF8"/>
    <w:rsid w:val="007A7545"/>
    <w:rsid w:val="007B27B8"/>
    <w:rsid w:val="007C04E2"/>
    <w:rsid w:val="007C07E6"/>
    <w:rsid w:val="007C40B2"/>
    <w:rsid w:val="007D144F"/>
    <w:rsid w:val="007D714F"/>
    <w:rsid w:val="007D771A"/>
    <w:rsid w:val="007E2896"/>
    <w:rsid w:val="007E3040"/>
    <w:rsid w:val="007E4D0C"/>
    <w:rsid w:val="007F7D4F"/>
    <w:rsid w:val="00805447"/>
    <w:rsid w:val="008057D7"/>
    <w:rsid w:val="00817AE8"/>
    <w:rsid w:val="00821FCA"/>
    <w:rsid w:val="00823686"/>
    <w:rsid w:val="008261DD"/>
    <w:rsid w:val="00827F0A"/>
    <w:rsid w:val="00833038"/>
    <w:rsid w:val="0084747D"/>
    <w:rsid w:val="008567B6"/>
    <w:rsid w:val="00880AC7"/>
    <w:rsid w:val="008833B6"/>
    <w:rsid w:val="00883FC4"/>
    <w:rsid w:val="008965EC"/>
    <w:rsid w:val="008A5D48"/>
    <w:rsid w:val="008A704D"/>
    <w:rsid w:val="008C2445"/>
    <w:rsid w:val="008C5F75"/>
    <w:rsid w:val="008C6C71"/>
    <w:rsid w:val="008E776A"/>
    <w:rsid w:val="009068B5"/>
    <w:rsid w:val="00910B49"/>
    <w:rsid w:val="00912427"/>
    <w:rsid w:val="00912CE1"/>
    <w:rsid w:val="00915E24"/>
    <w:rsid w:val="009222D6"/>
    <w:rsid w:val="00927FB4"/>
    <w:rsid w:val="00930374"/>
    <w:rsid w:val="009303FA"/>
    <w:rsid w:val="0094369E"/>
    <w:rsid w:val="00946E3D"/>
    <w:rsid w:val="009500C7"/>
    <w:rsid w:val="00953A90"/>
    <w:rsid w:val="00976BC1"/>
    <w:rsid w:val="00977552"/>
    <w:rsid w:val="009833C7"/>
    <w:rsid w:val="00985559"/>
    <w:rsid w:val="00991F7A"/>
    <w:rsid w:val="009970C4"/>
    <w:rsid w:val="009A70D7"/>
    <w:rsid w:val="009B0163"/>
    <w:rsid w:val="009B338D"/>
    <w:rsid w:val="009B343D"/>
    <w:rsid w:val="009B4156"/>
    <w:rsid w:val="009B42D8"/>
    <w:rsid w:val="009C382C"/>
    <w:rsid w:val="009C4AC2"/>
    <w:rsid w:val="009D1C5A"/>
    <w:rsid w:val="009D4368"/>
    <w:rsid w:val="009D497A"/>
    <w:rsid w:val="009E2486"/>
    <w:rsid w:val="009F0569"/>
    <w:rsid w:val="009F196A"/>
    <w:rsid w:val="00A025A6"/>
    <w:rsid w:val="00A04779"/>
    <w:rsid w:val="00A070D9"/>
    <w:rsid w:val="00A104F3"/>
    <w:rsid w:val="00A15CD3"/>
    <w:rsid w:val="00A309F4"/>
    <w:rsid w:val="00A60912"/>
    <w:rsid w:val="00A6210B"/>
    <w:rsid w:val="00A62240"/>
    <w:rsid w:val="00A80C7C"/>
    <w:rsid w:val="00A816A6"/>
    <w:rsid w:val="00A84D44"/>
    <w:rsid w:val="00AA5001"/>
    <w:rsid w:val="00AB6E94"/>
    <w:rsid w:val="00AB7502"/>
    <w:rsid w:val="00AD1F0D"/>
    <w:rsid w:val="00AD5082"/>
    <w:rsid w:val="00AE5575"/>
    <w:rsid w:val="00B14A8F"/>
    <w:rsid w:val="00B17901"/>
    <w:rsid w:val="00B228C5"/>
    <w:rsid w:val="00B27EFA"/>
    <w:rsid w:val="00B30716"/>
    <w:rsid w:val="00B5129B"/>
    <w:rsid w:val="00B63253"/>
    <w:rsid w:val="00B848A2"/>
    <w:rsid w:val="00BA4868"/>
    <w:rsid w:val="00BB2289"/>
    <w:rsid w:val="00BB39C4"/>
    <w:rsid w:val="00BB53B1"/>
    <w:rsid w:val="00BC3F96"/>
    <w:rsid w:val="00BD1F30"/>
    <w:rsid w:val="00BE4EBA"/>
    <w:rsid w:val="00BE78CB"/>
    <w:rsid w:val="00BF315C"/>
    <w:rsid w:val="00C06436"/>
    <w:rsid w:val="00C1066C"/>
    <w:rsid w:val="00C51888"/>
    <w:rsid w:val="00C56327"/>
    <w:rsid w:val="00C702C4"/>
    <w:rsid w:val="00C71666"/>
    <w:rsid w:val="00C72BE5"/>
    <w:rsid w:val="00C742FB"/>
    <w:rsid w:val="00C75DDA"/>
    <w:rsid w:val="00C7760B"/>
    <w:rsid w:val="00C8286A"/>
    <w:rsid w:val="00C90EFC"/>
    <w:rsid w:val="00C93780"/>
    <w:rsid w:val="00C93E58"/>
    <w:rsid w:val="00C95CDC"/>
    <w:rsid w:val="00CA11D9"/>
    <w:rsid w:val="00CA6B72"/>
    <w:rsid w:val="00CB6CE5"/>
    <w:rsid w:val="00CC3869"/>
    <w:rsid w:val="00CC5B18"/>
    <w:rsid w:val="00CC7E8E"/>
    <w:rsid w:val="00CD04A0"/>
    <w:rsid w:val="00CD2C40"/>
    <w:rsid w:val="00CE7C0F"/>
    <w:rsid w:val="00CF448C"/>
    <w:rsid w:val="00CF493C"/>
    <w:rsid w:val="00CF6C11"/>
    <w:rsid w:val="00D01CC9"/>
    <w:rsid w:val="00D03C0B"/>
    <w:rsid w:val="00D07544"/>
    <w:rsid w:val="00D1438D"/>
    <w:rsid w:val="00D1534C"/>
    <w:rsid w:val="00D16A40"/>
    <w:rsid w:val="00D27896"/>
    <w:rsid w:val="00D317C4"/>
    <w:rsid w:val="00D31AAC"/>
    <w:rsid w:val="00D44691"/>
    <w:rsid w:val="00D4603F"/>
    <w:rsid w:val="00D50804"/>
    <w:rsid w:val="00D53277"/>
    <w:rsid w:val="00D71DEF"/>
    <w:rsid w:val="00D721D4"/>
    <w:rsid w:val="00D872E5"/>
    <w:rsid w:val="00DA132E"/>
    <w:rsid w:val="00DA441E"/>
    <w:rsid w:val="00DB00E3"/>
    <w:rsid w:val="00DC3090"/>
    <w:rsid w:val="00DD6725"/>
    <w:rsid w:val="00DD771D"/>
    <w:rsid w:val="00DE29AD"/>
    <w:rsid w:val="00DE4485"/>
    <w:rsid w:val="00DF5BD0"/>
    <w:rsid w:val="00DF67AD"/>
    <w:rsid w:val="00E02128"/>
    <w:rsid w:val="00E03ADE"/>
    <w:rsid w:val="00E04694"/>
    <w:rsid w:val="00E06CB8"/>
    <w:rsid w:val="00E16822"/>
    <w:rsid w:val="00E22217"/>
    <w:rsid w:val="00E22CD5"/>
    <w:rsid w:val="00E26D34"/>
    <w:rsid w:val="00E27054"/>
    <w:rsid w:val="00E32AF5"/>
    <w:rsid w:val="00E32C8A"/>
    <w:rsid w:val="00E37197"/>
    <w:rsid w:val="00E60C95"/>
    <w:rsid w:val="00E63A19"/>
    <w:rsid w:val="00E65D03"/>
    <w:rsid w:val="00E765F4"/>
    <w:rsid w:val="00E95BF5"/>
    <w:rsid w:val="00E97DF2"/>
    <w:rsid w:val="00EA42EF"/>
    <w:rsid w:val="00EA4E65"/>
    <w:rsid w:val="00EA7F81"/>
    <w:rsid w:val="00EE0C2A"/>
    <w:rsid w:val="00EE24A8"/>
    <w:rsid w:val="00F01B5C"/>
    <w:rsid w:val="00F01E6E"/>
    <w:rsid w:val="00F10EA6"/>
    <w:rsid w:val="00F41FA0"/>
    <w:rsid w:val="00F44DD4"/>
    <w:rsid w:val="00F455C0"/>
    <w:rsid w:val="00F50AC3"/>
    <w:rsid w:val="00F54979"/>
    <w:rsid w:val="00F5595F"/>
    <w:rsid w:val="00F56DB3"/>
    <w:rsid w:val="00F574D7"/>
    <w:rsid w:val="00F76127"/>
    <w:rsid w:val="00F76754"/>
    <w:rsid w:val="00F76E9A"/>
    <w:rsid w:val="00F91062"/>
    <w:rsid w:val="00F9121B"/>
    <w:rsid w:val="00F92305"/>
    <w:rsid w:val="00FA678E"/>
    <w:rsid w:val="00FB017F"/>
    <w:rsid w:val="00FB54D0"/>
    <w:rsid w:val="00FC7DC3"/>
    <w:rsid w:val="00FD7931"/>
    <w:rsid w:val="00FE5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21"/>
    <o:shapelayout v:ext="edit">
      <o:idmap v:ext="edit" data="1"/>
    </o:shapelayout>
  </w:shapeDefaults>
  <w:decimalSymbol w:val="."/>
  <w:listSeparator w:val=","/>
  <w14:docId w14:val="5FBDE554"/>
  <w15:docId w15:val="{3CE63BC1-13F1-4CEC-B069-78ED5BAD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83"/>
    <w:rPr>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qFormat/>
    <w:rsid w:val="009D1C5A"/>
    <w:pPr>
      <w:spacing w:before="480" w:after="480"/>
      <w:outlineLvl w:val="1"/>
    </w:pPr>
    <w:rPr>
      <w:sz w:val="26"/>
      <w:szCs w:val="26"/>
    </w:rPr>
  </w:style>
  <w:style w:type="paragraph" w:styleId="Heading3">
    <w:name w:val="heading 3"/>
    <w:basedOn w:val="Heading2"/>
    <w:next w:val="09Para"/>
    <w:qFormat/>
    <w:rsid w:val="009D1C5A"/>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4E65"/>
    <w:pPr>
      <w:spacing w:before="240" w:after="60"/>
      <w:outlineLvl w:val="4"/>
    </w:pPr>
    <w:rPr>
      <w:b/>
      <w:bCs/>
      <w:i/>
      <w:iCs/>
      <w:sz w:val="26"/>
      <w:szCs w:val="26"/>
    </w:rPr>
  </w:style>
  <w:style w:type="paragraph" w:styleId="Heading6">
    <w:name w:val="heading 6"/>
    <w:basedOn w:val="Normal"/>
    <w:next w:val="Normal"/>
    <w:qFormat/>
    <w:rsid w:val="00EA4E65"/>
    <w:pPr>
      <w:spacing w:before="240" w:after="60"/>
      <w:outlineLvl w:val="5"/>
    </w:pPr>
    <w:rPr>
      <w:rFonts w:ascii="Times New Roman" w:hAnsi="Times New Roman"/>
      <w:b/>
      <w:bCs/>
    </w:rPr>
  </w:style>
  <w:style w:type="paragraph" w:styleId="Heading7">
    <w:name w:val="heading 7"/>
    <w:basedOn w:val="Normal"/>
    <w:next w:val="Normal"/>
    <w:qFormat/>
    <w:rsid w:val="00EA4E65"/>
    <w:pPr>
      <w:spacing w:before="240" w:after="60"/>
      <w:outlineLvl w:val="6"/>
    </w:pPr>
    <w:rPr>
      <w:rFonts w:ascii="Times New Roman" w:hAnsi="Times New Roman"/>
      <w:sz w:val="24"/>
      <w:szCs w:val="24"/>
    </w:rPr>
  </w:style>
  <w:style w:type="paragraph" w:styleId="Heading8">
    <w:name w:val="heading 8"/>
    <w:basedOn w:val="Normal"/>
    <w:next w:val="Normal"/>
    <w:qFormat/>
    <w:rsid w:val="00EA4E65"/>
    <w:pPr>
      <w:spacing w:before="240" w:after="60"/>
      <w:outlineLvl w:val="7"/>
    </w:pPr>
    <w:rPr>
      <w:rFonts w:ascii="Times New Roman" w:hAnsi="Times New Roman"/>
      <w:i/>
      <w:iCs/>
      <w:sz w:val="24"/>
      <w:szCs w:val="24"/>
    </w:rPr>
  </w:style>
  <w:style w:type="paragraph" w:styleId="Heading9">
    <w:name w:val="heading 9"/>
    <w:basedOn w:val="Normal"/>
    <w:next w:val="Normal"/>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qFormat/>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link w:val="09ParaChar"/>
    <w:qFormat/>
    <w:rsid w:val="00EA4E65"/>
    <w:pPr>
      <w:spacing w:before="240"/>
    </w:pPr>
    <w:rPr>
      <w:lang w:eastAsia="en-US"/>
    </w:rPr>
  </w:style>
  <w:style w:type="paragraph" w:customStyle="1" w:styleId="05AddressBlock">
    <w:name w:val="05_Address Block"/>
    <w:basedOn w:val="09Para"/>
    <w:link w:val="05AddressBlockChar"/>
    <w:qFormat/>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qFormat/>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qFormat/>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qFormat/>
    <w:rsid w:val="009222D6"/>
    <w:pPr>
      <w:keepNext/>
      <w:keepLines/>
      <w:spacing w:after="360"/>
    </w:pPr>
  </w:style>
  <w:style w:type="paragraph" w:customStyle="1" w:styleId="11Signature">
    <w:name w:val="11_Signature"/>
    <w:basedOn w:val="09Para"/>
    <w:next w:val="13Enclosure"/>
    <w:qFormat/>
    <w:rsid w:val="000449D3"/>
    <w:pPr>
      <w:spacing w:before="360" w:after="36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8567B6"/>
    <w:pPr>
      <w:tabs>
        <w:tab w:val="left" w:pos="1170"/>
      </w:tabs>
      <w:ind w:left="1170" w:hanging="1170"/>
    </w:pPr>
  </w:style>
  <w:style w:type="paragraph" w:customStyle="1" w:styleId="14cc">
    <w:name w:val="14_c.c."/>
    <w:basedOn w:val="09Para"/>
    <w:qFormat/>
    <w:rsid w:val="00F574D7"/>
    <w:pPr>
      <w:tabs>
        <w:tab w:val="left" w:pos="540"/>
      </w:tabs>
      <w:spacing w:before="600"/>
      <w:ind w:left="900" w:hanging="900"/>
      <w:contextualSpacing/>
    </w:pPr>
  </w:style>
  <w:style w:type="paragraph" w:customStyle="1" w:styleId="15TableAlpha1">
    <w:name w:val="15_TableAlpha 1"/>
    <w:basedOn w:val="15TablePara"/>
    <w:semiHidden/>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semiHidden/>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semiHidden/>
    <w:rsid w:val="00EA4E65"/>
    <w:pPr>
      <w:numPr>
        <w:numId w:val="12"/>
      </w:numPr>
      <w:tabs>
        <w:tab w:val="left" w:pos="288"/>
      </w:tabs>
    </w:pPr>
  </w:style>
  <w:style w:type="paragraph" w:customStyle="1" w:styleId="15TableBullet2">
    <w:name w:val="15_TableBullet 2"/>
    <w:basedOn w:val="15TableBullet1"/>
    <w:semiHidden/>
    <w:rsid w:val="001F46E5"/>
    <w:pPr>
      <w:numPr>
        <w:ilvl w:val="1"/>
        <w:numId w:val="27"/>
      </w:numPr>
      <w:tabs>
        <w:tab w:val="clear" w:pos="288"/>
      </w:tabs>
    </w:pPr>
  </w:style>
  <w:style w:type="paragraph" w:customStyle="1" w:styleId="15TableBullet3">
    <w:name w:val="15_TableBullet 3"/>
    <w:basedOn w:val="15TableBullet2"/>
    <w:semiHidden/>
    <w:rsid w:val="00EA4E65"/>
    <w:pPr>
      <w:numPr>
        <w:ilvl w:val="2"/>
        <w:numId w:val="13"/>
      </w:numPr>
      <w:spacing w:before="80" w:after="80"/>
    </w:pPr>
  </w:style>
  <w:style w:type="paragraph" w:customStyle="1" w:styleId="15TableHeadCentred">
    <w:name w:val="15_TableHead Centred"/>
    <w:basedOn w:val="15TablePara"/>
    <w:next w:val="15TablePara"/>
    <w:semiHidden/>
    <w:rsid w:val="00EA4E65"/>
    <w:pPr>
      <w:jc w:val="center"/>
    </w:pPr>
    <w:rPr>
      <w:b/>
    </w:rPr>
  </w:style>
  <w:style w:type="paragraph" w:customStyle="1" w:styleId="15TableHead">
    <w:name w:val="15_TableHead"/>
    <w:basedOn w:val="15TablePara"/>
    <w:semiHidden/>
    <w:rsid w:val="00910B49"/>
    <w:rPr>
      <w:b/>
    </w:rPr>
  </w:style>
  <w:style w:type="paragraph" w:customStyle="1" w:styleId="15TableList1">
    <w:name w:val="15_TableList 1"/>
    <w:basedOn w:val="15TablePara"/>
    <w:semiHidden/>
    <w:rsid w:val="001F46E5"/>
    <w:pPr>
      <w:numPr>
        <w:numId w:val="14"/>
      </w:numPr>
    </w:pPr>
  </w:style>
  <w:style w:type="paragraph" w:customStyle="1" w:styleId="15TableList2">
    <w:name w:val="15_TableList 2"/>
    <w:basedOn w:val="15TableList1"/>
    <w:semiHidden/>
    <w:rsid w:val="001F46E5"/>
    <w:pPr>
      <w:numPr>
        <w:numId w:val="15"/>
      </w:numPr>
    </w:pPr>
  </w:style>
  <w:style w:type="paragraph" w:customStyle="1" w:styleId="15TableList3">
    <w:name w:val="15_TableList 3"/>
    <w:basedOn w:val="15TableList2"/>
    <w:semiHidden/>
    <w:rsid w:val="001F46E5"/>
    <w:pPr>
      <w:numPr>
        <w:numId w:val="16"/>
      </w:numPr>
    </w:pPr>
  </w:style>
  <w:style w:type="paragraph" w:customStyle="1" w:styleId="15TablePara">
    <w:name w:val="15_TablePara"/>
    <w:semiHidden/>
    <w:rsid w:val="007C04E2"/>
    <w:pPr>
      <w:spacing w:before="120" w:after="120"/>
    </w:pPr>
    <w:rPr>
      <w:sz w:val="20"/>
      <w:lang w:eastAsia="en-US"/>
    </w:rPr>
  </w:style>
  <w:style w:type="paragraph" w:customStyle="1" w:styleId="15TableParaIndent1">
    <w:name w:val="15_TablePara Indent 1"/>
    <w:basedOn w:val="15TablePara"/>
    <w:semiHidden/>
    <w:rsid w:val="00EA4E65"/>
    <w:pPr>
      <w:ind w:left="288"/>
    </w:pPr>
  </w:style>
  <w:style w:type="paragraph" w:customStyle="1" w:styleId="15TableParaIndent2">
    <w:name w:val="15_TableParaIndent 2"/>
    <w:basedOn w:val="15TableParaIndent1"/>
    <w:semiHidden/>
    <w:rsid w:val="00EA4E65"/>
    <w:pPr>
      <w:ind w:left="576"/>
    </w:pPr>
  </w:style>
  <w:style w:type="paragraph" w:customStyle="1" w:styleId="15TableParaIndent3">
    <w:name w:val="15_TableParaIndent 3"/>
    <w:basedOn w:val="15TableParaIndent2"/>
    <w:semiHidden/>
    <w:rsid w:val="00EA4E65"/>
    <w:pPr>
      <w:ind w:left="864"/>
    </w:pPr>
  </w:style>
  <w:style w:type="paragraph" w:styleId="Header">
    <w:name w:val="header"/>
    <w:link w:val="HeaderChar"/>
    <w:uiPriority w:val="99"/>
    <w:rsid w:val="00EA4E65"/>
    <w:pPr>
      <w:tabs>
        <w:tab w:val="center" w:pos="4320"/>
        <w:tab w:val="right" w:pos="8640"/>
      </w:tabs>
    </w:pPr>
    <w:rPr>
      <w:lang w:eastAsia="en-US"/>
    </w:rPr>
  </w:style>
  <w:style w:type="paragraph" w:styleId="Footer">
    <w:name w:val="footer"/>
    <w:basedOn w:val="Header"/>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F574D7"/>
    <w:pPr>
      <w:keepNext/>
      <w:keepLines/>
      <w:spacing w:before="600" w:after="600"/>
    </w:pPr>
  </w:style>
  <w:style w:type="character" w:customStyle="1" w:styleId="HeaderChar">
    <w:name w:val="Header Char"/>
    <w:basedOn w:val="DefaultParagraphFont"/>
    <w:link w:val="Header"/>
    <w:uiPriority w:val="99"/>
    <w:rsid w:val="006D5CDF"/>
    <w:rPr>
      <w:lang w:eastAsia="en-US"/>
    </w:rPr>
  </w:style>
  <w:style w:type="character" w:customStyle="1" w:styleId="09ParaChar">
    <w:name w:val="09_Para Char"/>
    <w:basedOn w:val="DefaultParagraphFont"/>
    <w:link w:val="09Para"/>
    <w:rsid w:val="006D5CDF"/>
    <w:rPr>
      <w:lang w:eastAsia="en-US"/>
    </w:rPr>
  </w:style>
  <w:style w:type="character" w:customStyle="1" w:styleId="05AddressBlockChar">
    <w:name w:val="05_Address Block Char"/>
    <w:basedOn w:val="09ParaChar"/>
    <w:link w:val="05AddressBlock"/>
    <w:rsid w:val="006D5CDF"/>
    <w:rPr>
      <w:lang w:eastAsia="en-US"/>
    </w:rPr>
  </w:style>
  <w:style w:type="character" w:styleId="CommentReference">
    <w:name w:val="annotation reference"/>
    <w:basedOn w:val="DefaultParagraphFont"/>
    <w:unhideWhenUsed/>
    <w:rsid w:val="003024D2"/>
    <w:rPr>
      <w:sz w:val="16"/>
      <w:szCs w:val="16"/>
    </w:rPr>
  </w:style>
  <w:style w:type="paragraph" w:styleId="CommentText">
    <w:name w:val="annotation text"/>
    <w:basedOn w:val="Normal"/>
    <w:link w:val="CommentTextChar"/>
    <w:unhideWhenUsed/>
    <w:rsid w:val="003024D2"/>
    <w:rPr>
      <w:sz w:val="20"/>
      <w:szCs w:val="20"/>
    </w:rPr>
  </w:style>
  <w:style w:type="character" w:customStyle="1" w:styleId="CommentTextChar">
    <w:name w:val="Comment Text Char"/>
    <w:basedOn w:val="DefaultParagraphFont"/>
    <w:link w:val="CommentText"/>
    <w:rsid w:val="003024D2"/>
    <w:rPr>
      <w:sz w:val="20"/>
      <w:szCs w:val="20"/>
      <w:lang w:eastAsia="en-US"/>
    </w:rPr>
  </w:style>
  <w:style w:type="paragraph" w:styleId="CommentSubject">
    <w:name w:val="annotation subject"/>
    <w:basedOn w:val="CommentText"/>
    <w:next w:val="CommentText"/>
    <w:link w:val="CommentSubjectChar"/>
    <w:semiHidden/>
    <w:unhideWhenUsed/>
    <w:rsid w:val="003024D2"/>
    <w:rPr>
      <w:b/>
      <w:bCs/>
    </w:rPr>
  </w:style>
  <w:style w:type="character" w:customStyle="1" w:styleId="CommentSubjectChar">
    <w:name w:val="Comment Subject Char"/>
    <w:basedOn w:val="CommentTextChar"/>
    <w:link w:val="CommentSubject"/>
    <w:semiHidden/>
    <w:rsid w:val="003024D2"/>
    <w:rPr>
      <w:b/>
      <w:bCs/>
      <w:sz w:val="20"/>
      <w:szCs w:val="20"/>
      <w:lang w:eastAsia="en-US"/>
    </w:rPr>
  </w:style>
  <w:style w:type="paragraph" w:styleId="BalloonText">
    <w:name w:val="Balloon Text"/>
    <w:basedOn w:val="Normal"/>
    <w:link w:val="BalloonTextChar"/>
    <w:semiHidden/>
    <w:unhideWhenUsed/>
    <w:rsid w:val="003024D2"/>
    <w:rPr>
      <w:rFonts w:ascii="Segoe UI" w:hAnsi="Segoe UI" w:cs="Segoe UI"/>
      <w:sz w:val="18"/>
      <w:szCs w:val="18"/>
    </w:rPr>
  </w:style>
  <w:style w:type="character" w:customStyle="1" w:styleId="BalloonTextChar">
    <w:name w:val="Balloon Text Char"/>
    <w:basedOn w:val="DefaultParagraphFont"/>
    <w:link w:val="BalloonText"/>
    <w:semiHidden/>
    <w:rsid w:val="003024D2"/>
    <w:rPr>
      <w:rFonts w:ascii="Segoe UI" w:hAnsi="Segoe UI" w:cs="Segoe UI"/>
      <w:sz w:val="18"/>
      <w:szCs w:val="18"/>
      <w:lang w:eastAsia="en-US"/>
    </w:rPr>
  </w:style>
  <w:style w:type="character" w:styleId="Hyperlink">
    <w:name w:val="Hyperlink"/>
    <w:basedOn w:val="DefaultParagraphFont"/>
    <w:unhideWhenUsed/>
    <w:rsid w:val="00515BCC"/>
    <w:rPr>
      <w:color w:val="0000FF" w:themeColor="hyperlink"/>
      <w:u w:val="single"/>
    </w:rPr>
  </w:style>
  <w:style w:type="character" w:styleId="Emphasis">
    <w:name w:val="Emphasis"/>
    <w:basedOn w:val="DefaultParagraphFont"/>
    <w:uiPriority w:val="20"/>
    <w:qFormat/>
    <w:rsid w:val="00432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C17D7E6B5348F281334D7FDC3229C2"/>
        <w:category>
          <w:name w:val="General"/>
          <w:gallery w:val="placeholder"/>
        </w:category>
        <w:types>
          <w:type w:val="bbPlcHdr"/>
        </w:types>
        <w:behaviors>
          <w:behavior w:val="content"/>
        </w:behaviors>
        <w:guid w:val="{B9E8237F-3778-44B5-B82C-422905817A4F}"/>
      </w:docPartPr>
      <w:docPartBody>
        <w:p w:rsidR="00520488" w:rsidRDefault="003D140B" w:rsidP="003D140B">
          <w:pPr>
            <w:pStyle w:val="66C17D7E6B5348F281334D7FDC3229C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0B"/>
    <w:rsid w:val="003D140B"/>
    <w:rsid w:val="005204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0B"/>
    <w:rPr>
      <w:color w:val="808080"/>
    </w:rPr>
  </w:style>
  <w:style w:type="paragraph" w:customStyle="1" w:styleId="66C17D7E6B5348F281334D7FDC3229C2">
    <w:name w:val="66C17D7E6B5348F281334D7FDC3229C2"/>
    <w:rsid w:val="003D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6DCD-3CA0-48E0-A93C-BA6E5EE6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630</TotalTime>
  <Pages>6</Pages>
  <Words>2188</Words>
  <Characters>12348</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Engagement and Solicitor-Client Privilege Letter (for special examinations)</vt:lpstr>
      <vt:lpstr>Engagement and Solicitor-Client Privilege (for special examinations)</vt:lpstr>
    </vt:vector>
  </TitlesOfParts>
  <Company>OAG-BVG</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and Solicitor-Client Privilege Letter (for special examinations)</dc:title>
  <dc:subject>Engagement and Solicitor-Client Privilege Letter (for special examinations)</dc:subject>
  <dc:creator>OAG-BVG</dc:creator>
  <dc:description>Layout maintained by Desktop Publishing/Éditique</dc:description>
  <cp:lastModifiedBy>Hussey, Anita</cp:lastModifiedBy>
  <cp:revision>55</cp:revision>
  <cp:lastPrinted>2002-10-17T19:49:00Z</cp:lastPrinted>
  <dcterms:created xsi:type="dcterms:W3CDTF">2017-09-19T12:11:00Z</dcterms:created>
  <dcterms:modified xsi:type="dcterms:W3CDTF">2023-11-09T22:25:00Z</dcterms:modified>
  <cp:category>Template 15691</cp:category>
  <cp:contentStatus/>
</cp:coreProperties>
</file>