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BC305" w14:textId="77777777" w:rsidR="00A813F4" w:rsidRPr="00CC7FA0" w:rsidRDefault="009C7CCA" w:rsidP="004C536A">
      <w:pPr>
        <w:pStyle w:val="Para"/>
        <w:spacing w:before="0" w:after="120"/>
      </w:pPr>
      <w:r>
        <w:t>The purpose of this form is to</w:t>
      </w:r>
    </w:p>
    <w:p w14:paraId="0CD578D3" w14:textId="561B6A5C" w:rsidR="008B00C2" w:rsidRPr="00CC7FA0" w:rsidRDefault="00CB6DC6" w:rsidP="005E062A">
      <w:pPr>
        <w:pStyle w:val="Paragraphedeliste"/>
        <w:numPr>
          <w:ilvl w:val="0"/>
          <w:numId w:val="3"/>
        </w:numPr>
        <w:shd w:val="clear" w:color="auto" w:fill="FFFFFF"/>
        <w:spacing w:before="60" w:after="100" w:afterAutospacing="1"/>
        <w:ind w:left="714" w:hanging="357"/>
        <w:rPr>
          <w:rFonts w:cs="Arial"/>
          <w:szCs w:val="22"/>
        </w:rPr>
      </w:pPr>
      <w:proofErr w:type="gramStart"/>
      <w:r>
        <w:rPr>
          <w:rFonts w:cs="Arial"/>
          <w:szCs w:val="22"/>
        </w:rPr>
        <w:t>a</w:t>
      </w:r>
      <w:r w:rsidR="00A813F4" w:rsidRPr="00CC7FA0">
        <w:rPr>
          <w:rFonts w:cs="Arial"/>
          <w:szCs w:val="22"/>
        </w:rPr>
        <w:t>ssess</w:t>
      </w:r>
      <w:proofErr w:type="gramEnd"/>
      <w:r w:rsidR="00A813F4" w:rsidRPr="00CC7FA0">
        <w:rPr>
          <w:rFonts w:cs="Arial"/>
          <w:szCs w:val="22"/>
        </w:rPr>
        <w:t xml:space="preserve"> the nature and extent of engagement risk</w:t>
      </w:r>
      <w:r w:rsidR="00DD3E4D">
        <w:rPr>
          <w:rFonts w:cs="Arial"/>
          <w:szCs w:val="22"/>
        </w:rPr>
        <w:t xml:space="preserve"> (and team competency)</w:t>
      </w:r>
      <w:r w:rsidR="00A813F4" w:rsidRPr="00CC7FA0">
        <w:rPr>
          <w:rFonts w:cs="Arial"/>
          <w:szCs w:val="22"/>
        </w:rPr>
        <w:t xml:space="preserve"> based on key</w:t>
      </w:r>
      <w:r w:rsidR="003E72D7">
        <w:rPr>
          <w:rFonts w:cs="Arial"/>
          <w:szCs w:val="22"/>
        </w:rPr>
        <w:t> </w:t>
      </w:r>
      <w:r w:rsidR="00A813F4" w:rsidRPr="00CC7FA0">
        <w:rPr>
          <w:rFonts w:cs="Arial"/>
          <w:szCs w:val="22"/>
        </w:rPr>
        <w:t>factors listed below</w:t>
      </w:r>
      <w:r w:rsidR="000273C6" w:rsidRPr="00CC7FA0">
        <w:rPr>
          <w:rFonts w:cs="Arial"/>
          <w:szCs w:val="22"/>
        </w:rPr>
        <w:t>.</w:t>
      </w:r>
      <w:r w:rsidR="00A813F4" w:rsidRPr="00CC7FA0">
        <w:rPr>
          <w:rFonts w:cs="Arial"/>
          <w:szCs w:val="22"/>
        </w:rPr>
        <w:t xml:space="preserve"> </w:t>
      </w:r>
      <w:r w:rsidR="00293A85">
        <w:rPr>
          <w:rFonts w:cs="Arial"/>
          <w:szCs w:val="22"/>
        </w:rPr>
        <w:t>For direct engagements</w:t>
      </w:r>
      <w:r w:rsidR="00262C51">
        <w:rPr>
          <w:rFonts w:cs="Arial"/>
          <w:szCs w:val="22"/>
        </w:rPr>
        <w:t>,</w:t>
      </w:r>
      <w:r w:rsidR="00293A85">
        <w:rPr>
          <w:rFonts w:cs="Arial"/>
          <w:szCs w:val="22"/>
        </w:rPr>
        <w:t xml:space="preserve"> refer to </w:t>
      </w:r>
      <w:r w:rsidR="001177A6">
        <w:rPr>
          <w:rFonts w:cs="Arial"/>
          <w:szCs w:val="22"/>
        </w:rPr>
        <w:t>(</w:t>
      </w:r>
      <w:hyperlink r:id="rId8" w:history="1">
        <w:r w:rsidR="00221010" w:rsidRPr="008858AB">
          <w:rPr>
            <w:rStyle w:val="Lienhypertexte"/>
            <w:rFonts w:cs="Arial"/>
            <w:szCs w:val="22"/>
          </w:rPr>
          <w:t>OAG Audit 4020</w:t>
        </w:r>
      </w:hyperlink>
      <w:r w:rsidR="001177A6">
        <w:rPr>
          <w:rFonts w:cs="Arial"/>
          <w:szCs w:val="22"/>
        </w:rPr>
        <w:t>)</w:t>
      </w:r>
      <w:r w:rsidR="00221010">
        <w:rPr>
          <w:rFonts w:cs="Arial"/>
          <w:szCs w:val="22"/>
        </w:rPr>
        <w:t xml:space="preserve"> Risk Assessment</w:t>
      </w:r>
      <w:r>
        <w:rPr>
          <w:rFonts w:cs="Arial"/>
          <w:szCs w:val="22"/>
        </w:rPr>
        <w:t>;</w:t>
      </w:r>
    </w:p>
    <w:p w14:paraId="7489009B" w14:textId="77777777" w:rsidR="0094558D" w:rsidRPr="00CC7FA0" w:rsidRDefault="00CB6DC6" w:rsidP="0094558D">
      <w:pPr>
        <w:pStyle w:val="Paragraphedeliste"/>
        <w:numPr>
          <w:ilvl w:val="0"/>
          <w:numId w:val="3"/>
        </w:numPr>
        <w:shd w:val="clear" w:color="auto" w:fill="FFFFFF"/>
        <w:spacing w:before="100" w:beforeAutospacing="1" w:after="100" w:afterAutospacing="1"/>
        <w:rPr>
          <w:rFonts w:cs="Arial"/>
          <w:szCs w:val="22"/>
        </w:rPr>
      </w:pPr>
      <w:r>
        <w:rPr>
          <w:rFonts w:cs="Arial"/>
          <w:szCs w:val="22"/>
        </w:rPr>
        <w:t>i</w:t>
      </w:r>
      <w:r w:rsidR="00A813F4" w:rsidRPr="00CC7FA0">
        <w:rPr>
          <w:rFonts w:cs="Arial"/>
          <w:szCs w:val="22"/>
        </w:rPr>
        <w:t>ndicate the measures that are or will be in place to ensure that</w:t>
      </w:r>
      <w:r w:rsidR="00CC7FA0" w:rsidRPr="00CC7FA0">
        <w:rPr>
          <w:rFonts w:cs="Arial"/>
          <w:szCs w:val="22"/>
        </w:rPr>
        <w:t xml:space="preserve"> the audit can be undertaken in </w:t>
      </w:r>
      <w:r w:rsidR="00A813F4" w:rsidRPr="00CC7FA0">
        <w:rPr>
          <w:rFonts w:cs="Arial"/>
          <w:szCs w:val="22"/>
        </w:rPr>
        <w:t>compliance with standards and Office policies</w:t>
      </w:r>
      <w:r>
        <w:rPr>
          <w:rFonts w:cs="Arial"/>
          <w:szCs w:val="22"/>
        </w:rPr>
        <w:t>;</w:t>
      </w:r>
    </w:p>
    <w:p w14:paraId="46E91EDD" w14:textId="77777777" w:rsidR="00A813F4" w:rsidRDefault="00CB6DC6" w:rsidP="00A813F4">
      <w:pPr>
        <w:pStyle w:val="Paragraphedeliste"/>
        <w:numPr>
          <w:ilvl w:val="1"/>
          <w:numId w:val="3"/>
        </w:numPr>
        <w:shd w:val="clear" w:color="auto" w:fill="FFFFFF"/>
        <w:spacing w:after="120"/>
        <w:ind w:left="1434" w:hanging="357"/>
        <w:contextualSpacing w:val="0"/>
        <w:rPr>
          <w:rFonts w:cs="Arial"/>
          <w:szCs w:val="22"/>
        </w:rPr>
      </w:pPr>
      <w:r>
        <w:rPr>
          <w:rFonts w:cs="Arial"/>
          <w:szCs w:val="22"/>
        </w:rPr>
        <w:t>s</w:t>
      </w:r>
      <w:r w:rsidR="00A813F4" w:rsidRPr="00CC7FA0">
        <w:rPr>
          <w:rFonts w:cs="Arial"/>
          <w:szCs w:val="22"/>
        </w:rPr>
        <w:t>ee (</w:t>
      </w:r>
      <w:hyperlink r:id="rId9" w:history="1">
        <w:r w:rsidR="00A813F4" w:rsidRPr="00CC7FA0">
          <w:rPr>
            <w:rStyle w:val="Lienhypertexte"/>
            <w:rFonts w:cs="Arial"/>
            <w:szCs w:val="22"/>
          </w:rPr>
          <w:t>OAG Audit 3062</w:t>
        </w:r>
      </w:hyperlink>
      <w:r w:rsidR="00A813F4" w:rsidRPr="00CC7FA0">
        <w:rPr>
          <w:rFonts w:cs="Arial"/>
          <w:szCs w:val="22"/>
        </w:rPr>
        <w:t xml:space="preserve">) Engagement leader </w:t>
      </w:r>
      <w:r w:rsidR="00A813F4" w:rsidRPr="009D429F">
        <w:rPr>
          <w:rFonts w:cs="Arial"/>
          <w:szCs w:val="22"/>
        </w:rPr>
        <w:t>responsibili</w:t>
      </w:r>
      <w:r w:rsidR="00775CC3" w:rsidRPr="009D429F">
        <w:rPr>
          <w:rFonts w:cs="Arial"/>
          <w:szCs w:val="22"/>
        </w:rPr>
        <w:t>ti</w:t>
      </w:r>
      <w:r w:rsidR="00A813F4" w:rsidRPr="009D429F">
        <w:rPr>
          <w:rFonts w:cs="Arial"/>
          <w:szCs w:val="22"/>
        </w:rPr>
        <w:t>es</w:t>
      </w:r>
      <w:r w:rsidR="00A813F4" w:rsidRPr="00CC7FA0">
        <w:rPr>
          <w:rFonts w:cs="Arial"/>
          <w:szCs w:val="22"/>
        </w:rPr>
        <w:t xml:space="preserve"> for audit quality</w:t>
      </w:r>
      <w:r w:rsidR="00D00FD5" w:rsidRPr="00CC7FA0">
        <w:rPr>
          <w:rFonts w:cs="Arial"/>
          <w:szCs w:val="22"/>
        </w:rPr>
        <w:t>,</w:t>
      </w:r>
      <w:r w:rsidR="00A813F4" w:rsidRPr="00CC7FA0">
        <w:rPr>
          <w:rFonts w:cs="Arial"/>
          <w:szCs w:val="22"/>
        </w:rPr>
        <w:t xml:space="preserve"> </w:t>
      </w:r>
      <w:r w:rsidR="00D00FD5" w:rsidRPr="00CC7FA0">
        <w:rPr>
          <w:szCs w:val="22"/>
        </w:rPr>
        <w:t>for</w:t>
      </w:r>
      <w:r w:rsidR="00A813F4" w:rsidRPr="00CC7FA0">
        <w:rPr>
          <w:rFonts w:cs="Arial"/>
          <w:szCs w:val="22"/>
        </w:rPr>
        <w:t xml:space="preserve"> key requirements</w:t>
      </w:r>
      <w:r>
        <w:rPr>
          <w:rFonts w:cs="Arial"/>
          <w:szCs w:val="22"/>
        </w:rPr>
        <w:t>;</w:t>
      </w:r>
    </w:p>
    <w:p w14:paraId="7851D521" w14:textId="77777777" w:rsidR="005563DB" w:rsidRPr="00741154" w:rsidRDefault="00CB6DC6" w:rsidP="00741154">
      <w:pPr>
        <w:pStyle w:val="Paragraphedeliste"/>
        <w:numPr>
          <w:ilvl w:val="1"/>
          <w:numId w:val="3"/>
        </w:numPr>
        <w:shd w:val="clear" w:color="auto" w:fill="FFFFFF"/>
        <w:spacing w:after="120"/>
        <w:ind w:left="1434" w:hanging="357"/>
        <w:contextualSpacing w:val="0"/>
        <w:rPr>
          <w:rFonts w:cs="Arial"/>
          <w:szCs w:val="22"/>
        </w:rPr>
      </w:pPr>
      <w:r>
        <w:rPr>
          <w:rFonts w:cs="Arial"/>
          <w:szCs w:val="22"/>
        </w:rPr>
        <w:t>f</w:t>
      </w:r>
      <w:r w:rsidR="00293A85">
        <w:rPr>
          <w:rFonts w:cs="Arial"/>
          <w:szCs w:val="22"/>
        </w:rPr>
        <w:t>or direct engagements</w:t>
      </w:r>
      <w:r>
        <w:rPr>
          <w:rFonts w:cs="Arial"/>
          <w:szCs w:val="22"/>
        </w:rPr>
        <w:t>,</w:t>
      </w:r>
      <w:r w:rsidR="00293A85">
        <w:rPr>
          <w:rFonts w:cs="Arial"/>
          <w:szCs w:val="22"/>
        </w:rPr>
        <w:t xml:space="preserve"> refer to </w:t>
      </w:r>
      <w:r w:rsidR="001177A6">
        <w:rPr>
          <w:rFonts w:cs="Arial"/>
          <w:szCs w:val="22"/>
        </w:rPr>
        <w:t>section (</w:t>
      </w:r>
      <w:hyperlink r:id="rId10" w:history="1">
        <w:r w:rsidR="006D45F0" w:rsidRPr="006D45F0">
          <w:rPr>
            <w:rStyle w:val="Lienhypertexte"/>
          </w:rPr>
          <w:t>OAG Audit 4010</w:t>
        </w:r>
      </w:hyperlink>
      <w:r w:rsidR="001177A6">
        <w:t>)</w:t>
      </w:r>
      <w:r w:rsidR="005563DB" w:rsidRPr="00741154">
        <w:rPr>
          <w:rFonts w:cs="Arial"/>
          <w:szCs w:val="22"/>
        </w:rPr>
        <w:t xml:space="preserve"> Understanding </w:t>
      </w:r>
      <w:r w:rsidR="001177A6">
        <w:rPr>
          <w:rFonts w:cs="Arial"/>
          <w:szCs w:val="22"/>
        </w:rPr>
        <w:t xml:space="preserve">the </w:t>
      </w:r>
      <w:r w:rsidR="005563DB" w:rsidRPr="00741154">
        <w:rPr>
          <w:rFonts w:cs="Arial"/>
          <w:szCs w:val="22"/>
        </w:rPr>
        <w:t xml:space="preserve">subject matter </w:t>
      </w:r>
      <w:r w:rsidR="001177A6">
        <w:rPr>
          <w:rFonts w:cs="Arial"/>
          <w:szCs w:val="22"/>
        </w:rPr>
        <w:t>in</w:t>
      </w:r>
      <w:r w:rsidR="005563DB" w:rsidRPr="00741154">
        <w:rPr>
          <w:rFonts w:cs="Arial"/>
          <w:szCs w:val="22"/>
        </w:rPr>
        <w:t xml:space="preserve"> planning an audit</w:t>
      </w:r>
      <w:r w:rsidR="00295483">
        <w:rPr>
          <w:rFonts w:cs="Arial"/>
          <w:szCs w:val="22"/>
        </w:rPr>
        <w:t>,</w:t>
      </w:r>
      <w:r w:rsidR="005563DB" w:rsidRPr="00741154">
        <w:rPr>
          <w:rFonts w:cs="Arial"/>
          <w:szCs w:val="22"/>
        </w:rPr>
        <w:t xml:space="preserve"> for </w:t>
      </w:r>
      <w:r w:rsidR="00AE42CD">
        <w:rPr>
          <w:rFonts w:cs="Arial"/>
          <w:szCs w:val="22"/>
        </w:rPr>
        <w:t>an explanation</w:t>
      </w:r>
      <w:r w:rsidR="005563DB" w:rsidRPr="00741154">
        <w:rPr>
          <w:rFonts w:cs="Arial"/>
          <w:szCs w:val="22"/>
        </w:rPr>
        <w:t xml:space="preserve"> of the specific competence requirements </w:t>
      </w:r>
      <w:r w:rsidR="005563DB">
        <w:rPr>
          <w:rFonts w:cs="Arial"/>
          <w:szCs w:val="22"/>
        </w:rPr>
        <w:t>of</w:t>
      </w:r>
      <w:r w:rsidR="005563DB" w:rsidRPr="00741154">
        <w:rPr>
          <w:rFonts w:cs="Arial"/>
          <w:szCs w:val="22"/>
        </w:rPr>
        <w:t xml:space="preserve"> the engagement leader</w:t>
      </w:r>
      <w:r>
        <w:rPr>
          <w:rFonts w:cs="Arial"/>
          <w:szCs w:val="22"/>
        </w:rPr>
        <w:t>; and</w:t>
      </w:r>
    </w:p>
    <w:p w14:paraId="766A52D0" w14:textId="5AA6AB78" w:rsidR="00816157" w:rsidRPr="00CC7FA0" w:rsidRDefault="00C36274" w:rsidP="0094558D">
      <w:pPr>
        <w:pStyle w:val="Paragraphedeliste"/>
        <w:numPr>
          <w:ilvl w:val="0"/>
          <w:numId w:val="3"/>
        </w:numPr>
        <w:shd w:val="clear" w:color="auto" w:fill="FFFFFF"/>
        <w:spacing w:before="100" w:beforeAutospacing="1" w:after="100" w:afterAutospacing="1"/>
        <w:contextualSpacing w:val="0"/>
        <w:rPr>
          <w:rFonts w:cs="Arial"/>
          <w:b/>
          <w:szCs w:val="22"/>
        </w:rPr>
      </w:pPr>
      <w:proofErr w:type="gramStart"/>
      <w:r>
        <w:rPr>
          <w:rFonts w:cs="Arial"/>
          <w:szCs w:val="22"/>
        </w:rPr>
        <w:t>a</w:t>
      </w:r>
      <w:r w:rsidR="00B06EEA">
        <w:rPr>
          <w:rFonts w:cs="Arial"/>
          <w:szCs w:val="22"/>
        </w:rPr>
        <w:t>f</w:t>
      </w:r>
      <w:r>
        <w:rPr>
          <w:rFonts w:cs="Arial"/>
          <w:szCs w:val="22"/>
        </w:rPr>
        <w:t>firm</w:t>
      </w:r>
      <w:proofErr w:type="gramEnd"/>
      <w:r w:rsidR="00A813F4" w:rsidRPr="00CC7FA0">
        <w:rPr>
          <w:rFonts w:cs="Arial"/>
          <w:szCs w:val="22"/>
        </w:rPr>
        <w:t xml:space="preserve"> that the team collectively has the necessary competencies, resources</w:t>
      </w:r>
      <w:r w:rsidR="00CB6DC6">
        <w:rPr>
          <w:rFonts w:cs="Arial"/>
          <w:szCs w:val="22"/>
        </w:rPr>
        <w:t>,</w:t>
      </w:r>
      <w:r w:rsidR="00A813F4" w:rsidRPr="00CC7FA0">
        <w:rPr>
          <w:rFonts w:cs="Arial"/>
          <w:szCs w:val="22"/>
        </w:rPr>
        <w:t xml:space="preserve"> and time to</w:t>
      </w:r>
      <w:r w:rsidR="003E72D7">
        <w:rPr>
          <w:rFonts w:cs="Arial"/>
          <w:szCs w:val="22"/>
        </w:rPr>
        <w:t> </w:t>
      </w:r>
      <w:r w:rsidR="00A813F4" w:rsidRPr="00CC7FA0">
        <w:rPr>
          <w:rFonts w:cs="Arial"/>
          <w:szCs w:val="22"/>
        </w:rPr>
        <w:t>perform the audit.</w:t>
      </w:r>
    </w:p>
    <w:p w14:paraId="67F7F144" w14:textId="77777777" w:rsidR="00555B79" w:rsidRPr="003D05EC" w:rsidRDefault="00794994" w:rsidP="005E062A">
      <w:pPr>
        <w:pStyle w:val="Titre2"/>
      </w:pPr>
      <w:r w:rsidRPr="003D05EC">
        <w:t>PART A</w:t>
      </w:r>
      <w:r w:rsidR="00B44235">
        <w:t>—</w:t>
      </w:r>
      <w:r w:rsidR="00CB6DC6">
        <w:t>I</w:t>
      </w:r>
      <w:r w:rsidRPr="003D05EC">
        <w:t>nitial assessment to be completed in early planning</w:t>
      </w:r>
    </w:p>
    <w:p w14:paraId="2DEFB9B6" w14:textId="77777777" w:rsidR="00495C19" w:rsidRPr="00CC7FA0" w:rsidRDefault="00A813F4" w:rsidP="00E5256C">
      <w:pPr>
        <w:pStyle w:val="Paragraphedeliste"/>
        <w:numPr>
          <w:ilvl w:val="0"/>
          <w:numId w:val="5"/>
        </w:numPr>
        <w:spacing w:before="360" w:after="240"/>
        <w:contextualSpacing w:val="0"/>
        <w:rPr>
          <w:rFonts w:cs="Arial"/>
          <w:b/>
          <w:szCs w:val="22"/>
        </w:rPr>
      </w:pPr>
      <w:r w:rsidRPr="00CC7FA0">
        <w:rPr>
          <w:rFonts w:cs="Arial"/>
          <w:b/>
          <w:szCs w:val="22"/>
        </w:rPr>
        <w:t xml:space="preserve">Audit </w:t>
      </w:r>
      <w:r w:rsidR="003327ED">
        <w:rPr>
          <w:rFonts w:cs="Arial"/>
          <w:b/>
          <w:szCs w:val="22"/>
        </w:rPr>
        <w:t>i</w:t>
      </w:r>
      <w:r w:rsidRPr="00CC7FA0">
        <w:rPr>
          <w:rFonts w:cs="Arial"/>
          <w:b/>
          <w:szCs w:val="22"/>
        </w:rPr>
        <w:t>nformation</w:t>
      </w:r>
    </w:p>
    <w:tbl>
      <w:tblPr>
        <w:tblStyle w:val="Grilledutableau"/>
        <w:tblW w:w="5000" w:type="pct"/>
        <w:tblLayout w:type="fixed"/>
        <w:tblCellMar>
          <w:left w:w="115" w:type="dxa"/>
          <w:right w:w="115" w:type="dxa"/>
        </w:tblCellMar>
        <w:tblLook w:val="04A0" w:firstRow="1" w:lastRow="0" w:firstColumn="1" w:lastColumn="0" w:noHBand="0" w:noVBand="1"/>
      </w:tblPr>
      <w:tblGrid>
        <w:gridCol w:w="2547"/>
        <w:gridCol w:w="6803"/>
      </w:tblGrid>
      <w:tr w:rsidR="00495C19" w:rsidRPr="00CC7FA0" w14:paraId="35BFA5C7" w14:textId="77777777" w:rsidTr="004C536A">
        <w:tc>
          <w:tcPr>
            <w:tcW w:w="2547" w:type="dxa"/>
            <w:vAlign w:val="center"/>
          </w:tcPr>
          <w:p w14:paraId="60B44632" w14:textId="77777777" w:rsidR="00A813F4" w:rsidRPr="00CC7FA0" w:rsidRDefault="0086290C" w:rsidP="00DF1494">
            <w:pPr>
              <w:spacing w:before="120" w:after="120" w:line="276" w:lineRule="auto"/>
              <w:rPr>
                <w:rFonts w:cs="Arial"/>
                <w:b/>
                <w:sz w:val="18"/>
                <w:szCs w:val="18"/>
              </w:rPr>
            </w:pPr>
            <w:r w:rsidRPr="00CC7FA0">
              <w:rPr>
                <w:rFonts w:cs="Arial"/>
                <w:b/>
                <w:sz w:val="18"/>
                <w:szCs w:val="18"/>
              </w:rPr>
              <w:t xml:space="preserve">Name of </w:t>
            </w:r>
            <w:r w:rsidR="00CB6DC6">
              <w:rPr>
                <w:rFonts w:cs="Arial"/>
                <w:b/>
                <w:sz w:val="18"/>
                <w:szCs w:val="18"/>
              </w:rPr>
              <w:t>a</w:t>
            </w:r>
            <w:r w:rsidR="009C7CCA">
              <w:rPr>
                <w:rFonts w:cs="Arial"/>
                <w:b/>
                <w:sz w:val="18"/>
                <w:szCs w:val="18"/>
              </w:rPr>
              <w:t>udit:</w:t>
            </w:r>
          </w:p>
        </w:tc>
        <w:tc>
          <w:tcPr>
            <w:tcW w:w="6803" w:type="dxa"/>
          </w:tcPr>
          <w:p w14:paraId="7EF5C626" w14:textId="77777777" w:rsidR="00A813F4" w:rsidRPr="00CC7FA0" w:rsidRDefault="00A813F4" w:rsidP="005E062A">
            <w:pPr>
              <w:pStyle w:val="TableText"/>
            </w:pPr>
          </w:p>
        </w:tc>
      </w:tr>
      <w:tr w:rsidR="00250B56" w:rsidRPr="00CC7FA0" w14:paraId="5191F4F6" w14:textId="77777777" w:rsidTr="004C536A">
        <w:tc>
          <w:tcPr>
            <w:tcW w:w="2547" w:type="dxa"/>
            <w:vAlign w:val="center"/>
          </w:tcPr>
          <w:p w14:paraId="21E07E8C" w14:textId="676F6000" w:rsidR="00250B56" w:rsidRPr="00CC7FA0" w:rsidRDefault="00250B56" w:rsidP="00DF1494">
            <w:pPr>
              <w:spacing w:before="120" w:after="120" w:line="276" w:lineRule="auto"/>
              <w:rPr>
                <w:rFonts w:cs="Arial"/>
                <w:b/>
                <w:sz w:val="18"/>
                <w:szCs w:val="18"/>
              </w:rPr>
            </w:pPr>
            <w:r>
              <w:rPr>
                <w:rFonts w:cs="Arial"/>
                <w:b/>
                <w:sz w:val="18"/>
                <w:szCs w:val="18"/>
              </w:rPr>
              <w:t>Product Code:</w:t>
            </w:r>
          </w:p>
        </w:tc>
        <w:tc>
          <w:tcPr>
            <w:tcW w:w="6803" w:type="dxa"/>
          </w:tcPr>
          <w:p w14:paraId="3C63892A" w14:textId="77777777" w:rsidR="00250B56" w:rsidRPr="00CC7FA0" w:rsidRDefault="00250B56" w:rsidP="005E062A">
            <w:pPr>
              <w:pStyle w:val="TableText"/>
            </w:pPr>
          </w:p>
        </w:tc>
      </w:tr>
      <w:tr w:rsidR="00495C19" w:rsidRPr="00CC7FA0" w14:paraId="0F870B41" w14:textId="77777777" w:rsidTr="004C536A">
        <w:tc>
          <w:tcPr>
            <w:tcW w:w="2547" w:type="dxa"/>
            <w:vAlign w:val="center"/>
          </w:tcPr>
          <w:p w14:paraId="14479471" w14:textId="77777777" w:rsidR="00A813F4" w:rsidRPr="00CC7FA0" w:rsidRDefault="00495C19" w:rsidP="00DF1494">
            <w:pPr>
              <w:spacing w:before="120" w:after="120" w:line="276" w:lineRule="auto"/>
              <w:rPr>
                <w:rFonts w:cs="Arial"/>
                <w:b/>
                <w:sz w:val="18"/>
                <w:szCs w:val="18"/>
              </w:rPr>
            </w:pPr>
            <w:r w:rsidRPr="00CC7FA0">
              <w:rPr>
                <w:rFonts w:cs="Arial"/>
                <w:b/>
                <w:sz w:val="18"/>
                <w:szCs w:val="18"/>
              </w:rPr>
              <w:t xml:space="preserve">Tabling </w:t>
            </w:r>
            <w:r w:rsidR="00CB6DC6">
              <w:rPr>
                <w:rFonts w:cs="Arial"/>
                <w:b/>
                <w:sz w:val="18"/>
                <w:szCs w:val="18"/>
              </w:rPr>
              <w:t>d</w:t>
            </w:r>
            <w:r w:rsidR="009C7CCA">
              <w:rPr>
                <w:rFonts w:cs="Arial"/>
                <w:b/>
                <w:sz w:val="18"/>
                <w:szCs w:val="18"/>
              </w:rPr>
              <w:t>ate:</w:t>
            </w:r>
          </w:p>
        </w:tc>
        <w:tc>
          <w:tcPr>
            <w:tcW w:w="6803" w:type="dxa"/>
          </w:tcPr>
          <w:p w14:paraId="19168207" w14:textId="77777777" w:rsidR="00A813F4" w:rsidRPr="00CC7FA0" w:rsidRDefault="00A813F4" w:rsidP="005E062A">
            <w:pPr>
              <w:pStyle w:val="TableText"/>
            </w:pPr>
          </w:p>
        </w:tc>
      </w:tr>
      <w:tr w:rsidR="00495C19" w:rsidRPr="00CC7FA0" w14:paraId="5BD31455" w14:textId="77777777" w:rsidTr="004C536A">
        <w:tc>
          <w:tcPr>
            <w:tcW w:w="2547" w:type="dxa"/>
            <w:vAlign w:val="center"/>
          </w:tcPr>
          <w:p w14:paraId="4AC785BE" w14:textId="77777777" w:rsidR="00A813F4" w:rsidRPr="00CC7FA0" w:rsidRDefault="00495C19" w:rsidP="00DF1494">
            <w:pPr>
              <w:spacing w:before="120" w:after="120" w:line="276" w:lineRule="auto"/>
              <w:rPr>
                <w:rFonts w:cs="Arial"/>
                <w:b/>
                <w:sz w:val="18"/>
                <w:szCs w:val="18"/>
              </w:rPr>
            </w:pPr>
            <w:r w:rsidRPr="00CC7FA0">
              <w:rPr>
                <w:rFonts w:cs="Arial"/>
                <w:b/>
                <w:sz w:val="18"/>
                <w:szCs w:val="18"/>
              </w:rPr>
              <w:t xml:space="preserve">Budgeted </w:t>
            </w:r>
            <w:r w:rsidR="00CB6DC6">
              <w:rPr>
                <w:rFonts w:cs="Arial"/>
                <w:b/>
                <w:sz w:val="18"/>
                <w:szCs w:val="18"/>
              </w:rPr>
              <w:t>h</w:t>
            </w:r>
            <w:r w:rsidRPr="00CC7FA0">
              <w:rPr>
                <w:rFonts w:cs="Arial"/>
                <w:b/>
                <w:sz w:val="18"/>
                <w:szCs w:val="18"/>
              </w:rPr>
              <w:t>ours:</w:t>
            </w:r>
          </w:p>
        </w:tc>
        <w:tc>
          <w:tcPr>
            <w:tcW w:w="6803" w:type="dxa"/>
          </w:tcPr>
          <w:p w14:paraId="6362AEA6" w14:textId="77777777" w:rsidR="00A813F4" w:rsidRPr="00CC7FA0" w:rsidRDefault="00A813F4" w:rsidP="005E062A">
            <w:pPr>
              <w:pStyle w:val="TableText"/>
            </w:pPr>
          </w:p>
        </w:tc>
      </w:tr>
      <w:tr w:rsidR="005A5356" w:rsidRPr="00CC7FA0" w14:paraId="50632642" w14:textId="77777777" w:rsidTr="004C536A">
        <w:tc>
          <w:tcPr>
            <w:tcW w:w="2547" w:type="dxa"/>
            <w:vAlign w:val="center"/>
          </w:tcPr>
          <w:p w14:paraId="4BBFEEA6" w14:textId="52AC3C33" w:rsidR="005A5356" w:rsidRPr="005C05FB" w:rsidRDefault="00CB6DC6" w:rsidP="00250B56">
            <w:pPr>
              <w:pStyle w:val="Commentaire"/>
              <w:spacing w:before="120" w:after="120"/>
            </w:pPr>
            <w:r>
              <w:rPr>
                <w:rFonts w:cs="Arial"/>
                <w:b/>
                <w:sz w:val="18"/>
                <w:szCs w:val="18"/>
              </w:rPr>
              <w:t>D</w:t>
            </w:r>
            <w:r w:rsidR="005A5356">
              <w:rPr>
                <w:rFonts w:cs="Arial"/>
                <w:b/>
                <w:sz w:val="18"/>
                <w:szCs w:val="18"/>
              </w:rPr>
              <w:t>escribe any</w:t>
            </w:r>
            <w:r w:rsidR="003D05EC">
              <w:rPr>
                <w:rFonts w:cs="Arial"/>
                <w:b/>
                <w:sz w:val="18"/>
                <w:szCs w:val="18"/>
              </w:rPr>
              <w:t xml:space="preserve"> relevant subject matter and/or audit context</w:t>
            </w:r>
            <w:r w:rsidR="005A5356">
              <w:rPr>
                <w:rStyle w:val="Appelnotedebasdep"/>
                <w:rFonts w:cs="Arial"/>
                <w:b/>
                <w:sz w:val="18"/>
                <w:szCs w:val="18"/>
              </w:rPr>
              <w:footnoteReference w:id="1"/>
            </w:r>
          </w:p>
        </w:tc>
        <w:tc>
          <w:tcPr>
            <w:tcW w:w="6803" w:type="dxa"/>
          </w:tcPr>
          <w:p w14:paraId="1D33341E" w14:textId="77777777" w:rsidR="005A5356" w:rsidRPr="00CC7FA0" w:rsidRDefault="005A5356" w:rsidP="005E062A">
            <w:pPr>
              <w:pStyle w:val="TableText"/>
            </w:pPr>
          </w:p>
        </w:tc>
      </w:tr>
      <w:tr w:rsidR="00250B56" w:rsidRPr="00CC7FA0" w14:paraId="73050B15" w14:textId="77777777" w:rsidTr="004C536A">
        <w:tc>
          <w:tcPr>
            <w:tcW w:w="2547" w:type="dxa"/>
            <w:vAlign w:val="center"/>
          </w:tcPr>
          <w:p w14:paraId="565E789C" w14:textId="5365D265" w:rsidR="00250B56" w:rsidRDefault="00250B56" w:rsidP="00250B56">
            <w:pPr>
              <w:pStyle w:val="Commentaire"/>
              <w:spacing w:before="120" w:after="120"/>
              <w:rPr>
                <w:rFonts w:cs="Arial"/>
                <w:b/>
                <w:sz w:val="18"/>
                <w:szCs w:val="18"/>
              </w:rPr>
            </w:pPr>
            <w:r>
              <w:rPr>
                <w:rFonts w:cs="Arial"/>
                <w:b/>
                <w:sz w:val="18"/>
                <w:szCs w:val="18"/>
              </w:rPr>
              <w:t>Entities scoped into the engagement:</w:t>
            </w:r>
          </w:p>
        </w:tc>
        <w:tc>
          <w:tcPr>
            <w:tcW w:w="6803" w:type="dxa"/>
          </w:tcPr>
          <w:p w14:paraId="0145EF96" w14:textId="77777777" w:rsidR="00250B56" w:rsidRPr="00CC7FA0" w:rsidRDefault="00250B56" w:rsidP="005E062A">
            <w:pPr>
              <w:pStyle w:val="TableText"/>
            </w:pPr>
          </w:p>
        </w:tc>
      </w:tr>
      <w:tr w:rsidR="00721E62" w:rsidRPr="00CC7FA0" w14:paraId="7153E6B0" w14:textId="77777777" w:rsidTr="004C536A">
        <w:tc>
          <w:tcPr>
            <w:tcW w:w="2547" w:type="dxa"/>
            <w:vAlign w:val="center"/>
          </w:tcPr>
          <w:p w14:paraId="7AF62DAA" w14:textId="078CF510" w:rsidR="00721E62" w:rsidRDefault="00721E62" w:rsidP="00250B56">
            <w:pPr>
              <w:pStyle w:val="Commentaire"/>
              <w:spacing w:before="120" w:after="120"/>
              <w:rPr>
                <w:rFonts w:cs="Arial"/>
                <w:b/>
                <w:sz w:val="18"/>
                <w:szCs w:val="18"/>
              </w:rPr>
            </w:pPr>
            <w:r>
              <w:rPr>
                <w:rFonts w:cs="Arial"/>
                <w:b/>
                <w:sz w:val="18"/>
                <w:szCs w:val="18"/>
              </w:rPr>
              <w:t xml:space="preserve">Office’s reporting responsibility for the engagement: </w:t>
            </w:r>
          </w:p>
          <w:p w14:paraId="50D4D6C1" w14:textId="47B40072" w:rsidR="00721E62" w:rsidRDefault="00721E62" w:rsidP="00250B56">
            <w:pPr>
              <w:pStyle w:val="Commentaire"/>
              <w:spacing w:before="120" w:after="120"/>
              <w:rPr>
                <w:rFonts w:cs="Arial"/>
                <w:b/>
                <w:sz w:val="18"/>
                <w:szCs w:val="18"/>
              </w:rPr>
            </w:pPr>
            <w:r w:rsidRPr="00721E62">
              <w:rPr>
                <w:rFonts w:eastAsia="MS Mincho" w:cs="Arial"/>
                <w:sz w:val="18"/>
                <w:szCs w:val="18"/>
                <w:lang w:eastAsia="en-CA" w:bidi="ar-SA"/>
              </w:rPr>
              <w:t xml:space="preserve">(e.g. joint-audit engagements, </w:t>
            </w:r>
            <w:r>
              <w:rPr>
                <w:rFonts w:eastAsia="MS Mincho" w:cs="Arial"/>
                <w:sz w:val="18"/>
                <w:szCs w:val="18"/>
                <w:lang w:eastAsia="en-CA" w:bidi="ar-SA"/>
              </w:rPr>
              <w:t xml:space="preserve">engagements </w:t>
            </w:r>
            <w:r w:rsidRPr="00721E62">
              <w:rPr>
                <w:rFonts w:eastAsia="MS Mincho" w:cs="Arial"/>
                <w:sz w:val="18"/>
                <w:szCs w:val="18"/>
                <w:lang w:eastAsia="en-CA" w:bidi="ar-SA"/>
              </w:rPr>
              <w:t>whereby the Office signs an opinion or issues a report together with a public accounting firm or another legislative audit office</w:t>
            </w:r>
            <w:r>
              <w:rPr>
                <w:rFonts w:eastAsia="MS Mincho" w:cs="Arial"/>
                <w:sz w:val="18"/>
                <w:szCs w:val="18"/>
                <w:lang w:eastAsia="en-CA" w:bidi="ar-SA"/>
              </w:rPr>
              <w:t>)</w:t>
            </w:r>
          </w:p>
        </w:tc>
        <w:tc>
          <w:tcPr>
            <w:tcW w:w="6803" w:type="dxa"/>
          </w:tcPr>
          <w:p w14:paraId="103F8EBF" w14:textId="77777777" w:rsidR="00721E62" w:rsidRPr="00CC7FA0" w:rsidRDefault="00721E62" w:rsidP="005E062A">
            <w:pPr>
              <w:pStyle w:val="TableText"/>
            </w:pPr>
          </w:p>
        </w:tc>
      </w:tr>
      <w:tr w:rsidR="00D33D97" w:rsidRPr="00CC7FA0" w14:paraId="7F15AF11" w14:textId="77777777" w:rsidTr="004C536A">
        <w:tc>
          <w:tcPr>
            <w:tcW w:w="9350" w:type="dxa"/>
            <w:gridSpan w:val="2"/>
            <w:vAlign w:val="center"/>
          </w:tcPr>
          <w:p w14:paraId="06BF9722" w14:textId="77777777" w:rsidR="00A813F4" w:rsidRPr="00CC7FA0" w:rsidRDefault="0058207B" w:rsidP="005E062A">
            <w:pPr>
              <w:keepNext/>
              <w:keepLines/>
              <w:spacing w:before="120" w:after="120" w:line="276" w:lineRule="auto"/>
              <w:jc w:val="center"/>
              <w:rPr>
                <w:rFonts w:cs="Arial"/>
                <w:b/>
                <w:szCs w:val="20"/>
              </w:rPr>
            </w:pPr>
            <w:r>
              <w:rPr>
                <w:rFonts w:cs="Arial"/>
                <w:b/>
                <w:sz w:val="18"/>
                <w:szCs w:val="18"/>
              </w:rPr>
              <w:lastRenderedPageBreak/>
              <w:t>Team composition</w:t>
            </w:r>
            <w:r w:rsidR="00524346">
              <w:rPr>
                <w:rFonts w:cs="Arial"/>
                <w:b/>
                <w:sz w:val="18"/>
                <w:szCs w:val="18"/>
              </w:rPr>
              <w:t xml:space="preserve"> and </w:t>
            </w:r>
            <w:r w:rsidR="00CB6DC6">
              <w:rPr>
                <w:rFonts w:cs="Arial"/>
                <w:b/>
                <w:sz w:val="18"/>
                <w:szCs w:val="18"/>
              </w:rPr>
              <w:t>p</w:t>
            </w:r>
            <w:r w:rsidR="00D33D97" w:rsidRPr="00CC7FA0">
              <w:rPr>
                <w:rFonts w:cs="Arial"/>
                <w:b/>
                <w:sz w:val="18"/>
                <w:szCs w:val="18"/>
              </w:rPr>
              <w:t xml:space="preserve">revious </w:t>
            </w:r>
            <w:r w:rsidR="00CB6DC6">
              <w:rPr>
                <w:rFonts w:cs="Arial"/>
                <w:b/>
                <w:sz w:val="18"/>
                <w:szCs w:val="18"/>
              </w:rPr>
              <w:t>r</w:t>
            </w:r>
            <w:r w:rsidR="00D33D97" w:rsidRPr="00CC7FA0">
              <w:rPr>
                <w:rFonts w:cs="Arial"/>
                <w:b/>
                <w:sz w:val="18"/>
                <w:szCs w:val="18"/>
              </w:rPr>
              <w:t xml:space="preserve">elated Office </w:t>
            </w:r>
            <w:r w:rsidR="00CB6DC6">
              <w:rPr>
                <w:rFonts w:cs="Arial"/>
                <w:b/>
                <w:sz w:val="18"/>
                <w:szCs w:val="18"/>
              </w:rPr>
              <w:t>e</w:t>
            </w:r>
            <w:r w:rsidR="00D33D97" w:rsidRPr="00CC7FA0">
              <w:rPr>
                <w:rFonts w:cs="Arial"/>
                <w:b/>
                <w:sz w:val="18"/>
                <w:szCs w:val="18"/>
              </w:rPr>
              <w:t>xperience</w:t>
            </w:r>
          </w:p>
        </w:tc>
      </w:tr>
      <w:tr w:rsidR="00265912" w:rsidRPr="00CC7FA0" w14:paraId="1775941F" w14:textId="77777777" w:rsidTr="004C536A">
        <w:tc>
          <w:tcPr>
            <w:tcW w:w="2547" w:type="dxa"/>
            <w:vAlign w:val="center"/>
          </w:tcPr>
          <w:p w14:paraId="7DEA1675" w14:textId="77777777" w:rsidR="00A813F4" w:rsidRPr="00CC7FA0" w:rsidRDefault="00A761AE" w:rsidP="005E062A">
            <w:pPr>
              <w:keepNext/>
              <w:keepLines/>
              <w:spacing w:before="120" w:after="120" w:line="276" w:lineRule="auto"/>
              <w:rPr>
                <w:rFonts w:cs="Arial"/>
                <w:b/>
                <w:sz w:val="18"/>
                <w:szCs w:val="18"/>
              </w:rPr>
            </w:pPr>
            <w:r>
              <w:rPr>
                <w:rFonts w:cs="Arial"/>
                <w:b/>
                <w:sz w:val="18"/>
                <w:szCs w:val="18"/>
              </w:rPr>
              <w:t>Engagement leader (</w:t>
            </w:r>
            <w:r w:rsidR="00265912" w:rsidRPr="00CC7FA0">
              <w:rPr>
                <w:rFonts w:cs="Arial"/>
                <w:b/>
                <w:sz w:val="18"/>
                <w:szCs w:val="18"/>
              </w:rPr>
              <w:t>PX</w:t>
            </w:r>
            <w:r>
              <w:rPr>
                <w:rFonts w:cs="Arial"/>
                <w:b/>
                <w:sz w:val="18"/>
                <w:szCs w:val="18"/>
              </w:rPr>
              <w:t xml:space="preserve"> n</w:t>
            </w:r>
            <w:r w:rsidR="00265912" w:rsidRPr="00CC7FA0">
              <w:rPr>
                <w:rFonts w:cs="Arial"/>
                <w:b/>
                <w:sz w:val="18"/>
                <w:szCs w:val="18"/>
              </w:rPr>
              <w:t xml:space="preserve">ame and </w:t>
            </w:r>
            <w:r w:rsidR="00CB6DC6">
              <w:rPr>
                <w:rFonts w:cs="Arial"/>
                <w:b/>
                <w:sz w:val="18"/>
                <w:szCs w:val="18"/>
              </w:rPr>
              <w:t>r</w:t>
            </w:r>
            <w:r w:rsidR="00265912" w:rsidRPr="00CC7FA0">
              <w:rPr>
                <w:rFonts w:cs="Arial"/>
                <w:b/>
                <w:sz w:val="18"/>
                <w:szCs w:val="18"/>
              </w:rPr>
              <w:t xml:space="preserve">elated </w:t>
            </w:r>
            <w:r w:rsidR="00CB6DC6">
              <w:rPr>
                <w:rFonts w:cs="Arial"/>
                <w:b/>
                <w:sz w:val="18"/>
                <w:szCs w:val="18"/>
              </w:rPr>
              <w:t>e</w:t>
            </w:r>
            <w:r w:rsidR="00265912" w:rsidRPr="00CC7FA0">
              <w:rPr>
                <w:rFonts w:cs="Arial"/>
                <w:b/>
                <w:sz w:val="18"/>
                <w:szCs w:val="18"/>
              </w:rPr>
              <w:t>xperience):</w:t>
            </w:r>
          </w:p>
        </w:tc>
        <w:tc>
          <w:tcPr>
            <w:tcW w:w="6803" w:type="dxa"/>
          </w:tcPr>
          <w:p w14:paraId="186C8D4D" w14:textId="77777777" w:rsidR="00A813F4" w:rsidRPr="00CC7FA0" w:rsidRDefault="00A813F4" w:rsidP="005E062A">
            <w:pPr>
              <w:pStyle w:val="TableText"/>
              <w:keepNext/>
              <w:keepLines/>
            </w:pPr>
          </w:p>
        </w:tc>
      </w:tr>
      <w:tr w:rsidR="00265912" w:rsidRPr="00CC7FA0" w14:paraId="2ED77425" w14:textId="77777777" w:rsidTr="004C536A">
        <w:tc>
          <w:tcPr>
            <w:tcW w:w="2547" w:type="dxa"/>
            <w:vAlign w:val="center"/>
          </w:tcPr>
          <w:p w14:paraId="14C0383D" w14:textId="77777777" w:rsidR="00A813F4" w:rsidRPr="00CC7FA0" w:rsidRDefault="00AE42CD" w:rsidP="00DF1494">
            <w:pPr>
              <w:spacing w:before="120" w:after="120" w:line="276" w:lineRule="auto"/>
              <w:rPr>
                <w:rFonts w:cs="Arial"/>
                <w:b/>
                <w:sz w:val="18"/>
                <w:szCs w:val="18"/>
              </w:rPr>
            </w:pPr>
            <w:r>
              <w:rPr>
                <w:rFonts w:cs="Arial"/>
                <w:b/>
                <w:sz w:val="18"/>
                <w:szCs w:val="18"/>
              </w:rPr>
              <w:t xml:space="preserve">Audit Director </w:t>
            </w:r>
            <w:r w:rsidR="00265912" w:rsidRPr="00CC7FA0">
              <w:rPr>
                <w:rFonts w:cs="Arial"/>
                <w:b/>
                <w:sz w:val="18"/>
                <w:szCs w:val="18"/>
              </w:rPr>
              <w:t>(</w:t>
            </w:r>
            <w:r>
              <w:rPr>
                <w:rFonts w:cs="Arial"/>
                <w:b/>
                <w:sz w:val="18"/>
                <w:szCs w:val="18"/>
              </w:rPr>
              <w:t xml:space="preserve">DX </w:t>
            </w:r>
            <w:r w:rsidR="00CB6DC6">
              <w:rPr>
                <w:rFonts w:cs="Arial"/>
                <w:b/>
                <w:sz w:val="18"/>
                <w:szCs w:val="18"/>
              </w:rPr>
              <w:t>n</w:t>
            </w:r>
            <w:r w:rsidR="00265912" w:rsidRPr="00CC7FA0">
              <w:rPr>
                <w:rFonts w:cs="Arial"/>
                <w:b/>
                <w:sz w:val="18"/>
                <w:szCs w:val="18"/>
              </w:rPr>
              <w:t xml:space="preserve">ame and </w:t>
            </w:r>
            <w:r w:rsidR="00CB6DC6">
              <w:rPr>
                <w:rFonts w:cs="Arial"/>
                <w:b/>
                <w:sz w:val="18"/>
                <w:szCs w:val="18"/>
              </w:rPr>
              <w:t>r</w:t>
            </w:r>
            <w:r w:rsidR="00265912" w:rsidRPr="00CC7FA0">
              <w:rPr>
                <w:rFonts w:cs="Arial"/>
                <w:b/>
                <w:sz w:val="18"/>
                <w:szCs w:val="18"/>
              </w:rPr>
              <w:t xml:space="preserve">elated </w:t>
            </w:r>
            <w:r w:rsidR="00CB6DC6">
              <w:rPr>
                <w:rFonts w:cs="Arial"/>
                <w:b/>
                <w:sz w:val="18"/>
                <w:szCs w:val="18"/>
              </w:rPr>
              <w:t>e</w:t>
            </w:r>
            <w:r w:rsidR="00265912" w:rsidRPr="00CC7FA0">
              <w:rPr>
                <w:rFonts w:cs="Arial"/>
                <w:b/>
                <w:sz w:val="18"/>
                <w:szCs w:val="18"/>
              </w:rPr>
              <w:t>xperience):</w:t>
            </w:r>
          </w:p>
        </w:tc>
        <w:tc>
          <w:tcPr>
            <w:tcW w:w="6803" w:type="dxa"/>
            <w:vAlign w:val="center"/>
          </w:tcPr>
          <w:p w14:paraId="2D3A40DF" w14:textId="77777777" w:rsidR="00A813F4" w:rsidRPr="00CC7FA0" w:rsidRDefault="00A813F4" w:rsidP="00A813F4">
            <w:pPr>
              <w:rPr>
                <w:rFonts w:cs="Arial"/>
                <w:szCs w:val="20"/>
              </w:rPr>
            </w:pPr>
          </w:p>
        </w:tc>
      </w:tr>
      <w:tr w:rsidR="00265912" w:rsidRPr="00CC7FA0" w14:paraId="786146A3" w14:textId="77777777" w:rsidTr="004C536A">
        <w:tc>
          <w:tcPr>
            <w:tcW w:w="2547" w:type="dxa"/>
            <w:vAlign w:val="center"/>
          </w:tcPr>
          <w:p w14:paraId="1A8F6DB6" w14:textId="4CEC7A2E" w:rsidR="00A813F4" w:rsidRPr="00CC7FA0" w:rsidRDefault="00265912" w:rsidP="006C25E3">
            <w:pPr>
              <w:spacing w:before="120" w:after="120" w:line="276" w:lineRule="auto"/>
              <w:rPr>
                <w:rFonts w:cs="Arial"/>
                <w:b/>
                <w:sz w:val="18"/>
                <w:szCs w:val="18"/>
              </w:rPr>
            </w:pPr>
            <w:r w:rsidRPr="00CC7FA0">
              <w:rPr>
                <w:rFonts w:cs="Arial"/>
                <w:b/>
                <w:sz w:val="18"/>
                <w:szCs w:val="18"/>
              </w:rPr>
              <w:t xml:space="preserve">Team </w:t>
            </w:r>
            <w:r w:rsidR="00CB6DC6">
              <w:rPr>
                <w:rFonts w:cs="Arial"/>
                <w:b/>
                <w:sz w:val="18"/>
                <w:szCs w:val="18"/>
              </w:rPr>
              <w:t>m</w:t>
            </w:r>
            <w:r w:rsidRPr="00CC7FA0">
              <w:rPr>
                <w:rFonts w:cs="Arial"/>
                <w:b/>
                <w:sz w:val="18"/>
                <w:szCs w:val="18"/>
              </w:rPr>
              <w:t>embers (</w:t>
            </w:r>
            <w:r w:rsidR="00CB6DC6">
              <w:rPr>
                <w:rFonts w:cs="Arial"/>
                <w:b/>
                <w:sz w:val="18"/>
                <w:szCs w:val="18"/>
              </w:rPr>
              <w:t>n</w:t>
            </w:r>
            <w:r w:rsidRPr="00CC7FA0">
              <w:rPr>
                <w:rFonts w:cs="Arial"/>
                <w:b/>
                <w:sz w:val="18"/>
                <w:szCs w:val="18"/>
              </w:rPr>
              <w:t xml:space="preserve">ames and </w:t>
            </w:r>
            <w:r w:rsidR="00CB6DC6">
              <w:rPr>
                <w:rFonts w:cs="Arial"/>
                <w:b/>
                <w:sz w:val="18"/>
                <w:szCs w:val="18"/>
              </w:rPr>
              <w:t>r</w:t>
            </w:r>
            <w:r w:rsidRPr="00CC7FA0">
              <w:rPr>
                <w:rFonts w:cs="Arial"/>
                <w:b/>
                <w:sz w:val="18"/>
                <w:szCs w:val="18"/>
              </w:rPr>
              <w:t xml:space="preserve">elated </w:t>
            </w:r>
            <w:r w:rsidR="00CB6DC6">
              <w:rPr>
                <w:rFonts w:cs="Arial"/>
                <w:b/>
                <w:sz w:val="18"/>
                <w:szCs w:val="18"/>
              </w:rPr>
              <w:t>e</w:t>
            </w:r>
            <w:r w:rsidRPr="00CC7FA0">
              <w:rPr>
                <w:rFonts w:cs="Arial"/>
                <w:b/>
                <w:sz w:val="18"/>
                <w:szCs w:val="18"/>
              </w:rPr>
              <w:t>xperience):</w:t>
            </w:r>
          </w:p>
        </w:tc>
        <w:tc>
          <w:tcPr>
            <w:tcW w:w="6803" w:type="dxa"/>
            <w:vAlign w:val="center"/>
          </w:tcPr>
          <w:p w14:paraId="0B70906C" w14:textId="77777777" w:rsidR="00A813F4" w:rsidRPr="00CC7FA0" w:rsidRDefault="00A813F4" w:rsidP="00A813F4">
            <w:pPr>
              <w:rPr>
                <w:rFonts w:cs="Arial"/>
                <w:szCs w:val="20"/>
              </w:rPr>
            </w:pPr>
          </w:p>
        </w:tc>
      </w:tr>
    </w:tbl>
    <w:p w14:paraId="46DFDF63" w14:textId="5DE7E1CD" w:rsidR="00A813F4" w:rsidRPr="00CC7FA0" w:rsidRDefault="00F87DEB" w:rsidP="00A813F4">
      <w:pPr>
        <w:pStyle w:val="Paragraphedeliste"/>
        <w:pageBreakBefore/>
        <w:numPr>
          <w:ilvl w:val="0"/>
          <w:numId w:val="5"/>
        </w:numPr>
        <w:spacing w:before="240" w:after="200" w:line="276" w:lineRule="auto"/>
        <w:ind w:left="357" w:hanging="357"/>
        <w:rPr>
          <w:rFonts w:cs="Arial"/>
          <w:b/>
          <w:szCs w:val="22"/>
        </w:rPr>
      </w:pPr>
      <w:r>
        <w:rPr>
          <w:rFonts w:cs="Arial"/>
          <w:b/>
          <w:szCs w:val="22"/>
        </w:rPr>
        <w:lastRenderedPageBreak/>
        <w:t xml:space="preserve">Engagement </w:t>
      </w:r>
      <w:r w:rsidR="003327ED">
        <w:rPr>
          <w:rFonts w:cs="Arial"/>
          <w:b/>
          <w:szCs w:val="22"/>
        </w:rPr>
        <w:t>r</w:t>
      </w:r>
      <w:r w:rsidR="00A813F4" w:rsidRPr="00CC7FA0">
        <w:rPr>
          <w:rFonts w:cs="Arial"/>
          <w:b/>
          <w:szCs w:val="22"/>
        </w:rPr>
        <w:t xml:space="preserve">isk </w:t>
      </w:r>
      <w:r w:rsidR="003327ED">
        <w:rPr>
          <w:rFonts w:cs="Arial"/>
          <w:b/>
          <w:szCs w:val="22"/>
        </w:rPr>
        <w:t>a</w:t>
      </w:r>
      <w:r w:rsidR="003014ED">
        <w:rPr>
          <w:rFonts w:cs="Arial"/>
          <w:b/>
          <w:szCs w:val="22"/>
        </w:rPr>
        <w:t>ssessment</w:t>
      </w:r>
    </w:p>
    <w:tbl>
      <w:tblPr>
        <w:tblStyle w:val="Grilledutableau"/>
        <w:tblW w:w="5000" w:type="pct"/>
        <w:tblLayout w:type="fixed"/>
        <w:tblCellMar>
          <w:left w:w="115" w:type="dxa"/>
          <w:right w:w="115" w:type="dxa"/>
        </w:tblCellMar>
        <w:tblLook w:val="04A0" w:firstRow="1" w:lastRow="0" w:firstColumn="1" w:lastColumn="0" w:noHBand="0" w:noVBand="1"/>
      </w:tblPr>
      <w:tblGrid>
        <w:gridCol w:w="2784"/>
        <w:gridCol w:w="4788"/>
        <w:gridCol w:w="1783"/>
      </w:tblGrid>
      <w:tr w:rsidR="00426D91" w:rsidRPr="00465B1A" w14:paraId="2AA2851B" w14:textId="77777777" w:rsidTr="00465B1A">
        <w:trPr>
          <w:trHeight w:val="384"/>
          <w:tblHeader/>
        </w:trPr>
        <w:tc>
          <w:tcPr>
            <w:tcW w:w="2784" w:type="dxa"/>
            <w:tcBorders>
              <w:top w:val="nil"/>
              <w:left w:val="nil"/>
            </w:tcBorders>
          </w:tcPr>
          <w:p w14:paraId="1589C2B1" w14:textId="77777777" w:rsidR="00426D91" w:rsidRPr="00465B1A" w:rsidRDefault="00426D91" w:rsidP="00C53A07">
            <w:pPr>
              <w:pStyle w:val="TableTextc"/>
              <w:rPr>
                <w:rFonts w:cs="Arial"/>
                <w:szCs w:val="18"/>
              </w:rPr>
            </w:pPr>
          </w:p>
        </w:tc>
        <w:tc>
          <w:tcPr>
            <w:tcW w:w="4788" w:type="dxa"/>
            <w:tcBorders>
              <w:bottom w:val="single" w:sz="4" w:space="0" w:color="auto"/>
            </w:tcBorders>
            <w:shd w:val="clear" w:color="auto" w:fill="C6D9F1" w:themeFill="text2" w:themeFillTint="33"/>
            <w:vAlign w:val="center"/>
          </w:tcPr>
          <w:p w14:paraId="60FEBF17" w14:textId="77777777" w:rsidR="00426D91" w:rsidRPr="00465B1A" w:rsidRDefault="00426D91" w:rsidP="00C53A07">
            <w:pPr>
              <w:pStyle w:val="TableTextc"/>
              <w:rPr>
                <w:rFonts w:cs="Arial"/>
                <w:szCs w:val="18"/>
              </w:rPr>
            </w:pPr>
            <w:r w:rsidRPr="00465B1A">
              <w:rPr>
                <w:rFonts w:cs="Arial"/>
                <w:szCs w:val="18"/>
              </w:rPr>
              <w:t>Provide information on the nature and extent</w:t>
            </w:r>
            <w:r w:rsidRPr="00465B1A">
              <w:rPr>
                <w:rFonts w:cs="Arial"/>
                <w:i/>
                <w:szCs w:val="18"/>
              </w:rPr>
              <w:t xml:space="preserve"> </w:t>
            </w:r>
            <w:r w:rsidRPr="00465B1A">
              <w:rPr>
                <w:rFonts w:cs="Arial"/>
                <w:szCs w:val="18"/>
              </w:rPr>
              <w:t>of any risks affecting the conduct of the audit engagement</w:t>
            </w:r>
          </w:p>
        </w:tc>
        <w:tc>
          <w:tcPr>
            <w:tcW w:w="1783" w:type="dxa"/>
            <w:tcBorders>
              <w:bottom w:val="single" w:sz="4" w:space="0" w:color="auto"/>
            </w:tcBorders>
            <w:shd w:val="clear" w:color="auto" w:fill="C6D9F1" w:themeFill="text2" w:themeFillTint="33"/>
            <w:vAlign w:val="center"/>
          </w:tcPr>
          <w:p w14:paraId="188B149D" w14:textId="6E83F57F" w:rsidR="00426D91" w:rsidRPr="00465B1A" w:rsidRDefault="009C7CCA" w:rsidP="00C53A07">
            <w:pPr>
              <w:pStyle w:val="TableTextc"/>
              <w:rPr>
                <w:rFonts w:cs="Arial"/>
                <w:szCs w:val="18"/>
              </w:rPr>
            </w:pPr>
            <w:r w:rsidRPr="00465B1A">
              <w:rPr>
                <w:rFonts w:cs="Arial"/>
                <w:szCs w:val="18"/>
              </w:rPr>
              <w:t>Risk Assessment</w:t>
            </w:r>
            <w:r w:rsidR="001F417D" w:rsidRPr="00465B1A">
              <w:rPr>
                <w:rFonts w:cs="Arial"/>
                <w:szCs w:val="18"/>
              </w:rPr>
              <w:br/>
            </w:r>
            <w:r w:rsidR="00426D91" w:rsidRPr="00465B1A">
              <w:rPr>
                <w:rFonts w:cs="Arial"/>
                <w:b w:val="0"/>
                <w:szCs w:val="18"/>
              </w:rPr>
              <w:t>(High, Elevated, Normal</w:t>
            </w:r>
            <w:r w:rsidR="008B6FCA" w:rsidRPr="00465B1A">
              <w:rPr>
                <w:rFonts w:cs="Arial"/>
                <w:b w:val="0"/>
                <w:szCs w:val="18"/>
              </w:rPr>
              <w:t>)</w:t>
            </w:r>
          </w:p>
        </w:tc>
      </w:tr>
      <w:tr w:rsidR="00426D91" w:rsidRPr="00465B1A" w14:paraId="4DE4480C" w14:textId="77777777" w:rsidTr="00465B1A">
        <w:trPr>
          <w:trHeight w:val="1321"/>
        </w:trPr>
        <w:tc>
          <w:tcPr>
            <w:tcW w:w="2784" w:type="dxa"/>
            <w:vAlign w:val="center"/>
          </w:tcPr>
          <w:p w14:paraId="37D92DE2" w14:textId="128FFA75" w:rsidR="00426D91" w:rsidRPr="00465B1A" w:rsidRDefault="00686186" w:rsidP="00DF1494">
            <w:pPr>
              <w:spacing w:before="120" w:after="120"/>
              <w:ind w:left="91"/>
              <w:rPr>
                <w:rFonts w:cs="Arial"/>
                <w:b/>
                <w:sz w:val="18"/>
                <w:szCs w:val="18"/>
              </w:rPr>
            </w:pPr>
            <w:r w:rsidRPr="00465B1A">
              <w:rPr>
                <w:rFonts w:cs="Arial"/>
                <w:b/>
                <w:sz w:val="18"/>
                <w:szCs w:val="18"/>
              </w:rPr>
              <w:t>V</w:t>
            </w:r>
            <w:r w:rsidR="009C7CCA" w:rsidRPr="00465B1A">
              <w:rPr>
                <w:rFonts w:cs="Arial"/>
                <w:b/>
                <w:sz w:val="18"/>
                <w:szCs w:val="18"/>
              </w:rPr>
              <w:t xml:space="preserve">isibility of the </w:t>
            </w:r>
            <w:r w:rsidRPr="00465B1A">
              <w:rPr>
                <w:rFonts w:cs="Arial"/>
                <w:b/>
                <w:sz w:val="18"/>
                <w:szCs w:val="18"/>
              </w:rPr>
              <w:t xml:space="preserve">entity or </w:t>
            </w:r>
            <w:r w:rsidR="009C7CCA" w:rsidRPr="00465B1A">
              <w:rPr>
                <w:rFonts w:cs="Arial"/>
                <w:b/>
                <w:sz w:val="18"/>
                <w:szCs w:val="18"/>
              </w:rPr>
              <w:t>subject</w:t>
            </w:r>
            <w:r w:rsidRPr="00465B1A">
              <w:rPr>
                <w:rFonts w:cs="Arial"/>
                <w:b/>
                <w:sz w:val="18"/>
                <w:szCs w:val="18"/>
              </w:rPr>
              <w:t xml:space="preserve"> </w:t>
            </w:r>
            <w:r w:rsidR="000D450D" w:rsidRPr="00465B1A">
              <w:rPr>
                <w:rFonts w:cs="Arial"/>
                <w:b/>
                <w:sz w:val="18"/>
                <w:szCs w:val="18"/>
              </w:rPr>
              <w:t xml:space="preserve">matter </w:t>
            </w:r>
            <w:r w:rsidRPr="00465B1A">
              <w:rPr>
                <w:rFonts w:cs="Arial"/>
                <w:b/>
                <w:sz w:val="18"/>
                <w:szCs w:val="18"/>
              </w:rPr>
              <w:t>in the public eye</w:t>
            </w:r>
          </w:p>
          <w:p w14:paraId="21C1FF1C" w14:textId="56F4A333" w:rsidR="00426D91" w:rsidRPr="00465B1A" w:rsidRDefault="00426D91" w:rsidP="000D450D">
            <w:pPr>
              <w:spacing w:before="120" w:after="120"/>
              <w:ind w:left="91"/>
              <w:rPr>
                <w:rFonts w:cs="Arial"/>
                <w:sz w:val="18"/>
                <w:szCs w:val="18"/>
              </w:rPr>
            </w:pPr>
            <w:r w:rsidRPr="00465B1A">
              <w:rPr>
                <w:rFonts w:cs="Arial"/>
                <w:sz w:val="18"/>
                <w:szCs w:val="18"/>
              </w:rPr>
              <w:t>(e.g.</w:t>
            </w:r>
            <w:r w:rsidR="00686186" w:rsidRPr="00465B1A">
              <w:rPr>
                <w:rFonts w:cs="Arial"/>
                <w:sz w:val="18"/>
                <w:szCs w:val="18"/>
              </w:rPr>
              <w:t xml:space="preserve"> when assessing the degree to which the entity or subject </w:t>
            </w:r>
            <w:r w:rsidR="000D450D" w:rsidRPr="00465B1A">
              <w:rPr>
                <w:rFonts w:cs="Arial"/>
                <w:sz w:val="18"/>
                <w:szCs w:val="18"/>
              </w:rPr>
              <w:t xml:space="preserve">matter </w:t>
            </w:r>
            <w:r w:rsidR="00686186" w:rsidRPr="00465B1A">
              <w:rPr>
                <w:rFonts w:cs="Arial"/>
                <w:sz w:val="18"/>
                <w:szCs w:val="18"/>
              </w:rPr>
              <w:t>is visible in the public eye, consider the</w:t>
            </w:r>
            <w:r w:rsidRPr="00465B1A">
              <w:rPr>
                <w:rFonts w:cs="Arial"/>
                <w:sz w:val="18"/>
                <w:szCs w:val="18"/>
              </w:rPr>
              <w:t xml:space="preserve"> </w:t>
            </w:r>
            <w:r w:rsidR="00BA41C8" w:rsidRPr="00465B1A">
              <w:rPr>
                <w:rFonts w:cs="Arial"/>
                <w:sz w:val="18"/>
                <w:szCs w:val="18"/>
              </w:rPr>
              <w:t>accountability relationship of the entity,</w:t>
            </w:r>
            <w:r w:rsidR="00686186" w:rsidRPr="00465B1A">
              <w:rPr>
                <w:rFonts w:cs="Arial"/>
                <w:sz w:val="18"/>
                <w:szCs w:val="18"/>
              </w:rPr>
              <w:t xml:space="preserve"> the</w:t>
            </w:r>
            <w:r w:rsidR="00BA41C8" w:rsidRPr="00465B1A">
              <w:rPr>
                <w:rFonts w:cs="Arial"/>
                <w:sz w:val="18"/>
                <w:szCs w:val="18"/>
              </w:rPr>
              <w:t xml:space="preserve"> importance of its mandate, </w:t>
            </w:r>
            <w:r w:rsidR="00686186" w:rsidRPr="00465B1A">
              <w:rPr>
                <w:rFonts w:cs="Arial"/>
                <w:sz w:val="18"/>
                <w:szCs w:val="18"/>
              </w:rPr>
              <w:t xml:space="preserve">the existence of </w:t>
            </w:r>
            <w:r w:rsidRPr="00465B1A">
              <w:rPr>
                <w:rFonts w:cs="Arial"/>
                <w:sz w:val="18"/>
                <w:szCs w:val="18"/>
              </w:rPr>
              <w:t>high media interest</w:t>
            </w:r>
            <w:r w:rsidR="009C7CCA" w:rsidRPr="00465B1A">
              <w:rPr>
                <w:rFonts w:cs="Arial"/>
                <w:sz w:val="18"/>
                <w:szCs w:val="18"/>
              </w:rPr>
              <w:t>)</w:t>
            </w:r>
          </w:p>
        </w:tc>
        <w:tc>
          <w:tcPr>
            <w:tcW w:w="4788" w:type="dxa"/>
            <w:shd w:val="clear" w:color="auto" w:fill="FFFFFF" w:themeFill="background1"/>
          </w:tcPr>
          <w:p w14:paraId="23CE530F" w14:textId="7180427A" w:rsidR="00EC2A6C" w:rsidRPr="00465B1A" w:rsidRDefault="00EC2A6C" w:rsidP="00EC2A6C">
            <w:pPr>
              <w:shd w:val="clear" w:color="auto" w:fill="FFFFFF"/>
              <w:spacing w:before="100" w:beforeAutospacing="1" w:after="100" w:afterAutospacing="1"/>
              <w:rPr>
                <w:rFonts w:eastAsia="Times New Roman" w:cs="Arial"/>
                <w:sz w:val="18"/>
                <w:szCs w:val="18"/>
                <w:lang w:eastAsia="fr-CA"/>
              </w:rPr>
            </w:pPr>
          </w:p>
          <w:p w14:paraId="2A649E01" w14:textId="77777777" w:rsidR="00426D91" w:rsidRPr="00465B1A" w:rsidRDefault="00426D91" w:rsidP="005E062A">
            <w:pPr>
              <w:pStyle w:val="TableText"/>
              <w:rPr>
                <w:rFonts w:cs="Arial"/>
                <w:sz w:val="18"/>
                <w:szCs w:val="18"/>
              </w:rPr>
            </w:pPr>
          </w:p>
        </w:tc>
        <w:tc>
          <w:tcPr>
            <w:tcW w:w="1783" w:type="dxa"/>
            <w:shd w:val="clear" w:color="auto" w:fill="FFFFFF" w:themeFill="background1"/>
          </w:tcPr>
          <w:p w14:paraId="710E551E" w14:textId="77777777" w:rsidR="00426D91" w:rsidRPr="00465B1A" w:rsidRDefault="00426D91" w:rsidP="005E062A">
            <w:pPr>
              <w:pStyle w:val="TableText"/>
              <w:rPr>
                <w:rFonts w:cs="Arial"/>
                <w:sz w:val="18"/>
                <w:szCs w:val="18"/>
              </w:rPr>
            </w:pPr>
          </w:p>
        </w:tc>
      </w:tr>
      <w:tr w:rsidR="005169A1" w:rsidRPr="00465B1A" w14:paraId="5C99C842" w14:textId="77777777" w:rsidTr="00465B1A">
        <w:trPr>
          <w:trHeight w:val="1321"/>
        </w:trPr>
        <w:tc>
          <w:tcPr>
            <w:tcW w:w="2784" w:type="dxa"/>
            <w:vAlign w:val="center"/>
          </w:tcPr>
          <w:p w14:paraId="5268B594" w14:textId="238166EC" w:rsidR="005169A1" w:rsidRPr="00465B1A" w:rsidRDefault="005169A1" w:rsidP="005169A1">
            <w:pPr>
              <w:spacing w:before="120" w:after="120"/>
              <w:ind w:left="91"/>
              <w:rPr>
                <w:rFonts w:cs="Arial"/>
                <w:b/>
                <w:sz w:val="18"/>
                <w:szCs w:val="18"/>
              </w:rPr>
            </w:pPr>
            <w:r w:rsidRPr="00465B1A">
              <w:rPr>
                <w:rFonts w:cs="Arial"/>
                <w:b/>
                <w:sz w:val="18"/>
                <w:szCs w:val="18"/>
              </w:rPr>
              <w:t>Political sensitivity</w:t>
            </w:r>
          </w:p>
          <w:p w14:paraId="1CA8C8F5" w14:textId="25484718" w:rsidR="005169A1" w:rsidRPr="00465B1A" w:rsidRDefault="005169A1" w:rsidP="005169A1">
            <w:pPr>
              <w:spacing w:before="120" w:after="120"/>
              <w:ind w:left="91"/>
              <w:rPr>
                <w:rFonts w:cs="Arial"/>
                <w:b/>
                <w:sz w:val="18"/>
                <w:szCs w:val="18"/>
              </w:rPr>
            </w:pPr>
            <w:r w:rsidRPr="00465B1A">
              <w:rPr>
                <w:rFonts w:cs="Arial"/>
                <w:sz w:val="18"/>
                <w:szCs w:val="18"/>
              </w:rPr>
              <w:t>(e.g. recent parliamentary interest in the entity or the subject matter)</w:t>
            </w:r>
          </w:p>
        </w:tc>
        <w:tc>
          <w:tcPr>
            <w:tcW w:w="4788" w:type="dxa"/>
            <w:shd w:val="clear" w:color="auto" w:fill="FFFFFF" w:themeFill="background1"/>
          </w:tcPr>
          <w:p w14:paraId="12322B49" w14:textId="77777777" w:rsidR="005169A1" w:rsidRPr="00465B1A" w:rsidRDefault="005169A1" w:rsidP="00EC2A6C">
            <w:pPr>
              <w:shd w:val="clear" w:color="auto" w:fill="FFFFFF"/>
              <w:spacing w:before="100" w:beforeAutospacing="1" w:after="100" w:afterAutospacing="1"/>
              <w:rPr>
                <w:rFonts w:eastAsia="Times New Roman" w:cs="Arial"/>
                <w:sz w:val="18"/>
                <w:szCs w:val="18"/>
                <w:lang w:eastAsia="fr-CA"/>
              </w:rPr>
            </w:pPr>
          </w:p>
        </w:tc>
        <w:tc>
          <w:tcPr>
            <w:tcW w:w="1783" w:type="dxa"/>
            <w:shd w:val="clear" w:color="auto" w:fill="FFFFFF" w:themeFill="background1"/>
          </w:tcPr>
          <w:p w14:paraId="29B33F8D" w14:textId="77777777" w:rsidR="005169A1" w:rsidRPr="00465B1A" w:rsidRDefault="005169A1" w:rsidP="005E062A">
            <w:pPr>
              <w:pStyle w:val="TableText"/>
              <w:rPr>
                <w:rFonts w:cs="Arial"/>
                <w:sz w:val="18"/>
                <w:szCs w:val="18"/>
              </w:rPr>
            </w:pPr>
          </w:p>
        </w:tc>
      </w:tr>
      <w:tr w:rsidR="00426D91" w:rsidRPr="00465B1A" w14:paraId="610FCED8" w14:textId="77777777" w:rsidTr="00465B1A">
        <w:tc>
          <w:tcPr>
            <w:tcW w:w="2784" w:type="dxa"/>
            <w:vAlign w:val="center"/>
          </w:tcPr>
          <w:p w14:paraId="49ACE0C8" w14:textId="036C7C41" w:rsidR="00426D91" w:rsidRPr="00465B1A" w:rsidRDefault="00426D91" w:rsidP="00DF1494">
            <w:pPr>
              <w:spacing w:before="120" w:after="120"/>
              <w:ind w:left="91"/>
              <w:rPr>
                <w:rFonts w:cs="Arial"/>
                <w:b/>
                <w:sz w:val="18"/>
                <w:szCs w:val="18"/>
              </w:rPr>
            </w:pPr>
            <w:r w:rsidRPr="00465B1A">
              <w:rPr>
                <w:rFonts w:cs="Arial"/>
                <w:b/>
                <w:sz w:val="18"/>
                <w:szCs w:val="18"/>
              </w:rPr>
              <w:t>S</w:t>
            </w:r>
            <w:r w:rsidR="00785D39" w:rsidRPr="00465B1A">
              <w:rPr>
                <w:rFonts w:cs="Arial"/>
                <w:b/>
                <w:sz w:val="18"/>
                <w:szCs w:val="18"/>
              </w:rPr>
              <w:t>ignificance of the</w:t>
            </w:r>
            <w:r w:rsidRPr="00465B1A">
              <w:rPr>
                <w:rFonts w:cs="Arial"/>
                <w:b/>
                <w:sz w:val="18"/>
                <w:szCs w:val="18"/>
              </w:rPr>
              <w:t xml:space="preserve"> subject</w:t>
            </w:r>
            <w:r w:rsidR="00224565" w:rsidRPr="00465B1A">
              <w:rPr>
                <w:rFonts w:cs="Arial"/>
                <w:b/>
                <w:sz w:val="18"/>
                <w:szCs w:val="18"/>
              </w:rPr>
              <w:t xml:space="preserve"> matter</w:t>
            </w:r>
          </w:p>
          <w:p w14:paraId="08382C21" w14:textId="37D74D7D" w:rsidR="00426D91" w:rsidRPr="00465B1A" w:rsidRDefault="00426D91" w:rsidP="005B14BE">
            <w:pPr>
              <w:spacing w:before="120" w:after="120"/>
              <w:ind w:left="91"/>
              <w:rPr>
                <w:rFonts w:cs="Arial"/>
                <w:b/>
                <w:sz w:val="18"/>
                <w:szCs w:val="18"/>
              </w:rPr>
            </w:pPr>
            <w:r w:rsidRPr="00465B1A">
              <w:rPr>
                <w:rFonts w:cs="Arial"/>
                <w:sz w:val="18"/>
                <w:szCs w:val="18"/>
              </w:rPr>
              <w:t xml:space="preserve">(e.g. </w:t>
            </w:r>
            <w:r w:rsidR="000D450D" w:rsidRPr="00465B1A">
              <w:rPr>
                <w:rFonts w:cs="Arial"/>
                <w:sz w:val="18"/>
                <w:szCs w:val="18"/>
              </w:rPr>
              <w:t xml:space="preserve">when assessing the significance of the subject matter, consider </w:t>
            </w:r>
            <w:r w:rsidRPr="00465B1A">
              <w:rPr>
                <w:rFonts w:cs="Arial"/>
                <w:sz w:val="18"/>
                <w:szCs w:val="18"/>
              </w:rPr>
              <w:t>high economic, health, safety</w:t>
            </w:r>
            <w:r w:rsidR="000D450D" w:rsidRPr="00465B1A">
              <w:rPr>
                <w:rFonts w:cs="Arial"/>
                <w:sz w:val="18"/>
                <w:szCs w:val="18"/>
              </w:rPr>
              <w:t xml:space="preserve"> or</w:t>
            </w:r>
            <w:r w:rsidRPr="00465B1A">
              <w:rPr>
                <w:rFonts w:cs="Arial"/>
                <w:sz w:val="18"/>
                <w:szCs w:val="18"/>
              </w:rPr>
              <w:t xml:space="preserve"> security</w:t>
            </w:r>
            <w:r w:rsidR="000D450D" w:rsidRPr="00465B1A">
              <w:rPr>
                <w:rFonts w:cs="Arial"/>
                <w:sz w:val="18"/>
                <w:szCs w:val="18"/>
              </w:rPr>
              <w:t xml:space="preserve"> implications</w:t>
            </w:r>
            <w:r w:rsidRPr="00465B1A">
              <w:rPr>
                <w:rFonts w:cs="Arial"/>
                <w:sz w:val="18"/>
                <w:szCs w:val="18"/>
              </w:rPr>
              <w:t>, size and impact of</w:t>
            </w:r>
            <w:r w:rsidR="00BA41C8" w:rsidRPr="00465B1A">
              <w:rPr>
                <w:rFonts w:cs="Arial"/>
                <w:sz w:val="18"/>
                <w:szCs w:val="18"/>
              </w:rPr>
              <w:t xml:space="preserve"> the entity or</w:t>
            </w:r>
            <w:r w:rsidRPr="00465B1A">
              <w:rPr>
                <w:rFonts w:cs="Arial"/>
                <w:sz w:val="18"/>
                <w:szCs w:val="18"/>
              </w:rPr>
              <w:t xml:space="preserve"> program</w:t>
            </w:r>
            <w:r w:rsidR="00B44235" w:rsidRPr="00465B1A">
              <w:rPr>
                <w:rFonts w:cs="Arial"/>
                <w:sz w:val="18"/>
                <w:szCs w:val="18"/>
              </w:rPr>
              <w:t>,</w:t>
            </w:r>
            <w:r w:rsidRPr="00465B1A">
              <w:rPr>
                <w:rFonts w:cs="Arial"/>
                <w:sz w:val="18"/>
                <w:szCs w:val="18"/>
              </w:rPr>
              <w:t xml:space="preserve"> and/or number of entities</w:t>
            </w:r>
            <w:r w:rsidR="000D48AF" w:rsidRPr="00465B1A">
              <w:rPr>
                <w:rFonts w:cs="Arial"/>
                <w:sz w:val="18"/>
                <w:szCs w:val="18"/>
              </w:rPr>
              <w:t xml:space="preserve"> scoped into the assurance engagement</w:t>
            </w:r>
            <w:r w:rsidRPr="00465B1A">
              <w:rPr>
                <w:rFonts w:cs="Arial"/>
                <w:sz w:val="18"/>
                <w:szCs w:val="18"/>
              </w:rPr>
              <w:t>)</w:t>
            </w:r>
          </w:p>
        </w:tc>
        <w:tc>
          <w:tcPr>
            <w:tcW w:w="4788" w:type="dxa"/>
            <w:shd w:val="clear" w:color="auto" w:fill="FFFFFF" w:themeFill="background1"/>
          </w:tcPr>
          <w:p w14:paraId="6E01AECC" w14:textId="77777777" w:rsidR="00426D91" w:rsidRPr="00465B1A" w:rsidRDefault="00426D91" w:rsidP="005E062A">
            <w:pPr>
              <w:pStyle w:val="TableText"/>
              <w:rPr>
                <w:rFonts w:cs="Arial"/>
                <w:sz w:val="18"/>
                <w:szCs w:val="18"/>
              </w:rPr>
            </w:pPr>
          </w:p>
        </w:tc>
        <w:tc>
          <w:tcPr>
            <w:tcW w:w="1783" w:type="dxa"/>
            <w:shd w:val="clear" w:color="auto" w:fill="FFFFFF" w:themeFill="background1"/>
          </w:tcPr>
          <w:p w14:paraId="519BCCE2" w14:textId="77777777" w:rsidR="00426D91" w:rsidRPr="00465B1A" w:rsidRDefault="00426D91" w:rsidP="005E062A">
            <w:pPr>
              <w:pStyle w:val="TableText"/>
              <w:rPr>
                <w:rFonts w:cs="Arial"/>
                <w:sz w:val="18"/>
                <w:szCs w:val="18"/>
              </w:rPr>
            </w:pPr>
          </w:p>
        </w:tc>
      </w:tr>
      <w:tr w:rsidR="00CF39BB" w:rsidRPr="00465B1A" w14:paraId="3FF7DA05" w14:textId="77777777" w:rsidTr="00465B1A">
        <w:tc>
          <w:tcPr>
            <w:tcW w:w="2784" w:type="dxa"/>
            <w:vAlign w:val="center"/>
          </w:tcPr>
          <w:p w14:paraId="10D3472D" w14:textId="37D6B0D6" w:rsidR="00CF39BB" w:rsidRPr="00465B1A" w:rsidRDefault="00CF39BB" w:rsidP="00CF39BB">
            <w:pPr>
              <w:keepNext/>
              <w:keepLines/>
              <w:spacing w:before="120" w:after="120"/>
              <w:ind w:left="91"/>
              <w:rPr>
                <w:rFonts w:cs="Arial"/>
                <w:b/>
                <w:sz w:val="18"/>
                <w:szCs w:val="18"/>
              </w:rPr>
            </w:pPr>
            <w:r w:rsidRPr="00465B1A">
              <w:rPr>
                <w:rFonts w:cs="Arial"/>
                <w:b/>
                <w:sz w:val="18"/>
                <w:szCs w:val="18"/>
              </w:rPr>
              <w:t>The Office’s past experience reporting on the entity/subject matter</w:t>
            </w:r>
          </w:p>
          <w:p w14:paraId="138ACF28" w14:textId="05D4B85A" w:rsidR="00CF39BB" w:rsidRPr="00465B1A" w:rsidRDefault="00CF39BB" w:rsidP="00C53AF3">
            <w:pPr>
              <w:spacing w:before="120" w:after="120"/>
              <w:ind w:left="91"/>
              <w:rPr>
                <w:rFonts w:cs="Arial"/>
                <w:sz w:val="18"/>
                <w:szCs w:val="18"/>
              </w:rPr>
            </w:pPr>
            <w:r w:rsidRPr="00465B1A">
              <w:rPr>
                <w:rFonts w:cs="Arial"/>
                <w:sz w:val="18"/>
                <w:szCs w:val="18"/>
              </w:rPr>
              <w:t>(e.g. recent history of difficult or contentious entity relations or engagement issues</w:t>
            </w:r>
            <w:r w:rsidR="005A4E24" w:rsidRPr="00465B1A">
              <w:rPr>
                <w:rFonts w:cs="Arial"/>
                <w:sz w:val="18"/>
                <w:szCs w:val="18"/>
              </w:rPr>
              <w:t>, including disagreements with management</w:t>
            </w:r>
            <w:r w:rsidRPr="00465B1A">
              <w:rPr>
                <w:rFonts w:cs="Arial"/>
                <w:sz w:val="18"/>
                <w:szCs w:val="18"/>
              </w:rPr>
              <w:t xml:space="preserve">, </w:t>
            </w:r>
            <w:r w:rsidR="005A4E24" w:rsidRPr="00465B1A">
              <w:rPr>
                <w:rFonts w:cs="Arial"/>
                <w:sz w:val="18"/>
                <w:szCs w:val="18"/>
              </w:rPr>
              <w:t>negative conclusions in previous reports, past access issues</w:t>
            </w:r>
            <w:r w:rsidRPr="00465B1A">
              <w:rPr>
                <w:rFonts w:cs="Arial"/>
                <w:sz w:val="18"/>
                <w:szCs w:val="18"/>
              </w:rPr>
              <w:t>)</w:t>
            </w:r>
          </w:p>
        </w:tc>
        <w:tc>
          <w:tcPr>
            <w:tcW w:w="4788" w:type="dxa"/>
            <w:shd w:val="clear" w:color="auto" w:fill="FFFFFF" w:themeFill="background1"/>
          </w:tcPr>
          <w:p w14:paraId="4F39FD48" w14:textId="77777777" w:rsidR="00CF39BB" w:rsidRPr="00465B1A" w:rsidRDefault="00CF39BB" w:rsidP="005E062A">
            <w:pPr>
              <w:pStyle w:val="TableText"/>
              <w:rPr>
                <w:rFonts w:cs="Arial"/>
                <w:sz w:val="18"/>
                <w:szCs w:val="18"/>
              </w:rPr>
            </w:pPr>
          </w:p>
        </w:tc>
        <w:tc>
          <w:tcPr>
            <w:tcW w:w="1783" w:type="dxa"/>
            <w:shd w:val="clear" w:color="auto" w:fill="FFFFFF" w:themeFill="background1"/>
          </w:tcPr>
          <w:p w14:paraId="7EB6A57E" w14:textId="77777777" w:rsidR="00CF39BB" w:rsidRPr="00465B1A" w:rsidRDefault="00CF39BB" w:rsidP="005E062A">
            <w:pPr>
              <w:pStyle w:val="TableText"/>
              <w:rPr>
                <w:rFonts w:cs="Arial"/>
                <w:sz w:val="18"/>
                <w:szCs w:val="18"/>
              </w:rPr>
            </w:pPr>
          </w:p>
        </w:tc>
      </w:tr>
      <w:tr w:rsidR="00426D91" w:rsidRPr="00465B1A" w14:paraId="5C4C617B" w14:textId="77777777" w:rsidTr="00465B1A">
        <w:tc>
          <w:tcPr>
            <w:tcW w:w="2784" w:type="dxa"/>
            <w:vAlign w:val="center"/>
          </w:tcPr>
          <w:p w14:paraId="367F1F05" w14:textId="408685BF" w:rsidR="00426D91" w:rsidRPr="00465B1A" w:rsidRDefault="00426D91" w:rsidP="00DF1494">
            <w:pPr>
              <w:spacing w:before="120" w:after="120"/>
              <w:ind w:left="91"/>
              <w:rPr>
                <w:rFonts w:cs="Arial"/>
                <w:b/>
                <w:sz w:val="18"/>
                <w:szCs w:val="18"/>
              </w:rPr>
            </w:pPr>
            <w:r w:rsidRPr="00465B1A">
              <w:rPr>
                <w:rFonts w:cs="Arial"/>
                <w:b/>
                <w:sz w:val="18"/>
                <w:szCs w:val="18"/>
              </w:rPr>
              <w:t>Degree of complexity of subject</w:t>
            </w:r>
            <w:r w:rsidR="00224565" w:rsidRPr="00465B1A">
              <w:rPr>
                <w:rFonts w:cs="Arial"/>
                <w:b/>
                <w:sz w:val="18"/>
                <w:szCs w:val="18"/>
              </w:rPr>
              <w:t xml:space="preserve"> matter</w:t>
            </w:r>
          </w:p>
          <w:p w14:paraId="45D5C188" w14:textId="34CE6CC3" w:rsidR="00426D91" w:rsidRPr="00465B1A" w:rsidRDefault="00426D91" w:rsidP="00863745">
            <w:pPr>
              <w:spacing w:before="120" w:after="120"/>
              <w:ind w:left="91"/>
              <w:rPr>
                <w:rFonts w:cs="Arial"/>
                <w:sz w:val="18"/>
                <w:szCs w:val="18"/>
              </w:rPr>
            </w:pPr>
            <w:r w:rsidRPr="00465B1A">
              <w:rPr>
                <w:rFonts w:cs="Arial"/>
                <w:sz w:val="18"/>
                <w:szCs w:val="18"/>
              </w:rPr>
              <w:t>(e.g. highly technical subject</w:t>
            </w:r>
            <w:r w:rsidR="009C7CCA" w:rsidRPr="00465B1A">
              <w:rPr>
                <w:rFonts w:cs="Arial"/>
                <w:sz w:val="18"/>
                <w:szCs w:val="18"/>
              </w:rPr>
              <w:t xml:space="preserve">, </w:t>
            </w:r>
            <w:r w:rsidR="000D48AF" w:rsidRPr="00465B1A">
              <w:rPr>
                <w:rFonts w:cs="Arial"/>
                <w:sz w:val="18"/>
                <w:szCs w:val="18"/>
              </w:rPr>
              <w:t xml:space="preserve">very </w:t>
            </w:r>
            <w:r w:rsidRPr="00465B1A">
              <w:rPr>
                <w:rFonts w:cs="Arial"/>
                <w:sz w:val="18"/>
                <w:szCs w:val="18"/>
              </w:rPr>
              <w:t>complex transactions, specialized business operations</w:t>
            </w:r>
            <w:r w:rsidR="00863745">
              <w:rPr>
                <w:rFonts w:cs="Arial"/>
                <w:sz w:val="18"/>
                <w:szCs w:val="18"/>
              </w:rPr>
              <w:t>,</w:t>
            </w:r>
            <w:r w:rsidRPr="00465B1A">
              <w:rPr>
                <w:rFonts w:cs="Arial"/>
                <w:sz w:val="18"/>
                <w:szCs w:val="18"/>
              </w:rPr>
              <w:t xml:space="preserve"> multiple entitles with shared and/or overlapping responsibil</w:t>
            </w:r>
            <w:r w:rsidR="009C7CCA" w:rsidRPr="00465B1A">
              <w:rPr>
                <w:rFonts w:cs="Arial"/>
                <w:sz w:val="18"/>
                <w:szCs w:val="18"/>
              </w:rPr>
              <w:t>ities</w:t>
            </w:r>
            <w:r w:rsidR="000D48AF" w:rsidRPr="00465B1A">
              <w:rPr>
                <w:rFonts w:cs="Arial"/>
                <w:sz w:val="18"/>
                <w:szCs w:val="18"/>
              </w:rPr>
              <w:t xml:space="preserve">, </w:t>
            </w:r>
            <w:r w:rsidR="000D48AF" w:rsidRPr="00465B1A">
              <w:rPr>
                <w:rFonts w:eastAsia="Times New Roman" w:cs="Arial"/>
                <w:sz w:val="18"/>
                <w:szCs w:val="18"/>
                <w:lang w:eastAsia="fr-CA"/>
              </w:rPr>
              <w:t xml:space="preserve">issues that require significant professional judgment </w:t>
            </w:r>
            <w:r w:rsidR="00FA21F1" w:rsidRPr="00465B1A">
              <w:rPr>
                <w:rFonts w:eastAsia="Times New Roman" w:cs="Arial"/>
                <w:sz w:val="18"/>
                <w:szCs w:val="18"/>
                <w:lang w:eastAsia="fr-CA"/>
              </w:rPr>
              <w:t xml:space="preserve">and expertise </w:t>
            </w:r>
            <w:r w:rsidR="000D48AF" w:rsidRPr="00465B1A">
              <w:rPr>
                <w:rFonts w:eastAsia="Times New Roman" w:cs="Arial"/>
                <w:sz w:val="18"/>
                <w:szCs w:val="18"/>
                <w:lang w:eastAsia="fr-CA"/>
              </w:rPr>
              <w:t>to evaluate</w:t>
            </w:r>
            <w:r w:rsidR="009C7CCA" w:rsidRPr="00465B1A">
              <w:rPr>
                <w:rFonts w:cs="Arial"/>
                <w:sz w:val="18"/>
                <w:szCs w:val="18"/>
              </w:rPr>
              <w:t>)</w:t>
            </w:r>
          </w:p>
        </w:tc>
        <w:tc>
          <w:tcPr>
            <w:tcW w:w="4788" w:type="dxa"/>
            <w:shd w:val="clear" w:color="auto" w:fill="FFFFFF" w:themeFill="background1"/>
          </w:tcPr>
          <w:p w14:paraId="346E5985" w14:textId="77777777" w:rsidR="00426D91" w:rsidRPr="00465B1A" w:rsidRDefault="00426D91" w:rsidP="005E062A">
            <w:pPr>
              <w:pStyle w:val="TableText"/>
              <w:rPr>
                <w:rFonts w:cs="Arial"/>
                <w:sz w:val="18"/>
                <w:szCs w:val="18"/>
              </w:rPr>
            </w:pPr>
          </w:p>
        </w:tc>
        <w:tc>
          <w:tcPr>
            <w:tcW w:w="1783" w:type="dxa"/>
            <w:shd w:val="clear" w:color="auto" w:fill="FFFFFF" w:themeFill="background1"/>
          </w:tcPr>
          <w:p w14:paraId="086D185D" w14:textId="77777777" w:rsidR="00426D91" w:rsidRPr="00465B1A" w:rsidRDefault="00426D91" w:rsidP="005E062A">
            <w:pPr>
              <w:pStyle w:val="TableText"/>
              <w:rPr>
                <w:rFonts w:cs="Arial"/>
                <w:sz w:val="18"/>
                <w:szCs w:val="18"/>
              </w:rPr>
            </w:pPr>
          </w:p>
        </w:tc>
      </w:tr>
      <w:tr w:rsidR="00426D91" w:rsidRPr="00465B1A" w14:paraId="66C35744" w14:textId="77777777" w:rsidTr="00465B1A">
        <w:tc>
          <w:tcPr>
            <w:tcW w:w="2784" w:type="dxa"/>
            <w:vAlign w:val="center"/>
          </w:tcPr>
          <w:p w14:paraId="79448046" w14:textId="77777777" w:rsidR="00426D91" w:rsidRPr="00465B1A" w:rsidRDefault="00426D91" w:rsidP="00DF1494">
            <w:pPr>
              <w:spacing w:before="120" w:after="120"/>
              <w:ind w:left="91"/>
              <w:rPr>
                <w:rFonts w:cs="Arial"/>
                <w:b/>
                <w:sz w:val="18"/>
                <w:szCs w:val="18"/>
              </w:rPr>
            </w:pPr>
            <w:r w:rsidRPr="00465B1A">
              <w:rPr>
                <w:rFonts w:cs="Arial"/>
                <w:b/>
                <w:sz w:val="18"/>
                <w:szCs w:val="18"/>
              </w:rPr>
              <w:lastRenderedPageBreak/>
              <w:t>Subject matter auditability risks</w:t>
            </w:r>
          </w:p>
          <w:p w14:paraId="53FA0067" w14:textId="25ED71C6" w:rsidR="00426D91" w:rsidRPr="00465B1A" w:rsidRDefault="00426D91" w:rsidP="00DF1494">
            <w:pPr>
              <w:spacing w:before="120" w:after="120"/>
              <w:ind w:left="91"/>
              <w:rPr>
                <w:rFonts w:cs="Arial"/>
                <w:sz w:val="18"/>
                <w:szCs w:val="18"/>
              </w:rPr>
            </w:pPr>
            <w:r w:rsidRPr="00465B1A">
              <w:rPr>
                <w:rFonts w:cs="Arial"/>
                <w:sz w:val="18"/>
                <w:szCs w:val="18"/>
              </w:rPr>
              <w:t xml:space="preserve">(e.g. risks to </w:t>
            </w:r>
            <w:r w:rsidR="002C290F" w:rsidRPr="00465B1A">
              <w:rPr>
                <w:rFonts w:cs="Arial"/>
                <w:sz w:val="18"/>
                <w:szCs w:val="18"/>
              </w:rPr>
              <w:t xml:space="preserve">not </w:t>
            </w:r>
            <w:r w:rsidRPr="00465B1A">
              <w:rPr>
                <w:rFonts w:cs="Arial"/>
                <w:sz w:val="18"/>
                <w:szCs w:val="18"/>
              </w:rPr>
              <w:t>obtaining sufficient quality information,</w:t>
            </w:r>
            <w:r w:rsidR="00526D86" w:rsidRPr="00465B1A">
              <w:rPr>
                <w:rFonts w:cs="Arial"/>
                <w:sz w:val="18"/>
                <w:szCs w:val="18"/>
              </w:rPr>
              <w:t xml:space="preserve"> </w:t>
            </w:r>
            <w:r w:rsidRPr="00465B1A">
              <w:rPr>
                <w:rFonts w:cs="Arial"/>
                <w:sz w:val="18"/>
                <w:szCs w:val="18"/>
              </w:rPr>
              <w:t xml:space="preserve">risks to </w:t>
            </w:r>
            <w:r w:rsidR="002C290F" w:rsidRPr="00465B1A">
              <w:rPr>
                <w:rFonts w:cs="Arial"/>
                <w:sz w:val="18"/>
                <w:szCs w:val="18"/>
              </w:rPr>
              <w:t xml:space="preserve">not </w:t>
            </w:r>
            <w:r w:rsidR="00863745">
              <w:rPr>
                <w:rFonts w:cs="Arial"/>
                <w:sz w:val="18"/>
                <w:szCs w:val="18"/>
              </w:rPr>
              <w:t>having suitable criteria,</w:t>
            </w:r>
            <w:r w:rsidRPr="00465B1A">
              <w:rPr>
                <w:rFonts w:cs="Arial"/>
                <w:sz w:val="18"/>
                <w:szCs w:val="18"/>
              </w:rPr>
              <w:t xml:space="preserve"> risks related to anticipated audit</w:t>
            </w:r>
            <w:r w:rsidR="0058207B" w:rsidRPr="00465B1A">
              <w:rPr>
                <w:rFonts w:cs="Arial"/>
                <w:sz w:val="18"/>
                <w:szCs w:val="18"/>
              </w:rPr>
              <w:t xml:space="preserve"> approach</w:t>
            </w:r>
            <w:r w:rsidRPr="00465B1A">
              <w:rPr>
                <w:rFonts w:cs="Arial"/>
                <w:sz w:val="18"/>
                <w:szCs w:val="18"/>
              </w:rPr>
              <w:t>)</w:t>
            </w:r>
          </w:p>
        </w:tc>
        <w:tc>
          <w:tcPr>
            <w:tcW w:w="4788" w:type="dxa"/>
          </w:tcPr>
          <w:p w14:paraId="38EE5CBD" w14:textId="77777777" w:rsidR="00426D91" w:rsidRPr="00465B1A" w:rsidRDefault="00426D91" w:rsidP="005E062A">
            <w:pPr>
              <w:pStyle w:val="TableText"/>
              <w:rPr>
                <w:rFonts w:cs="Arial"/>
                <w:sz w:val="18"/>
                <w:szCs w:val="18"/>
              </w:rPr>
            </w:pPr>
          </w:p>
        </w:tc>
        <w:tc>
          <w:tcPr>
            <w:tcW w:w="1783" w:type="dxa"/>
          </w:tcPr>
          <w:p w14:paraId="2B689906" w14:textId="77777777" w:rsidR="00426D91" w:rsidRPr="00465B1A" w:rsidRDefault="00426D91" w:rsidP="005E062A">
            <w:pPr>
              <w:pStyle w:val="TableText"/>
              <w:rPr>
                <w:rFonts w:cs="Arial"/>
                <w:sz w:val="18"/>
                <w:szCs w:val="18"/>
              </w:rPr>
            </w:pPr>
          </w:p>
        </w:tc>
      </w:tr>
      <w:tr w:rsidR="00426D91" w:rsidRPr="00465B1A" w14:paraId="6B4997B7" w14:textId="77777777" w:rsidTr="00465B1A">
        <w:trPr>
          <w:trHeight w:val="934"/>
        </w:trPr>
        <w:tc>
          <w:tcPr>
            <w:tcW w:w="2784" w:type="dxa"/>
            <w:vAlign w:val="center"/>
          </w:tcPr>
          <w:p w14:paraId="6EF7AE9B" w14:textId="77777777" w:rsidR="00555B79" w:rsidRPr="00465B1A" w:rsidRDefault="009C7CCA" w:rsidP="00DF1494">
            <w:pPr>
              <w:spacing w:before="120" w:after="120"/>
              <w:ind w:left="91"/>
              <w:rPr>
                <w:rFonts w:cs="Arial"/>
                <w:b/>
                <w:sz w:val="18"/>
                <w:szCs w:val="18"/>
              </w:rPr>
            </w:pPr>
            <w:r w:rsidRPr="00465B1A">
              <w:rPr>
                <w:rFonts w:cs="Arial"/>
                <w:b/>
                <w:sz w:val="18"/>
                <w:szCs w:val="18"/>
              </w:rPr>
              <w:t>Management integrity</w:t>
            </w:r>
          </w:p>
          <w:p w14:paraId="2EF26785" w14:textId="0BFD5EB9" w:rsidR="00426D91" w:rsidRPr="00465B1A" w:rsidRDefault="00555B79" w:rsidP="00863745">
            <w:pPr>
              <w:spacing w:before="120" w:after="120"/>
              <w:ind w:left="91"/>
              <w:rPr>
                <w:rFonts w:cs="Arial"/>
                <w:sz w:val="18"/>
                <w:szCs w:val="18"/>
              </w:rPr>
            </w:pPr>
            <w:r w:rsidRPr="00465B1A">
              <w:rPr>
                <w:rFonts w:cs="Arial"/>
                <w:sz w:val="18"/>
                <w:szCs w:val="18"/>
              </w:rPr>
              <w:t>(</w:t>
            </w:r>
            <w:proofErr w:type="gramStart"/>
            <w:r w:rsidRPr="00465B1A">
              <w:rPr>
                <w:rFonts w:cs="Arial"/>
                <w:sz w:val="18"/>
                <w:szCs w:val="18"/>
              </w:rPr>
              <w:t>e.g</w:t>
            </w:r>
            <w:proofErr w:type="gramEnd"/>
            <w:r w:rsidRPr="00465B1A">
              <w:rPr>
                <w:rFonts w:cs="Arial"/>
                <w:sz w:val="18"/>
                <w:szCs w:val="18"/>
              </w:rPr>
              <w:t>. indication of questionable business practices</w:t>
            </w:r>
            <w:r w:rsidR="00CB6DC6" w:rsidRPr="00465B1A">
              <w:rPr>
                <w:rFonts w:cs="Arial"/>
                <w:sz w:val="18"/>
                <w:szCs w:val="18"/>
              </w:rPr>
              <w:t>,</w:t>
            </w:r>
            <w:r w:rsidRPr="00465B1A">
              <w:rPr>
                <w:rFonts w:cs="Arial"/>
                <w:sz w:val="18"/>
                <w:szCs w:val="18"/>
              </w:rPr>
              <w:t xml:space="preserve"> fraud risks, or that senior management is engaged in questionable, unethical conduct that compromise</w:t>
            </w:r>
            <w:r w:rsidR="00262C51" w:rsidRPr="00465B1A">
              <w:rPr>
                <w:rFonts w:cs="Arial"/>
                <w:sz w:val="18"/>
                <w:szCs w:val="18"/>
              </w:rPr>
              <w:t>s</w:t>
            </w:r>
            <w:r w:rsidRPr="00465B1A">
              <w:rPr>
                <w:rFonts w:cs="Arial"/>
                <w:sz w:val="18"/>
                <w:szCs w:val="18"/>
              </w:rPr>
              <w:t xml:space="preserve"> the control environment of the organization</w:t>
            </w:r>
            <w:r w:rsidR="00863745">
              <w:rPr>
                <w:rFonts w:cs="Arial"/>
                <w:sz w:val="18"/>
                <w:szCs w:val="18"/>
              </w:rPr>
              <w:t>.</w:t>
            </w:r>
            <w:r w:rsidR="00E26A4F" w:rsidRPr="00465B1A">
              <w:rPr>
                <w:rFonts w:cs="Arial"/>
                <w:sz w:val="18"/>
                <w:szCs w:val="18"/>
              </w:rPr>
              <w:t xml:space="preserve"> </w:t>
            </w:r>
            <w:r w:rsidR="00863745">
              <w:rPr>
                <w:rFonts w:cs="Arial"/>
                <w:sz w:val="18"/>
                <w:szCs w:val="18"/>
              </w:rPr>
              <w:t>U</w:t>
            </w:r>
            <w:r w:rsidR="00E26A4F" w:rsidRPr="00465B1A">
              <w:rPr>
                <w:rFonts w:cs="Arial"/>
                <w:sz w:val="18"/>
                <w:szCs w:val="18"/>
              </w:rPr>
              <w:t>ncertainty about the entity’s ability to continue operating as a going concern or to deliver its mandate</w:t>
            </w:r>
            <w:r w:rsidR="00863745">
              <w:rPr>
                <w:rFonts w:cs="Arial"/>
                <w:sz w:val="18"/>
                <w:szCs w:val="18"/>
              </w:rPr>
              <w:t>.</w:t>
            </w:r>
            <w:r w:rsidR="00C53AF3" w:rsidRPr="00465B1A">
              <w:rPr>
                <w:rFonts w:cs="Arial"/>
                <w:sz w:val="18"/>
                <w:szCs w:val="18"/>
              </w:rPr>
              <w:t xml:space="preserve"> Refer to </w:t>
            </w:r>
            <w:hyperlink r:id="rId11" w:history="1">
              <w:r w:rsidR="00C53AF3" w:rsidRPr="00465B1A">
                <w:rPr>
                  <w:rStyle w:val="Lienhypertexte"/>
                  <w:rFonts w:eastAsiaTheme="minorHAnsi" w:cs="Arial"/>
                  <w:sz w:val="18"/>
                  <w:szCs w:val="18"/>
                  <w:lang w:eastAsia="en-US" w:bidi="en-US"/>
                </w:rPr>
                <w:t>OAG Audit 3011</w:t>
              </w:r>
            </w:hyperlink>
            <w:r w:rsidR="00C53AF3" w:rsidRPr="00465B1A">
              <w:rPr>
                <w:rFonts w:cs="Arial"/>
                <w:sz w:val="18"/>
                <w:szCs w:val="18"/>
              </w:rPr>
              <w:t xml:space="preserve"> Acceptance and Continuance</w:t>
            </w:r>
            <w:r w:rsidR="00C53AF3" w:rsidRPr="00465B1A">
              <w:rPr>
                <w:rStyle w:val="Lienhypertexte"/>
                <w:rFonts w:eastAsiaTheme="minorHAnsi" w:cs="Arial"/>
                <w:color w:val="auto"/>
                <w:sz w:val="18"/>
                <w:szCs w:val="18"/>
                <w:u w:val="none"/>
                <w:lang w:eastAsia="en-US" w:bidi="en-US"/>
              </w:rPr>
              <w:t>)</w:t>
            </w:r>
          </w:p>
        </w:tc>
        <w:tc>
          <w:tcPr>
            <w:tcW w:w="4788" w:type="dxa"/>
            <w:shd w:val="clear" w:color="auto" w:fill="FFFFFF" w:themeFill="background1"/>
          </w:tcPr>
          <w:p w14:paraId="247A32DC" w14:textId="77777777" w:rsidR="00426D91" w:rsidRPr="00465B1A" w:rsidRDefault="00426D91" w:rsidP="005E062A">
            <w:pPr>
              <w:pStyle w:val="TableText"/>
              <w:rPr>
                <w:rFonts w:cs="Arial"/>
                <w:sz w:val="18"/>
                <w:szCs w:val="18"/>
              </w:rPr>
            </w:pPr>
          </w:p>
        </w:tc>
        <w:tc>
          <w:tcPr>
            <w:tcW w:w="1783" w:type="dxa"/>
            <w:shd w:val="clear" w:color="auto" w:fill="FFFFFF" w:themeFill="background1"/>
          </w:tcPr>
          <w:p w14:paraId="7EFDD7B8" w14:textId="77777777" w:rsidR="00426D91" w:rsidRPr="00465B1A" w:rsidRDefault="00426D91" w:rsidP="005E062A">
            <w:pPr>
              <w:pStyle w:val="TableText"/>
              <w:rPr>
                <w:rFonts w:cs="Arial"/>
                <w:sz w:val="18"/>
                <w:szCs w:val="18"/>
              </w:rPr>
            </w:pPr>
          </w:p>
        </w:tc>
      </w:tr>
      <w:tr w:rsidR="00426D91" w:rsidRPr="00465B1A" w14:paraId="23E8AB78" w14:textId="77777777" w:rsidTr="00465B1A">
        <w:trPr>
          <w:trHeight w:val="490"/>
        </w:trPr>
        <w:tc>
          <w:tcPr>
            <w:tcW w:w="2784" w:type="dxa"/>
            <w:vAlign w:val="center"/>
          </w:tcPr>
          <w:p w14:paraId="27C2B1EC" w14:textId="77777777" w:rsidR="00B44235" w:rsidRPr="00465B1A" w:rsidRDefault="00426D91" w:rsidP="008C6DBA">
            <w:pPr>
              <w:widowControl w:val="0"/>
              <w:spacing w:before="120" w:after="120"/>
              <w:ind w:left="91"/>
              <w:rPr>
                <w:rFonts w:cs="Arial"/>
                <w:sz w:val="18"/>
                <w:szCs w:val="18"/>
              </w:rPr>
            </w:pPr>
            <w:r w:rsidRPr="00465B1A">
              <w:rPr>
                <w:rFonts w:cs="Arial"/>
                <w:b/>
                <w:sz w:val="18"/>
                <w:szCs w:val="18"/>
              </w:rPr>
              <w:t>Risks related to timelines, scheduling</w:t>
            </w:r>
            <w:r w:rsidR="00262C51" w:rsidRPr="00465B1A">
              <w:rPr>
                <w:rFonts w:cs="Arial"/>
                <w:b/>
                <w:sz w:val="18"/>
                <w:szCs w:val="18"/>
              </w:rPr>
              <w:t xml:space="preserve"> </w:t>
            </w:r>
            <w:r w:rsidRPr="00465B1A">
              <w:rPr>
                <w:rFonts w:cs="Arial"/>
                <w:b/>
                <w:sz w:val="18"/>
                <w:szCs w:val="18"/>
              </w:rPr>
              <w:t>productions, other logistics</w:t>
            </w:r>
          </w:p>
          <w:p w14:paraId="7330676C" w14:textId="1E6FC016" w:rsidR="00426D91" w:rsidRPr="00465B1A" w:rsidRDefault="00426D91" w:rsidP="002C6DF9">
            <w:pPr>
              <w:widowControl w:val="0"/>
              <w:spacing w:before="120" w:after="120"/>
              <w:ind w:left="90"/>
              <w:rPr>
                <w:rFonts w:cs="Arial"/>
                <w:sz w:val="18"/>
                <w:szCs w:val="18"/>
              </w:rPr>
            </w:pPr>
            <w:r w:rsidRPr="00465B1A">
              <w:rPr>
                <w:rFonts w:cs="Arial"/>
                <w:sz w:val="18"/>
                <w:szCs w:val="18"/>
              </w:rPr>
              <w:t>(</w:t>
            </w:r>
            <w:proofErr w:type="gramStart"/>
            <w:r w:rsidRPr="00465B1A">
              <w:rPr>
                <w:rFonts w:cs="Arial"/>
                <w:sz w:val="18"/>
                <w:szCs w:val="18"/>
              </w:rPr>
              <w:t>e.g</w:t>
            </w:r>
            <w:proofErr w:type="gramEnd"/>
            <w:r w:rsidRPr="00465B1A">
              <w:rPr>
                <w:rFonts w:cs="Arial"/>
                <w:sz w:val="18"/>
                <w:szCs w:val="18"/>
              </w:rPr>
              <w:t xml:space="preserve">. shorter timelines than usual, production considerations, vacations, </w:t>
            </w:r>
            <w:r w:rsidR="0058207B" w:rsidRPr="00465B1A">
              <w:rPr>
                <w:rFonts w:cs="Arial"/>
                <w:sz w:val="18"/>
                <w:szCs w:val="18"/>
              </w:rPr>
              <w:t>budget constraints, extensive</w:t>
            </w:r>
            <w:r w:rsidRPr="00465B1A">
              <w:rPr>
                <w:rFonts w:cs="Arial"/>
                <w:sz w:val="18"/>
                <w:szCs w:val="18"/>
              </w:rPr>
              <w:t xml:space="preserve"> travel, etc.)</w:t>
            </w:r>
          </w:p>
        </w:tc>
        <w:tc>
          <w:tcPr>
            <w:tcW w:w="4788" w:type="dxa"/>
            <w:shd w:val="clear" w:color="auto" w:fill="FFFFFF" w:themeFill="background1"/>
          </w:tcPr>
          <w:p w14:paraId="22FC9F62" w14:textId="77777777" w:rsidR="00426D91" w:rsidRPr="00465B1A" w:rsidRDefault="00426D91" w:rsidP="005E062A">
            <w:pPr>
              <w:pStyle w:val="TableText"/>
              <w:rPr>
                <w:rFonts w:cs="Arial"/>
                <w:sz w:val="18"/>
                <w:szCs w:val="18"/>
              </w:rPr>
            </w:pPr>
          </w:p>
        </w:tc>
        <w:tc>
          <w:tcPr>
            <w:tcW w:w="1783" w:type="dxa"/>
            <w:shd w:val="clear" w:color="auto" w:fill="FFFFFF" w:themeFill="background1"/>
          </w:tcPr>
          <w:p w14:paraId="507B43E6" w14:textId="77777777" w:rsidR="00426D91" w:rsidRPr="00465B1A" w:rsidRDefault="00426D91" w:rsidP="005E062A">
            <w:pPr>
              <w:pStyle w:val="TableText"/>
              <w:rPr>
                <w:rFonts w:cs="Arial"/>
                <w:sz w:val="18"/>
                <w:szCs w:val="18"/>
              </w:rPr>
            </w:pPr>
          </w:p>
        </w:tc>
      </w:tr>
      <w:tr w:rsidR="00426D91" w:rsidRPr="00465B1A" w14:paraId="2970BDAD" w14:textId="77777777" w:rsidTr="00465B1A">
        <w:trPr>
          <w:trHeight w:val="940"/>
        </w:trPr>
        <w:tc>
          <w:tcPr>
            <w:tcW w:w="2784" w:type="dxa"/>
            <w:vAlign w:val="center"/>
          </w:tcPr>
          <w:p w14:paraId="3006D710" w14:textId="47D14FF1" w:rsidR="00426D91" w:rsidRPr="00465B1A" w:rsidRDefault="005563DB" w:rsidP="00DF1494">
            <w:pPr>
              <w:spacing w:before="120" w:after="120"/>
              <w:ind w:left="91"/>
              <w:rPr>
                <w:rFonts w:cs="Arial"/>
                <w:b/>
                <w:sz w:val="18"/>
                <w:szCs w:val="18"/>
              </w:rPr>
            </w:pPr>
            <w:r w:rsidRPr="00465B1A">
              <w:rPr>
                <w:rFonts w:cs="Arial"/>
                <w:b/>
                <w:sz w:val="18"/>
                <w:szCs w:val="18"/>
              </w:rPr>
              <w:t xml:space="preserve">Engagement leader </w:t>
            </w:r>
            <w:r w:rsidR="00DD3E4D" w:rsidRPr="00465B1A">
              <w:rPr>
                <w:rFonts w:cs="Arial"/>
                <w:b/>
                <w:sz w:val="18"/>
                <w:szCs w:val="18"/>
              </w:rPr>
              <w:t>competency</w:t>
            </w:r>
            <w:r w:rsidRPr="00465B1A">
              <w:rPr>
                <w:rFonts w:cs="Arial"/>
                <w:b/>
                <w:sz w:val="18"/>
                <w:szCs w:val="18"/>
              </w:rPr>
              <w:t xml:space="preserve"> and capacity </w:t>
            </w:r>
            <w:r w:rsidR="00DD3E4D" w:rsidRPr="00465B1A">
              <w:rPr>
                <w:rFonts w:cs="Arial"/>
                <w:b/>
                <w:sz w:val="18"/>
                <w:szCs w:val="18"/>
              </w:rPr>
              <w:t>r</w:t>
            </w:r>
            <w:r w:rsidR="009C7CCA" w:rsidRPr="00465B1A">
              <w:rPr>
                <w:rFonts w:cs="Arial"/>
                <w:b/>
                <w:sz w:val="18"/>
                <w:szCs w:val="18"/>
              </w:rPr>
              <w:t>isks</w:t>
            </w:r>
          </w:p>
          <w:p w14:paraId="11754AB2" w14:textId="6FBEF1B1" w:rsidR="00F12ADA" w:rsidRPr="00465B1A" w:rsidRDefault="00426D91" w:rsidP="00C53AF3">
            <w:pPr>
              <w:spacing w:before="120" w:after="120"/>
              <w:ind w:left="91"/>
              <w:rPr>
                <w:rFonts w:cs="Arial"/>
                <w:sz w:val="18"/>
                <w:szCs w:val="18"/>
              </w:rPr>
            </w:pPr>
            <w:r w:rsidRPr="00465B1A">
              <w:rPr>
                <w:rFonts w:cs="Arial"/>
                <w:sz w:val="18"/>
                <w:szCs w:val="18"/>
              </w:rPr>
              <w:t xml:space="preserve">(e.g. </w:t>
            </w:r>
            <w:r w:rsidR="00FA21F1" w:rsidRPr="00465B1A">
              <w:rPr>
                <w:rFonts w:cs="Arial"/>
                <w:sz w:val="18"/>
                <w:szCs w:val="18"/>
              </w:rPr>
              <w:t>recently promoted</w:t>
            </w:r>
            <w:r w:rsidR="00BC7C6C" w:rsidRPr="00465B1A">
              <w:rPr>
                <w:rFonts w:cs="Arial"/>
                <w:sz w:val="18"/>
                <w:szCs w:val="18"/>
              </w:rPr>
              <w:t>/hired</w:t>
            </w:r>
            <w:r w:rsidR="005C3670" w:rsidRPr="00465B1A">
              <w:rPr>
                <w:rFonts w:cs="Arial"/>
                <w:sz w:val="18"/>
                <w:szCs w:val="18"/>
              </w:rPr>
              <w:t xml:space="preserve"> </w:t>
            </w:r>
            <w:r w:rsidR="00F34625" w:rsidRPr="00465B1A">
              <w:rPr>
                <w:rFonts w:cs="Arial"/>
                <w:sz w:val="18"/>
                <w:szCs w:val="18"/>
              </w:rPr>
              <w:t>engagement leader</w:t>
            </w:r>
            <w:r w:rsidR="00BC7C6C" w:rsidRPr="00465B1A">
              <w:rPr>
                <w:rFonts w:cs="Arial"/>
                <w:sz w:val="18"/>
                <w:szCs w:val="18"/>
              </w:rPr>
              <w:t xml:space="preserve"> or does not have current audit experience (less than 2 years)</w:t>
            </w:r>
            <w:r w:rsidR="005C3670" w:rsidRPr="00465B1A">
              <w:rPr>
                <w:rFonts w:cs="Arial"/>
                <w:sz w:val="18"/>
                <w:szCs w:val="18"/>
              </w:rPr>
              <w:t xml:space="preserve">, engagement leader is </w:t>
            </w:r>
            <w:r w:rsidR="00DD3E4D" w:rsidRPr="00465B1A">
              <w:rPr>
                <w:rFonts w:cs="Arial"/>
                <w:sz w:val="18"/>
                <w:szCs w:val="18"/>
              </w:rPr>
              <w:t>new to portfolio or subject matter of audit,</w:t>
            </w:r>
            <w:r w:rsidR="005563DB" w:rsidRPr="00465B1A">
              <w:rPr>
                <w:rFonts w:cs="Arial"/>
                <w:sz w:val="18"/>
                <w:szCs w:val="18"/>
              </w:rPr>
              <w:t xml:space="preserve"> reduced availability</w:t>
            </w:r>
            <w:r w:rsidRPr="00465B1A">
              <w:rPr>
                <w:rFonts w:cs="Arial"/>
                <w:sz w:val="18"/>
                <w:szCs w:val="18"/>
              </w:rPr>
              <w:t>)</w:t>
            </w:r>
          </w:p>
        </w:tc>
        <w:tc>
          <w:tcPr>
            <w:tcW w:w="4788" w:type="dxa"/>
          </w:tcPr>
          <w:p w14:paraId="5BBF45E3" w14:textId="77777777" w:rsidR="00426D91" w:rsidRPr="00465B1A" w:rsidRDefault="00426D91" w:rsidP="005E062A">
            <w:pPr>
              <w:pStyle w:val="TableText"/>
              <w:rPr>
                <w:rFonts w:cs="Arial"/>
                <w:sz w:val="18"/>
                <w:szCs w:val="18"/>
              </w:rPr>
            </w:pPr>
          </w:p>
        </w:tc>
        <w:tc>
          <w:tcPr>
            <w:tcW w:w="1783" w:type="dxa"/>
          </w:tcPr>
          <w:p w14:paraId="53E8EA48" w14:textId="77777777" w:rsidR="00426D91" w:rsidRPr="00465B1A" w:rsidRDefault="00426D91" w:rsidP="005E062A">
            <w:pPr>
              <w:pStyle w:val="TableText"/>
              <w:rPr>
                <w:rFonts w:cs="Arial"/>
                <w:sz w:val="18"/>
                <w:szCs w:val="18"/>
              </w:rPr>
            </w:pPr>
          </w:p>
        </w:tc>
      </w:tr>
      <w:tr w:rsidR="00426D91" w:rsidRPr="00465B1A" w14:paraId="65197C96" w14:textId="77777777" w:rsidTr="00465B1A">
        <w:trPr>
          <w:trHeight w:val="553"/>
        </w:trPr>
        <w:tc>
          <w:tcPr>
            <w:tcW w:w="2784" w:type="dxa"/>
            <w:vAlign w:val="center"/>
          </w:tcPr>
          <w:p w14:paraId="65295071" w14:textId="77777777" w:rsidR="00426D91" w:rsidRPr="00465B1A" w:rsidRDefault="00526D86" w:rsidP="00DF1494">
            <w:pPr>
              <w:spacing w:before="120" w:after="120"/>
              <w:ind w:left="91"/>
              <w:rPr>
                <w:rFonts w:cs="Arial"/>
                <w:b/>
                <w:sz w:val="18"/>
                <w:szCs w:val="18"/>
              </w:rPr>
            </w:pPr>
            <w:r w:rsidRPr="00465B1A">
              <w:rPr>
                <w:rFonts w:cs="Arial"/>
                <w:b/>
                <w:sz w:val="18"/>
                <w:szCs w:val="18"/>
              </w:rPr>
              <w:t>Team competency</w:t>
            </w:r>
            <w:r w:rsidR="00CB6DC6" w:rsidRPr="00465B1A">
              <w:rPr>
                <w:rFonts w:cs="Arial"/>
                <w:b/>
                <w:sz w:val="18"/>
                <w:szCs w:val="18"/>
              </w:rPr>
              <w:t>—</w:t>
            </w:r>
            <w:r w:rsidR="00DD3E4D" w:rsidRPr="00465B1A">
              <w:rPr>
                <w:rFonts w:cs="Arial"/>
                <w:b/>
                <w:sz w:val="18"/>
                <w:szCs w:val="18"/>
              </w:rPr>
              <w:t>r</w:t>
            </w:r>
            <w:r w:rsidR="00426D91" w:rsidRPr="00465B1A">
              <w:rPr>
                <w:rFonts w:cs="Arial"/>
                <w:b/>
                <w:sz w:val="18"/>
                <w:szCs w:val="18"/>
              </w:rPr>
              <w:t>isks related to the team competency</w:t>
            </w:r>
            <w:r w:rsidR="00DD3E4D" w:rsidRPr="00465B1A">
              <w:rPr>
                <w:rFonts w:cs="Arial"/>
                <w:b/>
                <w:sz w:val="18"/>
                <w:szCs w:val="18"/>
              </w:rPr>
              <w:t xml:space="preserve">, </w:t>
            </w:r>
            <w:r w:rsidR="00426D91" w:rsidRPr="00465B1A">
              <w:rPr>
                <w:rFonts w:cs="Arial"/>
                <w:b/>
                <w:sz w:val="18"/>
                <w:szCs w:val="18"/>
              </w:rPr>
              <w:t>availability</w:t>
            </w:r>
            <w:r w:rsidR="00CB6DC6" w:rsidRPr="00465B1A">
              <w:rPr>
                <w:rFonts w:cs="Arial"/>
                <w:b/>
                <w:sz w:val="18"/>
                <w:szCs w:val="18"/>
              </w:rPr>
              <w:t>,</w:t>
            </w:r>
            <w:r w:rsidR="00426D91" w:rsidRPr="00465B1A">
              <w:rPr>
                <w:rFonts w:cs="Arial"/>
                <w:b/>
                <w:sz w:val="18"/>
                <w:szCs w:val="18"/>
              </w:rPr>
              <w:t xml:space="preserve"> and capacity</w:t>
            </w:r>
          </w:p>
          <w:p w14:paraId="7CFFDA89" w14:textId="3910BB5A" w:rsidR="00426D91" w:rsidRPr="00465B1A" w:rsidRDefault="00426D91" w:rsidP="00D34875">
            <w:pPr>
              <w:spacing w:before="120" w:after="120"/>
              <w:ind w:left="91"/>
              <w:rPr>
                <w:rFonts w:cs="Arial"/>
                <w:sz w:val="18"/>
                <w:szCs w:val="18"/>
              </w:rPr>
            </w:pPr>
            <w:r w:rsidRPr="00465B1A">
              <w:rPr>
                <w:rFonts w:cs="Arial"/>
                <w:sz w:val="18"/>
                <w:szCs w:val="18"/>
              </w:rPr>
              <w:t>(</w:t>
            </w:r>
            <w:proofErr w:type="gramStart"/>
            <w:r w:rsidRPr="00465B1A">
              <w:rPr>
                <w:rFonts w:cs="Arial"/>
                <w:sz w:val="18"/>
                <w:szCs w:val="18"/>
              </w:rPr>
              <w:t>e.g</w:t>
            </w:r>
            <w:proofErr w:type="gramEnd"/>
            <w:r w:rsidRPr="00465B1A">
              <w:rPr>
                <w:rFonts w:cs="Arial"/>
                <w:sz w:val="18"/>
                <w:szCs w:val="18"/>
              </w:rPr>
              <w:t>.</w:t>
            </w:r>
            <w:r w:rsidR="00794994" w:rsidRPr="00465B1A">
              <w:rPr>
                <w:rFonts w:cs="Arial"/>
                <w:sz w:val="18"/>
                <w:szCs w:val="18"/>
              </w:rPr>
              <w:t xml:space="preserve"> </w:t>
            </w:r>
            <w:r w:rsidR="00CB6DC6" w:rsidRPr="00465B1A">
              <w:rPr>
                <w:rFonts w:cs="Arial"/>
                <w:sz w:val="18"/>
                <w:szCs w:val="18"/>
              </w:rPr>
              <w:t>d</w:t>
            </w:r>
            <w:r w:rsidR="00794994" w:rsidRPr="00465B1A">
              <w:rPr>
                <w:rFonts w:cs="Arial"/>
                <w:sz w:val="18"/>
                <w:szCs w:val="18"/>
              </w:rPr>
              <w:t xml:space="preserve">escribe </w:t>
            </w:r>
            <w:r w:rsidR="00610905" w:rsidRPr="00465B1A">
              <w:rPr>
                <w:rFonts w:cs="Arial"/>
                <w:sz w:val="18"/>
                <w:szCs w:val="18"/>
              </w:rPr>
              <w:t xml:space="preserve">significant turnover in the engagement team, </w:t>
            </w:r>
            <w:r w:rsidR="00794994" w:rsidRPr="00465B1A">
              <w:rPr>
                <w:rFonts w:cs="Arial"/>
                <w:sz w:val="18"/>
                <w:szCs w:val="18"/>
              </w:rPr>
              <w:t>any key skills and competencies required and identify any gaps. Consider</w:t>
            </w:r>
            <w:r w:rsidRPr="00465B1A">
              <w:rPr>
                <w:rFonts w:cs="Arial"/>
                <w:sz w:val="18"/>
                <w:szCs w:val="18"/>
              </w:rPr>
              <w:t xml:space="preserve"> team experience with </w:t>
            </w:r>
            <w:r w:rsidR="00610905" w:rsidRPr="00465B1A">
              <w:rPr>
                <w:rFonts w:cs="Arial"/>
                <w:sz w:val="18"/>
                <w:szCs w:val="18"/>
              </w:rPr>
              <w:t xml:space="preserve">the </w:t>
            </w:r>
            <w:r w:rsidR="00610905" w:rsidRPr="00465B1A">
              <w:rPr>
                <w:rFonts w:cs="Arial"/>
                <w:sz w:val="18"/>
                <w:szCs w:val="18"/>
              </w:rPr>
              <w:lastRenderedPageBreak/>
              <w:t xml:space="preserve">objective or subject matter of the </w:t>
            </w:r>
            <w:r w:rsidRPr="00465B1A">
              <w:rPr>
                <w:rFonts w:cs="Arial"/>
                <w:sz w:val="18"/>
                <w:szCs w:val="18"/>
              </w:rPr>
              <w:t xml:space="preserve">engagements of similar complexity and nature; required technical knowledge and expertise of subject matter, industry, and/or technical </w:t>
            </w:r>
            <w:r w:rsidR="00794994" w:rsidRPr="00465B1A">
              <w:rPr>
                <w:rFonts w:cs="Arial"/>
                <w:sz w:val="18"/>
                <w:szCs w:val="18"/>
              </w:rPr>
              <w:t>assurance skills</w:t>
            </w:r>
            <w:r w:rsidR="00B44235" w:rsidRPr="00465B1A">
              <w:rPr>
                <w:rFonts w:cs="Arial"/>
                <w:sz w:val="18"/>
                <w:szCs w:val="18"/>
              </w:rPr>
              <w:t>;</w:t>
            </w:r>
            <w:r w:rsidRPr="00465B1A">
              <w:rPr>
                <w:rFonts w:cs="Arial"/>
                <w:sz w:val="18"/>
                <w:szCs w:val="18"/>
              </w:rPr>
              <w:t xml:space="preserve"> staff availability, bilingual capacity, availability to travel, etc.)</w:t>
            </w:r>
            <w:r w:rsidR="00C2208D" w:rsidRPr="00465B1A">
              <w:rPr>
                <w:rFonts w:cs="Arial"/>
                <w:sz w:val="18"/>
                <w:szCs w:val="18"/>
              </w:rPr>
              <w:t xml:space="preserve"> </w:t>
            </w:r>
          </w:p>
        </w:tc>
        <w:tc>
          <w:tcPr>
            <w:tcW w:w="4788" w:type="dxa"/>
          </w:tcPr>
          <w:p w14:paraId="7E6FB1A7" w14:textId="77777777" w:rsidR="00426D91" w:rsidRPr="00465B1A" w:rsidRDefault="00426D91" w:rsidP="005E062A">
            <w:pPr>
              <w:pStyle w:val="TableText"/>
              <w:rPr>
                <w:rFonts w:cs="Arial"/>
                <w:sz w:val="18"/>
                <w:szCs w:val="18"/>
              </w:rPr>
            </w:pPr>
          </w:p>
        </w:tc>
        <w:tc>
          <w:tcPr>
            <w:tcW w:w="1783" w:type="dxa"/>
          </w:tcPr>
          <w:p w14:paraId="1DFF457D" w14:textId="77777777" w:rsidR="00426D91" w:rsidRPr="00465B1A" w:rsidRDefault="00426D91" w:rsidP="005E062A">
            <w:pPr>
              <w:pStyle w:val="TableText"/>
              <w:rPr>
                <w:rFonts w:cs="Arial"/>
                <w:sz w:val="18"/>
                <w:szCs w:val="18"/>
              </w:rPr>
            </w:pPr>
          </w:p>
        </w:tc>
      </w:tr>
      <w:tr w:rsidR="003B63AB" w:rsidRPr="00465B1A" w14:paraId="72D8886F" w14:textId="77777777" w:rsidTr="00465B1A">
        <w:trPr>
          <w:trHeight w:val="100"/>
        </w:trPr>
        <w:tc>
          <w:tcPr>
            <w:tcW w:w="2784" w:type="dxa"/>
            <w:vAlign w:val="center"/>
          </w:tcPr>
          <w:p w14:paraId="157D4F70" w14:textId="1663FD65" w:rsidR="003B63AB" w:rsidRPr="00465B1A" w:rsidRDefault="003B63AB" w:rsidP="00A87E1C">
            <w:pPr>
              <w:keepNext/>
              <w:spacing w:before="120" w:after="120"/>
              <w:ind w:left="91"/>
              <w:rPr>
                <w:rFonts w:cs="Arial"/>
                <w:b/>
                <w:sz w:val="18"/>
                <w:szCs w:val="18"/>
              </w:rPr>
            </w:pPr>
            <w:r w:rsidRPr="00465B1A">
              <w:rPr>
                <w:rFonts w:cs="Arial"/>
                <w:b/>
                <w:sz w:val="18"/>
                <w:szCs w:val="18"/>
              </w:rPr>
              <w:t>Data mining and data analytics</w:t>
            </w:r>
          </w:p>
          <w:p w14:paraId="65FA27F5" w14:textId="035D4126" w:rsidR="003B63AB" w:rsidRPr="00465B1A" w:rsidRDefault="003B63AB" w:rsidP="00A87E1C">
            <w:pPr>
              <w:keepNext/>
              <w:spacing w:before="120" w:after="120"/>
              <w:ind w:left="91"/>
              <w:rPr>
                <w:rFonts w:cs="Arial"/>
                <w:b/>
                <w:sz w:val="18"/>
                <w:szCs w:val="18"/>
              </w:rPr>
            </w:pPr>
            <w:r w:rsidRPr="00465B1A">
              <w:rPr>
                <w:rFonts w:cs="Arial"/>
                <w:sz w:val="18"/>
                <w:szCs w:val="18"/>
              </w:rPr>
              <w:t>Has the team assessed the value and use of potential data mining and data analytics approaches to support the audit? If so, the Internal Specialist for research methods and quantitative analysis should be consulted as early as possible in planning.</w:t>
            </w:r>
          </w:p>
        </w:tc>
        <w:tc>
          <w:tcPr>
            <w:tcW w:w="4788" w:type="dxa"/>
          </w:tcPr>
          <w:p w14:paraId="48DBBF4A" w14:textId="77777777" w:rsidR="003B63AB" w:rsidRPr="00465B1A" w:rsidRDefault="003B63AB" w:rsidP="00A87E1C">
            <w:pPr>
              <w:pStyle w:val="TableText"/>
              <w:keepNext/>
              <w:rPr>
                <w:rFonts w:cs="Arial"/>
                <w:sz w:val="18"/>
                <w:szCs w:val="18"/>
              </w:rPr>
            </w:pPr>
          </w:p>
        </w:tc>
        <w:tc>
          <w:tcPr>
            <w:tcW w:w="1783" w:type="dxa"/>
          </w:tcPr>
          <w:p w14:paraId="31465931" w14:textId="77777777" w:rsidR="003B63AB" w:rsidRPr="00465B1A" w:rsidRDefault="003B63AB" w:rsidP="00A87E1C">
            <w:pPr>
              <w:pStyle w:val="TableText"/>
              <w:keepNext/>
              <w:rPr>
                <w:rFonts w:cs="Arial"/>
                <w:sz w:val="18"/>
                <w:szCs w:val="18"/>
              </w:rPr>
            </w:pPr>
          </w:p>
        </w:tc>
      </w:tr>
      <w:tr w:rsidR="00426D91" w:rsidRPr="00465B1A" w14:paraId="7ED507C8" w14:textId="77777777" w:rsidTr="00465B1A">
        <w:trPr>
          <w:trHeight w:val="100"/>
        </w:trPr>
        <w:tc>
          <w:tcPr>
            <w:tcW w:w="2784" w:type="dxa"/>
            <w:vAlign w:val="center"/>
          </w:tcPr>
          <w:p w14:paraId="128626D4" w14:textId="77777777" w:rsidR="00426D91" w:rsidRPr="00465B1A" w:rsidRDefault="00426D91" w:rsidP="00DF1494">
            <w:pPr>
              <w:spacing w:before="120" w:after="120"/>
              <w:ind w:left="91"/>
              <w:rPr>
                <w:rFonts w:cs="Arial"/>
                <w:b/>
                <w:sz w:val="18"/>
                <w:szCs w:val="18"/>
              </w:rPr>
            </w:pPr>
            <w:r w:rsidRPr="00465B1A">
              <w:rPr>
                <w:rFonts w:cs="Arial"/>
                <w:b/>
                <w:sz w:val="18"/>
                <w:szCs w:val="18"/>
              </w:rPr>
              <w:t>Other</w:t>
            </w:r>
          </w:p>
          <w:p w14:paraId="1DCD7ED4" w14:textId="066B0695" w:rsidR="00BC7C6C" w:rsidRPr="00465B1A" w:rsidRDefault="00BC7C6C" w:rsidP="00DF1494">
            <w:pPr>
              <w:spacing w:before="120" w:after="120"/>
              <w:ind w:left="91"/>
              <w:rPr>
                <w:rFonts w:cs="Arial"/>
                <w:b/>
                <w:sz w:val="18"/>
                <w:szCs w:val="18"/>
              </w:rPr>
            </w:pPr>
            <w:r w:rsidRPr="00465B1A">
              <w:rPr>
                <w:rFonts w:cs="Arial"/>
                <w:sz w:val="18"/>
                <w:szCs w:val="18"/>
              </w:rPr>
              <w:t>(e.g. any other specified risk factors, such as known and potential threats to the Office’s independence)</w:t>
            </w:r>
          </w:p>
        </w:tc>
        <w:tc>
          <w:tcPr>
            <w:tcW w:w="4788" w:type="dxa"/>
          </w:tcPr>
          <w:p w14:paraId="6F8759EA" w14:textId="77777777" w:rsidR="00426D91" w:rsidRPr="00465B1A" w:rsidRDefault="00426D91" w:rsidP="005E062A">
            <w:pPr>
              <w:pStyle w:val="TableText"/>
              <w:rPr>
                <w:rFonts w:cs="Arial"/>
                <w:sz w:val="18"/>
                <w:szCs w:val="18"/>
              </w:rPr>
            </w:pPr>
          </w:p>
        </w:tc>
        <w:tc>
          <w:tcPr>
            <w:tcW w:w="1783" w:type="dxa"/>
          </w:tcPr>
          <w:p w14:paraId="36914A1D" w14:textId="77777777" w:rsidR="00426D91" w:rsidRPr="00465B1A" w:rsidRDefault="00426D91" w:rsidP="005E062A">
            <w:pPr>
              <w:pStyle w:val="TableText"/>
              <w:rPr>
                <w:rFonts w:cs="Arial"/>
                <w:sz w:val="18"/>
                <w:szCs w:val="18"/>
              </w:rPr>
            </w:pPr>
          </w:p>
        </w:tc>
      </w:tr>
    </w:tbl>
    <w:p w14:paraId="4D988E46" w14:textId="77777777" w:rsidR="00C33045" w:rsidRPr="005A4E24" w:rsidRDefault="00C33045" w:rsidP="00C33045">
      <w:pPr>
        <w:spacing w:after="200" w:line="276" w:lineRule="auto"/>
        <w:rPr>
          <w:rFonts w:eastAsiaTheme="minorHAnsi" w:cs="Arial"/>
          <w:b/>
          <w:szCs w:val="22"/>
          <w:lang w:eastAsia="en-US" w:bidi="en-US"/>
        </w:rPr>
      </w:pPr>
      <w:r w:rsidRPr="005A4E24">
        <w:rPr>
          <w:rFonts w:cs="Arial"/>
          <w:b/>
          <w:szCs w:val="22"/>
        </w:rPr>
        <w:br w:type="page"/>
      </w:r>
    </w:p>
    <w:p w14:paraId="7096EEC4" w14:textId="77777777" w:rsidR="00A813F4" w:rsidRPr="005C05FB" w:rsidRDefault="00B1054D" w:rsidP="005C05FB">
      <w:pPr>
        <w:pStyle w:val="Paragraphedeliste"/>
        <w:numPr>
          <w:ilvl w:val="0"/>
          <w:numId w:val="5"/>
        </w:numPr>
        <w:spacing w:before="240" w:after="240"/>
        <w:ind w:left="432"/>
        <w:contextualSpacing w:val="0"/>
        <w:rPr>
          <w:rFonts w:cs="Arial"/>
          <w:b/>
          <w:szCs w:val="22"/>
        </w:rPr>
      </w:pPr>
      <w:r w:rsidRPr="005C05FB">
        <w:rPr>
          <w:rFonts w:cs="Arial"/>
          <w:b/>
          <w:szCs w:val="22"/>
        </w:rPr>
        <w:lastRenderedPageBreak/>
        <w:t>S</w:t>
      </w:r>
      <w:r w:rsidR="009C7CCA">
        <w:rPr>
          <w:rFonts w:cs="Arial"/>
          <w:b/>
          <w:szCs w:val="22"/>
        </w:rPr>
        <w:t>ummary of mitigation strategies</w:t>
      </w:r>
    </w:p>
    <w:p w14:paraId="6952BF26" w14:textId="77777777" w:rsidR="00495C19" w:rsidRPr="00CC7FA0" w:rsidRDefault="00A813F4" w:rsidP="005E062A">
      <w:pPr>
        <w:pStyle w:val="Para"/>
      </w:pPr>
      <w:r w:rsidRPr="00CC7FA0">
        <w:t xml:space="preserve">Based on the </w:t>
      </w:r>
      <w:r w:rsidR="00F87DEB">
        <w:t xml:space="preserve">assessment of risks </w:t>
      </w:r>
      <w:r w:rsidR="00B44235">
        <w:t xml:space="preserve">of </w:t>
      </w:r>
      <w:r w:rsidR="00F87DEB">
        <w:t>undertaking the audit engagement</w:t>
      </w:r>
      <w:r w:rsidRPr="00CC7FA0">
        <w:t xml:space="preserve">, </w:t>
      </w:r>
      <w:r w:rsidR="00526D86">
        <w:t>describe the team’s planned strategies to mitigate elevated and/or high risks</w:t>
      </w:r>
      <w:r w:rsidR="00CB6DC6">
        <w:t>.</w:t>
      </w:r>
    </w:p>
    <w:tbl>
      <w:tblPr>
        <w:tblStyle w:val="Grilledutableau"/>
        <w:tblW w:w="5078" w:type="pct"/>
        <w:tblLayout w:type="fixed"/>
        <w:tblLook w:val="04A0" w:firstRow="1" w:lastRow="0" w:firstColumn="1" w:lastColumn="0" w:noHBand="0" w:noVBand="1"/>
      </w:tblPr>
      <w:tblGrid>
        <w:gridCol w:w="593"/>
        <w:gridCol w:w="2995"/>
        <w:gridCol w:w="3718"/>
        <w:gridCol w:w="2190"/>
      </w:tblGrid>
      <w:tr w:rsidR="00963106" w:rsidRPr="00465B1A" w14:paraId="37120433" w14:textId="77777777" w:rsidTr="005E062A">
        <w:trPr>
          <w:trHeight w:val="553"/>
          <w:tblHeader/>
        </w:trPr>
        <w:tc>
          <w:tcPr>
            <w:tcW w:w="35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58C9C0" w14:textId="77777777" w:rsidR="00963106" w:rsidRPr="00465B1A" w:rsidRDefault="00963106" w:rsidP="001F417D">
            <w:pPr>
              <w:pStyle w:val="TableTextc"/>
              <w:rPr>
                <w:szCs w:val="18"/>
              </w:rPr>
            </w:pPr>
            <w:r w:rsidRPr="00465B1A">
              <w:rPr>
                <w:szCs w:val="18"/>
              </w:rPr>
              <w:t>Involving/engaging:</w:t>
            </w:r>
          </w:p>
        </w:tc>
        <w:tc>
          <w:tcPr>
            <w:tcW w:w="37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406E30" w14:textId="77777777" w:rsidR="00963106" w:rsidRPr="00465B1A" w:rsidRDefault="00963106" w:rsidP="001F417D">
            <w:pPr>
              <w:pStyle w:val="TableTextc"/>
              <w:rPr>
                <w:szCs w:val="18"/>
              </w:rPr>
            </w:pPr>
            <w:r w:rsidRPr="00465B1A">
              <w:rPr>
                <w:szCs w:val="18"/>
              </w:rPr>
              <w:t>Specify individuals (and/or skill sets) and describe their role</w:t>
            </w:r>
            <w:r w:rsidR="00CB6DC6" w:rsidRPr="00465B1A">
              <w:rPr>
                <w:szCs w:val="18"/>
              </w:rPr>
              <w:t xml:space="preserve"> and</w:t>
            </w:r>
            <w:r w:rsidRPr="00465B1A">
              <w:rPr>
                <w:szCs w:val="18"/>
              </w:rPr>
              <w:t xml:space="preserve"> involvement</w:t>
            </w: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D0246B" w14:textId="77777777" w:rsidR="00963106" w:rsidRPr="00465B1A" w:rsidRDefault="009F2F9D" w:rsidP="001F417D">
            <w:pPr>
              <w:pStyle w:val="TableTextc"/>
              <w:rPr>
                <w:szCs w:val="18"/>
              </w:rPr>
            </w:pPr>
            <w:r w:rsidRPr="00465B1A">
              <w:rPr>
                <w:szCs w:val="18"/>
              </w:rPr>
              <w:t>Reference to e</w:t>
            </w:r>
            <w:r w:rsidR="00794994" w:rsidRPr="00465B1A">
              <w:rPr>
                <w:szCs w:val="18"/>
              </w:rPr>
              <w:t>levated</w:t>
            </w:r>
            <w:r w:rsidR="00526D86" w:rsidRPr="00465B1A">
              <w:rPr>
                <w:szCs w:val="18"/>
              </w:rPr>
              <w:t xml:space="preserve"> or </w:t>
            </w:r>
            <w:r w:rsidR="00794994" w:rsidRPr="00465B1A">
              <w:rPr>
                <w:szCs w:val="18"/>
              </w:rPr>
              <w:t>high r</w:t>
            </w:r>
            <w:r w:rsidR="00963106" w:rsidRPr="00465B1A">
              <w:rPr>
                <w:szCs w:val="18"/>
              </w:rPr>
              <w:t xml:space="preserve">isks being mitigated (from </w:t>
            </w:r>
            <w:r w:rsidR="00794994" w:rsidRPr="00465B1A">
              <w:rPr>
                <w:szCs w:val="18"/>
              </w:rPr>
              <w:t>above</w:t>
            </w:r>
            <w:r w:rsidR="00963106" w:rsidRPr="00465B1A">
              <w:rPr>
                <w:szCs w:val="18"/>
              </w:rPr>
              <w:t>)</w:t>
            </w:r>
          </w:p>
        </w:tc>
      </w:tr>
      <w:tr w:rsidR="00963106" w:rsidRPr="00465B1A" w14:paraId="57C60EA8" w14:textId="77777777" w:rsidTr="005E062A">
        <w:trPr>
          <w:trHeight w:val="617"/>
        </w:trPr>
        <w:tc>
          <w:tcPr>
            <w:tcW w:w="593" w:type="dxa"/>
            <w:tcBorders>
              <w:top w:val="single" w:sz="4" w:space="0" w:color="auto"/>
              <w:left w:val="single" w:sz="4" w:space="0" w:color="auto"/>
              <w:bottom w:val="single" w:sz="4" w:space="0" w:color="auto"/>
              <w:right w:val="single" w:sz="4" w:space="0" w:color="auto"/>
            </w:tcBorders>
            <w:vAlign w:val="center"/>
          </w:tcPr>
          <w:p w14:paraId="4937DE83" w14:textId="77777777" w:rsidR="00963106" w:rsidRPr="00465B1A" w:rsidRDefault="00963106" w:rsidP="00963106">
            <w:pPr>
              <w:jc w:val="center"/>
              <w:rPr>
                <w:rFonts w:cs="Arial"/>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7F601417" w14:textId="77777777" w:rsidR="00963106" w:rsidRPr="00465B1A" w:rsidRDefault="00963106" w:rsidP="00DF1494">
            <w:pPr>
              <w:spacing w:before="120" w:after="120"/>
              <w:rPr>
                <w:rFonts w:cs="Arial"/>
                <w:sz w:val="18"/>
                <w:szCs w:val="18"/>
              </w:rPr>
            </w:pPr>
            <w:r w:rsidRPr="00465B1A">
              <w:rPr>
                <w:rFonts w:cs="Arial"/>
                <w:sz w:val="18"/>
                <w:szCs w:val="18"/>
              </w:rPr>
              <w:t>Relevant internal specialist(s)</w:t>
            </w:r>
          </w:p>
        </w:tc>
        <w:tc>
          <w:tcPr>
            <w:tcW w:w="3718" w:type="dxa"/>
            <w:tcBorders>
              <w:top w:val="single" w:sz="4" w:space="0" w:color="auto"/>
              <w:left w:val="single" w:sz="4" w:space="0" w:color="auto"/>
              <w:bottom w:val="single" w:sz="4" w:space="0" w:color="auto"/>
              <w:right w:val="single" w:sz="4" w:space="0" w:color="auto"/>
            </w:tcBorders>
          </w:tcPr>
          <w:p w14:paraId="23EFA1A8" w14:textId="77777777" w:rsidR="00963106" w:rsidRPr="00465B1A" w:rsidRDefault="00963106" w:rsidP="004F26E0">
            <w:pPr>
              <w:pStyle w:val="TableText"/>
              <w:rPr>
                <w:sz w:val="18"/>
                <w:szCs w:val="18"/>
              </w:rPr>
            </w:pPr>
          </w:p>
        </w:tc>
        <w:tc>
          <w:tcPr>
            <w:tcW w:w="2190" w:type="dxa"/>
            <w:tcBorders>
              <w:top w:val="single" w:sz="4" w:space="0" w:color="auto"/>
              <w:left w:val="single" w:sz="4" w:space="0" w:color="auto"/>
              <w:bottom w:val="single" w:sz="4" w:space="0" w:color="auto"/>
              <w:right w:val="single" w:sz="4" w:space="0" w:color="auto"/>
            </w:tcBorders>
          </w:tcPr>
          <w:p w14:paraId="3B1961B4" w14:textId="77777777" w:rsidR="00963106" w:rsidRPr="00465B1A" w:rsidRDefault="00963106" w:rsidP="004F26E0">
            <w:pPr>
              <w:pStyle w:val="TableText"/>
              <w:rPr>
                <w:sz w:val="18"/>
                <w:szCs w:val="18"/>
              </w:rPr>
            </w:pPr>
          </w:p>
        </w:tc>
      </w:tr>
      <w:tr w:rsidR="00963106" w:rsidRPr="00465B1A" w14:paraId="265AD298" w14:textId="77777777" w:rsidTr="005E062A">
        <w:trPr>
          <w:trHeight w:val="570"/>
        </w:trPr>
        <w:tc>
          <w:tcPr>
            <w:tcW w:w="593" w:type="dxa"/>
            <w:tcBorders>
              <w:top w:val="single" w:sz="4" w:space="0" w:color="auto"/>
              <w:left w:val="single" w:sz="4" w:space="0" w:color="auto"/>
              <w:bottom w:val="single" w:sz="4" w:space="0" w:color="auto"/>
              <w:right w:val="single" w:sz="4" w:space="0" w:color="auto"/>
            </w:tcBorders>
            <w:vAlign w:val="center"/>
          </w:tcPr>
          <w:p w14:paraId="642D1BD2" w14:textId="77777777" w:rsidR="00963106" w:rsidRPr="00465B1A" w:rsidRDefault="00963106" w:rsidP="00963106">
            <w:pPr>
              <w:jc w:val="center"/>
              <w:rPr>
                <w:rFonts w:cs="Arial"/>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31912A7F" w14:textId="77777777" w:rsidR="00963106" w:rsidRPr="00465B1A" w:rsidRDefault="00CE65F6" w:rsidP="00DF1494">
            <w:pPr>
              <w:spacing w:before="120" w:after="120"/>
              <w:rPr>
                <w:rFonts w:cs="Arial"/>
                <w:sz w:val="18"/>
                <w:szCs w:val="18"/>
              </w:rPr>
            </w:pPr>
            <w:r w:rsidRPr="00465B1A">
              <w:rPr>
                <w:rFonts w:cs="Arial"/>
                <w:sz w:val="18"/>
                <w:szCs w:val="18"/>
              </w:rPr>
              <w:t xml:space="preserve">External </w:t>
            </w:r>
            <w:r w:rsidR="00037E12" w:rsidRPr="00465B1A">
              <w:rPr>
                <w:rFonts w:cs="Arial"/>
                <w:sz w:val="18"/>
                <w:szCs w:val="18"/>
              </w:rPr>
              <w:t>experts (</w:t>
            </w:r>
            <w:r w:rsidRPr="00465B1A">
              <w:rPr>
                <w:rFonts w:cs="Arial"/>
                <w:sz w:val="18"/>
                <w:szCs w:val="18"/>
              </w:rPr>
              <w:t>consultants</w:t>
            </w:r>
            <w:r w:rsidR="00037E12" w:rsidRPr="00465B1A">
              <w:rPr>
                <w:rFonts w:cs="Arial"/>
                <w:sz w:val="18"/>
                <w:szCs w:val="18"/>
              </w:rPr>
              <w:t>)</w:t>
            </w:r>
          </w:p>
        </w:tc>
        <w:tc>
          <w:tcPr>
            <w:tcW w:w="3718" w:type="dxa"/>
            <w:tcBorders>
              <w:top w:val="single" w:sz="4" w:space="0" w:color="auto"/>
              <w:left w:val="single" w:sz="4" w:space="0" w:color="auto"/>
              <w:bottom w:val="single" w:sz="4" w:space="0" w:color="auto"/>
              <w:right w:val="single" w:sz="4" w:space="0" w:color="auto"/>
            </w:tcBorders>
          </w:tcPr>
          <w:p w14:paraId="2918107F" w14:textId="77777777" w:rsidR="00963106" w:rsidRPr="00465B1A" w:rsidRDefault="00963106" w:rsidP="004F26E0">
            <w:pPr>
              <w:pStyle w:val="TableText"/>
              <w:rPr>
                <w:sz w:val="18"/>
                <w:szCs w:val="18"/>
              </w:rPr>
            </w:pPr>
          </w:p>
        </w:tc>
        <w:tc>
          <w:tcPr>
            <w:tcW w:w="2190" w:type="dxa"/>
            <w:tcBorders>
              <w:top w:val="single" w:sz="4" w:space="0" w:color="auto"/>
              <w:left w:val="single" w:sz="4" w:space="0" w:color="auto"/>
              <w:bottom w:val="single" w:sz="4" w:space="0" w:color="auto"/>
              <w:right w:val="single" w:sz="4" w:space="0" w:color="auto"/>
            </w:tcBorders>
          </w:tcPr>
          <w:p w14:paraId="1B3DA11F" w14:textId="77777777" w:rsidR="00963106" w:rsidRPr="00465B1A" w:rsidRDefault="00963106" w:rsidP="004F26E0">
            <w:pPr>
              <w:pStyle w:val="TableText"/>
              <w:rPr>
                <w:sz w:val="18"/>
                <w:szCs w:val="18"/>
              </w:rPr>
            </w:pPr>
          </w:p>
        </w:tc>
      </w:tr>
      <w:tr w:rsidR="00963106" w:rsidRPr="00465B1A" w14:paraId="7719A6E7" w14:textId="77777777" w:rsidTr="005E062A">
        <w:trPr>
          <w:trHeight w:val="557"/>
        </w:trPr>
        <w:tc>
          <w:tcPr>
            <w:tcW w:w="593" w:type="dxa"/>
            <w:tcBorders>
              <w:top w:val="single" w:sz="4" w:space="0" w:color="auto"/>
              <w:left w:val="single" w:sz="4" w:space="0" w:color="auto"/>
              <w:bottom w:val="single" w:sz="4" w:space="0" w:color="auto"/>
              <w:right w:val="single" w:sz="4" w:space="0" w:color="auto"/>
            </w:tcBorders>
            <w:vAlign w:val="center"/>
          </w:tcPr>
          <w:p w14:paraId="054DCAC5" w14:textId="77777777" w:rsidR="00963106" w:rsidRPr="00465B1A" w:rsidRDefault="00963106" w:rsidP="00963106">
            <w:pPr>
              <w:jc w:val="center"/>
              <w:rPr>
                <w:rFonts w:cs="Arial"/>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146887DD" w14:textId="77777777" w:rsidR="00963106" w:rsidRPr="00465B1A" w:rsidRDefault="00963106" w:rsidP="00DF1494">
            <w:pPr>
              <w:spacing w:before="120" w:after="120"/>
              <w:rPr>
                <w:rFonts w:cs="Arial"/>
                <w:sz w:val="18"/>
                <w:szCs w:val="18"/>
              </w:rPr>
            </w:pPr>
            <w:r w:rsidRPr="00465B1A">
              <w:rPr>
                <w:rFonts w:cs="Arial"/>
                <w:sz w:val="18"/>
                <w:szCs w:val="18"/>
              </w:rPr>
              <w:t>OAG staff outside the team</w:t>
            </w:r>
          </w:p>
        </w:tc>
        <w:tc>
          <w:tcPr>
            <w:tcW w:w="3718" w:type="dxa"/>
            <w:tcBorders>
              <w:top w:val="single" w:sz="4" w:space="0" w:color="auto"/>
              <w:left w:val="single" w:sz="4" w:space="0" w:color="auto"/>
              <w:bottom w:val="single" w:sz="4" w:space="0" w:color="auto"/>
              <w:right w:val="single" w:sz="4" w:space="0" w:color="auto"/>
            </w:tcBorders>
          </w:tcPr>
          <w:p w14:paraId="0930E7C7" w14:textId="77777777" w:rsidR="00963106" w:rsidRPr="00465B1A" w:rsidRDefault="00963106" w:rsidP="004F26E0">
            <w:pPr>
              <w:pStyle w:val="TableText"/>
              <w:rPr>
                <w:sz w:val="18"/>
                <w:szCs w:val="18"/>
              </w:rPr>
            </w:pPr>
          </w:p>
        </w:tc>
        <w:tc>
          <w:tcPr>
            <w:tcW w:w="2190" w:type="dxa"/>
            <w:tcBorders>
              <w:top w:val="single" w:sz="4" w:space="0" w:color="auto"/>
              <w:left w:val="single" w:sz="4" w:space="0" w:color="auto"/>
              <w:bottom w:val="single" w:sz="4" w:space="0" w:color="auto"/>
              <w:right w:val="single" w:sz="4" w:space="0" w:color="auto"/>
            </w:tcBorders>
          </w:tcPr>
          <w:p w14:paraId="34388380" w14:textId="77777777" w:rsidR="00963106" w:rsidRPr="00465B1A" w:rsidRDefault="00963106" w:rsidP="004F26E0">
            <w:pPr>
              <w:pStyle w:val="TableText"/>
              <w:rPr>
                <w:sz w:val="18"/>
                <w:szCs w:val="18"/>
              </w:rPr>
            </w:pPr>
          </w:p>
        </w:tc>
      </w:tr>
      <w:tr w:rsidR="00CE65F6" w:rsidRPr="00465B1A" w14:paraId="68DF124C" w14:textId="77777777" w:rsidTr="005E062A">
        <w:trPr>
          <w:trHeight w:val="692"/>
        </w:trPr>
        <w:tc>
          <w:tcPr>
            <w:tcW w:w="593" w:type="dxa"/>
            <w:tcBorders>
              <w:top w:val="single" w:sz="4" w:space="0" w:color="auto"/>
              <w:left w:val="single" w:sz="4" w:space="0" w:color="auto"/>
              <w:bottom w:val="single" w:sz="4" w:space="0" w:color="auto"/>
              <w:right w:val="single" w:sz="4" w:space="0" w:color="auto"/>
            </w:tcBorders>
            <w:vAlign w:val="center"/>
          </w:tcPr>
          <w:p w14:paraId="2E24F138" w14:textId="77777777" w:rsidR="00CE65F6" w:rsidRPr="00465B1A" w:rsidRDefault="00CE65F6" w:rsidP="00963106">
            <w:pPr>
              <w:jc w:val="center"/>
              <w:rPr>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5A46AA37" w14:textId="55AE0C45" w:rsidR="00CE65F6" w:rsidRPr="00465B1A" w:rsidRDefault="00CE65F6" w:rsidP="006F251D">
            <w:pPr>
              <w:spacing w:before="120" w:after="120"/>
              <w:rPr>
                <w:rFonts w:cs="Arial"/>
                <w:sz w:val="18"/>
                <w:szCs w:val="18"/>
              </w:rPr>
            </w:pPr>
            <w:r w:rsidRPr="00465B1A">
              <w:rPr>
                <w:rFonts w:cs="Arial"/>
                <w:sz w:val="18"/>
                <w:szCs w:val="18"/>
              </w:rPr>
              <w:t>Enhanced involvement of AAG</w:t>
            </w:r>
            <w:r w:rsidR="00794994" w:rsidRPr="00465B1A">
              <w:rPr>
                <w:rFonts w:cs="Arial"/>
                <w:sz w:val="18"/>
                <w:szCs w:val="18"/>
              </w:rPr>
              <w:t xml:space="preserve">, </w:t>
            </w:r>
            <w:r w:rsidR="00124C43" w:rsidRPr="00465B1A">
              <w:rPr>
                <w:rFonts w:cs="Arial"/>
                <w:sz w:val="18"/>
                <w:szCs w:val="18"/>
              </w:rPr>
              <w:t>and/or AG</w:t>
            </w:r>
          </w:p>
        </w:tc>
        <w:tc>
          <w:tcPr>
            <w:tcW w:w="3718" w:type="dxa"/>
            <w:tcBorders>
              <w:top w:val="single" w:sz="4" w:space="0" w:color="auto"/>
              <w:left w:val="single" w:sz="4" w:space="0" w:color="auto"/>
              <w:bottom w:val="single" w:sz="4" w:space="0" w:color="auto"/>
              <w:right w:val="single" w:sz="4" w:space="0" w:color="auto"/>
            </w:tcBorders>
          </w:tcPr>
          <w:p w14:paraId="63FCD4A6" w14:textId="77777777" w:rsidR="00CE65F6" w:rsidRPr="00465B1A" w:rsidRDefault="00CE65F6" w:rsidP="004F26E0">
            <w:pPr>
              <w:pStyle w:val="TableText"/>
              <w:rPr>
                <w:rFonts w:eastAsiaTheme="minorHAnsi"/>
                <w:sz w:val="18"/>
                <w:szCs w:val="18"/>
              </w:rPr>
            </w:pPr>
          </w:p>
        </w:tc>
        <w:tc>
          <w:tcPr>
            <w:tcW w:w="2190" w:type="dxa"/>
            <w:tcBorders>
              <w:top w:val="single" w:sz="4" w:space="0" w:color="auto"/>
              <w:left w:val="single" w:sz="4" w:space="0" w:color="auto"/>
              <w:bottom w:val="single" w:sz="4" w:space="0" w:color="auto"/>
              <w:right w:val="single" w:sz="4" w:space="0" w:color="auto"/>
            </w:tcBorders>
          </w:tcPr>
          <w:p w14:paraId="7576C7E2" w14:textId="77777777" w:rsidR="00CE65F6" w:rsidRPr="00465B1A" w:rsidRDefault="00CE65F6" w:rsidP="004F26E0">
            <w:pPr>
              <w:pStyle w:val="TableText"/>
              <w:rPr>
                <w:sz w:val="18"/>
                <w:szCs w:val="18"/>
              </w:rPr>
            </w:pPr>
          </w:p>
        </w:tc>
      </w:tr>
      <w:tr w:rsidR="00DD3E4D" w:rsidRPr="00465B1A" w14:paraId="64AC3DF0" w14:textId="77777777" w:rsidTr="005E062A">
        <w:trPr>
          <w:trHeight w:val="563"/>
        </w:trPr>
        <w:tc>
          <w:tcPr>
            <w:tcW w:w="593" w:type="dxa"/>
            <w:tcBorders>
              <w:top w:val="single" w:sz="4" w:space="0" w:color="auto"/>
              <w:left w:val="single" w:sz="4" w:space="0" w:color="auto"/>
              <w:bottom w:val="single" w:sz="4" w:space="0" w:color="auto"/>
              <w:right w:val="single" w:sz="4" w:space="0" w:color="auto"/>
            </w:tcBorders>
            <w:vAlign w:val="center"/>
          </w:tcPr>
          <w:p w14:paraId="50CDEEB6" w14:textId="77777777" w:rsidR="00DD3E4D" w:rsidRPr="00465B1A" w:rsidRDefault="00DD3E4D" w:rsidP="00963106">
            <w:pPr>
              <w:jc w:val="center"/>
              <w:rPr>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074B94B0" w14:textId="77777777" w:rsidR="00DD3E4D" w:rsidRPr="00465B1A" w:rsidRDefault="00DD3E4D" w:rsidP="00DF1494">
            <w:pPr>
              <w:spacing w:before="120" w:after="120"/>
              <w:rPr>
                <w:rFonts w:cs="Arial"/>
                <w:sz w:val="18"/>
                <w:szCs w:val="18"/>
              </w:rPr>
            </w:pPr>
            <w:r w:rsidRPr="00465B1A">
              <w:rPr>
                <w:rFonts w:cs="Arial"/>
                <w:sz w:val="18"/>
                <w:szCs w:val="18"/>
              </w:rPr>
              <w:t>Other</w:t>
            </w:r>
          </w:p>
        </w:tc>
        <w:tc>
          <w:tcPr>
            <w:tcW w:w="3718" w:type="dxa"/>
            <w:tcBorders>
              <w:top w:val="single" w:sz="4" w:space="0" w:color="auto"/>
              <w:left w:val="single" w:sz="4" w:space="0" w:color="auto"/>
              <w:bottom w:val="single" w:sz="4" w:space="0" w:color="auto"/>
              <w:right w:val="single" w:sz="4" w:space="0" w:color="auto"/>
            </w:tcBorders>
          </w:tcPr>
          <w:p w14:paraId="7993CBDF" w14:textId="77777777" w:rsidR="00DD3E4D" w:rsidRPr="00465B1A" w:rsidRDefault="00DD3E4D" w:rsidP="004F26E0">
            <w:pPr>
              <w:pStyle w:val="TableText"/>
              <w:rPr>
                <w:rFonts w:eastAsiaTheme="minorHAnsi"/>
                <w:sz w:val="18"/>
                <w:szCs w:val="18"/>
              </w:rPr>
            </w:pPr>
          </w:p>
        </w:tc>
        <w:tc>
          <w:tcPr>
            <w:tcW w:w="2190" w:type="dxa"/>
            <w:tcBorders>
              <w:top w:val="single" w:sz="4" w:space="0" w:color="auto"/>
              <w:left w:val="single" w:sz="4" w:space="0" w:color="auto"/>
              <w:bottom w:val="single" w:sz="4" w:space="0" w:color="auto"/>
              <w:right w:val="single" w:sz="4" w:space="0" w:color="auto"/>
            </w:tcBorders>
          </w:tcPr>
          <w:p w14:paraId="36012319" w14:textId="77777777" w:rsidR="00DD3E4D" w:rsidRPr="00465B1A" w:rsidRDefault="00DD3E4D" w:rsidP="004F26E0">
            <w:pPr>
              <w:pStyle w:val="TableText"/>
              <w:rPr>
                <w:sz w:val="18"/>
                <w:szCs w:val="18"/>
              </w:rPr>
            </w:pPr>
          </w:p>
        </w:tc>
      </w:tr>
    </w:tbl>
    <w:p w14:paraId="3ED10172" w14:textId="77777777" w:rsidR="00963106" w:rsidRPr="00CC7FA0" w:rsidRDefault="00963106" w:rsidP="006072EA">
      <w:pPr>
        <w:tabs>
          <w:tab w:val="left" w:pos="4303"/>
          <w:tab w:val="left" w:pos="4862"/>
          <w:tab w:val="left" w:pos="10296"/>
          <w:tab w:val="left" w:pos="11409"/>
        </w:tabs>
        <w:rPr>
          <w:rFonts w:cs="Arial"/>
          <w:szCs w:val="22"/>
        </w:rPr>
      </w:pPr>
    </w:p>
    <w:tbl>
      <w:tblPr>
        <w:tblStyle w:val="Grilledutableau"/>
        <w:tblW w:w="5078" w:type="pct"/>
        <w:tblLayout w:type="fixed"/>
        <w:tblLook w:val="04A0" w:firstRow="1" w:lastRow="0" w:firstColumn="1" w:lastColumn="0" w:noHBand="0" w:noVBand="1"/>
      </w:tblPr>
      <w:tblGrid>
        <w:gridCol w:w="562"/>
        <w:gridCol w:w="3026"/>
        <w:gridCol w:w="3717"/>
        <w:gridCol w:w="2191"/>
      </w:tblGrid>
      <w:tr w:rsidR="00CE65F6" w:rsidRPr="00465B1A" w14:paraId="7A1C88F1" w14:textId="77777777" w:rsidTr="005E062A">
        <w:trPr>
          <w:trHeight w:val="553"/>
          <w:tblHeader/>
        </w:trPr>
        <w:tc>
          <w:tcPr>
            <w:tcW w:w="35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314369" w14:textId="77777777" w:rsidR="00CE65F6" w:rsidRPr="00465B1A" w:rsidRDefault="00CE65F6" w:rsidP="00C53A07">
            <w:pPr>
              <w:pStyle w:val="TableTextc"/>
              <w:rPr>
                <w:szCs w:val="18"/>
              </w:rPr>
            </w:pPr>
            <w:r w:rsidRPr="00465B1A">
              <w:rPr>
                <w:szCs w:val="18"/>
              </w:rPr>
              <w:t>Convening:</w:t>
            </w:r>
          </w:p>
        </w:tc>
        <w:tc>
          <w:tcPr>
            <w:tcW w:w="37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3FA8C" w14:textId="77777777" w:rsidR="00CE65F6" w:rsidRPr="00465B1A" w:rsidRDefault="00526D86" w:rsidP="00C53A07">
            <w:pPr>
              <w:pStyle w:val="TableTextc"/>
              <w:rPr>
                <w:szCs w:val="18"/>
              </w:rPr>
            </w:pPr>
            <w:r w:rsidRPr="00465B1A">
              <w:rPr>
                <w:szCs w:val="18"/>
              </w:rPr>
              <w:t>Describe nature, purpose</w:t>
            </w:r>
            <w:r w:rsidR="00CB6DC6" w:rsidRPr="00465B1A">
              <w:rPr>
                <w:szCs w:val="18"/>
              </w:rPr>
              <w:t>,</w:t>
            </w:r>
            <w:r w:rsidRPr="00465B1A">
              <w:rPr>
                <w:szCs w:val="18"/>
              </w:rPr>
              <w:t xml:space="preserve"> and timing</w:t>
            </w:r>
            <w:r w:rsidR="00CE65F6" w:rsidRPr="00465B1A">
              <w:rPr>
                <w:szCs w:val="18"/>
              </w:rPr>
              <w:t xml:space="preserve"> of committee</w:t>
            </w:r>
            <w:r w:rsidRPr="00465B1A">
              <w:rPr>
                <w:szCs w:val="18"/>
              </w:rPr>
              <w:t>;</w:t>
            </w:r>
            <w:r w:rsidR="00CE65F6" w:rsidRPr="00465B1A">
              <w:rPr>
                <w:szCs w:val="18"/>
              </w:rPr>
              <w:t xml:space="preserve"> players to be involved, role, etc</w:t>
            </w:r>
            <w:r w:rsidR="00CB6DC6" w:rsidRPr="00465B1A">
              <w:rPr>
                <w:szCs w:val="18"/>
              </w:rPr>
              <w:t>.</w:t>
            </w:r>
          </w:p>
        </w:tc>
        <w:tc>
          <w:tcPr>
            <w:tcW w:w="219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1DF99D1" w14:textId="77777777" w:rsidR="00CE65F6" w:rsidRPr="00465B1A" w:rsidRDefault="00DD3E4D" w:rsidP="00C53A07">
            <w:pPr>
              <w:pStyle w:val="TableTextc"/>
              <w:rPr>
                <w:szCs w:val="18"/>
              </w:rPr>
            </w:pPr>
            <w:r w:rsidRPr="00465B1A">
              <w:rPr>
                <w:szCs w:val="18"/>
              </w:rPr>
              <w:t>Reference to elevated or high risks being mitigated (from above)</w:t>
            </w:r>
          </w:p>
        </w:tc>
      </w:tr>
      <w:tr w:rsidR="00CE65F6" w:rsidRPr="00465B1A" w14:paraId="0E942E9A" w14:textId="77777777" w:rsidTr="004F26E0">
        <w:trPr>
          <w:trHeight w:val="617"/>
        </w:trPr>
        <w:tc>
          <w:tcPr>
            <w:tcW w:w="562" w:type="dxa"/>
            <w:tcBorders>
              <w:top w:val="single" w:sz="4" w:space="0" w:color="auto"/>
              <w:left w:val="single" w:sz="4" w:space="0" w:color="auto"/>
              <w:bottom w:val="single" w:sz="4" w:space="0" w:color="auto"/>
              <w:right w:val="single" w:sz="4" w:space="0" w:color="auto"/>
            </w:tcBorders>
            <w:vAlign w:val="center"/>
          </w:tcPr>
          <w:p w14:paraId="33BE713A" w14:textId="77777777" w:rsidR="00CE65F6" w:rsidRPr="00465B1A" w:rsidRDefault="00CE65F6" w:rsidP="00A813F4">
            <w:pPr>
              <w:pStyle w:val="Paragraphedeliste"/>
              <w:ind w:left="0"/>
              <w:jc w:val="center"/>
              <w:rPr>
                <w:rFonts w:cs="Arial"/>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3026" w:type="dxa"/>
            <w:tcBorders>
              <w:top w:val="single" w:sz="4" w:space="0" w:color="auto"/>
              <w:left w:val="single" w:sz="4" w:space="0" w:color="auto"/>
              <w:bottom w:val="single" w:sz="4" w:space="0" w:color="auto"/>
              <w:right w:val="single" w:sz="4" w:space="0" w:color="auto"/>
            </w:tcBorders>
            <w:vAlign w:val="center"/>
          </w:tcPr>
          <w:p w14:paraId="2C0A893A" w14:textId="77777777" w:rsidR="00CE65F6" w:rsidRPr="00465B1A" w:rsidRDefault="00DD3E4D" w:rsidP="005E062A">
            <w:pPr>
              <w:spacing w:before="120" w:after="120"/>
              <w:rPr>
                <w:rFonts w:ascii="Times New Roman" w:hAnsi="Times New Roman" w:cs="Arial"/>
                <w:sz w:val="18"/>
                <w:szCs w:val="18"/>
              </w:rPr>
            </w:pPr>
            <w:r w:rsidRPr="00465B1A">
              <w:rPr>
                <w:rFonts w:cs="Arial"/>
                <w:sz w:val="18"/>
                <w:szCs w:val="18"/>
              </w:rPr>
              <w:t xml:space="preserve">A </w:t>
            </w:r>
            <w:r w:rsidR="00037E12" w:rsidRPr="00465B1A">
              <w:rPr>
                <w:rFonts w:cs="Arial"/>
                <w:sz w:val="18"/>
                <w:szCs w:val="18"/>
              </w:rPr>
              <w:t>P</w:t>
            </w:r>
            <w:r w:rsidR="00CE65F6" w:rsidRPr="00465B1A">
              <w:rPr>
                <w:rFonts w:cs="Arial"/>
                <w:sz w:val="18"/>
                <w:szCs w:val="18"/>
              </w:rPr>
              <w:t xml:space="preserve">lanning </w:t>
            </w:r>
            <w:r w:rsidR="00037E12" w:rsidRPr="00465B1A">
              <w:rPr>
                <w:rFonts w:cs="Arial"/>
                <w:sz w:val="18"/>
                <w:szCs w:val="18"/>
              </w:rPr>
              <w:t>P</w:t>
            </w:r>
            <w:r w:rsidR="00CE65F6" w:rsidRPr="00465B1A">
              <w:rPr>
                <w:rFonts w:cs="Arial"/>
                <w:sz w:val="18"/>
                <w:szCs w:val="18"/>
              </w:rPr>
              <w:t xml:space="preserve">hase </w:t>
            </w:r>
            <w:r w:rsidR="00037E12" w:rsidRPr="00465B1A">
              <w:rPr>
                <w:rFonts w:cs="Arial"/>
                <w:sz w:val="18"/>
                <w:szCs w:val="18"/>
              </w:rPr>
              <w:t>Advisory Committee Meeting</w:t>
            </w:r>
          </w:p>
        </w:tc>
        <w:tc>
          <w:tcPr>
            <w:tcW w:w="3717" w:type="dxa"/>
            <w:tcBorders>
              <w:top w:val="single" w:sz="4" w:space="0" w:color="auto"/>
              <w:left w:val="single" w:sz="4" w:space="0" w:color="auto"/>
              <w:bottom w:val="single" w:sz="4" w:space="0" w:color="auto"/>
              <w:right w:val="single" w:sz="4" w:space="0" w:color="auto"/>
            </w:tcBorders>
          </w:tcPr>
          <w:p w14:paraId="323AC53F" w14:textId="77777777" w:rsidR="00CE65F6" w:rsidRPr="00465B1A" w:rsidRDefault="00CE65F6" w:rsidP="004F26E0">
            <w:pPr>
              <w:pStyle w:val="TableText"/>
              <w:rPr>
                <w:sz w:val="18"/>
                <w:szCs w:val="18"/>
              </w:rPr>
            </w:pPr>
          </w:p>
        </w:tc>
        <w:tc>
          <w:tcPr>
            <w:tcW w:w="2191" w:type="dxa"/>
            <w:tcBorders>
              <w:top w:val="single" w:sz="4" w:space="0" w:color="auto"/>
              <w:left w:val="nil"/>
              <w:bottom w:val="single" w:sz="4" w:space="0" w:color="auto"/>
              <w:right w:val="single" w:sz="4" w:space="0" w:color="auto"/>
            </w:tcBorders>
          </w:tcPr>
          <w:p w14:paraId="13ADD369" w14:textId="77777777" w:rsidR="00CE65F6" w:rsidRPr="00465B1A" w:rsidDel="00B1054D" w:rsidRDefault="00CE65F6" w:rsidP="004F26E0">
            <w:pPr>
              <w:pStyle w:val="TableText"/>
              <w:rPr>
                <w:sz w:val="18"/>
                <w:szCs w:val="18"/>
              </w:rPr>
            </w:pPr>
          </w:p>
        </w:tc>
      </w:tr>
      <w:tr w:rsidR="00CE65F6" w:rsidRPr="00465B1A" w14:paraId="39359F5A" w14:textId="77777777" w:rsidTr="004F26E0">
        <w:trPr>
          <w:trHeight w:val="631"/>
        </w:trPr>
        <w:tc>
          <w:tcPr>
            <w:tcW w:w="562" w:type="dxa"/>
            <w:tcBorders>
              <w:top w:val="single" w:sz="4" w:space="0" w:color="auto"/>
              <w:left w:val="single" w:sz="4" w:space="0" w:color="auto"/>
              <w:bottom w:val="single" w:sz="4" w:space="0" w:color="auto"/>
              <w:right w:val="single" w:sz="4" w:space="0" w:color="auto"/>
            </w:tcBorders>
            <w:vAlign w:val="center"/>
          </w:tcPr>
          <w:p w14:paraId="65CC7A0C" w14:textId="77777777" w:rsidR="00CE65F6" w:rsidRPr="00465B1A" w:rsidRDefault="00CE65F6" w:rsidP="00DF1494">
            <w:pPr>
              <w:pStyle w:val="Paragraphedeliste"/>
              <w:spacing w:before="120" w:after="120"/>
              <w:ind w:left="0"/>
              <w:jc w:val="center"/>
              <w:rPr>
                <w:rFonts w:cs="Arial"/>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3026" w:type="dxa"/>
            <w:tcBorders>
              <w:top w:val="single" w:sz="4" w:space="0" w:color="auto"/>
              <w:left w:val="single" w:sz="4" w:space="0" w:color="auto"/>
              <w:bottom w:val="single" w:sz="4" w:space="0" w:color="auto"/>
              <w:right w:val="single" w:sz="4" w:space="0" w:color="auto"/>
            </w:tcBorders>
            <w:vAlign w:val="center"/>
          </w:tcPr>
          <w:p w14:paraId="70730FB9" w14:textId="77777777" w:rsidR="00CE65F6" w:rsidRPr="00465B1A" w:rsidRDefault="00037E12" w:rsidP="005E062A">
            <w:pPr>
              <w:spacing w:before="120" w:after="120"/>
              <w:rPr>
                <w:rFonts w:ascii="Times New Roman" w:hAnsi="Times New Roman" w:cs="Arial"/>
                <w:sz w:val="18"/>
                <w:szCs w:val="18"/>
              </w:rPr>
            </w:pPr>
            <w:r w:rsidRPr="00465B1A">
              <w:rPr>
                <w:rFonts w:cs="Arial"/>
                <w:sz w:val="18"/>
                <w:szCs w:val="18"/>
              </w:rPr>
              <w:t>An Examination Phase A</w:t>
            </w:r>
            <w:r w:rsidR="00CE65F6" w:rsidRPr="00465B1A">
              <w:rPr>
                <w:rFonts w:cs="Arial"/>
                <w:sz w:val="18"/>
                <w:szCs w:val="18"/>
              </w:rPr>
              <w:t xml:space="preserve">dvisory </w:t>
            </w:r>
            <w:r w:rsidRPr="00465B1A">
              <w:rPr>
                <w:rFonts w:cs="Arial"/>
                <w:sz w:val="18"/>
                <w:szCs w:val="18"/>
              </w:rPr>
              <w:t>C</w:t>
            </w:r>
            <w:r w:rsidR="00CE65F6" w:rsidRPr="00465B1A">
              <w:rPr>
                <w:rFonts w:cs="Arial"/>
                <w:sz w:val="18"/>
                <w:szCs w:val="18"/>
              </w:rPr>
              <w:t>ommittee</w:t>
            </w:r>
            <w:r w:rsidR="00CE65F6" w:rsidRPr="00465B1A">
              <w:rPr>
                <w:rFonts w:ascii="Times New Roman" w:hAnsi="Times New Roman" w:cs="Arial"/>
                <w:sz w:val="18"/>
                <w:szCs w:val="18"/>
              </w:rPr>
              <w:t xml:space="preserve"> </w:t>
            </w:r>
          </w:p>
        </w:tc>
        <w:tc>
          <w:tcPr>
            <w:tcW w:w="3717" w:type="dxa"/>
            <w:tcBorders>
              <w:top w:val="single" w:sz="4" w:space="0" w:color="auto"/>
              <w:left w:val="single" w:sz="4" w:space="0" w:color="auto"/>
              <w:bottom w:val="single" w:sz="4" w:space="0" w:color="auto"/>
              <w:right w:val="single" w:sz="4" w:space="0" w:color="auto"/>
            </w:tcBorders>
          </w:tcPr>
          <w:p w14:paraId="70C1F595" w14:textId="77777777" w:rsidR="00CE65F6" w:rsidRPr="00465B1A" w:rsidRDefault="00CE65F6" w:rsidP="004F26E0">
            <w:pPr>
              <w:pStyle w:val="TableText"/>
              <w:rPr>
                <w:sz w:val="18"/>
                <w:szCs w:val="18"/>
              </w:rPr>
            </w:pPr>
          </w:p>
        </w:tc>
        <w:tc>
          <w:tcPr>
            <w:tcW w:w="2191" w:type="dxa"/>
            <w:tcBorders>
              <w:top w:val="single" w:sz="4" w:space="0" w:color="auto"/>
              <w:left w:val="nil"/>
              <w:bottom w:val="single" w:sz="4" w:space="0" w:color="auto"/>
              <w:right w:val="single" w:sz="4" w:space="0" w:color="auto"/>
            </w:tcBorders>
          </w:tcPr>
          <w:p w14:paraId="5BF74C43" w14:textId="77777777" w:rsidR="00CE65F6" w:rsidRPr="00465B1A" w:rsidDel="00B1054D" w:rsidRDefault="00CE65F6" w:rsidP="004F26E0">
            <w:pPr>
              <w:pStyle w:val="TableText"/>
              <w:rPr>
                <w:sz w:val="18"/>
                <w:szCs w:val="18"/>
              </w:rPr>
            </w:pPr>
          </w:p>
        </w:tc>
      </w:tr>
      <w:tr w:rsidR="00DD3E4D" w:rsidRPr="00465B1A" w14:paraId="117620AC" w14:textId="77777777" w:rsidTr="004F26E0">
        <w:trPr>
          <w:trHeight w:val="800"/>
        </w:trPr>
        <w:tc>
          <w:tcPr>
            <w:tcW w:w="562" w:type="dxa"/>
            <w:tcBorders>
              <w:top w:val="single" w:sz="4" w:space="0" w:color="auto"/>
              <w:left w:val="single" w:sz="4" w:space="0" w:color="auto"/>
              <w:bottom w:val="single" w:sz="4" w:space="0" w:color="auto"/>
              <w:right w:val="single" w:sz="4" w:space="0" w:color="auto"/>
            </w:tcBorders>
            <w:vAlign w:val="center"/>
          </w:tcPr>
          <w:p w14:paraId="592F0095" w14:textId="77777777" w:rsidR="00DD3E4D" w:rsidRPr="00465B1A" w:rsidRDefault="00DD3E4D" w:rsidP="00DF1494">
            <w:pPr>
              <w:pStyle w:val="Paragraphedeliste"/>
              <w:spacing w:before="120" w:after="120"/>
              <w:ind w:left="0"/>
              <w:jc w:val="center"/>
              <w:rPr>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3026" w:type="dxa"/>
            <w:tcBorders>
              <w:top w:val="single" w:sz="4" w:space="0" w:color="auto"/>
              <w:left w:val="single" w:sz="4" w:space="0" w:color="auto"/>
              <w:bottom w:val="single" w:sz="4" w:space="0" w:color="auto"/>
              <w:right w:val="single" w:sz="4" w:space="0" w:color="auto"/>
            </w:tcBorders>
            <w:vAlign w:val="center"/>
          </w:tcPr>
          <w:p w14:paraId="7B363981" w14:textId="77777777" w:rsidR="00DD3E4D" w:rsidRPr="00465B1A" w:rsidRDefault="00DD3E4D" w:rsidP="005E062A">
            <w:pPr>
              <w:spacing w:before="120" w:after="120"/>
              <w:rPr>
                <w:rFonts w:ascii="Times New Roman" w:hAnsi="Times New Roman" w:cs="Arial"/>
                <w:sz w:val="18"/>
                <w:szCs w:val="18"/>
              </w:rPr>
            </w:pPr>
            <w:r w:rsidRPr="00465B1A">
              <w:rPr>
                <w:rFonts w:cs="Arial"/>
                <w:sz w:val="18"/>
                <w:szCs w:val="18"/>
              </w:rPr>
              <w:t>Other</w:t>
            </w:r>
            <w:r w:rsidR="00526D86" w:rsidRPr="00465B1A">
              <w:rPr>
                <w:rFonts w:cs="Arial"/>
                <w:sz w:val="18"/>
                <w:szCs w:val="18"/>
              </w:rPr>
              <w:t xml:space="preserve"> </w:t>
            </w:r>
            <w:r w:rsidR="00AE3CC6" w:rsidRPr="00465B1A">
              <w:rPr>
                <w:rFonts w:cs="Arial"/>
                <w:sz w:val="18"/>
                <w:szCs w:val="18"/>
              </w:rPr>
              <w:t>committee</w:t>
            </w:r>
            <w:r w:rsidRPr="00465B1A">
              <w:rPr>
                <w:rFonts w:cs="Arial"/>
                <w:sz w:val="18"/>
                <w:szCs w:val="18"/>
              </w:rPr>
              <w:t xml:space="preserve"> (for </w:t>
            </w:r>
            <w:r w:rsidR="00CB6DC6" w:rsidRPr="00465B1A">
              <w:rPr>
                <w:rFonts w:cs="Arial"/>
                <w:sz w:val="18"/>
                <w:szCs w:val="18"/>
              </w:rPr>
              <w:t>example</w:t>
            </w:r>
            <w:r w:rsidR="00526D86" w:rsidRPr="00465B1A">
              <w:rPr>
                <w:rFonts w:cs="Arial"/>
                <w:sz w:val="18"/>
                <w:szCs w:val="18"/>
              </w:rPr>
              <w:t>,</w:t>
            </w:r>
            <w:r w:rsidRPr="00465B1A">
              <w:rPr>
                <w:rFonts w:cs="Arial"/>
                <w:sz w:val="18"/>
                <w:szCs w:val="18"/>
              </w:rPr>
              <w:t xml:space="preserve"> an internal advisory </w:t>
            </w:r>
            <w:r w:rsidR="00526D86" w:rsidRPr="00465B1A">
              <w:rPr>
                <w:rFonts w:cs="Arial"/>
                <w:sz w:val="18"/>
                <w:szCs w:val="18"/>
              </w:rPr>
              <w:t xml:space="preserve">committee </w:t>
            </w:r>
            <w:r w:rsidRPr="00465B1A">
              <w:rPr>
                <w:rFonts w:cs="Arial"/>
                <w:sz w:val="18"/>
                <w:szCs w:val="18"/>
              </w:rPr>
              <w:t xml:space="preserve">at either planning or </w:t>
            </w:r>
            <w:r w:rsidR="00037E12" w:rsidRPr="00465B1A">
              <w:rPr>
                <w:rFonts w:cs="Arial"/>
                <w:sz w:val="18"/>
                <w:szCs w:val="18"/>
              </w:rPr>
              <w:t>examination</w:t>
            </w:r>
            <w:r w:rsidRPr="00465B1A">
              <w:rPr>
                <w:rFonts w:cs="Arial"/>
                <w:sz w:val="18"/>
                <w:szCs w:val="18"/>
              </w:rPr>
              <w:t xml:space="preserve"> </w:t>
            </w:r>
            <w:r w:rsidR="00526D86" w:rsidRPr="00465B1A">
              <w:rPr>
                <w:rFonts w:cs="Arial"/>
                <w:sz w:val="18"/>
                <w:szCs w:val="18"/>
              </w:rPr>
              <w:t>phase</w:t>
            </w:r>
            <w:r w:rsidRPr="00465B1A">
              <w:rPr>
                <w:rFonts w:cs="Arial"/>
                <w:sz w:val="18"/>
                <w:szCs w:val="18"/>
              </w:rPr>
              <w:t>)</w:t>
            </w:r>
          </w:p>
        </w:tc>
        <w:tc>
          <w:tcPr>
            <w:tcW w:w="3717" w:type="dxa"/>
            <w:tcBorders>
              <w:top w:val="single" w:sz="4" w:space="0" w:color="auto"/>
              <w:left w:val="single" w:sz="4" w:space="0" w:color="auto"/>
              <w:bottom w:val="single" w:sz="4" w:space="0" w:color="auto"/>
              <w:right w:val="single" w:sz="4" w:space="0" w:color="auto"/>
            </w:tcBorders>
          </w:tcPr>
          <w:p w14:paraId="6A4900D9" w14:textId="77777777" w:rsidR="00DD3E4D" w:rsidRPr="00465B1A" w:rsidDel="00B1054D" w:rsidRDefault="00DD3E4D" w:rsidP="004F26E0">
            <w:pPr>
              <w:pStyle w:val="TableText"/>
              <w:rPr>
                <w:sz w:val="18"/>
                <w:szCs w:val="18"/>
              </w:rPr>
            </w:pPr>
          </w:p>
        </w:tc>
        <w:tc>
          <w:tcPr>
            <w:tcW w:w="2191" w:type="dxa"/>
            <w:tcBorders>
              <w:top w:val="single" w:sz="4" w:space="0" w:color="auto"/>
              <w:left w:val="nil"/>
              <w:bottom w:val="single" w:sz="4" w:space="0" w:color="auto"/>
              <w:right w:val="single" w:sz="4" w:space="0" w:color="auto"/>
            </w:tcBorders>
          </w:tcPr>
          <w:p w14:paraId="0DB26FC2" w14:textId="77777777" w:rsidR="00DD3E4D" w:rsidRPr="00465B1A" w:rsidDel="00B1054D" w:rsidRDefault="00DD3E4D" w:rsidP="004F26E0">
            <w:pPr>
              <w:pStyle w:val="TableText"/>
              <w:rPr>
                <w:sz w:val="18"/>
                <w:szCs w:val="18"/>
              </w:rPr>
            </w:pPr>
          </w:p>
        </w:tc>
      </w:tr>
    </w:tbl>
    <w:p w14:paraId="7BD02CFD" w14:textId="77777777" w:rsidR="00963106" w:rsidRPr="008C6DBA" w:rsidRDefault="00963106" w:rsidP="006072EA">
      <w:pPr>
        <w:tabs>
          <w:tab w:val="left" w:pos="852"/>
          <w:tab w:val="left" w:pos="4303"/>
          <w:tab w:val="left" w:pos="4862"/>
          <w:tab w:val="left" w:pos="10296"/>
          <w:tab w:val="left" w:pos="11409"/>
        </w:tabs>
        <w:rPr>
          <w:rFonts w:cs="Arial"/>
          <w:szCs w:val="22"/>
        </w:rPr>
      </w:pPr>
    </w:p>
    <w:tbl>
      <w:tblPr>
        <w:tblStyle w:val="Grilledutableau"/>
        <w:tblW w:w="5078" w:type="pct"/>
        <w:tblLayout w:type="fixed"/>
        <w:tblLook w:val="04A0" w:firstRow="1" w:lastRow="0" w:firstColumn="1" w:lastColumn="0" w:noHBand="0" w:noVBand="1"/>
      </w:tblPr>
      <w:tblGrid>
        <w:gridCol w:w="562"/>
        <w:gridCol w:w="3025"/>
        <w:gridCol w:w="3718"/>
        <w:gridCol w:w="2191"/>
      </w:tblGrid>
      <w:tr w:rsidR="00CE65F6" w:rsidRPr="00465B1A" w14:paraId="4D040A21" w14:textId="77777777" w:rsidTr="005E062A">
        <w:trPr>
          <w:trHeight w:val="698"/>
          <w:tblHeader/>
        </w:trPr>
        <w:tc>
          <w:tcPr>
            <w:tcW w:w="3587" w:type="dxa"/>
            <w:gridSpan w:val="2"/>
            <w:shd w:val="clear" w:color="auto" w:fill="C6D9F1" w:themeFill="text2" w:themeFillTint="33"/>
            <w:vAlign w:val="center"/>
          </w:tcPr>
          <w:p w14:paraId="7C5AE330" w14:textId="77777777" w:rsidR="00CE65F6" w:rsidRPr="00465B1A" w:rsidRDefault="00526D86" w:rsidP="00C53A07">
            <w:pPr>
              <w:pStyle w:val="TableTextc"/>
              <w:rPr>
                <w:szCs w:val="18"/>
              </w:rPr>
            </w:pPr>
            <w:r w:rsidRPr="00465B1A">
              <w:rPr>
                <w:szCs w:val="18"/>
              </w:rPr>
              <w:t>Implementing</w:t>
            </w:r>
            <w:r w:rsidR="00CE65F6" w:rsidRPr="00465B1A">
              <w:rPr>
                <w:szCs w:val="18"/>
              </w:rPr>
              <w:t>:</w:t>
            </w:r>
          </w:p>
        </w:tc>
        <w:tc>
          <w:tcPr>
            <w:tcW w:w="3718" w:type="dxa"/>
            <w:shd w:val="clear" w:color="auto" w:fill="C6D9F1" w:themeFill="text2" w:themeFillTint="33"/>
            <w:vAlign w:val="center"/>
          </w:tcPr>
          <w:p w14:paraId="45CA9D40" w14:textId="77777777" w:rsidR="00CE65F6" w:rsidRPr="00465B1A" w:rsidRDefault="009F2F9D" w:rsidP="00C53A07">
            <w:pPr>
              <w:pStyle w:val="TableTextc"/>
              <w:rPr>
                <w:szCs w:val="18"/>
              </w:rPr>
            </w:pPr>
            <w:r w:rsidRPr="00465B1A">
              <w:rPr>
                <w:szCs w:val="18"/>
              </w:rPr>
              <w:t>Specify and/or describe</w:t>
            </w:r>
          </w:p>
        </w:tc>
        <w:tc>
          <w:tcPr>
            <w:tcW w:w="2191" w:type="dxa"/>
            <w:shd w:val="clear" w:color="auto" w:fill="C6D9F1" w:themeFill="text2" w:themeFillTint="33"/>
            <w:vAlign w:val="center"/>
          </w:tcPr>
          <w:p w14:paraId="08FF80FC" w14:textId="77777777" w:rsidR="00CE65F6" w:rsidRPr="00465B1A" w:rsidRDefault="00DD3E4D" w:rsidP="00C53A07">
            <w:pPr>
              <w:pStyle w:val="TableTextc"/>
              <w:rPr>
                <w:szCs w:val="18"/>
              </w:rPr>
            </w:pPr>
            <w:r w:rsidRPr="00465B1A">
              <w:rPr>
                <w:szCs w:val="18"/>
              </w:rPr>
              <w:t>Reference to elevated or high risks being mitigated (from above)</w:t>
            </w:r>
          </w:p>
        </w:tc>
      </w:tr>
      <w:tr w:rsidR="00CE65F6" w:rsidRPr="00465B1A" w14:paraId="1D639293" w14:textId="77777777" w:rsidTr="004F26E0">
        <w:trPr>
          <w:trHeight w:val="337"/>
        </w:trPr>
        <w:tc>
          <w:tcPr>
            <w:tcW w:w="562" w:type="dxa"/>
            <w:vAlign w:val="center"/>
          </w:tcPr>
          <w:p w14:paraId="2F0571E0" w14:textId="77777777" w:rsidR="00CE65F6" w:rsidRPr="00465B1A" w:rsidRDefault="00CE65F6" w:rsidP="00B1054D">
            <w:pPr>
              <w:jc w:val="center"/>
              <w:rPr>
                <w:rFonts w:cs="Arial"/>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3025" w:type="dxa"/>
            <w:vAlign w:val="center"/>
          </w:tcPr>
          <w:p w14:paraId="7EEE68B3" w14:textId="77777777" w:rsidR="00CE65F6" w:rsidRPr="00465B1A" w:rsidRDefault="00CE65F6" w:rsidP="00DF1494">
            <w:pPr>
              <w:spacing w:before="120" w:after="120"/>
              <w:rPr>
                <w:rFonts w:cs="Arial"/>
                <w:sz w:val="18"/>
                <w:szCs w:val="18"/>
              </w:rPr>
            </w:pPr>
            <w:r w:rsidRPr="00465B1A">
              <w:rPr>
                <w:rFonts w:cs="Arial"/>
                <w:sz w:val="18"/>
                <w:szCs w:val="18"/>
              </w:rPr>
              <w:t>Enhanced supervision of team members</w:t>
            </w:r>
          </w:p>
        </w:tc>
        <w:tc>
          <w:tcPr>
            <w:tcW w:w="3718" w:type="dxa"/>
          </w:tcPr>
          <w:p w14:paraId="1B33A26D" w14:textId="77777777" w:rsidR="00CE65F6" w:rsidRPr="00465B1A" w:rsidRDefault="00CE65F6" w:rsidP="004F26E0">
            <w:pPr>
              <w:pStyle w:val="TableText"/>
              <w:rPr>
                <w:sz w:val="18"/>
                <w:szCs w:val="18"/>
              </w:rPr>
            </w:pPr>
          </w:p>
        </w:tc>
        <w:tc>
          <w:tcPr>
            <w:tcW w:w="2191" w:type="dxa"/>
          </w:tcPr>
          <w:p w14:paraId="26EAEBC4" w14:textId="77777777" w:rsidR="00CE65F6" w:rsidRPr="00465B1A" w:rsidRDefault="00CE65F6" w:rsidP="004F26E0">
            <w:pPr>
              <w:pStyle w:val="TableText"/>
              <w:rPr>
                <w:sz w:val="18"/>
                <w:szCs w:val="18"/>
              </w:rPr>
            </w:pPr>
          </w:p>
        </w:tc>
      </w:tr>
      <w:tr w:rsidR="00CE65F6" w:rsidRPr="00465B1A" w14:paraId="3388B705" w14:textId="77777777" w:rsidTr="004F26E0">
        <w:trPr>
          <w:trHeight w:val="191"/>
        </w:trPr>
        <w:tc>
          <w:tcPr>
            <w:tcW w:w="562" w:type="dxa"/>
            <w:vAlign w:val="center"/>
          </w:tcPr>
          <w:p w14:paraId="0FFAD91D" w14:textId="77777777" w:rsidR="00CE65F6" w:rsidRPr="00465B1A" w:rsidRDefault="00CE65F6" w:rsidP="00CE65F6">
            <w:pPr>
              <w:jc w:val="center"/>
              <w:rPr>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3025" w:type="dxa"/>
            <w:vAlign w:val="center"/>
          </w:tcPr>
          <w:p w14:paraId="2567DA7E" w14:textId="77777777" w:rsidR="00CE65F6" w:rsidRPr="00465B1A" w:rsidRDefault="00CE65F6" w:rsidP="00DF1494">
            <w:pPr>
              <w:spacing w:before="120" w:after="120"/>
              <w:rPr>
                <w:rFonts w:cs="Arial"/>
                <w:sz w:val="18"/>
                <w:szCs w:val="18"/>
              </w:rPr>
            </w:pPr>
            <w:r w:rsidRPr="00465B1A">
              <w:rPr>
                <w:rFonts w:cs="Arial"/>
                <w:sz w:val="18"/>
                <w:szCs w:val="18"/>
              </w:rPr>
              <w:t>Speciali</w:t>
            </w:r>
            <w:r w:rsidR="00CB6DC6" w:rsidRPr="00465B1A">
              <w:rPr>
                <w:rFonts w:cs="Arial"/>
                <w:sz w:val="18"/>
                <w:szCs w:val="18"/>
              </w:rPr>
              <w:t>z</w:t>
            </w:r>
            <w:r w:rsidRPr="00465B1A">
              <w:rPr>
                <w:rFonts w:cs="Arial"/>
                <w:sz w:val="18"/>
                <w:szCs w:val="18"/>
              </w:rPr>
              <w:t>ed training</w:t>
            </w:r>
          </w:p>
        </w:tc>
        <w:tc>
          <w:tcPr>
            <w:tcW w:w="3718" w:type="dxa"/>
          </w:tcPr>
          <w:p w14:paraId="1C35ED04" w14:textId="77777777" w:rsidR="00CE65F6" w:rsidRPr="00465B1A" w:rsidRDefault="00CE65F6" w:rsidP="004F26E0">
            <w:pPr>
              <w:pStyle w:val="TableText"/>
              <w:rPr>
                <w:sz w:val="18"/>
                <w:szCs w:val="18"/>
              </w:rPr>
            </w:pPr>
          </w:p>
        </w:tc>
        <w:tc>
          <w:tcPr>
            <w:tcW w:w="2191" w:type="dxa"/>
          </w:tcPr>
          <w:p w14:paraId="5BD272BD" w14:textId="77777777" w:rsidR="00CE65F6" w:rsidRPr="00465B1A" w:rsidRDefault="00CE65F6" w:rsidP="004F26E0">
            <w:pPr>
              <w:pStyle w:val="TableText"/>
              <w:rPr>
                <w:sz w:val="18"/>
                <w:szCs w:val="18"/>
              </w:rPr>
            </w:pPr>
          </w:p>
        </w:tc>
      </w:tr>
      <w:tr w:rsidR="005A5356" w:rsidRPr="00465B1A" w14:paraId="69B2B6E6" w14:textId="77777777" w:rsidTr="004F26E0">
        <w:trPr>
          <w:trHeight w:val="283"/>
        </w:trPr>
        <w:tc>
          <w:tcPr>
            <w:tcW w:w="562" w:type="dxa"/>
            <w:vAlign w:val="center"/>
          </w:tcPr>
          <w:p w14:paraId="1EE2060C" w14:textId="77777777" w:rsidR="005A5356" w:rsidRPr="00465B1A" w:rsidRDefault="005A5356" w:rsidP="00EC2A6C">
            <w:pPr>
              <w:jc w:val="center"/>
              <w:rPr>
                <w:b/>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3025" w:type="dxa"/>
            <w:vAlign w:val="center"/>
          </w:tcPr>
          <w:p w14:paraId="600EBBEC" w14:textId="77777777" w:rsidR="005A5356" w:rsidRPr="00465B1A" w:rsidRDefault="005A5356" w:rsidP="00DF1494">
            <w:pPr>
              <w:spacing w:before="120" w:after="120"/>
              <w:rPr>
                <w:rFonts w:cs="Arial"/>
                <w:sz w:val="18"/>
                <w:szCs w:val="18"/>
              </w:rPr>
            </w:pPr>
            <w:r w:rsidRPr="00465B1A">
              <w:rPr>
                <w:rFonts w:cs="Arial"/>
                <w:sz w:val="18"/>
                <w:szCs w:val="18"/>
              </w:rPr>
              <w:t>Specific entity relations strategies</w:t>
            </w:r>
          </w:p>
        </w:tc>
        <w:tc>
          <w:tcPr>
            <w:tcW w:w="3718" w:type="dxa"/>
          </w:tcPr>
          <w:p w14:paraId="304C241A" w14:textId="77777777" w:rsidR="005A5356" w:rsidRPr="00465B1A" w:rsidRDefault="005A5356" w:rsidP="004F26E0">
            <w:pPr>
              <w:pStyle w:val="TableText"/>
              <w:rPr>
                <w:sz w:val="18"/>
                <w:szCs w:val="18"/>
              </w:rPr>
            </w:pPr>
          </w:p>
        </w:tc>
        <w:tc>
          <w:tcPr>
            <w:tcW w:w="2191" w:type="dxa"/>
          </w:tcPr>
          <w:p w14:paraId="7411CB57" w14:textId="77777777" w:rsidR="005A5356" w:rsidRPr="00465B1A" w:rsidRDefault="005A5356" w:rsidP="004F26E0">
            <w:pPr>
              <w:pStyle w:val="TableText"/>
              <w:rPr>
                <w:sz w:val="18"/>
                <w:szCs w:val="18"/>
              </w:rPr>
            </w:pPr>
          </w:p>
        </w:tc>
      </w:tr>
      <w:tr w:rsidR="00CE65F6" w:rsidRPr="00465B1A" w14:paraId="77916A00" w14:textId="77777777" w:rsidTr="004F26E0">
        <w:trPr>
          <w:trHeight w:val="60"/>
        </w:trPr>
        <w:tc>
          <w:tcPr>
            <w:tcW w:w="562" w:type="dxa"/>
            <w:vAlign w:val="center"/>
          </w:tcPr>
          <w:p w14:paraId="081F7DC9" w14:textId="77777777" w:rsidR="00CE65F6" w:rsidRPr="00465B1A" w:rsidRDefault="00CE65F6" w:rsidP="00B1054D">
            <w:pPr>
              <w:jc w:val="center"/>
              <w:rPr>
                <w:rFonts w:cs="Arial"/>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3025" w:type="dxa"/>
            <w:vAlign w:val="center"/>
          </w:tcPr>
          <w:p w14:paraId="3B292E89" w14:textId="77777777" w:rsidR="00CE65F6" w:rsidRPr="00465B1A" w:rsidRDefault="00CE65F6" w:rsidP="00DF1494">
            <w:pPr>
              <w:spacing w:before="120" w:after="120"/>
              <w:rPr>
                <w:rFonts w:cs="Arial"/>
                <w:sz w:val="18"/>
                <w:szCs w:val="18"/>
              </w:rPr>
            </w:pPr>
            <w:r w:rsidRPr="00465B1A">
              <w:rPr>
                <w:rFonts w:cs="Arial"/>
                <w:sz w:val="18"/>
                <w:szCs w:val="18"/>
              </w:rPr>
              <w:t>Other</w:t>
            </w:r>
          </w:p>
        </w:tc>
        <w:tc>
          <w:tcPr>
            <w:tcW w:w="3718" w:type="dxa"/>
          </w:tcPr>
          <w:p w14:paraId="35EAFF2F" w14:textId="77777777" w:rsidR="00CE65F6" w:rsidRPr="00465B1A" w:rsidRDefault="00CE65F6" w:rsidP="004F26E0">
            <w:pPr>
              <w:pStyle w:val="TableText"/>
              <w:rPr>
                <w:sz w:val="18"/>
                <w:szCs w:val="18"/>
              </w:rPr>
            </w:pPr>
          </w:p>
        </w:tc>
        <w:tc>
          <w:tcPr>
            <w:tcW w:w="2191" w:type="dxa"/>
          </w:tcPr>
          <w:p w14:paraId="134C7782" w14:textId="77777777" w:rsidR="00CE65F6" w:rsidRPr="00465B1A" w:rsidRDefault="00CE65F6" w:rsidP="004F26E0">
            <w:pPr>
              <w:pStyle w:val="TableText"/>
              <w:rPr>
                <w:sz w:val="18"/>
                <w:szCs w:val="18"/>
              </w:rPr>
            </w:pPr>
          </w:p>
        </w:tc>
      </w:tr>
    </w:tbl>
    <w:p w14:paraId="209C6F8C" w14:textId="77777777" w:rsidR="00526D86" w:rsidRPr="008C6DBA" w:rsidRDefault="00526D86" w:rsidP="003D05EC">
      <w:pPr>
        <w:tabs>
          <w:tab w:val="left" w:pos="852"/>
          <w:tab w:val="left" w:pos="4303"/>
          <w:tab w:val="left" w:pos="4862"/>
          <w:tab w:val="left" w:pos="10296"/>
          <w:tab w:val="left" w:pos="11409"/>
        </w:tabs>
        <w:rPr>
          <w:rFonts w:eastAsiaTheme="minorHAnsi"/>
          <w:szCs w:val="22"/>
          <w:lang w:eastAsia="en-US" w:bidi="en-US"/>
        </w:rPr>
      </w:pPr>
    </w:p>
    <w:tbl>
      <w:tblPr>
        <w:tblStyle w:val="Grilledutableau"/>
        <w:tblW w:w="5078" w:type="pct"/>
        <w:tblLayout w:type="fixed"/>
        <w:tblLook w:val="04A0" w:firstRow="1" w:lastRow="0" w:firstColumn="1" w:lastColumn="0" w:noHBand="0" w:noVBand="1"/>
      </w:tblPr>
      <w:tblGrid>
        <w:gridCol w:w="562"/>
        <w:gridCol w:w="8934"/>
      </w:tblGrid>
      <w:tr w:rsidR="00794994" w:rsidRPr="00465B1A" w14:paraId="272337E9" w14:textId="77777777" w:rsidTr="005E062A">
        <w:trPr>
          <w:trHeight w:val="317"/>
        </w:trPr>
        <w:tc>
          <w:tcPr>
            <w:tcW w:w="562" w:type="dxa"/>
            <w:tcBorders>
              <w:top w:val="single" w:sz="4" w:space="0" w:color="auto"/>
              <w:left w:val="single" w:sz="4" w:space="0" w:color="auto"/>
              <w:bottom w:val="single" w:sz="4" w:space="0" w:color="auto"/>
              <w:right w:val="single" w:sz="4" w:space="0" w:color="auto"/>
            </w:tcBorders>
            <w:vAlign w:val="center"/>
          </w:tcPr>
          <w:p w14:paraId="2C7016EA" w14:textId="77777777" w:rsidR="00794994" w:rsidRPr="00465B1A" w:rsidRDefault="00794994" w:rsidP="00EC2A6C">
            <w:pPr>
              <w:jc w:val="center"/>
              <w:rPr>
                <w:sz w:val="18"/>
                <w:szCs w:val="18"/>
              </w:rPr>
            </w:pPr>
            <w:r w:rsidRPr="00465B1A">
              <w:rPr>
                <w:sz w:val="18"/>
                <w:szCs w:val="18"/>
              </w:rPr>
              <w:fldChar w:fldCharType="begin">
                <w:ffData>
                  <w:name w:val=""/>
                  <w:enabled/>
                  <w:calcOnExit w:val="0"/>
                  <w:checkBox>
                    <w:size w:val="32"/>
                    <w:default w:val="0"/>
                  </w:checkBox>
                </w:ffData>
              </w:fldChar>
            </w:r>
            <w:r w:rsidRPr="00465B1A">
              <w:rPr>
                <w:sz w:val="18"/>
                <w:szCs w:val="18"/>
              </w:rPr>
              <w:instrText xml:space="preserve"> FORMCHECKBOX </w:instrText>
            </w:r>
            <w:r w:rsidR="00582CE5">
              <w:rPr>
                <w:sz w:val="18"/>
                <w:szCs w:val="18"/>
              </w:rPr>
            </w:r>
            <w:r w:rsidR="00582CE5">
              <w:rPr>
                <w:sz w:val="18"/>
                <w:szCs w:val="18"/>
              </w:rPr>
              <w:fldChar w:fldCharType="separate"/>
            </w:r>
            <w:r w:rsidRPr="00465B1A">
              <w:rPr>
                <w:sz w:val="18"/>
                <w:szCs w:val="18"/>
              </w:rPr>
              <w:fldChar w:fldCharType="end"/>
            </w:r>
          </w:p>
        </w:tc>
        <w:tc>
          <w:tcPr>
            <w:tcW w:w="8934" w:type="dxa"/>
            <w:tcBorders>
              <w:top w:val="single" w:sz="4" w:space="0" w:color="auto"/>
              <w:left w:val="single" w:sz="4" w:space="0" w:color="auto"/>
              <w:bottom w:val="single" w:sz="4" w:space="0" w:color="auto"/>
              <w:right w:val="single" w:sz="4" w:space="0" w:color="auto"/>
            </w:tcBorders>
            <w:vAlign w:val="center"/>
          </w:tcPr>
          <w:p w14:paraId="632BECAB" w14:textId="3B9CA4C8" w:rsidR="00794994" w:rsidRPr="00465B1A" w:rsidRDefault="00794994" w:rsidP="004F26E0">
            <w:pPr>
              <w:pStyle w:val="TableText"/>
              <w:rPr>
                <w:sz w:val="18"/>
                <w:szCs w:val="18"/>
              </w:rPr>
            </w:pPr>
            <w:r w:rsidRPr="00465B1A">
              <w:rPr>
                <w:sz w:val="18"/>
                <w:szCs w:val="18"/>
              </w:rPr>
              <w:t>Team recommends assigning a</w:t>
            </w:r>
            <w:r w:rsidR="00991526" w:rsidRPr="00465B1A">
              <w:rPr>
                <w:sz w:val="18"/>
                <w:szCs w:val="18"/>
              </w:rPr>
              <w:t>n</w:t>
            </w:r>
            <w:r w:rsidRPr="00465B1A">
              <w:rPr>
                <w:sz w:val="18"/>
                <w:szCs w:val="18"/>
              </w:rPr>
              <w:t xml:space="preserve"> </w:t>
            </w:r>
            <w:r w:rsidR="00991526" w:rsidRPr="00465B1A">
              <w:rPr>
                <w:sz w:val="18"/>
                <w:szCs w:val="18"/>
              </w:rPr>
              <w:t xml:space="preserve">Engagement </w:t>
            </w:r>
            <w:r w:rsidRPr="00465B1A">
              <w:rPr>
                <w:sz w:val="18"/>
                <w:szCs w:val="18"/>
              </w:rPr>
              <w:t>Quality Reviewer</w:t>
            </w:r>
          </w:p>
        </w:tc>
      </w:tr>
    </w:tbl>
    <w:p w14:paraId="0D24ACAE" w14:textId="77777777" w:rsidR="00A813F4" w:rsidRPr="00CC7FA0" w:rsidRDefault="00A813F4" w:rsidP="004F26E0">
      <w:pPr>
        <w:pStyle w:val="Paragraphedeliste"/>
        <w:keepNext/>
        <w:keepLines/>
        <w:numPr>
          <w:ilvl w:val="0"/>
          <w:numId w:val="5"/>
        </w:numPr>
        <w:spacing w:before="360" w:after="240"/>
        <w:ind w:left="432"/>
        <w:contextualSpacing w:val="0"/>
        <w:rPr>
          <w:rFonts w:cs="Arial"/>
          <w:b/>
          <w:szCs w:val="22"/>
        </w:rPr>
      </w:pPr>
      <w:r w:rsidRPr="00CC7FA0">
        <w:rPr>
          <w:rFonts w:cs="Arial"/>
          <w:b/>
          <w:szCs w:val="22"/>
        </w:rPr>
        <w:lastRenderedPageBreak/>
        <w:t>Sign-off</w:t>
      </w:r>
      <w:r w:rsidR="009828F3">
        <w:rPr>
          <w:rFonts w:cs="Arial"/>
          <w:b/>
          <w:szCs w:val="22"/>
        </w:rPr>
        <w:t xml:space="preserve"> of Part A</w:t>
      </w:r>
      <w:r w:rsidR="00262C51">
        <w:rPr>
          <w:rFonts w:cs="Arial"/>
          <w:b/>
          <w:szCs w:val="22"/>
        </w:rPr>
        <w:t>—</w:t>
      </w:r>
      <w:r w:rsidR="00CB6DC6">
        <w:rPr>
          <w:rFonts w:cs="Arial"/>
          <w:b/>
          <w:szCs w:val="22"/>
        </w:rPr>
        <w:t>I</w:t>
      </w:r>
      <w:r w:rsidR="009828F3">
        <w:rPr>
          <w:rFonts w:cs="Arial"/>
          <w:b/>
          <w:szCs w:val="22"/>
        </w:rPr>
        <w:t>nitial assessment</w:t>
      </w:r>
    </w:p>
    <w:p w14:paraId="53014A2E" w14:textId="41E81F85" w:rsidR="00A813F4" w:rsidRPr="00CC7FA0" w:rsidRDefault="00A813F4" w:rsidP="005E062A">
      <w:pPr>
        <w:pStyle w:val="Para"/>
      </w:pPr>
      <w:r w:rsidRPr="00CC7FA0">
        <w:t xml:space="preserve">The </w:t>
      </w:r>
      <w:r w:rsidR="006A57B7">
        <w:t>engagement leader</w:t>
      </w:r>
      <w:r w:rsidRPr="00CC7FA0">
        <w:t xml:space="preserve"> should sign off </w:t>
      </w:r>
      <w:r w:rsidR="00315B7B" w:rsidRPr="00CC7FA0">
        <w:t>t</w:t>
      </w:r>
      <w:r w:rsidRPr="00CC7FA0">
        <w:t xml:space="preserve">his document </w:t>
      </w:r>
      <w:r w:rsidR="00315B7B" w:rsidRPr="00CC7FA0">
        <w:t xml:space="preserve">as “Reviewed” </w:t>
      </w:r>
      <w:r w:rsidR="003E72D7">
        <w:t>in the</w:t>
      </w:r>
      <w:r w:rsidR="00BF04CE">
        <w:t> </w:t>
      </w:r>
      <w:r w:rsidR="003E72D7">
        <w:t>audit file.</w:t>
      </w:r>
    </w:p>
    <w:p w14:paraId="73879EAD" w14:textId="77777777" w:rsidR="00C42CEC" w:rsidRDefault="00A813F4" w:rsidP="005E062A">
      <w:pPr>
        <w:pStyle w:val="Para"/>
        <w:rPr>
          <w:b/>
        </w:rPr>
      </w:pPr>
      <w:r w:rsidRPr="00CC7FA0">
        <w:t xml:space="preserve">By signing off, the </w:t>
      </w:r>
      <w:r w:rsidR="0008237A">
        <w:t>engagement leader</w:t>
      </w:r>
      <w:r w:rsidRPr="00CC7FA0">
        <w:t xml:space="preserve"> is affirming that, </w:t>
      </w:r>
      <w:r w:rsidR="00C42CEC">
        <w:t>at the time of this assessment and</w:t>
      </w:r>
      <w:r w:rsidR="0008237A">
        <w:t xml:space="preserve"> </w:t>
      </w:r>
      <w:r w:rsidRPr="00CC7FA0">
        <w:t xml:space="preserve">subject to the mitigating actions noted above, the </w:t>
      </w:r>
      <w:r w:rsidRPr="00CC7FA0">
        <w:rPr>
          <w:b/>
        </w:rPr>
        <w:t>team collectively has the necessary competencies, resources</w:t>
      </w:r>
      <w:r w:rsidR="00CB6DC6">
        <w:rPr>
          <w:b/>
        </w:rPr>
        <w:t>,</w:t>
      </w:r>
      <w:r w:rsidRPr="00CC7FA0">
        <w:rPr>
          <w:b/>
        </w:rPr>
        <w:t xml:space="preserve"> and time to perform the audit.</w:t>
      </w:r>
    </w:p>
    <w:p w14:paraId="34DF3621" w14:textId="14F6B660" w:rsidR="00495C19" w:rsidRPr="00CC7FA0" w:rsidRDefault="00A813F4" w:rsidP="00814DB6">
      <w:pPr>
        <w:shd w:val="clear" w:color="auto" w:fill="FFFFFF"/>
        <w:spacing w:before="100" w:beforeAutospacing="1" w:after="100" w:afterAutospacing="1"/>
        <w:ind w:right="612"/>
        <w:rPr>
          <w:rFonts w:cs="Arial"/>
          <w:b/>
          <w:szCs w:val="22"/>
        </w:rPr>
      </w:pPr>
      <w:r w:rsidRPr="00CC7FA0">
        <w:rPr>
          <w:rFonts w:cs="Arial"/>
          <w:b/>
          <w:szCs w:val="22"/>
        </w:rPr>
        <w:t xml:space="preserve">This </w:t>
      </w:r>
      <w:r w:rsidR="00D80228">
        <w:rPr>
          <w:rFonts w:cs="Arial"/>
          <w:b/>
          <w:szCs w:val="22"/>
        </w:rPr>
        <w:t>template</w:t>
      </w:r>
      <w:r w:rsidR="00D80228" w:rsidRPr="00CC7FA0">
        <w:rPr>
          <w:rFonts w:cs="Arial"/>
          <w:b/>
          <w:szCs w:val="22"/>
        </w:rPr>
        <w:t xml:space="preserve"> </w:t>
      </w:r>
      <w:r w:rsidRPr="00CC7FA0">
        <w:rPr>
          <w:rFonts w:cs="Arial"/>
          <w:b/>
          <w:szCs w:val="22"/>
        </w:rPr>
        <w:t>should be sent to</w:t>
      </w:r>
      <w:r w:rsidR="00BF04CE">
        <w:rPr>
          <w:rFonts w:cs="Arial"/>
          <w:b/>
          <w:szCs w:val="22"/>
        </w:rPr>
        <w:t xml:space="preserve"> </w:t>
      </w:r>
      <w:hyperlink r:id="rId12" w:history="1">
        <w:r w:rsidR="001D2224" w:rsidRPr="005A4E24">
          <w:rPr>
            <w:rStyle w:val="Lienhypertexte"/>
            <w:rFonts w:cs="Arial"/>
            <w:b/>
            <w:szCs w:val="22"/>
          </w:rPr>
          <w:t>AEA – Direct</w:t>
        </w:r>
        <w:bookmarkStart w:id="0" w:name="_GoBack"/>
        <w:bookmarkEnd w:id="0"/>
        <w:r w:rsidR="001D2224" w:rsidRPr="005A4E24">
          <w:rPr>
            <w:rStyle w:val="Lienhypertexte"/>
            <w:rFonts w:cs="Arial"/>
            <w:b/>
            <w:szCs w:val="22"/>
          </w:rPr>
          <w:t xml:space="preserve"> Engagement Assurance Advice</w:t>
        </w:r>
      </w:hyperlink>
      <w:r w:rsidR="00BB70FD">
        <w:rPr>
          <w:rFonts w:cs="Arial"/>
          <w:b/>
          <w:szCs w:val="22"/>
        </w:rPr>
        <w:t xml:space="preserve"> </w:t>
      </w:r>
      <w:r w:rsidRPr="00CC7FA0">
        <w:rPr>
          <w:rFonts w:cs="Arial"/>
          <w:b/>
          <w:szCs w:val="22"/>
        </w:rPr>
        <w:t>for</w:t>
      </w:r>
      <w:r w:rsidR="00262C51">
        <w:rPr>
          <w:rFonts w:cs="Arial"/>
          <w:b/>
          <w:szCs w:val="22"/>
        </w:rPr>
        <w:t xml:space="preserve"> a</w:t>
      </w:r>
      <w:r w:rsidRPr="00CC7FA0">
        <w:rPr>
          <w:rFonts w:cs="Arial"/>
          <w:b/>
          <w:szCs w:val="22"/>
        </w:rPr>
        <w:t xml:space="preserve"> final decision </w:t>
      </w:r>
      <w:r w:rsidR="00262C51">
        <w:rPr>
          <w:rFonts w:cs="Arial"/>
          <w:b/>
          <w:szCs w:val="22"/>
        </w:rPr>
        <w:t xml:space="preserve">on </w:t>
      </w:r>
      <w:r w:rsidRPr="00CC7FA0">
        <w:rPr>
          <w:rFonts w:cs="Arial"/>
          <w:b/>
          <w:szCs w:val="22"/>
        </w:rPr>
        <w:t>whether a</w:t>
      </w:r>
      <w:r w:rsidR="00991526">
        <w:rPr>
          <w:rFonts w:cs="Arial"/>
          <w:b/>
          <w:szCs w:val="22"/>
        </w:rPr>
        <w:t>n</w:t>
      </w:r>
      <w:r w:rsidR="00BF04CE">
        <w:rPr>
          <w:rFonts w:cs="Arial"/>
          <w:b/>
          <w:szCs w:val="22"/>
        </w:rPr>
        <w:t> </w:t>
      </w:r>
      <w:r w:rsidR="00991526">
        <w:rPr>
          <w:rFonts w:cs="Arial"/>
          <w:b/>
          <w:szCs w:val="22"/>
        </w:rPr>
        <w:t xml:space="preserve">Engagement </w:t>
      </w:r>
      <w:r w:rsidR="00262C51">
        <w:rPr>
          <w:rFonts w:cs="Arial"/>
          <w:b/>
          <w:szCs w:val="22"/>
        </w:rPr>
        <w:t>Q</w:t>
      </w:r>
      <w:r w:rsidRPr="00CC7FA0">
        <w:rPr>
          <w:rFonts w:cs="Arial"/>
          <w:b/>
          <w:szCs w:val="22"/>
        </w:rPr>
        <w:t xml:space="preserve">uality </w:t>
      </w:r>
      <w:r w:rsidR="00262C51">
        <w:rPr>
          <w:rFonts w:cs="Arial"/>
          <w:b/>
          <w:szCs w:val="22"/>
        </w:rPr>
        <w:t>R</w:t>
      </w:r>
      <w:r w:rsidRPr="00CC7FA0">
        <w:rPr>
          <w:rFonts w:cs="Arial"/>
          <w:b/>
          <w:szCs w:val="22"/>
        </w:rPr>
        <w:t>eviewer will be assigned.</w:t>
      </w:r>
    </w:p>
    <w:p w14:paraId="722C5D63" w14:textId="77777777" w:rsidR="00E5256C" w:rsidRDefault="005A5356" w:rsidP="005E062A">
      <w:pPr>
        <w:pStyle w:val="Titre2"/>
      </w:pPr>
      <w:r>
        <w:t>PART B</w:t>
      </w:r>
      <w:r w:rsidR="00262C51">
        <w:t>—</w:t>
      </w:r>
      <w:r>
        <w:t xml:space="preserve">Reassessment at </w:t>
      </w:r>
      <w:r w:rsidR="00CB6DC6">
        <w:t xml:space="preserve">the </w:t>
      </w:r>
      <w:r>
        <w:t xml:space="preserve">end of </w:t>
      </w:r>
      <w:r w:rsidR="00CB6DC6">
        <w:t xml:space="preserve">the </w:t>
      </w:r>
      <w:r>
        <w:t>planning phase</w:t>
      </w:r>
    </w:p>
    <w:p w14:paraId="2B079128" w14:textId="6F531A5B" w:rsidR="008C6DBA" w:rsidRDefault="009828F3" w:rsidP="00E445D0">
      <w:pPr>
        <w:shd w:val="clear" w:color="auto" w:fill="FFFFFF"/>
        <w:spacing w:before="100" w:beforeAutospacing="1" w:after="100" w:afterAutospacing="1"/>
        <w:ind w:right="612"/>
        <w:rPr>
          <w:rFonts w:cs="Arial"/>
          <w:szCs w:val="22"/>
        </w:rPr>
      </w:pPr>
      <w:r>
        <w:rPr>
          <w:rFonts w:cs="Arial"/>
          <w:szCs w:val="22"/>
        </w:rPr>
        <w:t>Audit standards require auditors to revisit and consider the impact of risks throughout the</w:t>
      </w:r>
      <w:r w:rsidR="00BF04CE">
        <w:rPr>
          <w:rFonts w:cs="Arial"/>
          <w:szCs w:val="22"/>
        </w:rPr>
        <w:t> </w:t>
      </w:r>
      <w:r>
        <w:rPr>
          <w:rFonts w:cs="Arial"/>
          <w:szCs w:val="22"/>
        </w:rPr>
        <w:t xml:space="preserve">course of the audit. </w:t>
      </w:r>
      <w:r w:rsidR="00CB6DC6">
        <w:rPr>
          <w:rFonts w:cs="Arial"/>
          <w:b/>
          <w:szCs w:val="22"/>
        </w:rPr>
        <w:t>Before completing</w:t>
      </w:r>
      <w:r w:rsidRPr="003D05EC">
        <w:rPr>
          <w:rFonts w:cs="Arial"/>
          <w:b/>
          <w:szCs w:val="22"/>
        </w:rPr>
        <w:t xml:space="preserve"> the planning phase and examination approva</w:t>
      </w:r>
      <w:r w:rsidRPr="0091115A">
        <w:rPr>
          <w:rFonts w:cs="Arial"/>
          <w:b/>
          <w:szCs w:val="22"/>
        </w:rPr>
        <w:t>l</w:t>
      </w:r>
      <w:r w:rsidRPr="003D05EC">
        <w:rPr>
          <w:rFonts w:cs="Arial"/>
          <w:szCs w:val="22"/>
        </w:rPr>
        <w:t>, the engagement leader reassess</w:t>
      </w:r>
      <w:r w:rsidR="003014ED">
        <w:rPr>
          <w:rFonts w:cs="Arial"/>
          <w:szCs w:val="22"/>
        </w:rPr>
        <w:t>es the</w:t>
      </w:r>
      <w:r w:rsidRPr="003D05EC">
        <w:rPr>
          <w:rFonts w:cs="Arial"/>
          <w:szCs w:val="22"/>
        </w:rPr>
        <w:t xml:space="preserve"> engagement risks, team competencies</w:t>
      </w:r>
      <w:r w:rsidR="00CB6DC6">
        <w:rPr>
          <w:rFonts w:cs="Arial"/>
          <w:szCs w:val="22"/>
        </w:rPr>
        <w:t>,</w:t>
      </w:r>
      <w:r w:rsidRPr="003D05EC">
        <w:rPr>
          <w:rFonts w:cs="Arial"/>
          <w:szCs w:val="22"/>
        </w:rPr>
        <w:t xml:space="preserve"> and associated mitigation strategies based on</w:t>
      </w:r>
      <w:r w:rsidR="00262C51">
        <w:rPr>
          <w:rFonts w:cs="Arial"/>
          <w:szCs w:val="22"/>
        </w:rPr>
        <w:t xml:space="preserve"> the</w:t>
      </w:r>
      <w:r w:rsidRPr="003D05EC">
        <w:rPr>
          <w:rFonts w:cs="Arial"/>
          <w:szCs w:val="22"/>
        </w:rPr>
        <w:t xml:space="preserve"> final audit design and approach.</w:t>
      </w:r>
      <w:r w:rsidR="008C6DBA" w:rsidRPr="008C6DBA">
        <w:rPr>
          <w:rFonts w:cs="Arial"/>
          <w:szCs w:val="22"/>
        </w:rPr>
        <w:t xml:space="preserve"> </w:t>
      </w:r>
    </w:p>
    <w:p w14:paraId="5C587E7A" w14:textId="77777777" w:rsidR="009828F3" w:rsidRDefault="002A0759" w:rsidP="005E062A">
      <w:pPr>
        <w:pStyle w:val="Paragraphedeliste"/>
        <w:keepNext/>
        <w:keepLines/>
        <w:numPr>
          <w:ilvl w:val="0"/>
          <w:numId w:val="5"/>
        </w:numPr>
        <w:spacing w:before="240" w:after="240"/>
        <w:ind w:left="432"/>
        <w:contextualSpacing w:val="0"/>
        <w:rPr>
          <w:rFonts w:cs="Arial"/>
          <w:b/>
          <w:szCs w:val="22"/>
        </w:rPr>
      </w:pPr>
      <w:r>
        <w:rPr>
          <w:rFonts w:cs="Arial"/>
          <w:b/>
          <w:szCs w:val="22"/>
        </w:rPr>
        <w:t>Significant changes and impact on risk assessment</w:t>
      </w:r>
    </w:p>
    <w:tbl>
      <w:tblPr>
        <w:tblStyle w:val="Grilledutableau"/>
        <w:tblW w:w="5005" w:type="pct"/>
        <w:tblLayout w:type="fixed"/>
        <w:tblCellMar>
          <w:left w:w="115" w:type="dxa"/>
          <w:right w:w="115" w:type="dxa"/>
        </w:tblCellMar>
        <w:tblLook w:val="04A0" w:firstRow="1" w:lastRow="0" w:firstColumn="1" w:lastColumn="0" w:noHBand="0" w:noVBand="1"/>
      </w:tblPr>
      <w:tblGrid>
        <w:gridCol w:w="2560"/>
        <w:gridCol w:w="6804"/>
      </w:tblGrid>
      <w:tr w:rsidR="0091115A" w:rsidRPr="00E445D0" w14:paraId="7DFA3BCC" w14:textId="77777777" w:rsidTr="00DF1494">
        <w:trPr>
          <w:tblHeader/>
        </w:trPr>
        <w:tc>
          <w:tcPr>
            <w:tcW w:w="2809" w:type="dxa"/>
            <w:tcBorders>
              <w:top w:val="nil"/>
              <w:left w:val="nil"/>
            </w:tcBorders>
            <w:vAlign w:val="center"/>
          </w:tcPr>
          <w:p w14:paraId="49F8EB15" w14:textId="2AE7322B" w:rsidR="0091115A" w:rsidRPr="00E445D0" w:rsidRDefault="0091115A" w:rsidP="00C53A07">
            <w:pPr>
              <w:pStyle w:val="TableTextc"/>
            </w:pPr>
          </w:p>
        </w:tc>
        <w:tc>
          <w:tcPr>
            <w:tcW w:w="7511" w:type="dxa"/>
            <w:shd w:val="clear" w:color="auto" w:fill="C6D9F1" w:themeFill="text2" w:themeFillTint="33"/>
            <w:vAlign w:val="center"/>
          </w:tcPr>
          <w:p w14:paraId="6D5F5985" w14:textId="065F021C" w:rsidR="0091115A" w:rsidRPr="005E062A" w:rsidRDefault="0091115A" w:rsidP="00C53A07">
            <w:pPr>
              <w:pStyle w:val="TableTextc"/>
              <w:spacing w:before="120" w:after="120"/>
            </w:pPr>
            <w:r w:rsidRPr="005E062A">
              <w:t xml:space="preserve">Describe any </w:t>
            </w:r>
            <w:r w:rsidR="003D05EC" w:rsidRPr="005E062A">
              <w:t>significant</w:t>
            </w:r>
            <w:r w:rsidRPr="005E062A">
              <w:t xml:space="preserve"> changes </w:t>
            </w:r>
            <w:r w:rsidR="003D05EC" w:rsidRPr="005E062A">
              <w:t>since</w:t>
            </w:r>
            <w:r w:rsidR="00B44235" w:rsidRPr="005E062A">
              <w:t xml:space="preserve"> the</w:t>
            </w:r>
            <w:r w:rsidRPr="005E062A">
              <w:t xml:space="preserve"> </w:t>
            </w:r>
            <w:r w:rsidR="003D05EC" w:rsidRPr="005E062A">
              <w:t>initial</w:t>
            </w:r>
            <w:r w:rsidRPr="005E062A">
              <w:t xml:space="preserve"> </w:t>
            </w:r>
            <w:r w:rsidR="003D05EC" w:rsidRPr="005E062A">
              <w:t>assessment</w:t>
            </w:r>
            <w:r w:rsidR="008C6DBA" w:rsidRPr="005E062A">
              <w:t xml:space="preserve"> in </w:t>
            </w:r>
            <w:r w:rsidR="00E03315" w:rsidRPr="005E062A">
              <w:t>P</w:t>
            </w:r>
            <w:r w:rsidR="008C6DBA" w:rsidRPr="005E062A">
              <w:t>art </w:t>
            </w:r>
            <w:r w:rsidRPr="005E062A">
              <w:t>A</w:t>
            </w:r>
          </w:p>
        </w:tc>
      </w:tr>
      <w:tr w:rsidR="009828F3" w:rsidRPr="00E03315" w14:paraId="197FB42B" w14:textId="77777777" w:rsidTr="005E062A">
        <w:trPr>
          <w:trHeight w:val="1259"/>
        </w:trPr>
        <w:tc>
          <w:tcPr>
            <w:tcW w:w="2809" w:type="dxa"/>
            <w:vAlign w:val="center"/>
          </w:tcPr>
          <w:p w14:paraId="03D50450" w14:textId="77777777" w:rsidR="00262C51" w:rsidRPr="005E062A" w:rsidRDefault="0091115A" w:rsidP="005E062A">
            <w:pPr>
              <w:spacing w:before="120" w:after="120"/>
              <w:rPr>
                <w:rFonts w:cs="Arial"/>
                <w:b/>
                <w:sz w:val="18"/>
                <w:szCs w:val="18"/>
              </w:rPr>
            </w:pPr>
            <w:r w:rsidRPr="005E062A">
              <w:rPr>
                <w:rFonts w:cs="Arial"/>
                <w:b/>
                <w:sz w:val="18"/>
                <w:szCs w:val="18"/>
              </w:rPr>
              <w:t>C</w:t>
            </w:r>
            <w:r w:rsidR="003D05EC" w:rsidRPr="005E062A">
              <w:rPr>
                <w:rFonts w:cs="Arial"/>
                <w:b/>
                <w:sz w:val="18"/>
                <w:szCs w:val="18"/>
              </w:rPr>
              <w:t xml:space="preserve">hanges in team </w:t>
            </w:r>
            <w:r w:rsidR="00526D86" w:rsidRPr="005E062A">
              <w:rPr>
                <w:rFonts w:cs="Arial"/>
                <w:b/>
                <w:sz w:val="18"/>
                <w:szCs w:val="18"/>
              </w:rPr>
              <w:t xml:space="preserve">composition </w:t>
            </w:r>
            <w:r w:rsidR="003D05EC" w:rsidRPr="005E062A">
              <w:rPr>
                <w:rFonts w:cs="Arial"/>
                <w:b/>
                <w:sz w:val="18"/>
                <w:szCs w:val="18"/>
              </w:rPr>
              <w:t>an</w:t>
            </w:r>
            <w:r w:rsidRPr="005E062A">
              <w:rPr>
                <w:rFonts w:cs="Arial"/>
                <w:b/>
                <w:sz w:val="18"/>
                <w:szCs w:val="18"/>
              </w:rPr>
              <w:t>d</w:t>
            </w:r>
            <w:r w:rsidR="003D05EC" w:rsidRPr="005E062A">
              <w:rPr>
                <w:rFonts w:cs="Arial"/>
                <w:b/>
                <w:sz w:val="18"/>
                <w:szCs w:val="18"/>
              </w:rPr>
              <w:t>/</w:t>
            </w:r>
            <w:r w:rsidRPr="005E062A">
              <w:rPr>
                <w:rFonts w:cs="Arial"/>
                <w:b/>
                <w:sz w:val="18"/>
                <w:szCs w:val="18"/>
              </w:rPr>
              <w:t xml:space="preserve">or </w:t>
            </w:r>
            <w:r w:rsidR="009F2F9D" w:rsidRPr="005E062A">
              <w:rPr>
                <w:rFonts w:cs="Arial"/>
                <w:b/>
                <w:sz w:val="18"/>
                <w:szCs w:val="18"/>
              </w:rPr>
              <w:t xml:space="preserve">changes to </w:t>
            </w:r>
            <w:r w:rsidRPr="005E062A">
              <w:rPr>
                <w:rFonts w:cs="Arial"/>
                <w:b/>
                <w:sz w:val="18"/>
                <w:szCs w:val="18"/>
              </w:rPr>
              <w:t xml:space="preserve">audit scope </w:t>
            </w:r>
            <w:r w:rsidR="009F2F9D" w:rsidRPr="005E062A">
              <w:rPr>
                <w:rFonts w:cs="Arial"/>
                <w:b/>
                <w:sz w:val="18"/>
                <w:szCs w:val="18"/>
              </w:rPr>
              <w:t xml:space="preserve">and </w:t>
            </w:r>
            <w:r w:rsidR="003D05EC" w:rsidRPr="005E062A">
              <w:rPr>
                <w:rFonts w:cs="Arial"/>
                <w:b/>
                <w:sz w:val="18"/>
                <w:szCs w:val="18"/>
              </w:rPr>
              <w:t>approach</w:t>
            </w:r>
          </w:p>
          <w:p w14:paraId="1E1326A3" w14:textId="77777777" w:rsidR="009828F3" w:rsidRPr="005E062A" w:rsidRDefault="002A0759" w:rsidP="005E062A">
            <w:pPr>
              <w:spacing w:before="120" w:after="120"/>
              <w:rPr>
                <w:rFonts w:cs="Arial"/>
                <w:b/>
                <w:sz w:val="18"/>
                <w:szCs w:val="18"/>
              </w:rPr>
            </w:pPr>
            <w:r w:rsidRPr="005E062A">
              <w:rPr>
                <w:rFonts w:cs="Arial"/>
                <w:sz w:val="18"/>
                <w:szCs w:val="18"/>
              </w:rPr>
              <w:t>(e.</w:t>
            </w:r>
            <w:r w:rsidR="0091115A" w:rsidRPr="005E062A">
              <w:rPr>
                <w:rFonts w:cs="Arial"/>
                <w:sz w:val="18"/>
                <w:szCs w:val="18"/>
              </w:rPr>
              <w:t>g</w:t>
            </w:r>
            <w:r w:rsidRPr="005E062A">
              <w:rPr>
                <w:rFonts w:cs="Arial"/>
                <w:sz w:val="18"/>
                <w:szCs w:val="18"/>
              </w:rPr>
              <w:t>. new</w:t>
            </w:r>
            <w:r w:rsidR="009828F3" w:rsidRPr="005E062A">
              <w:rPr>
                <w:rFonts w:cs="Arial"/>
                <w:sz w:val="18"/>
                <w:szCs w:val="18"/>
              </w:rPr>
              <w:t xml:space="preserve"> </w:t>
            </w:r>
            <w:r w:rsidR="009F2F9D" w:rsidRPr="005E062A">
              <w:rPr>
                <w:rFonts w:cs="Arial"/>
                <w:sz w:val="18"/>
                <w:szCs w:val="18"/>
              </w:rPr>
              <w:t xml:space="preserve">team </w:t>
            </w:r>
            <w:r w:rsidR="009828F3" w:rsidRPr="005E062A">
              <w:rPr>
                <w:rFonts w:cs="Arial"/>
                <w:sz w:val="18"/>
                <w:szCs w:val="18"/>
              </w:rPr>
              <w:t xml:space="preserve">members, </w:t>
            </w:r>
            <w:r w:rsidR="003D05EC" w:rsidRPr="005E062A">
              <w:rPr>
                <w:rFonts w:cs="Arial"/>
                <w:sz w:val="18"/>
                <w:szCs w:val="18"/>
              </w:rPr>
              <w:t>new entities, new audit approach</w:t>
            </w:r>
            <w:r w:rsidR="009828F3" w:rsidRPr="005E062A">
              <w:rPr>
                <w:rFonts w:cs="Arial"/>
                <w:sz w:val="18"/>
                <w:szCs w:val="18"/>
              </w:rPr>
              <w:t>)</w:t>
            </w:r>
          </w:p>
        </w:tc>
        <w:tc>
          <w:tcPr>
            <w:tcW w:w="7511" w:type="dxa"/>
          </w:tcPr>
          <w:p w14:paraId="5FBE102F" w14:textId="77777777" w:rsidR="009828F3" w:rsidRPr="005E062A" w:rsidRDefault="009828F3" w:rsidP="005E062A">
            <w:pPr>
              <w:pStyle w:val="TableText"/>
            </w:pPr>
          </w:p>
        </w:tc>
      </w:tr>
      <w:tr w:rsidR="002A0759" w:rsidRPr="00E03315" w14:paraId="1358BE0D" w14:textId="77777777" w:rsidTr="005E062A">
        <w:trPr>
          <w:trHeight w:val="1253"/>
        </w:trPr>
        <w:tc>
          <w:tcPr>
            <w:tcW w:w="2809" w:type="dxa"/>
            <w:vAlign w:val="center"/>
          </w:tcPr>
          <w:p w14:paraId="532F87F9" w14:textId="77777777" w:rsidR="00262C51" w:rsidRPr="005E062A" w:rsidRDefault="003D05EC" w:rsidP="005E062A">
            <w:pPr>
              <w:spacing w:before="120" w:after="120"/>
              <w:rPr>
                <w:rFonts w:cs="Arial"/>
                <w:b/>
                <w:sz w:val="18"/>
                <w:szCs w:val="18"/>
              </w:rPr>
            </w:pPr>
            <w:r w:rsidRPr="005E062A">
              <w:rPr>
                <w:rFonts w:cs="Arial"/>
                <w:b/>
                <w:sz w:val="18"/>
                <w:szCs w:val="18"/>
              </w:rPr>
              <w:t>Changes to engagement risks</w:t>
            </w:r>
            <w:r w:rsidR="002A0759" w:rsidRPr="005E062A">
              <w:rPr>
                <w:rFonts w:cs="Arial"/>
                <w:b/>
                <w:sz w:val="18"/>
                <w:szCs w:val="18"/>
              </w:rPr>
              <w:t xml:space="preserve"> </w:t>
            </w:r>
          </w:p>
          <w:p w14:paraId="618037B1" w14:textId="77777777" w:rsidR="002A0759" w:rsidRPr="005E062A" w:rsidRDefault="002A0759" w:rsidP="005E062A">
            <w:pPr>
              <w:spacing w:before="120" w:after="120"/>
              <w:rPr>
                <w:rFonts w:cs="Arial"/>
                <w:b/>
                <w:sz w:val="18"/>
                <w:szCs w:val="18"/>
              </w:rPr>
            </w:pPr>
            <w:r w:rsidRPr="005E062A">
              <w:rPr>
                <w:rFonts w:cs="Arial"/>
                <w:sz w:val="18"/>
                <w:szCs w:val="18"/>
              </w:rPr>
              <w:t>(</w:t>
            </w:r>
            <w:proofErr w:type="gramStart"/>
            <w:r w:rsidRPr="005E062A">
              <w:rPr>
                <w:rFonts w:cs="Arial"/>
                <w:sz w:val="18"/>
                <w:szCs w:val="18"/>
              </w:rPr>
              <w:t>e.g</w:t>
            </w:r>
            <w:proofErr w:type="gramEnd"/>
            <w:r w:rsidRPr="005E062A">
              <w:rPr>
                <w:rFonts w:cs="Arial"/>
                <w:sz w:val="18"/>
                <w:szCs w:val="18"/>
              </w:rPr>
              <w:t>. what are the key changes to the risks</w:t>
            </w:r>
            <w:r w:rsidR="009F2F9D" w:rsidRPr="005E062A">
              <w:rPr>
                <w:rFonts w:cs="Arial"/>
                <w:sz w:val="18"/>
                <w:szCs w:val="18"/>
              </w:rPr>
              <w:t>?</w:t>
            </w:r>
            <w:r w:rsidRPr="005E062A">
              <w:rPr>
                <w:rFonts w:cs="Arial"/>
                <w:sz w:val="18"/>
                <w:szCs w:val="18"/>
              </w:rPr>
              <w:t xml:space="preserve"> have risks increased, decreased, stayed the same</w:t>
            </w:r>
            <w:r w:rsidR="009F2F9D" w:rsidRPr="005E062A">
              <w:rPr>
                <w:rFonts w:cs="Arial"/>
                <w:sz w:val="18"/>
                <w:szCs w:val="18"/>
              </w:rPr>
              <w:t>?</w:t>
            </w:r>
            <w:r w:rsidRPr="005E062A">
              <w:rPr>
                <w:rFonts w:cs="Arial"/>
                <w:sz w:val="18"/>
                <w:szCs w:val="18"/>
              </w:rPr>
              <w:t>)</w:t>
            </w:r>
          </w:p>
        </w:tc>
        <w:tc>
          <w:tcPr>
            <w:tcW w:w="7511" w:type="dxa"/>
          </w:tcPr>
          <w:p w14:paraId="0EE57225" w14:textId="77777777" w:rsidR="002A0759" w:rsidRPr="005E062A" w:rsidRDefault="002A0759" w:rsidP="005E062A">
            <w:pPr>
              <w:pStyle w:val="TableText"/>
            </w:pPr>
          </w:p>
        </w:tc>
      </w:tr>
      <w:tr w:rsidR="002A0759" w:rsidRPr="00E03315" w14:paraId="5AA1795E" w14:textId="77777777" w:rsidTr="005E062A">
        <w:trPr>
          <w:trHeight w:val="269"/>
        </w:trPr>
        <w:tc>
          <w:tcPr>
            <w:tcW w:w="2809" w:type="dxa"/>
            <w:vAlign w:val="center"/>
          </w:tcPr>
          <w:p w14:paraId="4E7FAC93" w14:textId="77777777" w:rsidR="002A0759" w:rsidRPr="005E062A" w:rsidRDefault="003D05EC" w:rsidP="005E062A">
            <w:pPr>
              <w:spacing w:before="120" w:after="120"/>
              <w:rPr>
                <w:rFonts w:cs="Arial"/>
                <w:b/>
                <w:sz w:val="18"/>
                <w:szCs w:val="18"/>
              </w:rPr>
            </w:pPr>
            <w:r w:rsidRPr="005E062A">
              <w:rPr>
                <w:rFonts w:cs="Arial"/>
                <w:b/>
                <w:sz w:val="18"/>
                <w:szCs w:val="18"/>
              </w:rPr>
              <w:t>Changes to planned mitigation strategies</w:t>
            </w:r>
          </w:p>
        </w:tc>
        <w:tc>
          <w:tcPr>
            <w:tcW w:w="7511" w:type="dxa"/>
          </w:tcPr>
          <w:p w14:paraId="130C518E" w14:textId="77777777" w:rsidR="002A0759" w:rsidRPr="005E062A" w:rsidRDefault="002A0759" w:rsidP="005E062A">
            <w:pPr>
              <w:pStyle w:val="TableText"/>
            </w:pPr>
          </w:p>
        </w:tc>
      </w:tr>
    </w:tbl>
    <w:p w14:paraId="1DDC9E2F" w14:textId="7C9FFC12" w:rsidR="003014ED" w:rsidRPr="004F26E0" w:rsidRDefault="003014ED" w:rsidP="004F26E0">
      <w:pPr>
        <w:pStyle w:val="Paragraphedeliste"/>
        <w:keepNext/>
        <w:numPr>
          <w:ilvl w:val="0"/>
          <w:numId w:val="5"/>
        </w:numPr>
        <w:shd w:val="clear" w:color="auto" w:fill="FFFFFF"/>
        <w:spacing w:before="360" w:after="240"/>
        <w:ind w:left="432" w:right="619"/>
        <w:contextualSpacing w:val="0"/>
        <w:rPr>
          <w:rFonts w:cs="Arial"/>
          <w:b/>
          <w:szCs w:val="22"/>
        </w:rPr>
      </w:pPr>
      <w:r w:rsidRPr="004F26E0">
        <w:rPr>
          <w:rFonts w:cs="Arial"/>
          <w:b/>
          <w:szCs w:val="22"/>
        </w:rPr>
        <w:t xml:space="preserve">Re-assessment of </w:t>
      </w:r>
      <w:r w:rsidR="00262C51" w:rsidRPr="004F26E0">
        <w:rPr>
          <w:rFonts w:cs="Arial"/>
          <w:b/>
          <w:szCs w:val="22"/>
        </w:rPr>
        <w:t xml:space="preserve">the </w:t>
      </w:r>
      <w:r w:rsidR="00991526">
        <w:rPr>
          <w:rFonts w:cs="Arial"/>
          <w:b/>
          <w:szCs w:val="22"/>
        </w:rPr>
        <w:t xml:space="preserve">Engagement </w:t>
      </w:r>
      <w:r w:rsidRPr="004F26E0">
        <w:rPr>
          <w:rFonts w:cs="Arial"/>
          <w:b/>
          <w:szCs w:val="22"/>
        </w:rPr>
        <w:t>Quality Reviewer appointment, if required</w:t>
      </w:r>
    </w:p>
    <w:p w14:paraId="141B0A00" w14:textId="56E8F8BE" w:rsidR="0091115A" w:rsidRPr="004F26E0" w:rsidRDefault="0091115A" w:rsidP="004F26E0">
      <w:pPr>
        <w:pStyle w:val="Para"/>
        <w:spacing w:after="120"/>
        <w:rPr>
          <w:b/>
        </w:rPr>
      </w:pPr>
      <w:r w:rsidRPr="004F26E0">
        <w:rPr>
          <w:b/>
        </w:rPr>
        <w:t xml:space="preserve">Resubmit this </w:t>
      </w:r>
      <w:r w:rsidR="00D80228" w:rsidRPr="004F26E0">
        <w:rPr>
          <w:b/>
        </w:rPr>
        <w:t>template</w:t>
      </w:r>
      <w:r w:rsidRPr="004F26E0">
        <w:rPr>
          <w:b/>
        </w:rPr>
        <w:t xml:space="preserve"> to</w:t>
      </w:r>
      <w:r w:rsidR="002C5E04">
        <w:rPr>
          <w:b/>
        </w:rPr>
        <w:t xml:space="preserve"> </w:t>
      </w:r>
      <w:hyperlink r:id="rId13" w:history="1">
        <w:r w:rsidR="002C5E04" w:rsidRPr="00721E62">
          <w:rPr>
            <w:rStyle w:val="Lienhypertexte"/>
            <w:b/>
          </w:rPr>
          <w:t>A</w:t>
        </w:r>
        <w:r w:rsidR="001D2224" w:rsidRPr="00721E62">
          <w:rPr>
            <w:rStyle w:val="Lienhypertexte"/>
            <w:b/>
          </w:rPr>
          <w:t>EA</w:t>
        </w:r>
        <w:r w:rsidR="002C5E04" w:rsidRPr="00721E62">
          <w:rPr>
            <w:rStyle w:val="Lienhypertexte"/>
            <w:b/>
          </w:rPr>
          <w:t xml:space="preserve"> – Direct Engagement Assurance Advice</w:t>
        </w:r>
      </w:hyperlink>
      <w:r w:rsidRPr="004F26E0">
        <w:rPr>
          <w:b/>
        </w:rPr>
        <w:t xml:space="preserve"> if:</w:t>
      </w:r>
    </w:p>
    <w:p w14:paraId="6C5B6B34" w14:textId="77777777" w:rsidR="0091115A" w:rsidRPr="003D05EC" w:rsidRDefault="002A0759" w:rsidP="004F26E0">
      <w:pPr>
        <w:pStyle w:val="Paragraphedeliste"/>
        <w:numPr>
          <w:ilvl w:val="0"/>
          <w:numId w:val="12"/>
        </w:numPr>
        <w:shd w:val="clear" w:color="auto" w:fill="FFFFFF"/>
        <w:spacing w:before="120" w:after="120"/>
        <w:ind w:left="792" w:right="619"/>
        <w:rPr>
          <w:rFonts w:cs="Arial"/>
          <w:szCs w:val="22"/>
        </w:rPr>
      </w:pPr>
      <w:r w:rsidRPr="003D05EC">
        <w:rPr>
          <w:rFonts w:cs="Arial"/>
          <w:szCs w:val="22"/>
        </w:rPr>
        <w:t>engagement risks have increased</w:t>
      </w:r>
      <w:r w:rsidR="0091115A">
        <w:rPr>
          <w:rFonts w:cs="Arial"/>
          <w:szCs w:val="22"/>
        </w:rPr>
        <w:t>,</w:t>
      </w:r>
      <w:r w:rsidRPr="003D05EC">
        <w:rPr>
          <w:rFonts w:cs="Arial"/>
          <w:szCs w:val="22"/>
        </w:rPr>
        <w:t xml:space="preserve"> </w:t>
      </w:r>
      <w:r w:rsidRPr="003D05EC">
        <w:rPr>
          <w:rFonts w:cs="Arial"/>
          <w:b/>
          <w:szCs w:val="22"/>
        </w:rPr>
        <w:t>AND</w:t>
      </w:r>
      <w:r w:rsidRPr="003D05EC">
        <w:rPr>
          <w:rFonts w:cs="Arial"/>
          <w:szCs w:val="22"/>
        </w:rPr>
        <w:t xml:space="preserve"> </w:t>
      </w:r>
    </w:p>
    <w:p w14:paraId="0A2C957E" w14:textId="3AD000E6" w:rsidR="0091115A" w:rsidRPr="003D05EC" w:rsidRDefault="00095C0B" w:rsidP="003D05EC">
      <w:pPr>
        <w:pStyle w:val="Paragraphedeliste"/>
        <w:numPr>
          <w:ilvl w:val="0"/>
          <w:numId w:val="12"/>
        </w:numPr>
        <w:shd w:val="clear" w:color="auto" w:fill="FFFFFF"/>
        <w:spacing w:before="100" w:beforeAutospacing="1" w:after="100" w:afterAutospacing="1"/>
        <w:ind w:right="612"/>
        <w:rPr>
          <w:rFonts w:cs="Arial"/>
          <w:szCs w:val="22"/>
        </w:rPr>
      </w:pPr>
      <w:proofErr w:type="gramStart"/>
      <w:r>
        <w:rPr>
          <w:rFonts w:cs="Arial"/>
          <w:szCs w:val="22"/>
        </w:rPr>
        <w:t>a</w:t>
      </w:r>
      <w:r w:rsidR="00991526">
        <w:rPr>
          <w:rFonts w:cs="Arial"/>
          <w:szCs w:val="22"/>
        </w:rPr>
        <w:t>n</w:t>
      </w:r>
      <w:proofErr w:type="gramEnd"/>
      <w:r>
        <w:rPr>
          <w:rFonts w:cs="Arial"/>
          <w:szCs w:val="22"/>
        </w:rPr>
        <w:t xml:space="preserve"> </w:t>
      </w:r>
      <w:r w:rsidR="00991526">
        <w:rPr>
          <w:rFonts w:cs="Arial"/>
          <w:szCs w:val="22"/>
        </w:rPr>
        <w:t xml:space="preserve">Engagement </w:t>
      </w:r>
      <w:r>
        <w:rPr>
          <w:rFonts w:cs="Arial"/>
          <w:szCs w:val="22"/>
        </w:rPr>
        <w:t>Quality Reviewer ha</w:t>
      </w:r>
      <w:r w:rsidR="00345A7B">
        <w:rPr>
          <w:rFonts w:cs="Arial"/>
          <w:szCs w:val="22"/>
        </w:rPr>
        <w:t>d</w:t>
      </w:r>
      <w:r>
        <w:rPr>
          <w:rFonts w:cs="Arial"/>
          <w:szCs w:val="22"/>
        </w:rPr>
        <w:t xml:space="preserve"> not been appointed</w:t>
      </w:r>
      <w:r w:rsidR="00CB6DC6">
        <w:rPr>
          <w:rFonts w:cs="Arial"/>
          <w:szCs w:val="22"/>
        </w:rPr>
        <w:t>.</w:t>
      </w:r>
    </w:p>
    <w:p w14:paraId="6B6FAFF4" w14:textId="7772FA15" w:rsidR="0091115A" w:rsidRDefault="0091115A" w:rsidP="005E062A">
      <w:pPr>
        <w:pStyle w:val="Para"/>
      </w:pPr>
      <w:r w:rsidRPr="003D05EC">
        <w:t xml:space="preserve">If resubmitting the </w:t>
      </w:r>
      <w:r w:rsidR="00D80228">
        <w:t>template</w:t>
      </w:r>
      <w:r>
        <w:t>,</w:t>
      </w:r>
      <w:r w:rsidR="004F26E0">
        <w:t xml:space="preserve"> the team should re-do the Part </w:t>
      </w:r>
      <w:proofErr w:type="gramStart"/>
      <w:r w:rsidRPr="003D05EC">
        <w:t>A</w:t>
      </w:r>
      <w:proofErr w:type="gramEnd"/>
      <w:r w:rsidRPr="003D05EC">
        <w:t xml:space="preserve"> </w:t>
      </w:r>
      <w:r w:rsidR="003D05EC">
        <w:t>assessment (</w:t>
      </w:r>
      <w:r w:rsidRPr="003D05EC">
        <w:t xml:space="preserve">either by annotating </w:t>
      </w:r>
      <w:r w:rsidR="00CB6DC6">
        <w:t>the P</w:t>
      </w:r>
      <w:r w:rsidRPr="003D05EC">
        <w:t>art</w:t>
      </w:r>
      <w:r w:rsidR="00BF04CE">
        <w:t> </w:t>
      </w:r>
      <w:r w:rsidRPr="003D05EC">
        <w:t>A assessment</w:t>
      </w:r>
      <w:r>
        <w:t xml:space="preserve"> itself</w:t>
      </w:r>
      <w:r w:rsidRPr="003D05EC">
        <w:t xml:space="preserve"> or</w:t>
      </w:r>
      <w:r>
        <w:t xml:space="preserve"> by</w:t>
      </w:r>
      <w:r w:rsidRPr="003D05EC">
        <w:t xml:space="preserve"> completing a new form</w:t>
      </w:r>
      <w:r w:rsidR="009C7CCA">
        <w:t>).</w:t>
      </w:r>
    </w:p>
    <w:p w14:paraId="34BD2676" w14:textId="77777777" w:rsidR="0091115A" w:rsidRPr="003D05EC" w:rsidRDefault="0091115A" w:rsidP="005E062A">
      <w:pPr>
        <w:pStyle w:val="Paragraphedeliste"/>
        <w:keepNext/>
        <w:keepLines/>
        <w:numPr>
          <w:ilvl w:val="0"/>
          <w:numId w:val="5"/>
        </w:numPr>
        <w:spacing w:before="240" w:after="240"/>
        <w:ind w:left="432"/>
        <w:contextualSpacing w:val="0"/>
        <w:rPr>
          <w:rFonts w:cs="Arial"/>
          <w:b/>
          <w:szCs w:val="22"/>
        </w:rPr>
      </w:pPr>
      <w:r w:rsidRPr="003D05EC">
        <w:rPr>
          <w:rFonts w:cs="Arial"/>
          <w:b/>
          <w:szCs w:val="22"/>
        </w:rPr>
        <w:lastRenderedPageBreak/>
        <w:t xml:space="preserve">Sign-off of Part </w:t>
      </w:r>
      <w:r>
        <w:rPr>
          <w:rFonts w:cs="Arial"/>
          <w:b/>
          <w:szCs w:val="22"/>
        </w:rPr>
        <w:t>B</w:t>
      </w:r>
      <w:r w:rsidR="00CB6DC6">
        <w:rPr>
          <w:rFonts w:cs="Arial"/>
          <w:b/>
          <w:szCs w:val="22"/>
        </w:rPr>
        <w:t>—</w:t>
      </w:r>
      <w:r>
        <w:rPr>
          <w:rFonts w:cs="Arial"/>
          <w:b/>
          <w:szCs w:val="22"/>
        </w:rPr>
        <w:t xml:space="preserve">Reassessment of engagement risks </w:t>
      </w:r>
      <w:r w:rsidR="00262C51">
        <w:rPr>
          <w:rFonts w:cs="Arial"/>
          <w:b/>
          <w:szCs w:val="22"/>
        </w:rPr>
        <w:t xml:space="preserve">before </w:t>
      </w:r>
      <w:r w:rsidR="00D80228">
        <w:rPr>
          <w:rFonts w:cs="Arial"/>
          <w:b/>
          <w:szCs w:val="22"/>
        </w:rPr>
        <w:t>E</w:t>
      </w:r>
      <w:r w:rsidR="003014ED">
        <w:rPr>
          <w:rFonts w:cs="Arial"/>
          <w:b/>
          <w:szCs w:val="22"/>
        </w:rPr>
        <w:t xml:space="preserve">xamination </w:t>
      </w:r>
      <w:r w:rsidR="00D80228">
        <w:rPr>
          <w:rFonts w:cs="Arial"/>
          <w:b/>
          <w:szCs w:val="22"/>
        </w:rPr>
        <w:t>A</w:t>
      </w:r>
      <w:r w:rsidR="003014ED">
        <w:rPr>
          <w:rFonts w:cs="Arial"/>
          <w:b/>
          <w:szCs w:val="22"/>
        </w:rPr>
        <w:t>pproval</w:t>
      </w:r>
    </w:p>
    <w:p w14:paraId="5779398F" w14:textId="7C2C09F2" w:rsidR="0091115A" w:rsidRPr="00CC7FA0" w:rsidRDefault="0091115A" w:rsidP="005E062A">
      <w:pPr>
        <w:pStyle w:val="Para"/>
      </w:pPr>
      <w:r w:rsidRPr="00CC7FA0">
        <w:t xml:space="preserve">The </w:t>
      </w:r>
      <w:r w:rsidR="00345A7B">
        <w:t xml:space="preserve">engagement leader </w:t>
      </w:r>
      <w:r w:rsidRPr="00CC7FA0">
        <w:t>should sign off this docu</w:t>
      </w:r>
      <w:r w:rsidR="00BF04CE">
        <w:t>ment as “Reviewed” in the audit file</w:t>
      </w:r>
      <w:r w:rsidR="009C7CCA">
        <w:t>.</w:t>
      </w:r>
    </w:p>
    <w:p w14:paraId="60A201BB" w14:textId="77777777" w:rsidR="005A5356" w:rsidRPr="003D05EC" w:rsidRDefault="0091115A" w:rsidP="005E062A">
      <w:pPr>
        <w:pStyle w:val="Para"/>
        <w:rPr>
          <w:b/>
        </w:rPr>
      </w:pPr>
      <w:r w:rsidRPr="00CC7FA0">
        <w:t xml:space="preserve">By signing off, the </w:t>
      </w:r>
      <w:r>
        <w:t>engagement leader</w:t>
      </w:r>
      <w:r w:rsidRPr="00CC7FA0">
        <w:t xml:space="preserve"> is affirming that, </w:t>
      </w:r>
      <w:r>
        <w:t xml:space="preserve">at the end of planning based on the planned audit strategy as documented in its approved ALM and </w:t>
      </w:r>
      <w:r w:rsidRPr="00CC7FA0">
        <w:t xml:space="preserve">subject to the mitigating actions noted above, the </w:t>
      </w:r>
      <w:r w:rsidRPr="00CC7FA0">
        <w:rPr>
          <w:b/>
        </w:rPr>
        <w:t>team collectively has the necessary competencies, resources</w:t>
      </w:r>
      <w:r w:rsidR="00CB6DC6">
        <w:rPr>
          <w:b/>
        </w:rPr>
        <w:t>,</w:t>
      </w:r>
      <w:r w:rsidRPr="00CC7FA0">
        <w:rPr>
          <w:b/>
        </w:rPr>
        <w:t xml:space="preserve"> and time to perform the audit.</w:t>
      </w:r>
    </w:p>
    <w:sectPr w:rsidR="005A5356" w:rsidRPr="003D05EC" w:rsidSect="00C53A07">
      <w:footerReference w:type="default" r:id="rId14"/>
      <w:headerReference w:type="first" r:id="rId15"/>
      <w:footerReference w:type="first" r:id="rId16"/>
      <w:type w:val="continuous"/>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3EEA1" w14:textId="77777777" w:rsidR="002C5E04" w:rsidRDefault="002C5E04" w:rsidP="00246202">
      <w:r>
        <w:separator/>
      </w:r>
    </w:p>
  </w:endnote>
  <w:endnote w:type="continuationSeparator" w:id="0">
    <w:p w14:paraId="62F3C54E" w14:textId="77777777" w:rsidR="002C5E04" w:rsidRDefault="002C5E04" w:rsidP="0024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0CAD8" w14:textId="77777777" w:rsidR="002C5E04" w:rsidRPr="009B1134" w:rsidRDefault="002C5E04" w:rsidP="00C8439E">
    <w:pPr>
      <w:pStyle w:val="Pieddepage"/>
      <w:tabs>
        <w:tab w:val="clear" w:pos="4680"/>
        <w:tab w:val="clear" w:pos="9360"/>
        <w:tab w:val="left" w:pos="825"/>
      </w:tabs>
      <w:jc w:val="right"/>
      <w:rPr>
        <w:rStyle w:val="Numrodepage"/>
        <w:rFonts w:cs="Arial"/>
        <w:sz w:val="20"/>
        <w:szCs w:val="20"/>
      </w:rPr>
    </w:pPr>
    <w:r w:rsidRPr="009B1134">
      <w:rPr>
        <w:rStyle w:val="Numrodepage"/>
        <w:rFonts w:cs="Arial"/>
        <w:sz w:val="20"/>
        <w:szCs w:val="20"/>
      </w:rPr>
      <w:fldChar w:fldCharType="begin"/>
    </w:r>
    <w:r w:rsidRPr="009B1134">
      <w:rPr>
        <w:rStyle w:val="Numrodepage"/>
        <w:rFonts w:cs="Arial"/>
        <w:sz w:val="20"/>
        <w:szCs w:val="20"/>
      </w:rPr>
      <w:instrText xml:space="preserve"> PAGE </w:instrText>
    </w:r>
    <w:r w:rsidRPr="009B1134">
      <w:rPr>
        <w:rStyle w:val="Numrodepage"/>
        <w:rFonts w:cs="Arial"/>
        <w:sz w:val="20"/>
        <w:szCs w:val="20"/>
      </w:rPr>
      <w:fldChar w:fldCharType="separate"/>
    </w:r>
    <w:r w:rsidR="00582CE5">
      <w:rPr>
        <w:rStyle w:val="Numrodepage"/>
        <w:rFonts w:cs="Arial"/>
        <w:noProof/>
        <w:sz w:val="20"/>
        <w:szCs w:val="20"/>
      </w:rPr>
      <w:t>2</w:t>
    </w:r>
    <w:r w:rsidRPr="009B1134">
      <w:rPr>
        <w:rStyle w:val="Numrodepage"/>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EF13" w14:textId="2A08BAF7" w:rsidR="002C5E04" w:rsidRPr="006D45F0" w:rsidRDefault="001D2224" w:rsidP="00F34431">
    <w:pPr>
      <w:pStyle w:val="Pieddepage"/>
      <w:tabs>
        <w:tab w:val="clear" w:pos="4680"/>
      </w:tabs>
      <w:rPr>
        <w:rFonts w:cs="Arial"/>
        <w:sz w:val="16"/>
        <w:szCs w:val="16"/>
      </w:rPr>
    </w:pPr>
    <w:r>
      <w:rPr>
        <w:rFonts w:cs="Arial"/>
        <w:sz w:val="16"/>
        <w:szCs w:val="16"/>
      </w:rPr>
      <w:t>Dec</w:t>
    </w:r>
    <w:r w:rsidR="002C5E04" w:rsidRPr="006D45F0">
      <w:rPr>
        <w:rFonts w:cs="Arial"/>
        <w:sz w:val="16"/>
        <w:szCs w:val="16"/>
      </w:rPr>
      <w:t>-</w:t>
    </w:r>
    <w:r w:rsidR="002C5E04">
      <w:rPr>
        <w:rFonts w:cs="Arial"/>
        <w:sz w:val="16"/>
        <w:szCs w:val="16"/>
      </w:rPr>
      <w:t>20</w:t>
    </w:r>
    <w:r>
      <w:rPr>
        <w:rFonts w:cs="Arial"/>
        <w:sz w:val="16"/>
        <w:szCs w:val="16"/>
      </w:rPr>
      <w:t>22</w:t>
    </w:r>
  </w:p>
  <w:p w14:paraId="3F4D57BC" w14:textId="7B18051F" w:rsidR="002C5E04" w:rsidRPr="006D45F0" w:rsidRDefault="002C5E04" w:rsidP="00F34431">
    <w:pPr>
      <w:pStyle w:val="Pieddepage"/>
      <w:tabs>
        <w:tab w:val="clear" w:pos="4680"/>
      </w:tabs>
      <w:rPr>
        <w:rStyle w:val="Numrodepage"/>
        <w:rFonts w:cs="Arial"/>
        <w:sz w:val="16"/>
        <w:szCs w:val="16"/>
      </w:rPr>
    </w:pPr>
    <w:r w:rsidRPr="006D45F0">
      <w:rPr>
        <w:rStyle w:val="Numrodepage"/>
        <w:rFonts w:cs="Arial"/>
        <w:sz w:val="16"/>
        <w:szCs w:val="16"/>
      </w:rPr>
      <w:t xml:space="preserve">Template Owner: </w:t>
    </w:r>
    <w:r>
      <w:rPr>
        <w:rStyle w:val="Numrodepage"/>
        <w:rFonts w:cs="Arial"/>
        <w:sz w:val="16"/>
        <w:szCs w:val="16"/>
      </w:rPr>
      <w:t>Audit Services</w:t>
    </w:r>
    <w:r w:rsidRPr="006D45F0">
      <w:rPr>
        <w:rFonts w:cs="Arial"/>
        <w:sz w:val="16"/>
        <w:szCs w:val="16"/>
      </w:rPr>
      <w:tab/>
    </w:r>
    <w:r w:rsidRPr="00C8439E">
      <w:rPr>
        <w:rStyle w:val="Numrodepage"/>
        <w:rFonts w:cs="Arial"/>
        <w:sz w:val="20"/>
        <w:szCs w:val="16"/>
      </w:rPr>
      <w:fldChar w:fldCharType="begin"/>
    </w:r>
    <w:r w:rsidRPr="00C8439E">
      <w:rPr>
        <w:rStyle w:val="Numrodepage"/>
        <w:rFonts w:cs="Arial"/>
        <w:sz w:val="20"/>
        <w:szCs w:val="16"/>
      </w:rPr>
      <w:instrText xml:space="preserve"> PAGE </w:instrText>
    </w:r>
    <w:r w:rsidRPr="00C8439E">
      <w:rPr>
        <w:rStyle w:val="Numrodepage"/>
        <w:rFonts w:cs="Arial"/>
        <w:sz w:val="20"/>
        <w:szCs w:val="16"/>
      </w:rPr>
      <w:fldChar w:fldCharType="separate"/>
    </w:r>
    <w:r w:rsidR="00582CE5">
      <w:rPr>
        <w:rStyle w:val="Numrodepage"/>
        <w:rFonts w:cs="Arial"/>
        <w:noProof/>
        <w:sz w:val="20"/>
        <w:szCs w:val="16"/>
      </w:rPr>
      <w:t>1</w:t>
    </w:r>
    <w:r w:rsidRPr="00C8439E">
      <w:rPr>
        <w:rStyle w:val="Numrodepage"/>
        <w:rFonts w:cs="Arial"/>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AED00" w14:textId="77777777" w:rsidR="002C5E04" w:rsidRDefault="002C5E04" w:rsidP="00246202">
      <w:r>
        <w:separator/>
      </w:r>
    </w:p>
  </w:footnote>
  <w:footnote w:type="continuationSeparator" w:id="0">
    <w:p w14:paraId="7F7CF5D8" w14:textId="77777777" w:rsidR="002C5E04" w:rsidRDefault="002C5E04" w:rsidP="00246202">
      <w:r>
        <w:continuationSeparator/>
      </w:r>
    </w:p>
  </w:footnote>
  <w:footnote w:id="1">
    <w:p w14:paraId="5F76B806" w14:textId="77777777" w:rsidR="002C5E04" w:rsidRDefault="002C5E04">
      <w:pPr>
        <w:pStyle w:val="Notedebasdepage"/>
      </w:pPr>
      <w:r>
        <w:rPr>
          <w:rStyle w:val="Appelnotedebasdep"/>
        </w:rPr>
        <w:footnoteRef/>
      </w:r>
      <w:r>
        <w:t xml:space="preserve"> </w:t>
      </w:r>
      <w:r w:rsidRPr="00DF1494">
        <w:rPr>
          <w:rFonts w:cs="Arial"/>
          <w:sz w:val="18"/>
          <w:szCs w:val="18"/>
        </w:rPr>
        <w:t>Only applicable for performance audits.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9E44" w14:textId="27EC883B" w:rsidR="002C5E04" w:rsidRPr="003610C2" w:rsidRDefault="00582CE5" w:rsidP="005E062A">
    <w:pPr>
      <w:spacing w:before="480" w:after="480"/>
      <w:jc w:val="right"/>
      <w:rPr>
        <w:lang w:eastAsia="en-US"/>
      </w:rPr>
    </w:pPr>
    <w:sdt>
      <w:sdtPr>
        <w:rPr>
          <w:rFonts w:cs="Arial"/>
          <w:b/>
        </w:rPr>
        <w:alias w:val="Security Label"/>
        <w:tag w:val="OAG-BVG-Classification"/>
        <w:id w:val="370649869"/>
        <w:placeholder>
          <w:docPart w:val="B0319AEEBC894C22BB9D83B278FA1339"/>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2C5E04" w:rsidRPr="003B63AB">
          <w:rPr>
            <w:rFonts w:cs="Arial"/>
            <w:b/>
          </w:rPr>
          <w:t>PROTECTED A (when completed)</w:t>
        </w:r>
      </w:sdtContent>
    </w:sdt>
  </w:p>
  <w:p w14:paraId="0879CB1D" w14:textId="7A991D26" w:rsidR="002C5E04" w:rsidRPr="00CC7FA0" w:rsidRDefault="002C5E04" w:rsidP="003756B3">
    <w:pPr>
      <w:pStyle w:val="En-tte"/>
      <w:spacing w:before="240" w:after="240"/>
      <w:rPr>
        <w:rFonts w:cs="Arial"/>
        <w:b/>
        <w:sz w:val="28"/>
        <w:szCs w:val="28"/>
      </w:rPr>
    </w:pPr>
    <w:r w:rsidRPr="006D45F0">
      <w:rPr>
        <w:rFonts w:cs="Arial"/>
        <w:b/>
        <w:sz w:val="28"/>
        <w:szCs w:val="28"/>
      </w:rPr>
      <w:t>Engagement Risk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033A"/>
    <w:multiLevelType w:val="multilevel"/>
    <w:tmpl w:val="D29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75313"/>
    <w:multiLevelType w:val="multilevel"/>
    <w:tmpl w:val="7B4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15C55"/>
    <w:multiLevelType w:val="hybridMultilevel"/>
    <w:tmpl w:val="D1AC553E"/>
    <w:lvl w:ilvl="0" w:tplc="DD768E70">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C12C37"/>
    <w:multiLevelType w:val="hybridMultilevel"/>
    <w:tmpl w:val="F43ADEF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15:restartNumberingAfterBreak="0">
    <w:nsid w:val="363E1F77"/>
    <w:multiLevelType w:val="hybridMultilevel"/>
    <w:tmpl w:val="9F0C3DAA"/>
    <w:lvl w:ilvl="0" w:tplc="FD4E4F1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C41FE"/>
    <w:multiLevelType w:val="hybridMultilevel"/>
    <w:tmpl w:val="D71AAF1A"/>
    <w:lvl w:ilvl="0" w:tplc="CF2A2A12">
      <w:start w:val="1"/>
      <w:numFmt w:val="bullet"/>
      <w:pStyle w:val="Table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3A3DF0"/>
    <w:multiLevelType w:val="hybridMultilevel"/>
    <w:tmpl w:val="C0FCF8DC"/>
    <w:lvl w:ilvl="0" w:tplc="A70E65B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1437"/>
    <w:multiLevelType w:val="hybridMultilevel"/>
    <w:tmpl w:val="F8D496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F031BA"/>
    <w:multiLevelType w:val="hybridMultilevel"/>
    <w:tmpl w:val="B6EAA4E8"/>
    <w:lvl w:ilvl="0" w:tplc="1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EE046A"/>
    <w:multiLevelType w:val="multilevel"/>
    <w:tmpl w:val="1718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4660D"/>
    <w:multiLevelType w:val="hybridMultilevel"/>
    <w:tmpl w:val="D75C6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31E62"/>
    <w:multiLevelType w:val="hybridMultilevel"/>
    <w:tmpl w:val="8F182EDE"/>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2" w15:restartNumberingAfterBreak="0">
    <w:nsid w:val="6D6F0D43"/>
    <w:multiLevelType w:val="hybridMultilevel"/>
    <w:tmpl w:val="F38CE4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37051D7"/>
    <w:multiLevelType w:val="hybridMultilevel"/>
    <w:tmpl w:val="1BFCDA0A"/>
    <w:lvl w:ilvl="0" w:tplc="2800D856">
      <w:start w:val="5"/>
      <w:numFmt w:val="bullet"/>
      <w:lvlText w:val="-"/>
      <w:lvlJc w:val="left"/>
      <w:pPr>
        <w:ind w:left="720" w:hanging="360"/>
      </w:pPr>
      <w:rPr>
        <w:rFonts w:ascii="Arial" w:eastAsiaTheme="minorHAnsi" w:hAnsi="Arial" w:cs="Arial" w:hint="default"/>
        <w:sz w:val="1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0"/>
  </w:num>
  <w:num w:numId="5">
    <w:abstractNumId w:val="7"/>
  </w:num>
  <w:num w:numId="6">
    <w:abstractNumId w:val="12"/>
  </w:num>
  <w:num w:numId="7">
    <w:abstractNumId w:val="1"/>
  </w:num>
  <w:num w:numId="8">
    <w:abstractNumId w:val="0"/>
  </w:num>
  <w:num w:numId="9">
    <w:abstractNumId w:val="9"/>
  </w:num>
  <w:num w:numId="10">
    <w:abstractNumId w:val="11"/>
  </w:num>
  <w:num w:numId="11">
    <w:abstractNumId w:val="8"/>
  </w:num>
  <w:num w:numId="12">
    <w:abstractNumId w:val="3"/>
  </w:num>
  <w:num w:numId="13">
    <w:abstractNumId w:val="13"/>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DE"/>
    <w:rsid w:val="000000BA"/>
    <w:rsid w:val="00000429"/>
    <w:rsid w:val="00012B1D"/>
    <w:rsid w:val="00013E2F"/>
    <w:rsid w:val="00022DF8"/>
    <w:rsid w:val="00022ECA"/>
    <w:rsid w:val="000273C6"/>
    <w:rsid w:val="00030D0E"/>
    <w:rsid w:val="00033741"/>
    <w:rsid w:val="0003718F"/>
    <w:rsid w:val="00037E12"/>
    <w:rsid w:val="00040435"/>
    <w:rsid w:val="0004255D"/>
    <w:rsid w:val="00045B36"/>
    <w:rsid w:val="00050412"/>
    <w:rsid w:val="00051B5C"/>
    <w:rsid w:val="00051BCA"/>
    <w:rsid w:val="00071952"/>
    <w:rsid w:val="0008237A"/>
    <w:rsid w:val="00092B57"/>
    <w:rsid w:val="000945A2"/>
    <w:rsid w:val="00095C0B"/>
    <w:rsid w:val="000A2F27"/>
    <w:rsid w:val="000B0E67"/>
    <w:rsid w:val="000B2EF8"/>
    <w:rsid w:val="000B4DE9"/>
    <w:rsid w:val="000B6818"/>
    <w:rsid w:val="000C16B2"/>
    <w:rsid w:val="000C6821"/>
    <w:rsid w:val="000C7728"/>
    <w:rsid w:val="000D0513"/>
    <w:rsid w:val="000D450D"/>
    <w:rsid w:val="000D48AF"/>
    <w:rsid w:val="000D58E4"/>
    <w:rsid w:val="000D5B25"/>
    <w:rsid w:val="000E09D6"/>
    <w:rsid w:val="000F0E53"/>
    <w:rsid w:val="000F1A76"/>
    <w:rsid w:val="00104CF6"/>
    <w:rsid w:val="001066B9"/>
    <w:rsid w:val="00115B28"/>
    <w:rsid w:val="001177A6"/>
    <w:rsid w:val="00124C43"/>
    <w:rsid w:val="00127B20"/>
    <w:rsid w:val="00130A46"/>
    <w:rsid w:val="00134304"/>
    <w:rsid w:val="001360A9"/>
    <w:rsid w:val="00156B2E"/>
    <w:rsid w:val="00161725"/>
    <w:rsid w:val="001637CF"/>
    <w:rsid w:val="00170DB8"/>
    <w:rsid w:val="00173AFB"/>
    <w:rsid w:val="001802AA"/>
    <w:rsid w:val="00182913"/>
    <w:rsid w:val="00183297"/>
    <w:rsid w:val="00184395"/>
    <w:rsid w:val="00184A1B"/>
    <w:rsid w:val="00187719"/>
    <w:rsid w:val="00191158"/>
    <w:rsid w:val="00193F43"/>
    <w:rsid w:val="00195E9B"/>
    <w:rsid w:val="001A38D5"/>
    <w:rsid w:val="001B0741"/>
    <w:rsid w:val="001B1A99"/>
    <w:rsid w:val="001B4026"/>
    <w:rsid w:val="001B476D"/>
    <w:rsid w:val="001C353A"/>
    <w:rsid w:val="001C445F"/>
    <w:rsid w:val="001D1A74"/>
    <w:rsid w:val="001D2224"/>
    <w:rsid w:val="001D4505"/>
    <w:rsid w:val="001D7405"/>
    <w:rsid w:val="001E0307"/>
    <w:rsid w:val="001E3A64"/>
    <w:rsid w:val="001F12EF"/>
    <w:rsid w:val="001F417D"/>
    <w:rsid w:val="001F77B7"/>
    <w:rsid w:val="00201E34"/>
    <w:rsid w:val="00204845"/>
    <w:rsid w:val="0021078A"/>
    <w:rsid w:val="00212C15"/>
    <w:rsid w:val="00213B05"/>
    <w:rsid w:val="00220171"/>
    <w:rsid w:val="00221010"/>
    <w:rsid w:val="00224565"/>
    <w:rsid w:val="00224FCD"/>
    <w:rsid w:val="00231156"/>
    <w:rsid w:val="00232231"/>
    <w:rsid w:val="00240615"/>
    <w:rsid w:val="00244C09"/>
    <w:rsid w:val="00246126"/>
    <w:rsid w:val="00246202"/>
    <w:rsid w:val="00250B56"/>
    <w:rsid w:val="00251602"/>
    <w:rsid w:val="00251C2B"/>
    <w:rsid w:val="0025228C"/>
    <w:rsid w:val="0025382A"/>
    <w:rsid w:val="002571AE"/>
    <w:rsid w:val="002578B9"/>
    <w:rsid w:val="0026188B"/>
    <w:rsid w:val="00262C51"/>
    <w:rsid w:val="0026397C"/>
    <w:rsid w:val="00265912"/>
    <w:rsid w:val="002673A9"/>
    <w:rsid w:val="00273596"/>
    <w:rsid w:val="00286A44"/>
    <w:rsid w:val="002873C6"/>
    <w:rsid w:val="00293A85"/>
    <w:rsid w:val="00295483"/>
    <w:rsid w:val="002A0759"/>
    <w:rsid w:val="002B0084"/>
    <w:rsid w:val="002B3CDB"/>
    <w:rsid w:val="002B4A69"/>
    <w:rsid w:val="002C130A"/>
    <w:rsid w:val="002C1EEC"/>
    <w:rsid w:val="002C2718"/>
    <w:rsid w:val="002C290F"/>
    <w:rsid w:val="002C3A32"/>
    <w:rsid w:val="002C5E04"/>
    <w:rsid w:val="002C6DF9"/>
    <w:rsid w:val="002C6FB9"/>
    <w:rsid w:val="002D18B1"/>
    <w:rsid w:val="002D32E7"/>
    <w:rsid w:val="002D3D03"/>
    <w:rsid w:val="002D5204"/>
    <w:rsid w:val="002D60E3"/>
    <w:rsid w:val="002D619B"/>
    <w:rsid w:val="002D67A1"/>
    <w:rsid w:val="002D7D5A"/>
    <w:rsid w:val="002E180C"/>
    <w:rsid w:val="002E580C"/>
    <w:rsid w:val="002F5A4F"/>
    <w:rsid w:val="003006CD"/>
    <w:rsid w:val="003014ED"/>
    <w:rsid w:val="00315ABF"/>
    <w:rsid w:val="00315B7B"/>
    <w:rsid w:val="00315E3E"/>
    <w:rsid w:val="00321E53"/>
    <w:rsid w:val="00323224"/>
    <w:rsid w:val="00324A3E"/>
    <w:rsid w:val="00325753"/>
    <w:rsid w:val="003327ED"/>
    <w:rsid w:val="003328F6"/>
    <w:rsid w:val="00341F06"/>
    <w:rsid w:val="003432E2"/>
    <w:rsid w:val="00345A7B"/>
    <w:rsid w:val="00354960"/>
    <w:rsid w:val="00355315"/>
    <w:rsid w:val="00357B13"/>
    <w:rsid w:val="00362914"/>
    <w:rsid w:val="00363828"/>
    <w:rsid w:val="00363FBD"/>
    <w:rsid w:val="0036668A"/>
    <w:rsid w:val="0037163F"/>
    <w:rsid w:val="00374F82"/>
    <w:rsid w:val="003756B3"/>
    <w:rsid w:val="00377184"/>
    <w:rsid w:val="00380E55"/>
    <w:rsid w:val="00382CCF"/>
    <w:rsid w:val="00383E61"/>
    <w:rsid w:val="00384348"/>
    <w:rsid w:val="003957F7"/>
    <w:rsid w:val="00397A23"/>
    <w:rsid w:val="003A2935"/>
    <w:rsid w:val="003A7B0B"/>
    <w:rsid w:val="003B1201"/>
    <w:rsid w:val="003B63AB"/>
    <w:rsid w:val="003C00E6"/>
    <w:rsid w:val="003C01DF"/>
    <w:rsid w:val="003C4CD1"/>
    <w:rsid w:val="003C76A4"/>
    <w:rsid w:val="003D05EC"/>
    <w:rsid w:val="003D0BB7"/>
    <w:rsid w:val="003D1B76"/>
    <w:rsid w:val="003D6521"/>
    <w:rsid w:val="003E62D4"/>
    <w:rsid w:val="003E6E76"/>
    <w:rsid w:val="003E72D7"/>
    <w:rsid w:val="003F4E4E"/>
    <w:rsid w:val="004014F6"/>
    <w:rsid w:val="004038AD"/>
    <w:rsid w:val="004102E7"/>
    <w:rsid w:val="004132D8"/>
    <w:rsid w:val="00420DEF"/>
    <w:rsid w:val="00423A5E"/>
    <w:rsid w:val="00426D91"/>
    <w:rsid w:val="00440427"/>
    <w:rsid w:val="004405DE"/>
    <w:rsid w:val="00447597"/>
    <w:rsid w:val="00453766"/>
    <w:rsid w:val="004552B7"/>
    <w:rsid w:val="004570EA"/>
    <w:rsid w:val="00463D45"/>
    <w:rsid w:val="00464AE9"/>
    <w:rsid w:val="00464F1B"/>
    <w:rsid w:val="004657EA"/>
    <w:rsid w:val="00465811"/>
    <w:rsid w:val="00465B1A"/>
    <w:rsid w:val="004671F9"/>
    <w:rsid w:val="0047563C"/>
    <w:rsid w:val="00475C24"/>
    <w:rsid w:val="00477331"/>
    <w:rsid w:val="00480EFA"/>
    <w:rsid w:val="00493AF1"/>
    <w:rsid w:val="00494217"/>
    <w:rsid w:val="00495C19"/>
    <w:rsid w:val="00496B02"/>
    <w:rsid w:val="004A00C5"/>
    <w:rsid w:val="004A0830"/>
    <w:rsid w:val="004A4534"/>
    <w:rsid w:val="004C16EA"/>
    <w:rsid w:val="004C2BF8"/>
    <w:rsid w:val="004C536A"/>
    <w:rsid w:val="004D3617"/>
    <w:rsid w:val="004D6640"/>
    <w:rsid w:val="004E20D8"/>
    <w:rsid w:val="004E2AB0"/>
    <w:rsid w:val="004E2E05"/>
    <w:rsid w:val="004E5F49"/>
    <w:rsid w:val="004E612C"/>
    <w:rsid w:val="004F26E0"/>
    <w:rsid w:val="004F7771"/>
    <w:rsid w:val="004F7CFA"/>
    <w:rsid w:val="00504A7E"/>
    <w:rsid w:val="0050552E"/>
    <w:rsid w:val="005122C0"/>
    <w:rsid w:val="005169A1"/>
    <w:rsid w:val="00520E76"/>
    <w:rsid w:val="005222C1"/>
    <w:rsid w:val="0052300F"/>
    <w:rsid w:val="00524346"/>
    <w:rsid w:val="00526D86"/>
    <w:rsid w:val="00527654"/>
    <w:rsid w:val="00527ABD"/>
    <w:rsid w:val="005307EE"/>
    <w:rsid w:val="00534095"/>
    <w:rsid w:val="00535281"/>
    <w:rsid w:val="005357DC"/>
    <w:rsid w:val="005363EE"/>
    <w:rsid w:val="00542073"/>
    <w:rsid w:val="00551CFB"/>
    <w:rsid w:val="00555B04"/>
    <w:rsid w:val="00555B79"/>
    <w:rsid w:val="005563DB"/>
    <w:rsid w:val="00561074"/>
    <w:rsid w:val="00561F79"/>
    <w:rsid w:val="0056492F"/>
    <w:rsid w:val="00573037"/>
    <w:rsid w:val="00574E3A"/>
    <w:rsid w:val="0057588D"/>
    <w:rsid w:val="0057619B"/>
    <w:rsid w:val="0058207B"/>
    <w:rsid w:val="00582CE5"/>
    <w:rsid w:val="00586427"/>
    <w:rsid w:val="00586451"/>
    <w:rsid w:val="00591B22"/>
    <w:rsid w:val="00593409"/>
    <w:rsid w:val="00593950"/>
    <w:rsid w:val="00596B2C"/>
    <w:rsid w:val="005A11C6"/>
    <w:rsid w:val="005A2E34"/>
    <w:rsid w:val="005A4898"/>
    <w:rsid w:val="005A4E24"/>
    <w:rsid w:val="005A5356"/>
    <w:rsid w:val="005B14BE"/>
    <w:rsid w:val="005B3F6C"/>
    <w:rsid w:val="005C05FB"/>
    <w:rsid w:val="005C1054"/>
    <w:rsid w:val="005C3670"/>
    <w:rsid w:val="005C52D1"/>
    <w:rsid w:val="005D26DF"/>
    <w:rsid w:val="005D75AD"/>
    <w:rsid w:val="005E062A"/>
    <w:rsid w:val="005F2509"/>
    <w:rsid w:val="005F3D8F"/>
    <w:rsid w:val="005F416F"/>
    <w:rsid w:val="00603DD2"/>
    <w:rsid w:val="006072EA"/>
    <w:rsid w:val="00610905"/>
    <w:rsid w:val="006111DB"/>
    <w:rsid w:val="0061307E"/>
    <w:rsid w:val="006243DC"/>
    <w:rsid w:val="00624ABE"/>
    <w:rsid w:val="006274A0"/>
    <w:rsid w:val="00635A86"/>
    <w:rsid w:val="00642C9E"/>
    <w:rsid w:val="006468A9"/>
    <w:rsid w:val="00646ACD"/>
    <w:rsid w:val="0065784E"/>
    <w:rsid w:val="00660345"/>
    <w:rsid w:val="006617B0"/>
    <w:rsid w:val="006654ED"/>
    <w:rsid w:val="0067196F"/>
    <w:rsid w:val="00674581"/>
    <w:rsid w:val="0067669A"/>
    <w:rsid w:val="00677802"/>
    <w:rsid w:val="00681991"/>
    <w:rsid w:val="006821D3"/>
    <w:rsid w:val="00686186"/>
    <w:rsid w:val="0069553E"/>
    <w:rsid w:val="00696BFC"/>
    <w:rsid w:val="006A01A8"/>
    <w:rsid w:val="006A57B7"/>
    <w:rsid w:val="006B210D"/>
    <w:rsid w:val="006B221A"/>
    <w:rsid w:val="006B2B97"/>
    <w:rsid w:val="006C25E3"/>
    <w:rsid w:val="006C4FD6"/>
    <w:rsid w:val="006C55B9"/>
    <w:rsid w:val="006C6A5E"/>
    <w:rsid w:val="006C7081"/>
    <w:rsid w:val="006D45F0"/>
    <w:rsid w:val="006E1846"/>
    <w:rsid w:val="006E3598"/>
    <w:rsid w:val="006F09AF"/>
    <w:rsid w:val="006F13CB"/>
    <w:rsid w:val="006F251D"/>
    <w:rsid w:val="006F5763"/>
    <w:rsid w:val="006F6206"/>
    <w:rsid w:val="00701852"/>
    <w:rsid w:val="00702C82"/>
    <w:rsid w:val="0070489A"/>
    <w:rsid w:val="00705D55"/>
    <w:rsid w:val="0070756F"/>
    <w:rsid w:val="007078B3"/>
    <w:rsid w:val="00707EF1"/>
    <w:rsid w:val="007102BE"/>
    <w:rsid w:val="00711CE7"/>
    <w:rsid w:val="00714CC4"/>
    <w:rsid w:val="00714D7B"/>
    <w:rsid w:val="0072079F"/>
    <w:rsid w:val="00721319"/>
    <w:rsid w:val="00721E62"/>
    <w:rsid w:val="00723104"/>
    <w:rsid w:val="00727392"/>
    <w:rsid w:val="007308D4"/>
    <w:rsid w:val="00741154"/>
    <w:rsid w:val="007455E1"/>
    <w:rsid w:val="007456DD"/>
    <w:rsid w:val="00751022"/>
    <w:rsid w:val="00756679"/>
    <w:rsid w:val="00760418"/>
    <w:rsid w:val="00766389"/>
    <w:rsid w:val="00767B23"/>
    <w:rsid w:val="00773373"/>
    <w:rsid w:val="007736E4"/>
    <w:rsid w:val="0077580C"/>
    <w:rsid w:val="00775CC3"/>
    <w:rsid w:val="00776498"/>
    <w:rsid w:val="007802CD"/>
    <w:rsid w:val="00785D39"/>
    <w:rsid w:val="00794994"/>
    <w:rsid w:val="007A0070"/>
    <w:rsid w:val="007A50FA"/>
    <w:rsid w:val="007B37FF"/>
    <w:rsid w:val="007B5AD2"/>
    <w:rsid w:val="007C086E"/>
    <w:rsid w:val="007C38F2"/>
    <w:rsid w:val="007C4103"/>
    <w:rsid w:val="007C5337"/>
    <w:rsid w:val="007C5847"/>
    <w:rsid w:val="007C7B7A"/>
    <w:rsid w:val="007D0474"/>
    <w:rsid w:val="007D0CAE"/>
    <w:rsid w:val="007D5289"/>
    <w:rsid w:val="007E3020"/>
    <w:rsid w:val="007E467A"/>
    <w:rsid w:val="007E798A"/>
    <w:rsid w:val="007F48DD"/>
    <w:rsid w:val="007F4971"/>
    <w:rsid w:val="0080312D"/>
    <w:rsid w:val="00807B38"/>
    <w:rsid w:val="00812CA9"/>
    <w:rsid w:val="00814DB6"/>
    <w:rsid w:val="00816157"/>
    <w:rsid w:val="0081714D"/>
    <w:rsid w:val="0082160C"/>
    <w:rsid w:val="0082735D"/>
    <w:rsid w:val="008347A8"/>
    <w:rsid w:val="00845C13"/>
    <w:rsid w:val="00847E57"/>
    <w:rsid w:val="00851CFF"/>
    <w:rsid w:val="0086290C"/>
    <w:rsid w:val="00863745"/>
    <w:rsid w:val="00863DB3"/>
    <w:rsid w:val="00872A3E"/>
    <w:rsid w:val="00873F15"/>
    <w:rsid w:val="00874963"/>
    <w:rsid w:val="00876410"/>
    <w:rsid w:val="008845C4"/>
    <w:rsid w:val="008858AB"/>
    <w:rsid w:val="00885D7B"/>
    <w:rsid w:val="00886436"/>
    <w:rsid w:val="008869FC"/>
    <w:rsid w:val="00891F42"/>
    <w:rsid w:val="008921F9"/>
    <w:rsid w:val="0089418C"/>
    <w:rsid w:val="008958D1"/>
    <w:rsid w:val="008B00C2"/>
    <w:rsid w:val="008B1C26"/>
    <w:rsid w:val="008B297F"/>
    <w:rsid w:val="008B4002"/>
    <w:rsid w:val="008B435D"/>
    <w:rsid w:val="008B4735"/>
    <w:rsid w:val="008B6FCA"/>
    <w:rsid w:val="008B78D5"/>
    <w:rsid w:val="008C3003"/>
    <w:rsid w:val="008C6DBA"/>
    <w:rsid w:val="008D3E47"/>
    <w:rsid w:val="008E08D3"/>
    <w:rsid w:val="008E206D"/>
    <w:rsid w:val="008E413F"/>
    <w:rsid w:val="008E4AAF"/>
    <w:rsid w:val="008E6111"/>
    <w:rsid w:val="008F2D31"/>
    <w:rsid w:val="008F3B57"/>
    <w:rsid w:val="00900699"/>
    <w:rsid w:val="009025B3"/>
    <w:rsid w:val="0090369C"/>
    <w:rsid w:val="0091115A"/>
    <w:rsid w:val="0091549F"/>
    <w:rsid w:val="009170B4"/>
    <w:rsid w:val="0092476E"/>
    <w:rsid w:val="00925B04"/>
    <w:rsid w:val="009316E9"/>
    <w:rsid w:val="00933BB4"/>
    <w:rsid w:val="00935543"/>
    <w:rsid w:val="00941565"/>
    <w:rsid w:val="009453FA"/>
    <w:rsid w:val="0094558D"/>
    <w:rsid w:val="00945E4B"/>
    <w:rsid w:val="00950DF0"/>
    <w:rsid w:val="00960155"/>
    <w:rsid w:val="00962418"/>
    <w:rsid w:val="00963106"/>
    <w:rsid w:val="009714B1"/>
    <w:rsid w:val="00976438"/>
    <w:rsid w:val="00980AD9"/>
    <w:rsid w:val="009828F3"/>
    <w:rsid w:val="009878B5"/>
    <w:rsid w:val="00991526"/>
    <w:rsid w:val="009919AB"/>
    <w:rsid w:val="009925AF"/>
    <w:rsid w:val="009A0504"/>
    <w:rsid w:val="009A554A"/>
    <w:rsid w:val="009B1134"/>
    <w:rsid w:val="009B2248"/>
    <w:rsid w:val="009B38CB"/>
    <w:rsid w:val="009B62F7"/>
    <w:rsid w:val="009C33ED"/>
    <w:rsid w:val="009C4225"/>
    <w:rsid w:val="009C502A"/>
    <w:rsid w:val="009C530F"/>
    <w:rsid w:val="009C7CCA"/>
    <w:rsid w:val="009D01B6"/>
    <w:rsid w:val="009D348D"/>
    <w:rsid w:val="009D429F"/>
    <w:rsid w:val="009D52E6"/>
    <w:rsid w:val="009D5915"/>
    <w:rsid w:val="009E3E44"/>
    <w:rsid w:val="009E574D"/>
    <w:rsid w:val="009E7FF0"/>
    <w:rsid w:val="009F0C03"/>
    <w:rsid w:val="009F2C9C"/>
    <w:rsid w:val="009F2F9D"/>
    <w:rsid w:val="009F59B0"/>
    <w:rsid w:val="009F5B92"/>
    <w:rsid w:val="009F7554"/>
    <w:rsid w:val="00A1761D"/>
    <w:rsid w:val="00A24795"/>
    <w:rsid w:val="00A24BDE"/>
    <w:rsid w:val="00A30F8C"/>
    <w:rsid w:val="00A310F9"/>
    <w:rsid w:val="00A36149"/>
    <w:rsid w:val="00A433BE"/>
    <w:rsid w:val="00A4682C"/>
    <w:rsid w:val="00A46EC3"/>
    <w:rsid w:val="00A47714"/>
    <w:rsid w:val="00A4771D"/>
    <w:rsid w:val="00A5121B"/>
    <w:rsid w:val="00A52E27"/>
    <w:rsid w:val="00A55703"/>
    <w:rsid w:val="00A62F02"/>
    <w:rsid w:val="00A70F38"/>
    <w:rsid w:val="00A7171C"/>
    <w:rsid w:val="00A75C9A"/>
    <w:rsid w:val="00A761AE"/>
    <w:rsid w:val="00A813F4"/>
    <w:rsid w:val="00A83B0C"/>
    <w:rsid w:val="00A83C13"/>
    <w:rsid w:val="00A87E1C"/>
    <w:rsid w:val="00AA5560"/>
    <w:rsid w:val="00AB534D"/>
    <w:rsid w:val="00AB5CE1"/>
    <w:rsid w:val="00AC0969"/>
    <w:rsid w:val="00AE066C"/>
    <w:rsid w:val="00AE3CC6"/>
    <w:rsid w:val="00AE42CD"/>
    <w:rsid w:val="00AE63AD"/>
    <w:rsid w:val="00AE7D66"/>
    <w:rsid w:val="00AF0470"/>
    <w:rsid w:val="00AF2384"/>
    <w:rsid w:val="00B00AAB"/>
    <w:rsid w:val="00B0412E"/>
    <w:rsid w:val="00B05126"/>
    <w:rsid w:val="00B06EEA"/>
    <w:rsid w:val="00B07DAD"/>
    <w:rsid w:val="00B1054D"/>
    <w:rsid w:val="00B108F3"/>
    <w:rsid w:val="00B14135"/>
    <w:rsid w:val="00B14F80"/>
    <w:rsid w:val="00B16C16"/>
    <w:rsid w:val="00B20B4E"/>
    <w:rsid w:val="00B243BE"/>
    <w:rsid w:val="00B270EE"/>
    <w:rsid w:val="00B2728A"/>
    <w:rsid w:val="00B33CAF"/>
    <w:rsid w:val="00B35046"/>
    <w:rsid w:val="00B35579"/>
    <w:rsid w:val="00B41CF8"/>
    <w:rsid w:val="00B42C31"/>
    <w:rsid w:val="00B44235"/>
    <w:rsid w:val="00B460EC"/>
    <w:rsid w:val="00B4700B"/>
    <w:rsid w:val="00B573EB"/>
    <w:rsid w:val="00B7411A"/>
    <w:rsid w:val="00B76237"/>
    <w:rsid w:val="00B77547"/>
    <w:rsid w:val="00B77A8E"/>
    <w:rsid w:val="00B8337E"/>
    <w:rsid w:val="00B8709F"/>
    <w:rsid w:val="00B953A1"/>
    <w:rsid w:val="00BA0D25"/>
    <w:rsid w:val="00BA41C8"/>
    <w:rsid w:val="00BB4681"/>
    <w:rsid w:val="00BB70FD"/>
    <w:rsid w:val="00BC32BB"/>
    <w:rsid w:val="00BC7C6C"/>
    <w:rsid w:val="00BD2612"/>
    <w:rsid w:val="00BD35D3"/>
    <w:rsid w:val="00BD4676"/>
    <w:rsid w:val="00BD7252"/>
    <w:rsid w:val="00BE0108"/>
    <w:rsid w:val="00BE3D0F"/>
    <w:rsid w:val="00BF04CE"/>
    <w:rsid w:val="00BF0A5D"/>
    <w:rsid w:val="00BF1CFF"/>
    <w:rsid w:val="00BF21C9"/>
    <w:rsid w:val="00BF2292"/>
    <w:rsid w:val="00BF24B0"/>
    <w:rsid w:val="00BF26FA"/>
    <w:rsid w:val="00BF3368"/>
    <w:rsid w:val="00BF5D4E"/>
    <w:rsid w:val="00BF7DF3"/>
    <w:rsid w:val="00C03998"/>
    <w:rsid w:val="00C06BCA"/>
    <w:rsid w:val="00C07D46"/>
    <w:rsid w:val="00C11515"/>
    <w:rsid w:val="00C12387"/>
    <w:rsid w:val="00C12EDB"/>
    <w:rsid w:val="00C1484F"/>
    <w:rsid w:val="00C14943"/>
    <w:rsid w:val="00C161A3"/>
    <w:rsid w:val="00C16D64"/>
    <w:rsid w:val="00C20DAD"/>
    <w:rsid w:val="00C2208D"/>
    <w:rsid w:val="00C238EB"/>
    <w:rsid w:val="00C25E7F"/>
    <w:rsid w:val="00C33045"/>
    <w:rsid w:val="00C36274"/>
    <w:rsid w:val="00C3721D"/>
    <w:rsid w:val="00C373C0"/>
    <w:rsid w:val="00C42CEC"/>
    <w:rsid w:val="00C50872"/>
    <w:rsid w:val="00C51D42"/>
    <w:rsid w:val="00C53A07"/>
    <w:rsid w:val="00C53AF3"/>
    <w:rsid w:val="00C61E19"/>
    <w:rsid w:val="00C62A89"/>
    <w:rsid w:val="00C70CDF"/>
    <w:rsid w:val="00C7254A"/>
    <w:rsid w:val="00C73878"/>
    <w:rsid w:val="00C8439E"/>
    <w:rsid w:val="00C855DA"/>
    <w:rsid w:val="00C914E4"/>
    <w:rsid w:val="00CB5445"/>
    <w:rsid w:val="00CB615A"/>
    <w:rsid w:val="00CB6DC6"/>
    <w:rsid w:val="00CC1291"/>
    <w:rsid w:val="00CC1DCE"/>
    <w:rsid w:val="00CC501B"/>
    <w:rsid w:val="00CC54D6"/>
    <w:rsid w:val="00CC7FA0"/>
    <w:rsid w:val="00CD0EDD"/>
    <w:rsid w:val="00CD15DA"/>
    <w:rsid w:val="00CD61B2"/>
    <w:rsid w:val="00CE65F6"/>
    <w:rsid w:val="00CF39BB"/>
    <w:rsid w:val="00CF5A36"/>
    <w:rsid w:val="00D00FD5"/>
    <w:rsid w:val="00D059EB"/>
    <w:rsid w:val="00D0783D"/>
    <w:rsid w:val="00D14F13"/>
    <w:rsid w:val="00D22BCC"/>
    <w:rsid w:val="00D261D2"/>
    <w:rsid w:val="00D31F4D"/>
    <w:rsid w:val="00D33D97"/>
    <w:rsid w:val="00D34875"/>
    <w:rsid w:val="00D36BB4"/>
    <w:rsid w:val="00D45F49"/>
    <w:rsid w:val="00D51255"/>
    <w:rsid w:val="00D5313F"/>
    <w:rsid w:val="00D5787E"/>
    <w:rsid w:val="00D61D28"/>
    <w:rsid w:val="00D72DC8"/>
    <w:rsid w:val="00D76894"/>
    <w:rsid w:val="00D77DDD"/>
    <w:rsid w:val="00D80228"/>
    <w:rsid w:val="00D85F27"/>
    <w:rsid w:val="00D902C5"/>
    <w:rsid w:val="00D91353"/>
    <w:rsid w:val="00DA1DDF"/>
    <w:rsid w:val="00DA2CF9"/>
    <w:rsid w:val="00DA7FE8"/>
    <w:rsid w:val="00DB0515"/>
    <w:rsid w:val="00DB4620"/>
    <w:rsid w:val="00DC003F"/>
    <w:rsid w:val="00DC1417"/>
    <w:rsid w:val="00DC4641"/>
    <w:rsid w:val="00DC4AB5"/>
    <w:rsid w:val="00DC6098"/>
    <w:rsid w:val="00DC7353"/>
    <w:rsid w:val="00DD1835"/>
    <w:rsid w:val="00DD23A7"/>
    <w:rsid w:val="00DD386A"/>
    <w:rsid w:val="00DD3E4D"/>
    <w:rsid w:val="00DD3E5C"/>
    <w:rsid w:val="00DD66D2"/>
    <w:rsid w:val="00DE33B3"/>
    <w:rsid w:val="00DE62CD"/>
    <w:rsid w:val="00DF01F8"/>
    <w:rsid w:val="00DF1494"/>
    <w:rsid w:val="00DF5D11"/>
    <w:rsid w:val="00E02156"/>
    <w:rsid w:val="00E03315"/>
    <w:rsid w:val="00E20BA8"/>
    <w:rsid w:val="00E215D3"/>
    <w:rsid w:val="00E21834"/>
    <w:rsid w:val="00E23098"/>
    <w:rsid w:val="00E24E67"/>
    <w:rsid w:val="00E26A4F"/>
    <w:rsid w:val="00E4086E"/>
    <w:rsid w:val="00E421F4"/>
    <w:rsid w:val="00E44549"/>
    <w:rsid w:val="00E445D0"/>
    <w:rsid w:val="00E456E0"/>
    <w:rsid w:val="00E45CAD"/>
    <w:rsid w:val="00E472ED"/>
    <w:rsid w:val="00E5256C"/>
    <w:rsid w:val="00E527A5"/>
    <w:rsid w:val="00E5466B"/>
    <w:rsid w:val="00E54DC7"/>
    <w:rsid w:val="00E56DF1"/>
    <w:rsid w:val="00E619BF"/>
    <w:rsid w:val="00E65D36"/>
    <w:rsid w:val="00E6771E"/>
    <w:rsid w:val="00E679F3"/>
    <w:rsid w:val="00E71A76"/>
    <w:rsid w:val="00E805D3"/>
    <w:rsid w:val="00E8383B"/>
    <w:rsid w:val="00E907D4"/>
    <w:rsid w:val="00E96062"/>
    <w:rsid w:val="00E9693C"/>
    <w:rsid w:val="00EA04F0"/>
    <w:rsid w:val="00EA1574"/>
    <w:rsid w:val="00EA7198"/>
    <w:rsid w:val="00EB3D20"/>
    <w:rsid w:val="00EB4F4F"/>
    <w:rsid w:val="00EB5A52"/>
    <w:rsid w:val="00EC2A6C"/>
    <w:rsid w:val="00EC3A72"/>
    <w:rsid w:val="00ED15D5"/>
    <w:rsid w:val="00ED2BB1"/>
    <w:rsid w:val="00EE165B"/>
    <w:rsid w:val="00EE2E9C"/>
    <w:rsid w:val="00EE3C71"/>
    <w:rsid w:val="00EE5274"/>
    <w:rsid w:val="00EF1681"/>
    <w:rsid w:val="00EF566E"/>
    <w:rsid w:val="00EF6B58"/>
    <w:rsid w:val="00EF7B39"/>
    <w:rsid w:val="00F120AC"/>
    <w:rsid w:val="00F12732"/>
    <w:rsid w:val="00F12ADA"/>
    <w:rsid w:val="00F15A6A"/>
    <w:rsid w:val="00F23976"/>
    <w:rsid w:val="00F248C7"/>
    <w:rsid w:val="00F24D2D"/>
    <w:rsid w:val="00F254D3"/>
    <w:rsid w:val="00F3087A"/>
    <w:rsid w:val="00F32493"/>
    <w:rsid w:val="00F34431"/>
    <w:rsid w:val="00F34625"/>
    <w:rsid w:val="00F40797"/>
    <w:rsid w:val="00F43A2F"/>
    <w:rsid w:val="00F50D9E"/>
    <w:rsid w:val="00F80F08"/>
    <w:rsid w:val="00F8373A"/>
    <w:rsid w:val="00F844CE"/>
    <w:rsid w:val="00F87DEB"/>
    <w:rsid w:val="00F91F85"/>
    <w:rsid w:val="00FA06F7"/>
    <w:rsid w:val="00FA21F1"/>
    <w:rsid w:val="00FB5652"/>
    <w:rsid w:val="00FC49B2"/>
    <w:rsid w:val="00FC4FAA"/>
    <w:rsid w:val="00FD0DC6"/>
    <w:rsid w:val="00FD6379"/>
    <w:rsid w:val="00FE0A70"/>
    <w:rsid w:val="00FE1312"/>
    <w:rsid w:val="00FE69FE"/>
    <w:rsid w:val="00FE75E3"/>
    <w:rsid w:val="00FF206C"/>
    <w:rsid w:val="00FF2A61"/>
    <w:rsid w:val="00FF2E0E"/>
    <w:rsid w:val="00FF6B5C"/>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21705E5"/>
  <w15:docId w15:val="{D930F271-102E-4299-9B88-88656530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62A"/>
    <w:pPr>
      <w:spacing w:after="0" w:line="240" w:lineRule="auto"/>
    </w:pPr>
    <w:rPr>
      <w:rFonts w:ascii="Arial" w:eastAsia="MS Mincho" w:hAnsi="Arial"/>
      <w:szCs w:val="24"/>
      <w:lang w:val="en-CA" w:eastAsia="en-CA" w:bidi="ar-SA"/>
    </w:rPr>
  </w:style>
  <w:style w:type="paragraph" w:styleId="Titre1">
    <w:name w:val="heading 1"/>
    <w:basedOn w:val="Normal"/>
    <w:next w:val="Normal"/>
    <w:link w:val="Titre1Car"/>
    <w:uiPriority w:val="9"/>
    <w:qFormat/>
    <w:rsid w:val="00D5313F"/>
    <w:pPr>
      <w:keepNext/>
      <w:spacing w:before="400" w:after="360"/>
      <w:outlineLvl w:val="0"/>
    </w:pPr>
    <w:rPr>
      <w:rFonts w:eastAsiaTheme="majorEastAsia"/>
      <w:b/>
      <w:bCs/>
      <w:kern w:val="32"/>
      <w:sz w:val="32"/>
      <w:szCs w:val="32"/>
      <w:lang w:eastAsia="en-US" w:bidi="en-US"/>
    </w:rPr>
  </w:style>
  <w:style w:type="paragraph" w:styleId="Titre2">
    <w:name w:val="heading 2"/>
    <w:basedOn w:val="Normal"/>
    <w:next w:val="Normal"/>
    <w:link w:val="Titre2Car"/>
    <w:uiPriority w:val="9"/>
    <w:unhideWhenUsed/>
    <w:qFormat/>
    <w:rsid w:val="005E062A"/>
    <w:pPr>
      <w:keepNext/>
      <w:spacing w:before="360" w:after="240"/>
      <w:outlineLvl w:val="1"/>
    </w:pPr>
    <w:rPr>
      <w:rFonts w:eastAsiaTheme="majorEastAsia"/>
      <w:b/>
      <w:bCs/>
      <w:iCs/>
      <w:sz w:val="24"/>
      <w:szCs w:val="28"/>
      <w:lang w:eastAsia="en-US" w:bidi="en-US"/>
    </w:rPr>
  </w:style>
  <w:style w:type="paragraph" w:styleId="Titre3">
    <w:name w:val="heading 3"/>
    <w:basedOn w:val="Normal"/>
    <w:next w:val="Normal"/>
    <w:link w:val="Titre3Car"/>
    <w:uiPriority w:val="9"/>
    <w:unhideWhenUsed/>
    <w:qFormat/>
    <w:rsid w:val="00D5313F"/>
    <w:pPr>
      <w:keepNext/>
      <w:spacing w:before="280" w:after="240"/>
      <w:outlineLvl w:val="2"/>
    </w:pPr>
    <w:rPr>
      <w:rFonts w:eastAsiaTheme="majorEastAsia"/>
      <w:b/>
      <w:bCs/>
      <w:szCs w:val="26"/>
      <w:lang w:eastAsia="en-US" w:bidi="en-US"/>
    </w:rPr>
  </w:style>
  <w:style w:type="paragraph" w:styleId="Titre4">
    <w:name w:val="heading 4"/>
    <w:basedOn w:val="Normal"/>
    <w:next w:val="Normal"/>
    <w:link w:val="Titre4Car"/>
    <w:uiPriority w:val="9"/>
    <w:semiHidden/>
    <w:unhideWhenUsed/>
    <w:qFormat/>
    <w:rsid w:val="00B8337E"/>
    <w:pPr>
      <w:keepNext/>
      <w:spacing w:before="240" w:after="60"/>
      <w:outlineLvl w:val="3"/>
    </w:pPr>
    <w:rPr>
      <w:rFonts w:eastAsiaTheme="minorHAnsi"/>
      <w:b/>
      <w:bCs/>
      <w:sz w:val="28"/>
      <w:szCs w:val="28"/>
      <w:lang w:eastAsia="en-US" w:bidi="en-US"/>
    </w:rPr>
  </w:style>
  <w:style w:type="paragraph" w:styleId="Titre5">
    <w:name w:val="heading 5"/>
    <w:basedOn w:val="Normal"/>
    <w:next w:val="Normal"/>
    <w:link w:val="Titre5Car"/>
    <w:uiPriority w:val="9"/>
    <w:semiHidden/>
    <w:unhideWhenUsed/>
    <w:qFormat/>
    <w:rsid w:val="00B8337E"/>
    <w:pPr>
      <w:spacing w:before="240" w:after="60"/>
      <w:outlineLvl w:val="4"/>
    </w:pPr>
    <w:rPr>
      <w:rFonts w:eastAsiaTheme="minorHAnsi"/>
      <w:b/>
      <w:bCs/>
      <w:i/>
      <w:iCs/>
      <w:sz w:val="26"/>
      <w:szCs w:val="26"/>
      <w:lang w:eastAsia="en-US" w:bidi="en-US"/>
    </w:rPr>
  </w:style>
  <w:style w:type="paragraph" w:styleId="Titre6">
    <w:name w:val="heading 6"/>
    <w:basedOn w:val="Normal"/>
    <w:next w:val="Normal"/>
    <w:link w:val="Titre6Car"/>
    <w:uiPriority w:val="9"/>
    <w:semiHidden/>
    <w:unhideWhenUsed/>
    <w:qFormat/>
    <w:rsid w:val="00B8337E"/>
    <w:pPr>
      <w:spacing w:before="240" w:after="60"/>
      <w:outlineLvl w:val="5"/>
    </w:pPr>
    <w:rPr>
      <w:rFonts w:eastAsiaTheme="minorHAnsi"/>
      <w:b/>
      <w:bCs/>
      <w:szCs w:val="22"/>
      <w:lang w:eastAsia="en-US" w:bidi="en-US"/>
    </w:rPr>
  </w:style>
  <w:style w:type="paragraph" w:styleId="Titre7">
    <w:name w:val="heading 7"/>
    <w:basedOn w:val="Normal"/>
    <w:next w:val="Normal"/>
    <w:link w:val="Titre7Car"/>
    <w:uiPriority w:val="9"/>
    <w:semiHidden/>
    <w:unhideWhenUsed/>
    <w:qFormat/>
    <w:rsid w:val="00B8337E"/>
    <w:pPr>
      <w:spacing w:before="240" w:after="60"/>
      <w:outlineLvl w:val="6"/>
    </w:pPr>
    <w:rPr>
      <w:rFonts w:eastAsiaTheme="minorHAnsi"/>
      <w:lang w:eastAsia="en-US" w:bidi="en-US"/>
    </w:rPr>
  </w:style>
  <w:style w:type="paragraph" w:styleId="Titre8">
    <w:name w:val="heading 8"/>
    <w:basedOn w:val="Normal"/>
    <w:next w:val="Normal"/>
    <w:link w:val="Titre8Car"/>
    <w:uiPriority w:val="9"/>
    <w:semiHidden/>
    <w:unhideWhenUsed/>
    <w:qFormat/>
    <w:rsid w:val="00B8337E"/>
    <w:pPr>
      <w:spacing w:before="240" w:after="60"/>
      <w:outlineLvl w:val="7"/>
    </w:pPr>
    <w:rPr>
      <w:rFonts w:eastAsiaTheme="minorHAnsi"/>
      <w:i/>
      <w:iCs/>
      <w:lang w:eastAsia="en-US" w:bidi="en-US"/>
    </w:rPr>
  </w:style>
  <w:style w:type="paragraph" w:styleId="Titre9">
    <w:name w:val="heading 9"/>
    <w:basedOn w:val="Normal"/>
    <w:next w:val="Normal"/>
    <w:link w:val="Titre9Car"/>
    <w:uiPriority w:val="9"/>
    <w:semiHidden/>
    <w:unhideWhenUsed/>
    <w:qFormat/>
    <w:rsid w:val="00B8337E"/>
    <w:pPr>
      <w:spacing w:before="240" w:after="60"/>
      <w:outlineLvl w:val="8"/>
    </w:pPr>
    <w:rPr>
      <w:rFonts w:asciiTheme="majorHAnsi" w:eastAsiaTheme="majorEastAsia" w:hAnsiTheme="majorHAnsi"/>
      <w:szCs w:val="22"/>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13F"/>
    <w:rPr>
      <w:rFonts w:ascii="Arial" w:eastAsiaTheme="majorEastAsia" w:hAnsi="Arial"/>
      <w:b/>
      <w:bCs/>
      <w:kern w:val="32"/>
      <w:sz w:val="32"/>
      <w:szCs w:val="32"/>
      <w:lang w:val="en-CA"/>
    </w:rPr>
  </w:style>
  <w:style w:type="character" w:customStyle="1" w:styleId="Titre2Car">
    <w:name w:val="Titre 2 Car"/>
    <w:basedOn w:val="Policepardfaut"/>
    <w:link w:val="Titre2"/>
    <w:uiPriority w:val="9"/>
    <w:rsid w:val="005E062A"/>
    <w:rPr>
      <w:rFonts w:ascii="Arial" w:eastAsiaTheme="majorEastAsia" w:hAnsi="Arial"/>
      <w:b/>
      <w:bCs/>
      <w:iCs/>
      <w:sz w:val="24"/>
      <w:szCs w:val="28"/>
      <w:lang w:val="en-CA"/>
    </w:rPr>
  </w:style>
  <w:style w:type="character" w:customStyle="1" w:styleId="Titre3Car">
    <w:name w:val="Titre 3 Car"/>
    <w:basedOn w:val="Policepardfaut"/>
    <w:link w:val="Titre3"/>
    <w:uiPriority w:val="9"/>
    <w:rsid w:val="00D5313F"/>
    <w:rPr>
      <w:rFonts w:ascii="Arial" w:eastAsiaTheme="majorEastAsia" w:hAnsi="Arial"/>
      <w:b/>
      <w:bCs/>
      <w:sz w:val="24"/>
      <w:szCs w:val="26"/>
      <w:lang w:val="en-CA"/>
    </w:rPr>
  </w:style>
  <w:style w:type="character" w:customStyle="1" w:styleId="Titre4Car">
    <w:name w:val="Titre 4 Car"/>
    <w:basedOn w:val="Policepardfaut"/>
    <w:link w:val="Titre4"/>
    <w:uiPriority w:val="9"/>
    <w:rsid w:val="00B8337E"/>
    <w:rPr>
      <w:b/>
      <w:bCs/>
      <w:sz w:val="28"/>
      <w:szCs w:val="28"/>
    </w:rPr>
  </w:style>
  <w:style w:type="character" w:customStyle="1" w:styleId="Titre5Car">
    <w:name w:val="Titre 5 Car"/>
    <w:basedOn w:val="Policepardfaut"/>
    <w:link w:val="Titre5"/>
    <w:uiPriority w:val="9"/>
    <w:semiHidden/>
    <w:rsid w:val="00B8337E"/>
    <w:rPr>
      <w:b/>
      <w:bCs/>
      <w:i/>
      <w:iCs/>
      <w:sz w:val="26"/>
      <w:szCs w:val="26"/>
    </w:rPr>
  </w:style>
  <w:style w:type="character" w:customStyle="1" w:styleId="Titre6Car">
    <w:name w:val="Titre 6 Car"/>
    <w:basedOn w:val="Policepardfaut"/>
    <w:link w:val="Titre6"/>
    <w:uiPriority w:val="9"/>
    <w:semiHidden/>
    <w:rsid w:val="00B8337E"/>
    <w:rPr>
      <w:b/>
      <w:bCs/>
    </w:rPr>
  </w:style>
  <w:style w:type="character" w:customStyle="1" w:styleId="Titre7Car">
    <w:name w:val="Titre 7 Car"/>
    <w:basedOn w:val="Policepardfaut"/>
    <w:link w:val="Titre7"/>
    <w:uiPriority w:val="9"/>
    <w:semiHidden/>
    <w:rsid w:val="00B8337E"/>
    <w:rPr>
      <w:sz w:val="24"/>
      <w:szCs w:val="24"/>
    </w:rPr>
  </w:style>
  <w:style w:type="character" w:customStyle="1" w:styleId="Titre8Car">
    <w:name w:val="Titre 8 Car"/>
    <w:basedOn w:val="Policepardfaut"/>
    <w:link w:val="Titre8"/>
    <w:uiPriority w:val="9"/>
    <w:semiHidden/>
    <w:rsid w:val="00B8337E"/>
    <w:rPr>
      <w:i/>
      <w:iCs/>
      <w:sz w:val="24"/>
      <w:szCs w:val="24"/>
    </w:rPr>
  </w:style>
  <w:style w:type="character" w:customStyle="1" w:styleId="Titre9Car">
    <w:name w:val="Titre 9 Car"/>
    <w:basedOn w:val="Policepardfaut"/>
    <w:link w:val="Titre9"/>
    <w:uiPriority w:val="9"/>
    <w:semiHidden/>
    <w:rsid w:val="00B8337E"/>
    <w:rPr>
      <w:rFonts w:asciiTheme="majorHAnsi" w:eastAsiaTheme="majorEastAsia" w:hAnsiTheme="majorHAnsi"/>
    </w:rPr>
  </w:style>
  <w:style w:type="paragraph" w:styleId="Titre">
    <w:name w:val="Title"/>
    <w:basedOn w:val="Normal"/>
    <w:next w:val="Normal"/>
    <w:link w:val="TitreCar"/>
    <w:uiPriority w:val="10"/>
    <w:qFormat/>
    <w:rsid w:val="00B8337E"/>
    <w:pPr>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TitreCar">
    <w:name w:val="Titre Car"/>
    <w:basedOn w:val="Policepardfaut"/>
    <w:link w:val="Titre"/>
    <w:uiPriority w:val="10"/>
    <w:rsid w:val="00B833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B8337E"/>
    <w:pPr>
      <w:spacing w:after="60"/>
      <w:jc w:val="center"/>
      <w:outlineLvl w:val="1"/>
    </w:pPr>
    <w:rPr>
      <w:rFonts w:asciiTheme="majorHAnsi" w:eastAsiaTheme="majorEastAsia" w:hAnsiTheme="majorHAnsi"/>
      <w:lang w:eastAsia="en-US" w:bidi="en-US"/>
    </w:rPr>
  </w:style>
  <w:style w:type="character" w:customStyle="1" w:styleId="Sous-titreCar">
    <w:name w:val="Sous-titre Car"/>
    <w:basedOn w:val="Policepardfaut"/>
    <w:link w:val="Sous-titre"/>
    <w:uiPriority w:val="11"/>
    <w:rsid w:val="00B8337E"/>
    <w:rPr>
      <w:rFonts w:asciiTheme="majorHAnsi" w:eastAsiaTheme="majorEastAsia" w:hAnsiTheme="majorHAnsi"/>
      <w:sz w:val="24"/>
      <w:szCs w:val="24"/>
    </w:rPr>
  </w:style>
  <w:style w:type="character" w:styleId="lev">
    <w:name w:val="Strong"/>
    <w:basedOn w:val="Policepardfaut"/>
    <w:uiPriority w:val="22"/>
    <w:qFormat/>
    <w:rsid w:val="00B8337E"/>
    <w:rPr>
      <w:b/>
      <w:bCs/>
    </w:rPr>
  </w:style>
  <w:style w:type="character" w:styleId="Accentuation">
    <w:name w:val="Emphasis"/>
    <w:basedOn w:val="Policepardfaut"/>
    <w:uiPriority w:val="20"/>
    <w:qFormat/>
    <w:rsid w:val="00B8337E"/>
    <w:rPr>
      <w:rFonts w:asciiTheme="minorHAnsi" w:hAnsiTheme="minorHAnsi"/>
      <w:b/>
      <w:i/>
      <w:iCs/>
    </w:rPr>
  </w:style>
  <w:style w:type="paragraph" w:styleId="Sansinterligne">
    <w:name w:val="No Spacing"/>
    <w:basedOn w:val="Normal"/>
    <w:uiPriority w:val="1"/>
    <w:qFormat/>
    <w:rsid w:val="00B8337E"/>
    <w:rPr>
      <w:rFonts w:eastAsiaTheme="minorHAnsi"/>
      <w:szCs w:val="32"/>
      <w:lang w:eastAsia="en-US" w:bidi="en-US"/>
    </w:rPr>
  </w:style>
  <w:style w:type="paragraph" w:styleId="Paragraphedeliste">
    <w:name w:val="List Paragraph"/>
    <w:basedOn w:val="Normal"/>
    <w:uiPriority w:val="34"/>
    <w:qFormat/>
    <w:rsid w:val="00B8337E"/>
    <w:pPr>
      <w:ind w:left="720"/>
      <w:contextualSpacing/>
    </w:pPr>
    <w:rPr>
      <w:rFonts w:eastAsiaTheme="minorHAnsi"/>
      <w:lang w:eastAsia="en-US" w:bidi="en-US"/>
    </w:rPr>
  </w:style>
  <w:style w:type="paragraph" w:styleId="Citation">
    <w:name w:val="Quote"/>
    <w:basedOn w:val="Normal"/>
    <w:next w:val="Normal"/>
    <w:link w:val="CitationCar"/>
    <w:uiPriority w:val="29"/>
    <w:qFormat/>
    <w:rsid w:val="00B8337E"/>
    <w:rPr>
      <w:rFonts w:eastAsiaTheme="minorHAnsi"/>
      <w:i/>
      <w:lang w:eastAsia="en-US" w:bidi="en-US"/>
    </w:rPr>
  </w:style>
  <w:style w:type="character" w:customStyle="1" w:styleId="CitationCar">
    <w:name w:val="Citation Car"/>
    <w:basedOn w:val="Policepardfaut"/>
    <w:link w:val="Citation"/>
    <w:uiPriority w:val="29"/>
    <w:rsid w:val="00B8337E"/>
    <w:rPr>
      <w:i/>
      <w:sz w:val="24"/>
      <w:szCs w:val="24"/>
    </w:rPr>
  </w:style>
  <w:style w:type="paragraph" w:styleId="Citationintense">
    <w:name w:val="Intense Quote"/>
    <w:basedOn w:val="Normal"/>
    <w:next w:val="Normal"/>
    <w:link w:val="CitationintenseCar"/>
    <w:uiPriority w:val="30"/>
    <w:qFormat/>
    <w:rsid w:val="00B8337E"/>
    <w:pPr>
      <w:ind w:left="720" w:right="720"/>
    </w:pPr>
    <w:rPr>
      <w:rFonts w:eastAsiaTheme="minorHAnsi"/>
      <w:b/>
      <w:i/>
      <w:szCs w:val="22"/>
      <w:lang w:eastAsia="en-US" w:bidi="en-US"/>
    </w:rPr>
  </w:style>
  <w:style w:type="character" w:customStyle="1" w:styleId="CitationintenseCar">
    <w:name w:val="Citation intense Car"/>
    <w:basedOn w:val="Policepardfaut"/>
    <w:link w:val="Citationintense"/>
    <w:uiPriority w:val="30"/>
    <w:rsid w:val="00B8337E"/>
    <w:rPr>
      <w:b/>
      <w:i/>
      <w:sz w:val="24"/>
    </w:rPr>
  </w:style>
  <w:style w:type="character" w:styleId="Emphaseple">
    <w:name w:val="Subtle Emphasis"/>
    <w:uiPriority w:val="19"/>
    <w:qFormat/>
    <w:rsid w:val="00B8337E"/>
    <w:rPr>
      <w:i/>
      <w:color w:val="5A5A5A" w:themeColor="text1" w:themeTint="A5"/>
    </w:rPr>
  </w:style>
  <w:style w:type="character" w:styleId="Emphaseintense">
    <w:name w:val="Intense Emphasis"/>
    <w:basedOn w:val="Policepardfaut"/>
    <w:uiPriority w:val="21"/>
    <w:qFormat/>
    <w:rsid w:val="00B8337E"/>
    <w:rPr>
      <w:b/>
      <w:i/>
      <w:sz w:val="24"/>
      <w:szCs w:val="24"/>
      <w:u w:val="single"/>
    </w:rPr>
  </w:style>
  <w:style w:type="character" w:styleId="Rfrenceple">
    <w:name w:val="Subtle Reference"/>
    <w:basedOn w:val="Policepardfaut"/>
    <w:uiPriority w:val="31"/>
    <w:qFormat/>
    <w:rsid w:val="00B8337E"/>
    <w:rPr>
      <w:sz w:val="24"/>
      <w:szCs w:val="24"/>
      <w:u w:val="single"/>
    </w:rPr>
  </w:style>
  <w:style w:type="character" w:styleId="Rfrenceintense">
    <w:name w:val="Intense Reference"/>
    <w:basedOn w:val="Policepardfaut"/>
    <w:uiPriority w:val="32"/>
    <w:qFormat/>
    <w:rsid w:val="00B8337E"/>
    <w:rPr>
      <w:b/>
      <w:sz w:val="24"/>
      <w:u w:val="single"/>
    </w:rPr>
  </w:style>
  <w:style w:type="character" w:styleId="Titredulivre">
    <w:name w:val="Book Title"/>
    <w:basedOn w:val="Policepardfaut"/>
    <w:uiPriority w:val="33"/>
    <w:qFormat/>
    <w:rsid w:val="00B833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B8337E"/>
    <w:pPr>
      <w:outlineLvl w:val="9"/>
    </w:pPr>
  </w:style>
  <w:style w:type="paragraph" w:styleId="Textedebulles">
    <w:name w:val="Balloon Text"/>
    <w:basedOn w:val="Normal"/>
    <w:link w:val="TextedebullesCar"/>
    <w:uiPriority w:val="99"/>
    <w:semiHidden/>
    <w:unhideWhenUsed/>
    <w:rsid w:val="00FD6379"/>
    <w:rPr>
      <w:rFonts w:ascii="Tahoma" w:hAnsi="Tahoma" w:cs="Tahoma"/>
      <w:sz w:val="16"/>
      <w:szCs w:val="16"/>
    </w:rPr>
  </w:style>
  <w:style w:type="character" w:customStyle="1" w:styleId="TextedebullesCar">
    <w:name w:val="Texte de bulles Car"/>
    <w:basedOn w:val="Policepardfaut"/>
    <w:link w:val="Textedebulles"/>
    <w:uiPriority w:val="99"/>
    <w:semiHidden/>
    <w:rsid w:val="00FD6379"/>
    <w:rPr>
      <w:rFonts w:ascii="Tahoma" w:eastAsia="MS Mincho" w:hAnsi="Tahoma" w:cs="Tahoma"/>
      <w:sz w:val="16"/>
      <w:szCs w:val="16"/>
      <w:lang w:val="en-CA" w:eastAsia="en-CA" w:bidi="ar-SA"/>
    </w:rPr>
  </w:style>
  <w:style w:type="paragraph" w:styleId="NormalWeb">
    <w:name w:val="Normal (Web)"/>
    <w:basedOn w:val="Normal"/>
    <w:uiPriority w:val="99"/>
    <w:unhideWhenUsed/>
    <w:rsid w:val="002D7D5A"/>
    <w:pPr>
      <w:spacing w:before="100" w:beforeAutospacing="1" w:after="100" w:afterAutospacing="1"/>
    </w:pPr>
    <w:rPr>
      <w:rFonts w:ascii="Verdana" w:eastAsia="Times New Roman" w:hAnsi="Verdana"/>
    </w:rPr>
  </w:style>
  <w:style w:type="character" w:styleId="Marquedecommentaire">
    <w:name w:val="annotation reference"/>
    <w:basedOn w:val="Policepardfaut"/>
    <w:uiPriority w:val="99"/>
    <w:semiHidden/>
    <w:unhideWhenUsed/>
    <w:rsid w:val="00496B02"/>
    <w:rPr>
      <w:sz w:val="16"/>
      <w:szCs w:val="16"/>
    </w:rPr>
  </w:style>
  <w:style w:type="paragraph" w:styleId="Commentaire">
    <w:name w:val="annotation text"/>
    <w:basedOn w:val="Normal"/>
    <w:link w:val="CommentaireCar"/>
    <w:uiPriority w:val="99"/>
    <w:unhideWhenUsed/>
    <w:rsid w:val="00496B02"/>
    <w:rPr>
      <w:rFonts w:eastAsiaTheme="minorHAnsi"/>
      <w:sz w:val="20"/>
      <w:szCs w:val="20"/>
      <w:lang w:eastAsia="en-US" w:bidi="en-US"/>
    </w:rPr>
  </w:style>
  <w:style w:type="character" w:customStyle="1" w:styleId="CommentaireCar">
    <w:name w:val="Commentaire Car"/>
    <w:basedOn w:val="Policepardfaut"/>
    <w:link w:val="Commentaire"/>
    <w:uiPriority w:val="99"/>
    <w:rsid w:val="00496B02"/>
    <w:rPr>
      <w:rFonts w:ascii="Arial" w:hAnsi="Arial"/>
      <w:sz w:val="20"/>
      <w:szCs w:val="20"/>
      <w:lang w:val="en-CA"/>
    </w:rPr>
  </w:style>
  <w:style w:type="paragraph" w:styleId="En-tte">
    <w:name w:val="header"/>
    <w:basedOn w:val="Normal"/>
    <w:link w:val="En-tteCar"/>
    <w:uiPriority w:val="99"/>
    <w:unhideWhenUsed/>
    <w:rsid w:val="00246202"/>
    <w:pPr>
      <w:tabs>
        <w:tab w:val="center" w:pos="4680"/>
        <w:tab w:val="right" w:pos="9360"/>
      </w:tabs>
    </w:pPr>
  </w:style>
  <w:style w:type="character" w:customStyle="1" w:styleId="En-tteCar">
    <w:name w:val="En-tête Car"/>
    <w:basedOn w:val="Policepardfaut"/>
    <w:link w:val="En-tte"/>
    <w:uiPriority w:val="99"/>
    <w:rsid w:val="00246202"/>
    <w:rPr>
      <w:rFonts w:ascii="Times New Roman" w:eastAsia="MS Mincho" w:hAnsi="Times New Roman"/>
      <w:sz w:val="24"/>
      <w:szCs w:val="24"/>
      <w:lang w:val="en-CA" w:eastAsia="en-CA" w:bidi="ar-SA"/>
    </w:rPr>
  </w:style>
  <w:style w:type="paragraph" w:styleId="Pieddepage">
    <w:name w:val="footer"/>
    <w:basedOn w:val="Normal"/>
    <w:link w:val="PieddepageCar"/>
    <w:unhideWhenUsed/>
    <w:rsid w:val="00246202"/>
    <w:pPr>
      <w:tabs>
        <w:tab w:val="center" w:pos="4680"/>
        <w:tab w:val="right" w:pos="9360"/>
      </w:tabs>
    </w:pPr>
  </w:style>
  <w:style w:type="character" w:customStyle="1" w:styleId="PieddepageCar">
    <w:name w:val="Pied de page Car"/>
    <w:basedOn w:val="Policepardfaut"/>
    <w:link w:val="Pieddepage"/>
    <w:uiPriority w:val="99"/>
    <w:rsid w:val="00246202"/>
    <w:rPr>
      <w:rFonts w:ascii="Times New Roman" w:eastAsia="MS Mincho" w:hAnsi="Times New Roman"/>
      <w:sz w:val="24"/>
      <w:szCs w:val="24"/>
      <w:lang w:val="en-CA" w:eastAsia="en-CA" w:bidi="ar-SA"/>
    </w:rPr>
  </w:style>
  <w:style w:type="character" w:styleId="Lienhypertexte">
    <w:name w:val="Hyperlink"/>
    <w:basedOn w:val="Policepardfaut"/>
    <w:uiPriority w:val="99"/>
    <w:unhideWhenUsed/>
    <w:rsid w:val="004E612C"/>
    <w:rPr>
      <w:color w:val="0000FF" w:themeColor="hyperlink"/>
      <w:u w:val="single"/>
    </w:rPr>
  </w:style>
  <w:style w:type="table" w:styleId="Grilledutableau">
    <w:name w:val="Table Grid"/>
    <w:basedOn w:val="TableauNormal"/>
    <w:uiPriority w:val="59"/>
    <w:rsid w:val="004E612C"/>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qFormat/>
    <w:rsid w:val="004E612C"/>
    <w:pPr>
      <w:spacing w:before="240" w:after="240"/>
    </w:pPr>
    <w:rPr>
      <w:rFonts w:eastAsiaTheme="minorHAnsi" w:cs="Arial"/>
      <w:szCs w:val="22"/>
      <w:lang w:eastAsia="en-US" w:bidi="en-US"/>
    </w:rPr>
  </w:style>
  <w:style w:type="paragraph" w:customStyle="1" w:styleId="cellTitle">
    <w:name w:val="cellTitle"/>
    <w:basedOn w:val="Normal"/>
    <w:qFormat/>
    <w:rsid w:val="004E612C"/>
    <w:pPr>
      <w:spacing w:before="120" w:after="120"/>
    </w:pPr>
    <w:rPr>
      <w:rFonts w:eastAsiaTheme="minorHAnsi" w:cs="Arial"/>
      <w:b/>
      <w:sz w:val="20"/>
      <w:szCs w:val="20"/>
      <w:lang w:eastAsia="en-US" w:bidi="en-US"/>
    </w:rPr>
  </w:style>
  <w:style w:type="paragraph" w:customStyle="1" w:styleId="cellText">
    <w:name w:val="cellText"/>
    <w:basedOn w:val="Normal"/>
    <w:qFormat/>
    <w:rsid w:val="004E612C"/>
    <w:pPr>
      <w:spacing w:before="120" w:after="120"/>
    </w:pPr>
    <w:rPr>
      <w:rFonts w:eastAsiaTheme="minorHAnsi" w:cs="Arial"/>
      <w:sz w:val="20"/>
      <w:szCs w:val="20"/>
      <w:lang w:eastAsia="en-US" w:bidi="en-US"/>
    </w:rPr>
  </w:style>
  <w:style w:type="paragraph" w:customStyle="1" w:styleId="cellTextCentre">
    <w:name w:val="cellTextCentre"/>
    <w:basedOn w:val="cellText"/>
    <w:qFormat/>
    <w:rsid w:val="0070756F"/>
    <w:pPr>
      <w:spacing w:before="0" w:after="0"/>
      <w:jc w:val="center"/>
    </w:pPr>
    <w:rPr>
      <w:rFonts w:eastAsia="Times New Roman"/>
      <w:lang w:eastAsia="en-CA" w:bidi="ar-SA"/>
    </w:rPr>
  </w:style>
  <w:style w:type="paragraph" w:styleId="Objetducommentaire">
    <w:name w:val="annotation subject"/>
    <w:basedOn w:val="Commentaire"/>
    <w:next w:val="Commentaire"/>
    <w:link w:val="ObjetducommentaireCar"/>
    <w:uiPriority w:val="99"/>
    <w:semiHidden/>
    <w:unhideWhenUsed/>
    <w:rsid w:val="00DC6098"/>
    <w:rPr>
      <w:rFonts w:ascii="Times New Roman" w:eastAsia="MS Mincho" w:hAnsi="Times New Roman"/>
      <w:b/>
      <w:bCs/>
      <w:lang w:eastAsia="en-CA" w:bidi="ar-SA"/>
    </w:rPr>
  </w:style>
  <w:style w:type="character" w:customStyle="1" w:styleId="ObjetducommentaireCar">
    <w:name w:val="Objet du commentaire Car"/>
    <w:basedOn w:val="CommentaireCar"/>
    <w:link w:val="Objetducommentaire"/>
    <w:uiPriority w:val="99"/>
    <w:semiHidden/>
    <w:rsid w:val="00DC6098"/>
    <w:rPr>
      <w:rFonts w:ascii="Times New Roman" w:eastAsia="MS Mincho" w:hAnsi="Times New Roman"/>
      <w:b/>
      <w:bCs/>
      <w:sz w:val="20"/>
      <w:szCs w:val="20"/>
      <w:lang w:val="en-CA" w:eastAsia="en-CA" w:bidi="ar-SA"/>
    </w:rPr>
  </w:style>
  <w:style w:type="paragraph" w:styleId="Notedebasdepage">
    <w:name w:val="footnote text"/>
    <w:basedOn w:val="Normal"/>
    <w:link w:val="NotedebasdepageCar"/>
    <w:uiPriority w:val="99"/>
    <w:semiHidden/>
    <w:unhideWhenUsed/>
    <w:rsid w:val="00EB4F4F"/>
    <w:rPr>
      <w:sz w:val="20"/>
      <w:szCs w:val="20"/>
    </w:rPr>
  </w:style>
  <w:style w:type="character" w:customStyle="1" w:styleId="NotedebasdepageCar">
    <w:name w:val="Note de bas de page Car"/>
    <w:basedOn w:val="Policepardfaut"/>
    <w:link w:val="Notedebasdepage"/>
    <w:uiPriority w:val="99"/>
    <w:semiHidden/>
    <w:rsid w:val="00EB4F4F"/>
    <w:rPr>
      <w:rFonts w:ascii="Times New Roman" w:eastAsia="MS Mincho" w:hAnsi="Times New Roman"/>
      <w:sz w:val="20"/>
      <w:szCs w:val="20"/>
      <w:lang w:val="en-CA" w:eastAsia="en-CA" w:bidi="ar-SA"/>
    </w:rPr>
  </w:style>
  <w:style w:type="character" w:styleId="Appelnotedebasdep">
    <w:name w:val="footnote reference"/>
    <w:basedOn w:val="Policepardfaut"/>
    <w:uiPriority w:val="99"/>
    <w:semiHidden/>
    <w:unhideWhenUsed/>
    <w:rsid w:val="00EB4F4F"/>
    <w:rPr>
      <w:vertAlign w:val="superscript"/>
    </w:rPr>
  </w:style>
  <w:style w:type="paragraph" w:customStyle="1" w:styleId="TableBullet">
    <w:name w:val="TableBullet"/>
    <w:basedOn w:val="Normal"/>
    <w:rsid w:val="00246126"/>
    <w:pPr>
      <w:numPr>
        <w:numId w:val="1"/>
      </w:numPr>
      <w:spacing w:before="120" w:after="120"/>
    </w:pPr>
    <w:rPr>
      <w:rFonts w:eastAsia="Times New Roman"/>
      <w:sz w:val="20"/>
      <w:szCs w:val="20"/>
      <w:lang w:eastAsia="en-US"/>
    </w:rPr>
  </w:style>
  <w:style w:type="paragraph" w:customStyle="1" w:styleId="TableText">
    <w:name w:val="TableText"/>
    <w:basedOn w:val="Normal"/>
    <w:link w:val="TableTextChar"/>
    <w:rsid w:val="00246126"/>
    <w:pPr>
      <w:spacing w:before="120" w:after="120"/>
    </w:pPr>
    <w:rPr>
      <w:rFonts w:eastAsia="Times New Roman"/>
      <w:color w:val="000000"/>
      <w:sz w:val="20"/>
      <w:szCs w:val="20"/>
      <w:lang w:eastAsia="en-US"/>
    </w:rPr>
  </w:style>
  <w:style w:type="character" w:customStyle="1" w:styleId="TableTextChar">
    <w:name w:val="TableText Char"/>
    <w:basedOn w:val="Policepardfaut"/>
    <w:link w:val="TableText"/>
    <w:rsid w:val="00246126"/>
    <w:rPr>
      <w:rFonts w:ascii="Arial" w:eastAsia="Times New Roman" w:hAnsi="Arial"/>
      <w:color w:val="000000"/>
      <w:sz w:val="20"/>
      <w:szCs w:val="20"/>
      <w:lang w:val="en-CA" w:bidi="ar-SA"/>
    </w:rPr>
  </w:style>
  <w:style w:type="paragraph" w:customStyle="1" w:styleId="TableHead">
    <w:name w:val="TableHead"/>
    <w:basedOn w:val="TableText"/>
    <w:rsid w:val="00DD23A7"/>
    <w:pPr>
      <w:jc w:val="center"/>
    </w:pPr>
    <w:rPr>
      <w:rFonts w:ascii="Arial Bold" w:hAnsi="Arial Bold"/>
      <w:b/>
      <w:sz w:val="32"/>
    </w:rPr>
  </w:style>
  <w:style w:type="paragraph" w:customStyle="1" w:styleId="TableTextc">
    <w:name w:val="TableTextc"/>
    <w:basedOn w:val="TableText"/>
    <w:rsid w:val="00C53A07"/>
    <w:pPr>
      <w:keepNext/>
      <w:keepLines/>
      <w:spacing w:before="40" w:after="40"/>
      <w:jc w:val="center"/>
    </w:pPr>
    <w:rPr>
      <w:b/>
      <w:sz w:val="18"/>
    </w:rPr>
  </w:style>
  <w:style w:type="character" w:styleId="Lienhypertextesuivivisit">
    <w:name w:val="FollowedHyperlink"/>
    <w:basedOn w:val="Policepardfaut"/>
    <w:uiPriority w:val="99"/>
    <w:semiHidden/>
    <w:unhideWhenUsed/>
    <w:rsid w:val="00AC0969"/>
    <w:rPr>
      <w:color w:val="800080" w:themeColor="followedHyperlink"/>
      <w:u w:val="single"/>
    </w:rPr>
  </w:style>
  <w:style w:type="paragraph" w:styleId="Rvision">
    <w:name w:val="Revision"/>
    <w:hidden/>
    <w:uiPriority w:val="99"/>
    <w:semiHidden/>
    <w:rsid w:val="007C38F2"/>
    <w:pPr>
      <w:spacing w:after="0" w:line="240" w:lineRule="auto"/>
    </w:pPr>
    <w:rPr>
      <w:rFonts w:ascii="Times New Roman" w:eastAsia="MS Mincho" w:hAnsi="Times New Roman"/>
      <w:sz w:val="24"/>
      <w:szCs w:val="24"/>
      <w:lang w:val="en-CA" w:eastAsia="en-CA" w:bidi="ar-SA"/>
    </w:rPr>
  </w:style>
  <w:style w:type="character" w:styleId="Numrodepage">
    <w:name w:val="page number"/>
    <w:basedOn w:val="Policepardfaut"/>
    <w:rsid w:val="004F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344">
      <w:bodyDiv w:val="1"/>
      <w:marLeft w:val="0"/>
      <w:marRight w:val="0"/>
      <w:marTop w:val="0"/>
      <w:marBottom w:val="0"/>
      <w:divBdr>
        <w:top w:val="none" w:sz="0" w:space="0" w:color="auto"/>
        <w:left w:val="none" w:sz="0" w:space="0" w:color="auto"/>
        <w:bottom w:val="none" w:sz="0" w:space="0" w:color="auto"/>
        <w:right w:val="none" w:sz="0" w:space="0" w:color="auto"/>
      </w:divBdr>
    </w:div>
    <w:div w:id="230234225">
      <w:bodyDiv w:val="1"/>
      <w:marLeft w:val="0"/>
      <w:marRight w:val="0"/>
      <w:marTop w:val="0"/>
      <w:marBottom w:val="0"/>
      <w:divBdr>
        <w:top w:val="none" w:sz="0" w:space="0" w:color="auto"/>
        <w:left w:val="none" w:sz="0" w:space="0" w:color="auto"/>
        <w:bottom w:val="none" w:sz="0" w:space="0" w:color="auto"/>
        <w:right w:val="none" w:sz="0" w:space="0" w:color="auto"/>
      </w:divBdr>
    </w:div>
    <w:div w:id="333459274">
      <w:bodyDiv w:val="1"/>
      <w:marLeft w:val="0"/>
      <w:marRight w:val="0"/>
      <w:marTop w:val="0"/>
      <w:marBottom w:val="0"/>
      <w:divBdr>
        <w:top w:val="none" w:sz="0" w:space="0" w:color="auto"/>
        <w:left w:val="none" w:sz="0" w:space="0" w:color="auto"/>
        <w:bottom w:val="none" w:sz="0" w:space="0" w:color="auto"/>
        <w:right w:val="none" w:sz="0" w:space="0" w:color="auto"/>
      </w:divBdr>
      <w:divsChild>
        <w:div w:id="833105507">
          <w:marLeft w:val="0"/>
          <w:marRight w:val="0"/>
          <w:marTop w:val="0"/>
          <w:marBottom w:val="0"/>
          <w:divBdr>
            <w:top w:val="none" w:sz="0" w:space="0" w:color="auto"/>
            <w:left w:val="none" w:sz="0" w:space="0" w:color="auto"/>
            <w:bottom w:val="none" w:sz="0" w:space="0" w:color="auto"/>
            <w:right w:val="none" w:sz="0" w:space="0" w:color="auto"/>
          </w:divBdr>
          <w:divsChild>
            <w:div w:id="815410807">
              <w:marLeft w:val="0"/>
              <w:marRight w:val="0"/>
              <w:marTop w:val="0"/>
              <w:marBottom w:val="0"/>
              <w:divBdr>
                <w:top w:val="none" w:sz="0" w:space="0" w:color="auto"/>
                <w:left w:val="none" w:sz="0" w:space="0" w:color="auto"/>
                <w:bottom w:val="none" w:sz="0" w:space="0" w:color="auto"/>
                <w:right w:val="none" w:sz="0" w:space="0" w:color="auto"/>
              </w:divBdr>
              <w:divsChild>
                <w:div w:id="313022842">
                  <w:marLeft w:val="0"/>
                  <w:marRight w:val="0"/>
                  <w:marTop w:val="0"/>
                  <w:marBottom w:val="0"/>
                  <w:divBdr>
                    <w:top w:val="none" w:sz="0" w:space="0" w:color="auto"/>
                    <w:left w:val="none" w:sz="0" w:space="0" w:color="auto"/>
                    <w:bottom w:val="none" w:sz="0" w:space="0" w:color="auto"/>
                    <w:right w:val="none" w:sz="0" w:space="0" w:color="auto"/>
                  </w:divBdr>
                  <w:divsChild>
                    <w:div w:id="23413021">
                      <w:marLeft w:val="0"/>
                      <w:marRight w:val="0"/>
                      <w:marTop w:val="0"/>
                      <w:marBottom w:val="0"/>
                      <w:divBdr>
                        <w:top w:val="none" w:sz="0" w:space="0" w:color="auto"/>
                        <w:left w:val="none" w:sz="0" w:space="0" w:color="auto"/>
                        <w:bottom w:val="none" w:sz="0" w:space="0" w:color="auto"/>
                        <w:right w:val="none" w:sz="0" w:space="0" w:color="auto"/>
                      </w:divBdr>
                      <w:divsChild>
                        <w:div w:id="2001804627">
                          <w:marLeft w:val="0"/>
                          <w:marRight w:val="0"/>
                          <w:marTop w:val="0"/>
                          <w:marBottom w:val="0"/>
                          <w:divBdr>
                            <w:top w:val="none" w:sz="0" w:space="0" w:color="auto"/>
                            <w:left w:val="none" w:sz="0" w:space="0" w:color="auto"/>
                            <w:bottom w:val="none" w:sz="0" w:space="0" w:color="auto"/>
                            <w:right w:val="none" w:sz="0" w:space="0" w:color="auto"/>
                          </w:divBdr>
                          <w:divsChild>
                            <w:div w:id="800464831">
                              <w:marLeft w:val="0"/>
                              <w:marRight w:val="0"/>
                              <w:marTop w:val="0"/>
                              <w:marBottom w:val="0"/>
                              <w:divBdr>
                                <w:top w:val="none" w:sz="0" w:space="0" w:color="auto"/>
                                <w:left w:val="none" w:sz="0" w:space="0" w:color="auto"/>
                                <w:bottom w:val="none" w:sz="0" w:space="0" w:color="auto"/>
                                <w:right w:val="none" w:sz="0" w:space="0" w:color="auto"/>
                              </w:divBdr>
                              <w:divsChild>
                                <w:div w:id="9729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566497">
      <w:bodyDiv w:val="1"/>
      <w:marLeft w:val="0"/>
      <w:marRight w:val="0"/>
      <w:marTop w:val="0"/>
      <w:marBottom w:val="0"/>
      <w:divBdr>
        <w:top w:val="none" w:sz="0" w:space="0" w:color="auto"/>
        <w:left w:val="none" w:sz="0" w:space="0" w:color="auto"/>
        <w:bottom w:val="none" w:sz="0" w:space="0" w:color="auto"/>
        <w:right w:val="none" w:sz="0" w:space="0" w:color="auto"/>
      </w:divBdr>
    </w:div>
    <w:div w:id="623385918">
      <w:bodyDiv w:val="1"/>
      <w:marLeft w:val="0"/>
      <w:marRight w:val="0"/>
      <w:marTop w:val="0"/>
      <w:marBottom w:val="0"/>
      <w:divBdr>
        <w:top w:val="none" w:sz="0" w:space="0" w:color="auto"/>
        <w:left w:val="none" w:sz="0" w:space="0" w:color="auto"/>
        <w:bottom w:val="none" w:sz="0" w:space="0" w:color="auto"/>
        <w:right w:val="none" w:sz="0" w:space="0" w:color="auto"/>
      </w:divBdr>
      <w:divsChild>
        <w:div w:id="1921451833">
          <w:marLeft w:val="0"/>
          <w:marRight w:val="0"/>
          <w:marTop w:val="0"/>
          <w:marBottom w:val="0"/>
          <w:divBdr>
            <w:top w:val="none" w:sz="0" w:space="0" w:color="auto"/>
            <w:left w:val="none" w:sz="0" w:space="0" w:color="auto"/>
            <w:bottom w:val="none" w:sz="0" w:space="0" w:color="auto"/>
            <w:right w:val="none" w:sz="0" w:space="0" w:color="auto"/>
          </w:divBdr>
          <w:divsChild>
            <w:div w:id="849679448">
              <w:marLeft w:val="0"/>
              <w:marRight w:val="0"/>
              <w:marTop w:val="0"/>
              <w:marBottom w:val="0"/>
              <w:divBdr>
                <w:top w:val="none" w:sz="0" w:space="0" w:color="auto"/>
                <w:left w:val="none" w:sz="0" w:space="0" w:color="auto"/>
                <w:bottom w:val="none" w:sz="0" w:space="0" w:color="auto"/>
                <w:right w:val="none" w:sz="0" w:space="0" w:color="auto"/>
              </w:divBdr>
              <w:divsChild>
                <w:div w:id="46296887">
                  <w:marLeft w:val="0"/>
                  <w:marRight w:val="0"/>
                  <w:marTop w:val="0"/>
                  <w:marBottom w:val="0"/>
                  <w:divBdr>
                    <w:top w:val="none" w:sz="0" w:space="0" w:color="auto"/>
                    <w:left w:val="none" w:sz="0" w:space="0" w:color="auto"/>
                    <w:bottom w:val="none" w:sz="0" w:space="0" w:color="auto"/>
                    <w:right w:val="none" w:sz="0" w:space="0" w:color="auto"/>
                  </w:divBdr>
                  <w:divsChild>
                    <w:div w:id="1261596983">
                      <w:marLeft w:val="0"/>
                      <w:marRight w:val="0"/>
                      <w:marTop w:val="0"/>
                      <w:marBottom w:val="0"/>
                      <w:divBdr>
                        <w:top w:val="none" w:sz="0" w:space="0" w:color="auto"/>
                        <w:left w:val="none" w:sz="0" w:space="0" w:color="auto"/>
                        <w:bottom w:val="none" w:sz="0" w:space="0" w:color="auto"/>
                        <w:right w:val="none" w:sz="0" w:space="0" w:color="auto"/>
                      </w:divBdr>
                      <w:divsChild>
                        <w:div w:id="1656907618">
                          <w:marLeft w:val="0"/>
                          <w:marRight w:val="0"/>
                          <w:marTop w:val="0"/>
                          <w:marBottom w:val="0"/>
                          <w:divBdr>
                            <w:top w:val="none" w:sz="0" w:space="0" w:color="auto"/>
                            <w:left w:val="none" w:sz="0" w:space="0" w:color="auto"/>
                            <w:bottom w:val="none" w:sz="0" w:space="0" w:color="auto"/>
                            <w:right w:val="none" w:sz="0" w:space="0" w:color="auto"/>
                          </w:divBdr>
                          <w:divsChild>
                            <w:div w:id="1296181143">
                              <w:marLeft w:val="0"/>
                              <w:marRight w:val="0"/>
                              <w:marTop w:val="0"/>
                              <w:marBottom w:val="0"/>
                              <w:divBdr>
                                <w:top w:val="none" w:sz="0" w:space="0" w:color="auto"/>
                                <w:left w:val="none" w:sz="0" w:space="0" w:color="auto"/>
                                <w:bottom w:val="none" w:sz="0" w:space="0" w:color="auto"/>
                                <w:right w:val="none" w:sz="0" w:space="0" w:color="auto"/>
                              </w:divBdr>
                              <w:divsChild>
                                <w:div w:id="8137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455131">
      <w:bodyDiv w:val="1"/>
      <w:marLeft w:val="0"/>
      <w:marRight w:val="0"/>
      <w:marTop w:val="0"/>
      <w:marBottom w:val="0"/>
      <w:divBdr>
        <w:top w:val="none" w:sz="0" w:space="0" w:color="auto"/>
        <w:left w:val="none" w:sz="0" w:space="0" w:color="auto"/>
        <w:bottom w:val="none" w:sz="0" w:space="0" w:color="auto"/>
        <w:right w:val="none" w:sz="0" w:space="0" w:color="auto"/>
      </w:divBdr>
    </w:div>
    <w:div w:id="800653853">
      <w:bodyDiv w:val="1"/>
      <w:marLeft w:val="0"/>
      <w:marRight w:val="0"/>
      <w:marTop w:val="0"/>
      <w:marBottom w:val="0"/>
      <w:divBdr>
        <w:top w:val="none" w:sz="0" w:space="0" w:color="auto"/>
        <w:left w:val="none" w:sz="0" w:space="0" w:color="auto"/>
        <w:bottom w:val="none" w:sz="0" w:space="0" w:color="auto"/>
        <w:right w:val="none" w:sz="0" w:space="0" w:color="auto"/>
      </w:divBdr>
      <w:divsChild>
        <w:div w:id="1372148269">
          <w:marLeft w:val="0"/>
          <w:marRight w:val="0"/>
          <w:marTop w:val="0"/>
          <w:marBottom w:val="0"/>
          <w:divBdr>
            <w:top w:val="none" w:sz="0" w:space="0" w:color="auto"/>
            <w:left w:val="none" w:sz="0" w:space="0" w:color="auto"/>
            <w:bottom w:val="none" w:sz="0" w:space="0" w:color="auto"/>
            <w:right w:val="none" w:sz="0" w:space="0" w:color="auto"/>
          </w:divBdr>
          <w:divsChild>
            <w:div w:id="431979771">
              <w:marLeft w:val="0"/>
              <w:marRight w:val="0"/>
              <w:marTop w:val="0"/>
              <w:marBottom w:val="0"/>
              <w:divBdr>
                <w:top w:val="none" w:sz="0" w:space="0" w:color="auto"/>
                <w:left w:val="none" w:sz="0" w:space="0" w:color="auto"/>
                <w:bottom w:val="none" w:sz="0" w:space="0" w:color="auto"/>
                <w:right w:val="none" w:sz="0" w:space="0" w:color="auto"/>
              </w:divBdr>
              <w:divsChild>
                <w:div w:id="1930460883">
                  <w:marLeft w:val="0"/>
                  <w:marRight w:val="0"/>
                  <w:marTop w:val="0"/>
                  <w:marBottom w:val="0"/>
                  <w:divBdr>
                    <w:top w:val="none" w:sz="0" w:space="0" w:color="auto"/>
                    <w:left w:val="none" w:sz="0" w:space="0" w:color="auto"/>
                    <w:bottom w:val="none" w:sz="0" w:space="0" w:color="auto"/>
                    <w:right w:val="none" w:sz="0" w:space="0" w:color="auto"/>
                  </w:divBdr>
                  <w:divsChild>
                    <w:div w:id="359550544">
                      <w:marLeft w:val="0"/>
                      <w:marRight w:val="0"/>
                      <w:marTop w:val="0"/>
                      <w:marBottom w:val="0"/>
                      <w:divBdr>
                        <w:top w:val="none" w:sz="0" w:space="0" w:color="auto"/>
                        <w:left w:val="none" w:sz="0" w:space="0" w:color="auto"/>
                        <w:bottom w:val="none" w:sz="0" w:space="0" w:color="auto"/>
                        <w:right w:val="none" w:sz="0" w:space="0" w:color="auto"/>
                      </w:divBdr>
                      <w:divsChild>
                        <w:div w:id="683752533">
                          <w:marLeft w:val="0"/>
                          <w:marRight w:val="0"/>
                          <w:marTop w:val="0"/>
                          <w:marBottom w:val="0"/>
                          <w:divBdr>
                            <w:top w:val="none" w:sz="0" w:space="0" w:color="auto"/>
                            <w:left w:val="none" w:sz="0" w:space="0" w:color="auto"/>
                            <w:bottom w:val="none" w:sz="0" w:space="0" w:color="auto"/>
                            <w:right w:val="none" w:sz="0" w:space="0" w:color="auto"/>
                          </w:divBdr>
                          <w:divsChild>
                            <w:div w:id="11568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10385">
      <w:bodyDiv w:val="1"/>
      <w:marLeft w:val="0"/>
      <w:marRight w:val="0"/>
      <w:marTop w:val="0"/>
      <w:marBottom w:val="0"/>
      <w:divBdr>
        <w:top w:val="none" w:sz="0" w:space="0" w:color="auto"/>
        <w:left w:val="none" w:sz="0" w:space="0" w:color="auto"/>
        <w:bottom w:val="none" w:sz="0" w:space="0" w:color="auto"/>
        <w:right w:val="none" w:sz="0" w:space="0" w:color="auto"/>
      </w:divBdr>
      <w:divsChild>
        <w:div w:id="1538546095">
          <w:marLeft w:val="0"/>
          <w:marRight w:val="0"/>
          <w:marTop w:val="0"/>
          <w:marBottom w:val="0"/>
          <w:divBdr>
            <w:top w:val="none" w:sz="0" w:space="0" w:color="auto"/>
            <w:left w:val="none" w:sz="0" w:space="0" w:color="auto"/>
            <w:bottom w:val="none" w:sz="0" w:space="0" w:color="auto"/>
            <w:right w:val="none" w:sz="0" w:space="0" w:color="auto"/>
          </w:divBdr>
        </w:div>
      </w:divsChild>
    </w:div>
    <w:div w:id="989866301">
      <w:bodyDiv w:val="1"/>
      <w:marLeft w:val="0"/>
      <w:marRight w:val="0"/>
      <w:marTop w:val="0"/>
      <w:marBottom w:val="0"/>
      <w:divBdr>
        <w:top w:val="none" w:sz="0" w:space="0" w:color="auto"/>
        <w:left w:val="none" w:sz="0" w:space="0" w:color="auto"/>
        <w:bottom w:val="none" w:sz="0" w:space="0" w:color="auto"/>
        <w:right w:val="none" w:sz="0" w:space="0" w:color="auto"/>
      </w:divBdr>
      <w:divsChild>
        <w:div w:id="1299721381">
          <w:marLeft w:val="3"/>
          <w:marRight w:val="3"/>
          <w:marTop w:val="0"/>
          <w:marBottom w:val="0"/>
          <w:divBdr>
            <w:top w:val="none" w:sz="0" w:space="0" w:color="auto"/>
            <w:left w:val="single" w:sz="48" w:space="0" w:color="FFFFFF"/>
            <w:bottom w:val="single" w:sz="48" w:space="0" w:color="FFFFFF"/>
            <w:right w:val="single" w:sz="48" w:space="0" w:color="FFFFFF"/>
          </w:divBdr>
          <w:divsChild>
            <w:div w:id="1593320686">
              <w:marLeft w:val="0"/>
              <w:marRight w:val="0"/>
              <w:marTop w:val="0"/>
              <w:marBottom w:val="0"/>
              <w:divBdr>
                <w:top w:val="none" w:sz="0" w:space="0" w:color="auto"/>
                <w:left w:val="none" w:sz="0" w:space="0" w:color="auto"/>
                <w:bottom w:val="none" w:sz="0" w:space="0" w:color="auto"/>
                <w:right w:val="none" w:sz="0" w:space="0" w:color="auto"/>
              </w:divBdr>
              <w:divsChild>
                <w:div w:id="477575488">
                  <w:marLeft w:val="0"/>
                  <w:marRight w:val="-100"/>
                  <w:marTop w:val="0"/>
                  <w:marBottom w:val="0"/>
                  <w:divBdr>
                    <w:top w:val="none" w:sz="0" w:space="0" w:color="auto"/>
                    <w:left w:val="none" w:sz="0" w:space="0" w:color="auto"/>
                    <w:bottom w:val="none" w:sz="0" w:space="0" w:color="auto"/>
                    <w:right w:val="none" w:sz="0" w:space="0" w:color="auto"/>
                  </w:divBdr>
                  <w:divsChild>
                    <w:div w:id="1033117522">
                      <w:marLeft w:val="25"/>
                      <w:marRight w:val="0"/>
                      <w:marTop w:val="0"/>
                      <w:marBottom w:val="0"/>
                      <w:divBdr>
                        <w:top w:val="none" w:sz="0" w:space="0" w:color="auto"/>
                        <w:left w:val="none" w:sz="0" w:space="0" w:color="auto"/>
                        <w:bottom w:val="none" w:sz="0" w:space="0" w:color="auto"/>
                        <w:right w:val="none" w:sz="0" w:space="0" w:color="auto"/>
                      </w:divBdr>
                      <w:divsChild>
                        <w:div w:id="772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11979">
      <w:bodyDiv w:val="1"/>
      <w:marLeft w:val="0"/>
      <w:marRight w:val="0"/>
      <w:marTop w:val="0"/>
      <w:marBottom w:val="0"/>
      <w:divBdr>
        <w:top w:val="none" w:sz="0" w:space="0" w:color="auto"/>
        <w:left w:val="none" w:sz="0" w:space="0" w:color="auto"/>
        <w:bottom w:val="none" w:sz="0" w:space="0" w:color="auto"/>
        <w:right w:val="none" w:sz="0" w:space="0" w:color="auto"/>
      </w:divBdr>
      <w:divsChild>
        <w:div w:id="943267767">
          <w:marLeft w:val="3"/>
          <w:marRight w:val="3"/>
          <w:marTop w:val="0"/>
          <w:marBottom w:val="0"/>
          <w:divBdr>
            <w:top w:val="none" w:sz="0" w:space="0" w:color="auto"/>
            <w:left w:val="single" w:sz="48" w:space="0" w:color="FFFFFF"/>
            <w:bottom w:val="single" w:sz="48" w:space="0" w:color="FFFFFF"/>
            <w:right w:val="single" w:sz="48" w:space="0" w:color="FFFFFF"/>
          </w:divBdr>
          <w:divsChild>
            <w:div w:id="1228301357">
              <w:marLeft w:val="0"/>
              <w:marRight w:val="0"/>
              <w:marTop w:val="0"/>
              <w:marBottom w:val="0"/>
              <w:divBdr>
                <w:top w:val="none" w:sz="0" w:space="0" w:color="auto"/>
                <w:left w:val="none" w:sz="0" w:space="0" w:color="auto"/>
                <w:bottom w:val="none" w:sz="0" w:space="0" w:color="auto"/>
                <w:right w:val="none" w:sz="0" w:space="0" w:color="auto"/>
              </w:divBdr>
              <w:divsChild>
                <w:div w:id="709064240">
                  <w:marLeft w:val="0"/>
                  <w:marRight w:val="-100"/>
                  <w:marTop w:val="0"/>
                  <w:marBottom w:val="0"/>
                  <w:divBdr>
                    <w:top w:val="none" w:sz="0" w:space="0" w:color="auto"/>
                    <w:left w:val="none" w:sz="0" w:space="0" w:color="auto"/>
                    <w:bottom w:val="none" w:sz="0" w:space="0" w:color="auto"/>
                    <w:right w:val="none" w:sz="0" w:space="0" w:color="auto"/>
                  </w:divBdr>
                  <w:divsChild>
                    <w:div w:id="803425907">
                      <w:marLeft w:val="25"/>
                      <w:marRight w:val="0"/>
                      <w:marTop w:val="0"/>
                      <w:marBottom w:val="0"/>
                      <w:divBdr>
                        <w:top w:val="none" w:sz="0" w:space="0" w:color="auto"/>
                        <w:left w:val="none" w:sz="0" w:space="0" w:color="auto"/>
                        <w:bottom w:val="none" w:sz="0" w:space="0" w:color="auto"/>
                        <w:right w:val="none" w:sz="0" w:space="0" w:color="auto"/>
                      </w:divBdr>
                      <w:divsChild>
                        <w:div w:id="1510176217">
                          <w:marLeft w:val="0"/>
                          <w:marRight w:val="0"/>
                          <w:marTop w:val="0"/>
                          <w:marBottom w:val="0"/>
                          <w:divBdr>
                            <w:top w:val="none" w:sz="0" w:space="0" w:color="auto"/>
                            <w:left w:val="none" w:sz="0" w:space="0" w:color="auto"/>
                            <w:bottom w:val="none" w:sz="0" w:space="0" w:color="auto"/>
                            <w:right w:val="none" w:sz="0" w:space="0" w:color="auto"/>
                          </w:divBdr>
                          <w:divsChild>
                            <w:div w:id="1191529179">
                              <w:marLeft w:val="0"/>
                              <w:marRight w:val="0"/>
                              <w:marTop w:val="0"/>
                              <w:marBottom w:val="0"/>
                              <w:divBdr>
                                <w:top w:val="none" w:sz="0" w:space="0" w:color="auto"/>
                                <w:left w:val="none" w:sz="0" w:space="0" w:color="auto"/>
                                <w:bottom w:val="none" w:sz="0" w:space="0" w:color="auto"/>
                                <w:right w:val="none" w:sz="0" w:space="0" w:color="auto"/>
                              </w:divBdr>
                              <w:divsChild>
                                <w:div w:id="2100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1973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456">
          <w:marLeft w:val="0"/>
          <w:marRight w:val="0"/>
          <w:marTop w:val="0"/>
          <w:marBottom w:val="0"/>
          <w:divBdr>
            <w:top w:val="none" w:sz="0" w:space="0" w:color="auto"/>
            <w:left w:val="none" w:sz="0" w:space="0" w:color="auto"/>
            <w:bottom w:val="none" w:sz="0" w:space="0" w:color="auto"/>
            <w:right w:val="none" w:sz="0" w:space="0" w:color="auto"/>
          </w:divBdr>
          <w:divsChild>
            <w:div w:id="870650244">
              <w:marLeft w:val="0"/>
              <w:marRight w:val="0"/>
              <w:marTop w:val="0"/>
              <w:marBottom w:val="0"/>
              <w:divBdr>
                <w:top w:val="none" w:sz="0" w:space="0" w:color="auto"/>
                <w:left w:val="none" w:sz="0" w:space="0" w:color="auto"/>
                <w:bottom w:val="none" w:sz="0" w:space="0" w:color="auto"/>
                <w:right w:val="none" w:sz="0" w:space="0" w:color="auto"/>
              </w:divBdr>
              <w:divsChild>
                <w:div w:id="1407604690">
                  <w:marLeft w:val="0"/>
                  <w:marRight w:val="0"/>
                  <w:marTop w:val="0"/>
                  <w:marBottom w:val="0"/>
                  <w:divBdr>
                    <w:top w:val="none" w:sz="0" w:space="0" w:color="auto"/>
                    <w:left w:val="none" w:sz="0" w:space="0" w:color="auto"/>
                    <w:bottom w:val="none" w:sz="0" w:space="0" w:color="auto"/>
                    <w:right w:val="none" w:sz="0" w:space="0" w:color="auto"/>
                  </w:divBdr>
                  <w:divsChild>
                    <w:div w:id="1635745419">
                      <w:marLeft w:val="0"/>
                      <w:marRight w:val="0"/>
                      <w:marTop w:val="0"/>
                      <w:marBottom w:val="0"/>
                      <w:divBdr>
                        <w:top w:val="none" w:sz="0" w:space="0" w:color="auto"/>
                        <w:left w:val="none" w:sz="0" w:space="0" w:color="auto"/>
                        <w:bottom w:val="none" w:sz="0" w:space="0" w:color="auto"/>
                        <w:right w:val="none" w:sz="0" w:space="0" w:color="auto"/>
                      </w:divBdr>
                      <w:divsChild>
                        <w:div w:id="479541708">
                          <w:marLeft w:val="0"/>
                          <w:marRight w:val="0"/>
                          <w:marTop w:val="0"/>
                          <w:marBottom w:val="0"/>
                          <w:divBdr>
                            <w:top w:val="none" w:sz="0" w:space="0" w:color="auto"/>
                            <w:left w:val="none" w:sz="0" w:space="0" w:color="auto"/>
                            <w:bottom w:val="none" w:sz="0" w:space="0" w:color="auto"/>
                            <w:right w:val="none" w:sz="0" w:space="0" w:color="auto"/>
                          </w:divBdr>
                          <w:divsChild>
                            <w:div w:id="1788113048">
                              <w:marLeft w:val="0"/>
                              <w:marRight w:val="0"/>
                              <w:marTop w:val="0"/>
                              <w:marBottom w:val="0"/>
                              <w:divBdr>
                                <w:top w:val="none" w:sz="0" w:space="0" w:color="auto"/>
                                <w:left w:val="none" w:sz="0" w:space="0" w:color="auto"/>
                                <w:bottom w:val="none" w:sz="0" w:space="0" w:color="auto"/>
                                <w:right w:val="none" w:sz="0" w:space="0" w:color="auto"/>
                              </w:divBdr>
                              <w:divsChild>
                                <w:div w:id="7081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831">
      <w:bodyDiv w:val="1"/>
      <w:marLeft w:val="0"/>
      <w:marRight w:val="0"/>
      <w:marTop w:val="0"/>
      <w:marBottom w:val="0"/>
      <w:divBdr>
        <w:top w:val="none" w:sz="0" w:space="0" w:color="auto"/>
        <w:left w:val="none" w:sz="0" w:space="0" w:color="auto"/>
        <w:bottom w:val="none" w:sz="0" w:space="0" w:color="auto"/>
        <w:right w:val="none" w:sz="0" w:space="0" w:color="auto"/>
      </w:divBdr>
      <w:divsChild>
        <w:div w:id="244874932">
          <w:marLeft w:val="0"/>
          <w:marRight w:val="0"/>
          <w:marTop w:val="0"/>
          <w:marBottom w:val="0"/>
          <w:divBdr>
            <w:top w:val="none" w:sz="0" w:space="0" w:color="auto"/>
            <w:left w:val="none" w:sz="0" w:space="0" w:color="auto"/>
            <w:bottom w:val="none" w:sz="0" w:space="0" w:color="auto"/>
            <w:right w:val="none" w:sz="0" w:space="0" w:color="auto"/>
          </w:divBdr>
          <w:divsChild>
            <w:div w:id="289210742">
              <w:marLeft w:val="0"/>
              <w:marRight w:val="0"/>
              <w:marTop w:val="0"/>
              <w:marBottom w:val="0"/>
              <w:divBdr>
                <w:top w:val="none" w:sz="0" w:space="0" w:color="auto"/>
                <w:left w:val="none" w:sz="0" w:space="0" w:color="auto"/>
                <w:bottom w:val="none" w:sz="0" w:space="0" w:color="auto"/>
                <w:right w:val="none" w:sz="0" w:space="0" w:color="auto"/>
              </w:divBdr>
              <w:divsChild>
                <w:div w:id="400955738">
                  <w:marLeft w:val="0"/>
                  <w:marRight w:val="0"/>
                  <w:marTop w:val="0"/>
                  <w:marBottom w:val="0"/>
                  <w:divBdr>
                    <w:top w:val="none" w:sz="0" w:space="0" w:color="auto"/>
                    <w:left w:val="none" w:sz="0" w:space="0" w:color="auto"/>
                    <w:bottom w:val="none" w:sz="0" w:space="0" w:color="auto"/>
                    <w:right w:val="none" w:sz="0" w:space="0" w:color="auto"/>
                  </w:divBdr>
                  <w:divsChild>
                    <w:div w:id="1949846774">
                      <w:marLeft w:val="0"/>
                      <w:marRight w:val="0"/>
                      <w:marTop w:val="0"/>
                      <w:marBottom w:val="0"/>
                      <w:divBdr>
                        <w:top w:val="none" w:sz="0" w:space="0" w:color="auto"/>
                        <w:left w:val="none" w:sz="0" w:space="0" w:color="auto"/>
                        <w:bottom w:val="none" w:sz="0" w:space="0" w:color="auto"/>
                        <w:right w:val="none" w:sz="0" w:space="0" w:color="auto"/>
                      </w:divBdr>
                      <w:divsChild>
                        <w:div w:id="1464351698">
                          <w:marLeft w:val="0"/>
                          <w:marRight w:val="0"/>
                          <w:marTop w:val="0"/>
                          <w:marBottom w:val="0"/>
                          <w:divBdr>
                            <w:top w:val="none" w:sz="0" w:space="0" w:color="auto"/>
                            <w:left w:val="none" w:sz="0" w:space="0" w:color="auto"/>
                            <w:bottom w:val="none" w:sz="0" w:space="0" w:color="auto"/>
                            <w:right w:val="none" w:sz="0" w:space="0" w:color="auto"/>
                          </w:divBdr>
                          <w:divsChild>
                            <w:div w:id="1561287362">
                              <w:marLeft w:val="0"/>
                              <w:marRight w:val="0"/>
                              <w:marTop w:val="0"/>
                              <w:marBottom w:val="0"/>
                              <w:divBdr>
                                <w:top w:val="none" w:sz="0" w:space="0" w:color="auto"/>
                                <w:left w:val="none" w:sz="0" w:space="0" w:color="auto"/>
                                <w:bottom w:val="none" w:sz="0" w:space="0" w:color="auto"/>
                                <w:right w:val="none" w:sz="0" w:space="0" w:color="auto"/>
                              </w:divBdr>
                              <w:divsChild>
                                <w:div w:id="2681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777544">
      <w:bodyDiv w:val="1"/>
      <w:marLeft w:val="0"/>
      <w:marRight w:val="0"/>
      <w:marTop w:val="0"/>
      <w:marBottom w:val="0"/>
      <w:divBdr>
        <w:top w:val="none" w:sz="0" w:space="0" w:color="auto"/>
        <w:left w:val="none" w:sz="0" w:space="0" w:color="auto"/>
        <w:bottom w:val="none" w:sz="0" w:space="0" w:color="auto"/>
        <w:right w:val="none" w:sz="0" w:space="0" w:color="auto"/>
      </w:divBdr>
      <w:divsChild>
        <w:div w:id="851534157">
          <w:marLeft w:val="0"/>
          <w:marRight w:val="0"/>
          <w:marTop w:val="0"/>
          <w:marBottom w:val="0"/>
          <w:divBdr>
            <w:top w:val="none" w:sz="0" w:space="0" w:color="auto"/>
            <w:left w:val="none" w:sz="0" w:space="0" w:color="auto"/>
            <w:bottom w:val="none" w:sz="0" w:space="0" w:color="auto"/>
            <w:right w:val="none" w:sz="0" w:space="0" w:color="auto"/>
          </w:divBdr>
          <w:divsChild>
            <w:div w:id="1786387920">
              <w:marLeft w:val="0"/>
              <w:marRight w:val="0"/>
              <w:marTop w:val="0"/>
              <w:marBottom w:val="0"/>
              <w:divBdr>
                <w:top w:val="none" w:sz="0" w:space="0" w:color="auto"/>
                <w:left w:val="none" w:sz="0" w:space="0" w:color="auto"/>
                <w:bottom w:val="none" w:sz="0" w:space="0" w:color="auto"/>
                <w:right w:val="none" w:sz="0" w:space="0" w:color="auto"/>
              </w:divBdr>
              <w:divsChild>
                <w:div w:id="1788771323">
                  <w:marLeft w:val="0"/>
                  <w:marRight w:val="0"/>
                  <w:marTop w:val="0"/>
                  <w:marBottom w:val="0"/>
                  <w:divBdr>
                    <w:top w:val="none" w:sz="0" w:space="0" w:color="auto"/>
                    <w:left w:val="none" w:sz="0" w:space="0" w:color="auto"/>
                    <w:bottom w:val="none" w:sz="0" w:space="0" w:color="auto"/>
                    <w:right w:val="none" w:sz="0" w:space="0" w:color="auto"/>
                  </w:divBdr>
                  <w:divsChild>
                    <w:div w:id="9852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4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performance-audits/manual/4020.shtm" TargetMode="External"/><Relationship Id="rId13" Type="http://schemas.openxmlformats.org/officeDocument/2006/relationships/hyperlink" Target="mailto:AEA_DE-AMA_MAD@oag-bvg.gc.ca"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EA_DE-AMA_MAD@oag-bvg.g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performance-audits/manual/3011.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ocalhost/intranet/performance-audits/manual/4010.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calhost/intranet/performance-audits/manual/3062.sh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319AEEBC894C22BB9D83B278FA1339"/>
        <w:category>
          <w:name w:val="General"/>
          <w:gallery w:val="placeholder"/>
        </w:category>
        <w:types>
          <w:type w:val="bbPlcHdr"/>
        </w:types>
        <w:behaviors>
          <w:behavior w:val="content"/>
        </w:behaviors>
        <w:guid w:val="{0EBBDD4F-2E93-4002-8A85-BFBF89B6CF34}"/>
      </w:docPartPr>
      <w:docPartBody>
        <w:p w:rsidR="00B8036E" w:rsidRDefault="00F026D0" w:rsidP="00F026D0">
          <w:pPr>
            <w:pStyle w:val="B0319AEEBC894C22BB9D83B278FA1339"/>
          </w:pPr>
          <w:r w:rsidRPr="00790F45">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D7"/>
    <w:rsid w:val="007F4FD7"/>
    <w:rsid w:val="00937670"/>
    <w:rsid w:val="00B8036E"/>
    <w:rsid w:val="00D748CB"/>
    <w:rsid w:val="00F026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26D0"/>
    <w:rPr>
      <w:color w:val="808080"/>
    </w:rPr>
  </w:style>
  <w:style w:type="paragraph" w:customStyle="1" w:styleId="BBC19F8BF4A345E0BFA25857FBDFF84C">
    <w:name w:val="BBC19F8BF4A345E0BFA25857FBDFF84C"/>
    <w:rsid w:val="007F4FD7"/>
  </w:style>
  <w:style w:type="paragraph" w:customStyle="1" w:styleId="CC401E1480F54CC3951F4016E5968DB8">
    <w:name w:val="CC401E1480F54CC3951F4016E5968DB8"/>
    <w:rsid w:val="00937670"/>
  </w:style>
  <w:style w:type="paragraph" w:customStyle="1" w:styleId="B0319AEEBC894C22BB9D83B278FA1339">
    <w:name w:val="B0319AEEBC894C22BB9D83B278FA1339"/>
    <w:rsid w:val="00F02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7E4E-180C-4FF1-AC17-998EBAAD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1338</Words>
  <Characters>7359</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Engagement Risk Assessment (ERAT)</vt:lpstr>
      <vt:lpstr>Engagement Risk Assessment (ERAT)</vt:lpstr>
    </vt:vector>
  </TitlesOfParts>
  <Company>OAG-BVG</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Risk Assessment (ERAT)</dc:title>
  <dc:subject>Engagement Risk Assessment (ERAT)</dc:subject>
  <dc:creator>OAG-BVG</dc:creator>
  <cp:lastModifiedBy>Legresley, Tina Lise</cp:lastModifiedBy>
  <cp:revision>6</cp:revision>
  <cp:lastPrinted>2015-09-24T18:26:00Z</cp:lastPrinted>
  <dcterms:created xsi:type="dcterms:W3CDTF">2022-12-09T13:44:00Z</dcterms:created>
  <dcterms:modified xsi:type="dcterms:W3CDTF">2022-12-11T23:02:00Z</dcterms:modified>
  <cp:category>Template</cp:category>
  <cp:contentStatus>15535</cp:contentStatus>
</cp:coreProperties>
</file>