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38"/>
        <w:gridCol w:w="4271"/>
        <w:gridCol w:w="2565"/>
        <w:gridCol w:w="3261"/>
        <w:gridCol w:w="3234"/>
        <w:gridCol w:w="1801"/>
      </w:tblGrid>
      <w:tr w:rsidR="00281077" w:rsidRPr="00994181" w14:paraId="4D65132E" w14:textId="77777777" w:rsidTr="00F114C0">
        <w:trPr>
          <w:trHeight w:val="693"/>
          <w:tblHeader/>
        </w:trPr>
        <w:tc>
          <w:tcPr>
            <w:tcW w:w="2138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AE9F0E3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Réunion</w:t>
            </w:r>
          </w:p>
        </w:tc>
        <w:tc>
          <w:tcPr>
            <w:tcW w:w="427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CAF787" w14:textId="77777777" w:rsidR="00281077" w:rsidRPr="00FE72DD" w:rsidRDefault="00281077" w:rsidP="00DD728D">
            <w:pPr>
              <w:spacing w:before="120" w:after="120"/>
              <w:jc w:val="center"/>
              <w:rPr>
                <w:b/>
                <w:sz w:val="20"/>
                <w:szCs w:val="20"/>
                <w:highlight w:val="yellow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Objectif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86BF52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Obligatoire ou facultatif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0669F5B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Documentation suggérée</w:t>
            </w:r>
          </w:p>
          <w:p w14:paraId="0BFC357C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(</w:t>
            </w:r>
            <w:r w:rsidR="00D96F8C">
              <w:rPr>
                <w:b/>
                <w:sz w:val="20"/>
                <w:szCs w:val="20"/>
                <w:lang w:val="fr-CA"/>
              </w:rPr>
              <w:t xml:space="preserve">Lire remarque </w:t>
            </w:r>
            <w:r w:rsidRPr="00FE72DD">
              <w:rPr>
                <w:b/>
                <w:sz w:val="20"/>
                <w:szCs w:val="20"/>
                <w:lang w:val="fr-CA"/>
              </w:rPr>
              <w:t>1)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9C9E33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Participants</w:t>
            </w:r>
          </w:p>
          <w:p w14:paraId="446E07A8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(</w:t>
            </w:r>
            <w:r w:rsidR="00D96F8C">
              <w:rPr>
                <w:b/>
                <w:sz w:val="20"/>
                <w:szCs w:val="20"/>
                <w:lang w:val="fr-CA"/>
              </w:rPr>
              <w:t>Lire remarque</w:t>
            </w:r>
            <w:r w:rsidRPr="00FE72DD">
              <w:rPr>
                <w:b/>
                <w:sz w:val="20"/>
                <w:szCs w:val="20"/>
                <w:lang w:val="fr-CA"/>
              </w:rPr>
              <w:t>2)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C289EE8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Responsable de l’organisation des réunions</w:t>
            </w:r>
          </w:p>
        </w:tc>
      </w:tr>
      <w:tr w:rsidR="00281077" w:rsidRPr="00FE72DD" w14:paraId="308B53C9" w14:textId="77777777" w:rsidTr="00F114C0">
        <w:tc>
          <w:tcPr>
            <w:tcW w:w="2138" w:type="dxa"/>
            <w:shd w:val="clear" w:color="auto" w:fill="DBE5F1" w:themeFill="accent1" w:themeFillTint="33"/>
            <w:vAlign w:val="center"/>
          </w:tcPr>
          <w:p w14:paraId="399DB0F1" w14:textId="77777777" w:rsidR="00281077" w:rsidRPr="00FE72DD" w:rsidRDefault="00281077" w:rsidP="00F114C0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 xml:space="preserve">Réunion du comité consultatif </w:t>
            </w:r>
            <w:r w:rsidR="00F114C0">
              <w:rPr>
                <w:sz w:val="20"/>
                <w:szCs w:val="20"/>
                <w:lang w:val="fr-CA"/>
              </w:rPr>
              <w:t>–</w:t>
            </w:r>
            <w:r w:rsidRPr="00FE72DD">
              <w:rPr>
                <w:sz w:val="20"/>
                <w:szCs w:val="20"/>
                <w:lang w:val="fr-CA"/>
              </w:rPr>
              <w:t xml:space="preserve"> Phase de planification</w:t>
            </w:r>
          </w:p>
        </w:tc>
        <w:tc>
          <w:tcPr>
            <w:tcW w:w="4271" w:type="dxa"/>
            <w:shd w:val="clear" w:color="auto" w:fill="DBE5F1" w:themeFill="accent1" w:themeFillTint="33"/>
            <w:vAlign w:val="center"/>
          </w:tcPr>
          <w:p w14:paraId="7199D03C" w14:textId="77777777" w:rsidR="00281077" w:rsidRPr="00FE72DD" w:rsidRDefault="00281077" w:rsidP="00DD728D">
            <w:pPr>
              <w:spacing w:before="120" w:after="12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Offrir un forum à l’équipe d’audit afi</w:t>
            </w:r>
            <w:bookmarkStart w:id="0" w:name="_GoBack"/>
            <w:bookmarkEnd w:id="0"/>
            <w:r w:rsidRPr="00FE72DD">
              <w:rPr>
                <w:sz w:val="20"/>
                <w:szCs w:val="20"/>
                <w:lang w:val="fr-CA"/>
              </w:rPr>
              <w:t>n de demander conseils aux conseillers externes (et aux conseillers internes, le cas échéant) sur l’étendue et l’approche d’audit.</w:t>
            </w:r>
          </w:p>
        </w:tc>
        <w:tc>
          <w:tcPr>
            <w:tcW w:w="2565" w:type="dxa"/>
            <w:shd w:val="clear" w:color="auto" w:fill="DBE5F1" w:themeFill="accent1" w:themeFillTint="33"/>
            <w:vAlign w:val="center"/>
          </w:tcPr>
          <w:p w14:paraId="34D680F6" w14:textId="77777777" w:rsidR="00281077" w:rsidRPr="00FE72DD" w:rsidRDefault="00281077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Facultatif</w:t>
            </w:r>
          </w:p>
          <w:p w14:paraId="241E3E40" w14:textId="77777777" w:rsidR="00281077" w:rsidRPr="00FE72DD" w:rsidRDefault="00281077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(selon l’évaluation des risques de mission)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14:paraId="3746F1C5" w14:textId="77777777" w:rsidR="00281077" w:rsidRPr="00FE72DD" w:rsidRDefault="00281077" w:rsidP="00F114C0">
            <w:pPr>
              <w:pStyle w:val="ListParagraph"/>
              <w:numPr>
                <w:ilvl w:val="0"/>
                <w:numId w:val="6"/>
              </w:numPr>
              <w:spacing w:before="0" w:after="0"/>
              <w:ind w:left="266" w:hanging="274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Grille logique d’audit générale (l’accent est mis sur l’objectif d’audit, les critères et les messages éventuels)</w:t>
            </w:r>
          </w:p>
          <w:p w14:paraId="37B5E836" w14:textId="77777777" w:rsidR="00281077" w:rsidRPr="00FE72DD" w:rsidRDefault="00281077" w:rsidP="00F114C0">
            <w:pPr>
              <w:pStyle w:val="ListParagraph"/>
              <w:numPr>
                <w:ilvl w:val="0"/>
                <w:numId w:val="6"/>
              </w:numPr>
              <w:spacing w:before="0" w:after="0"/>
              <w:ind w:left="266" w:hanging="274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Tous documents jugés nécessaires pour la discussion</w:t>
            </w:r>
          </w:p>
        </w:tc>
        <w:tc>
          <w:tcPr>
            <w:tcW w:w="3234" w:type="dxa"/>
            <w:shd w:val="clear" w:color="auto" w:fill="DBE5F1" w:themeFill="accent1" w:themeFillTint="33"/>
            <w:vAlign w:val="center"/>
          </w:tcPr>
          <w:p w14:paraId="589A2AB2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b/>
                <w:sz w:val="19"/>
                <w:szCs w:val="19"/>
                <w:lang w:val="fr-CA"/>
              </w:rPr>
            </w:pPr>
            <w:r w:rsidRPr="00FE72DD">
              <w:rPr>
                <w:b/>
                <w:sz w:val="19"/>
                <w:szCs w:val="19"/>
                <w:lang w:val="fr-CA"/>
              </w:rPr>
              <w:t>VG (facultatif)</w:t>
            </w:r>
          </w:p>
          <w:p w14:paraId="2D64C8A8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VGA</w:t>
            </w:r>
            <w:r w:rsidR="00C019B4">
              <w:rPr>
                <w:sz w:val="19"/>
                <w:szCs w:val="19"/>
                <w:lang w:val="fr-CA"/>
              </w:rPr>
              <w:t xml:space="preserve"> (facultatif)</w:t>
            </w:r>
          </w:p>
          <w:p w14:paraId="5BC90AF0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Examinateur de la qualité</w:t>
            </w:r>
            <w:r w:rsidR="0082031F">
              <w:rPr>
                <w:sz w:val="19"/>
                <w:szCs w:val="19"/>
                <w:lang w:val="fr-CA"/>
              </w:rPr>
              <w:t xml:space="preserve"> </w:t>
            </w:r>
            <w:r w:rsidR="00D96F8C">
              <w:rPr>
                <w:sz w:val="19"/>
                <w:szCs w:val="19"/>
                <w:lang w:val="fr-CA"/>
              </w:rPr>
              <w:t>(s</w:t>
            </w:r>
            <w:r w:rsidR="00F114C0">
              <w:rPr>
                <w:sz w:val="19"/>
                <w:szCs w:val="19"/>
                <w:lang w:val="fr-CA"/>
              </w:rPr>
              <w:t>’il </w:t>
            </w:r>
            <w:r w:rsidR="007554C6">
              <w:rPr>
                <w:sz w:val="19"/>
                <w:szCs w:val="19"/>
                <w:lang w:val="fr-CA"/>
              </w:rPr>
              <w:t>y</w:t>
            </w:r>
            <w:r w:rsidR="00F114C0">
              <w:rPr>
                <w:sz w:val="19"/>
                <w:szCs w:val="19"/>
                <w:lang w:val="fr-CA"/>
              </w:rPr>
              <w:t> </w:t>
            </w:r>
            <w:r w:rsidR="007554C6">
              <w:rPr>
                <w:sz w:val="19"/>
                <w:szCs w:val="19"/>
                <w:lang w:val="fr-CA"/>
              </w:rPr>
              <w:t>a lieu)</w:t>
            </w:r>
          </w:p>
          <w:p w14:paraId="4AB58E86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Conseillers externes</w:t>
            </w:r>
          </w:p>
          <w:p w14:paraId="322995C1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Services juridiques</w:t>
            </w:r>
          </w:p>
          <w:p w14:paraId="0062D63F" w14:textId="77777777" w:rsidR="00281077" w:rsidRPr="007554C6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7554C6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6AC1ED26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 xml:space="preserve">Équipe d’audit </w:t>
            </w:r>
          </w:p>
          <w:p w14:paraId="2CB3C8D6" w14:textId="432E5FF7" w:rsidR="00281077" w:rsidRPr="00FE72DD" w:rsidRDefault="00281077" w:rsidP="00C019B4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 xml:space="preserve">Envoyer l’information aux Services de révision </w:t>
            </w:r>
          </w:p>
        </w:tc>
        <w:tc>
          <w:tcPr>
            <w:tcW w:w="1801" w:type="dxa"/>
            <w:shd w:val="clear" w:color="auto" w:fill="DBE5F1" w:themeFill="accent1" w:themeFillTint="33"/>
            <w:vAlign w:val="center"/>
          </w:tcPr>
          <w:p w14:paraId="082C8F8A" w14:textId="77777777" w:rsidR="00281077" w:rsidRPr="00FE72DD" w:rsidRDefault="00281077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Équipe d’audit</w:t>
            </w:r>
          </w:p>
        </w:tc>
      </w:tr>
      <w:tr w:rsidR="00281077" w:rsidRPr="00FE72DD" w14:paraId="0889A1D0" w14:textId="77777777" w:rsidTr="00F114C0">
        <w:tc>
          <w:tcPr>
            <w:tcW w:w="2138" w:type="dxa"/>
            <w:shd w:val="clear" w:color="auto" w:fill="auto"/>
            <w:vAlign w:val="center"/>
          </w:tcPr>
          <w:p w14:paraId="6C1A17C4" w14:textId="77777777" w:rsidR="00281077" w:rsidRPr="00FE72DD" w:rsidRDefault="00281077" w:rsidP="00F114C0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 xml:space="preserve">Séance d’information du VG </w:t>
            </w:r>
            <w:r w:rsidR="00F114C0">
              <w:rPr>
                <w:sz w:val="20"/>
                <w:szCs w:val="20"/>
                <w:lang w:val="fr-CA"/>
              </w:rPr>
              <w:t>–</w:t>
            </w:r>
            <w:r w:rsidRPr="00FE72DD">
              <w:rPr>
                <w:sz w:val="20"/>
                <w:szCs w:val="20"/>
                <w:lang w:val="fr-CA"/>
              </w:rPr>
              <w:t xml:space="preserve"> Phase de planification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00E9A90" w14:textId="77777777" w:rsidR="00281077" w:rsidRPr="00FE72DD" w:rsidRDefault="00281077" w:rsidP="00281077">
            <w:pPr>
              <w:spacing w:before="120" w:after="12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Tenir à jour le VG et discuter plus en détail de l’objectif d’audit; des critères; des messages éventuels et de leurs impacts; de l’étendue et de l’approche d’audit; et du budget prévu.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B4C5092" w14:textId="77777777" w:rsidR="00281077" w:rsidRPr="00FE72DD" w:rsidRDefault="00281077" w:rsidP="00281077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Facultatif</w:t>
            </w:r>
          </w:p>
          <w:p w14:paraId="09BBA4BE" w14:textId="65246DAE" w:rsidR="00281077" w:rsidRPr="00FE72DD" w:rsidRDefault="00281077" w:rsidP="00B9499B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 xml:space="preserve"> (à la discrétion du responsable de mission)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EABCD3C" w14:textId="77777777" w:rsidR="00281077" w:rsidRPr="00FE72DD" w:rsidRDefault="00281077" w:rsidP="00F114C0">
            <w:pPr>
              <w:pStyle w:val="ListParagraph"/>
              <w:numPr>
                <w:ilvl w:val="0"/>
                <w:numId w:val="8"/>
              </w:numPr>
              <w:spacing w:before="0" w:after="0"/>
              <w:ind w:left="266" w:hanging="274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Ébauche du plan d’examen spécial</w:t>
            </w:r>
          </w:p>
          <w:p w14:paraId="1FED6A30" w14:textId="77777777" w:rsidR="00281077" w:rsidRPr="00FE72DD" w:rsidRDefault="00281077" w:rsidP="00F114C0">
            <w:pPr>
              <w:pStyle w:val="ListParagraph"/>
              <w:numPr>
                <w:ilvl w:val="0"/>
                <w:numId w:val="8"/>
              </w:numPr>
              <w:spacing w:before="0" w:after="0"/>
              <w:ind w:left="266" w:hanging="274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Tous documents jugés nécessaires pour la discussion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720F82C9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b/>
                <w:sz w:val="19"/>
                <w:szCs w:val="19"/>
                <w:lang w:val="fr-CA"/>
              </w:rPr>
            </w:pPr>
            <w:r w:rsidRPr="00FE72DD">
              <w:rPr>
                <w:b/>
                <w:sz w:val="19"/>
                <w:szCs w:val="19"/>
                <w:lang w:val="fr-CA"/>
              </w:rPr>
              <w:t>VG</w:t>
            </w:r>
          </w:p>
          <w:p w14:paraId="58194092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VGA</w:t>
            </w:r>
          </w:p>
          <w:p w14:paraId="31D542C9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5D6FED3D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9ED1D4B" w14:textId="77777777" w:rsidR="00281077" w:rsidRPr="00FE72DD" w:rsidRDefault="00281077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Équipe d’audit</w:t>
            </w:r>
          </w:p>
        </w:tc>
      </w:tr>
      <w:tr w:rsidR="00281077" w:rsidRPr="00994181" w14:paraId="0D9E1613" w14:textId="77777777" w:rsidTr="00F114C0">
        <w:tc>
          <w:tcPr>
            <w:tcW w:w="2138" w:type="dxa"/>
            <w:vAlign w:val="center"/>
          </w:tcPr>
          <w:p w14:paraId="23115AB1" w14:textId="77777777" w:rsidR="00281077" w:rsidRPr="00FE72DD" w:rsidRDefault="00281077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Discussion avec le VG sur les blocs de constats</w:t>
            </w:r>
          </w:p>
        </w:tc>
        <w:tc>
          <w:tcPr>
            <w:tcW w:w="4271" w:type="dxa"/>
            <w:vAlign w:val="center"/>
          </w:tcPr>
          <w:p w14:paraId="6BD0FFA1" w14:textId="77777777" w:rsidR="00281077" w:rsidRPr="00FE72DD" w:rsidRDefault="00281077" w:rsidP="00DD728D">
            <w:pPr>
              <w:spacing w:before="120" w:after="12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Discuter de la structure et des messages du rapport d’audit, en utilisant le modèle de blocs de constats. A lieu avant que l’ébauche interne soit écrite.</w:t>
            </w:r>
          </w:p>
        </w:tc>
        <w:tc>
          <w:tcPr>
            <w:tcW w:w="2565" w:type="dxa"/>
            <w:vAlign w:val="center"/>
          </w:tcPr>
          <w:p w14:paraId="4BEBC0B1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Obligatoire</w:t>
            </w:r>
          </w:p>
        </w:tc>
        <w:tc>
          <w:tcPr>
            <w:tcW w:w="3261" w:type="dxa"/>
            <w:vAlign w:val="center"/>
          </w:tcPr>
          <w:p w14:paraId="2E4C3439" w14:textId="77777777" w:rsidR="00281077" w:rsidRPr="00F114C0" w:rsidRDefault="00281077" w:rsidP="00F114C0">
            <w:pPr>
              <w:spacing w:before="0" w:after="0"/>
              <w:ind w:left="-8"/>
              <w:rPr>
                <w:sz w:val="20"/>
                <w:szCs w:val="20"/>
                <w:lang w:val="fr-CA"/>
              </w:rPr>
            </w:pPr>
            <w:r w:rsidRPr="00F114C0">
              <w:rPr>
                <w:sz w:val="20"/>
                <w:szCs w:val="20"/>
                <w:lang w:val="fr-CA"/>
              </w:rPr>
              <w:t>Blocs de constats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3C7C3417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b/>
                <w:sz w:val="19"/>
                <w:szCs w:val="19"/>
                <w:lang w:val="fr-CA"/>
              </w:rPr>
            </w:pPr>
            <w:r w:rsidRPr="00FE72DD">
              <w:rPr>
                <w:b/>
                <w:sz w:val="19"/>
                <w:szCs w:val="19"/>
                <w:lang w:val="fr-CA"/>
              </w:rPr>
              <w:t>VG (obligatoire)</w:t>
            </w:r>
          </w:p>
          <w:p w14:paraId="03E737D7" w14:textId="77777777" w:rsidR="001C5BC3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VGA</w:t>
            </w:r>
          </w:p>
          <w:p w14:paraId="744A7EFA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Services de révision</w:t>
            </w:r>
          </w:p>
          <w:p w14:paraId="68F63142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47CC954E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0E88B37F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1" w:type="dxa"/>
            <w:vAlign w:val="center"/>
          </w:tcPr>
          <w:p w14:paraId="2D5AC0AA" w14:textId="77777777" w:rsidR="00281077" w:rsidRPr="00FE72DD" w:rsidRDefault="00281077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Bureau du VG</w:t>
            </w:r>
            <w:r w:rsidR="00B9499B">
              <w:rPr>
                <w:sz w:val="20"/>
                <w:szCs w:val="20"/>
                <w:lang w:val="fr-CA"/>
              </w:rPr>
              <w:t xml:space="preserve"> et services de révision </w:t>
            </w:r>
          </w:p>
        </w:tc>
      </w:tr>
      <w:tr w:rsidR="00281077" w:rsidRPr="00FE72DD" w14:paraId="7851B274" w14:textId="77777777" w:rsidTr="00F114C0">
        <w:tc>
          <w:tcPr>
            <w:tcW w:w="2138" w:type="dxa"/>
            <w:shd w:val="clear" w:color="auto" w:fill="DBE5F1" w:themeFill="accent1" w:themeFillTint="33"/>
            <w:vAlign w:val="center"/>
          </w:tcPr>
          <w:p w14:paraId="04C181FD" w14:textId="77777777" w:rsidR="00281077" w:rsidRPr="00FE72DD" w:rsidRDefault="00F114C0" w:rsidP="00FE72DD">
            <w:pPr>
              <w:spacing w:before="0" w:after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Réunion du comité consultatif –</w:t>
            </w:r>
            <w:r w:rsidR="00281077" w:rsidRPr="00FE72DD">
              <w:rPr>
                <w:sz w:val="20"/>
                <w:szCs w:val="20"/>
                <w:lang w:val="fr-CA"/>
              </w:rPr>
              <w:t xml:space="preserve"> Phase d'examen</w:t>
            </w:r>
          </w:p>
        </w:tc>
        <w:tc>
          <w:tcPr>
            <w:tcW w:w="4271" w:type="dxa"/>
            <w:shd w:val="clear" w:color="auto" w:fill="DBE5F1" w:themeFill="accent1" w:themeFillTint="33"/>
            <w:vAlign w:val="center"/>
          </w:tcPr>
          <w:p w14:paraId="0EA48B66" w14:textId="77777777" w:rsidR="00281077" w:rsidRPr="00FE72DD" w:rsidRDefault="00281077" w:rsidP="00FE72DD">
            <w:pPr>
              <w:spacing w:before="120" w:after="120"/>
              <w:rPr>
                <w:sz w:val="20"/>
                <w:szCs w:val="20"/>
                <w:highlight w:val="yellow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Fournir des conseils sur les messages et le ton de l’ébauche interne du rapport d’audit</w:t>
            </w:r>
          </w:p>
        </w:tc>
        <w:tc>
          <w:tcPr>
            <w:tcW w:w="2565" w:type="dxa"/>
            <w:shd w:val="clear" w:color="auto" w:fill="DBE5F1" w:themeFill="accent1" w:themeFillTint="33"/>
            <w:vAlign w:val="center"/>
          </w:tcPr>
          <w:p w14:paraId="59847C47" w14:textId="77777777" w:rsidR="00281077" w:rsidRPr="00FE72DD" w:rsidRDefault="00281077" w:rsidP="00FE72D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Facultatif</w:t>
            </w:r>
          </w:p>
          <w:p w14:paraId="4AA0A0C9" w14:textId="77777777" w:rsidR="00281077" w:rsidRPr="00FE72DD" w:rsidRDefault="00281077" w:rsidP="00FE72D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(selon l’évaluation des risques de mission)</w:t>
            </w:r>
          </w:p>
        </w:tc>
        <w:tc>
          <w:tcPr>
            <w:tcW w:w="3261" w:type="dxa"/>
            <w:shd w:val="clear" w:color="auto" w:fill="DBE5F1" w:themeFill="accent1" w:themeFillTint="33"/>
            <w:vAlign w:val="center"/>
          </w:tcPr>
          <w:p w14:paraId="0F451591" w14:textId="77777777" w:rsidR="00281077" w:rsidRPr="00FE72DD" w:rsidRDefault="00281077" w:rsidP="00FE72D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Ébauche interne du rapport d’audit</w:t>
            </w:r>
          </w:p>
        </w:tc>
        <w:tc>
          <w:tcPr>
            <w:tcW w:w="3234" w:type="dxa"/>
            <w:shd w:val="clear" w:color="auto" w:fill="DBE5F1" w:themeFill="accent1" w:themeFillTint="33"/>
            <w:vAlign w:val="center"/>
          </w:tcPr>
          <w:p w14:paraId="68590748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b/>
                <w:sz w:val="19"/>
                <w:szCs w:val="19"/>
                <w:lang w:val="fr-CA"/>
              </w:rPr>
            </w:pPr>
            <w:r w:rsidRPr="00FE72DD">
              <w:rPr>
                <w:b/>
                <w:sz w:val="19"/>
                <w:szCs w:val="19"/>
                <w:lang w:val="fr-CA"/>
              </w:rPr>
              <w:t>VG (recommandé, mais facultatif)</w:t>
            </w:r>
          </w:p>
          <w:p w14:paraId="3A794A6B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VGA</w:t>
            </w:r>
          </w:p>
          <w:p w14:paraId="0E8A08CC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Services juridiques</w:t>
            </w:r>
          </w:p>
          <w:p w14:paraId="60802EEF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Conseillers externes</w:t>
            </w:r>
          </w:p>
          <w:p w14:paraId="309562D6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Services de révision</w:t>
            </w:r>
          </w:p>
          <w:p w14:paraId="324AF32E" w14:textId="77777777" w:rsidR="001C5BC3" w:rsidRPr="00CF3AA8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CF3AA8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006004F4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1" w:type="dxa"/>
            <w:shd w:val="clear" w:color="auto" w:fill="DBE5F1" w:themeFill="accent1" w:themeFillTint="33"/>
            <w:vAlign w:val="center"/>
          </w:tcPr>
          <w:p w14:paraId="7EAAC4ED" w14:textId="77777777" w:rsidR="00281077" w:rsidRPr="00FE72DD" w:rsidRDefault="00281077" w:rsidP="00FE72D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Équipe d’audit</w:t>
            </w:r>
          </w:p>
        </w:tc>
      </w:tr>
      <w:tr w:rsidR="00281077" w:rsidRPr="0082031F" w14:paraId="12E6E001" w14:textId="77777777" w:rsidTr="00F114C0">
        <w:tc>
          <w:tcPr>
            <w:tcW w:w="2138" w:type="dxa"/>
            <w:shd w:val="clear" w:color="auto" w:fill="auto"/>
            <w:vAlign w:val="center"/>
          </w:tcPr>
          <w:p w14:paraId="71380C31" w14:textId="77777777" w:rsidR="00281077" w:rsidRPr="00FE72DD" w:rsidRDefault="00281077" w:rsidP="00994181">
            <w:pPr>
              <w:keepNext/>
              <w:keepLines/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lastRenderedPageBreak/>
              <w:t>Discussion avec le VG sur l’ébauche du directeur principal (PX)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0E389DFA" w14:textId="5B541C7E" w:rsidR="00281077" w:rsidRPr="00FE72DD" w:rsidRDefault="00281077" w:rsidP="00994181">
            <w:pPr>
              <w:keepNext/>
              <w:keepLines/>
              <w:spacing w:before="120" w:after="120"/>
              <w:rPr>
                <w:rFonts w:cs="Arial"/>
                <w:color w:val="000000"/>
                <w:sz w:val="20"/>
                <w:szCs w:val="20"/>
                <w:lang w:val="fr-CA"/>
              </w:rPr>
            </w:pPr>
            <w:r w:rsidRPr="00FE72DD">
              <w:rPr>
                <w:rFonts w:cs="Arial"/>
                <w:color w:val="000000"/>
                <w:sz w:val="20"/>
                <w:szCs w:val="20"/>
                <w:lang w:val="fr-CA"/>
              </w:rPr>
              <w:t>Discuter du contenu de l’ébauche du PX. La réunion aura uniquement lieu si le responsable de mission considère</w:t>
            </w:r>
            <w:r w:rsidR="005C6521">
              <w:rPr>
                <w:rFonts w:cs="Arial"/>
                <w:color w:val="000000"/>
                <w:sz w:val="20"/>
                <w:szCs w:val="20"/>
                <w:lang w:val="fr-CA"/>
              </w:rPr>
              <w:t xml:space="preserve"> </w:t>
            </w:r>
            <w:r w:rsidRPr="00FE72DD">
              <w:rPr>
                <w:rFonts w:cs="Arial"/>
                <w:color w:val="000000"/>
                <w:sz w:val="20"/>
                <w:szCs w:val="20"/>
                <w:lang w:val="fr-CA"/>
              </w:rPr>
              <w:t>que c’est nécessaire.</w:t>
            </w:r>
            <w:r w:rsidRPr="00FE72DD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D114222" w14:textId="77777777" w:rsidR="00281077" w:rsidRPr="00FE72DD" w:rsidRDefault="00281077" w:rsidP="00994181">
            <w:pPr>
              <w:keepNext/>
              <w:keepLines/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Facultatif</w:t>
            </w:r>
          </w:p>
          <w:p w14:paraId="0A22E2AE" w14:textId="77777777" w:rsidR="00281077" w:rsidRPr="00FE72DD" w:rsidRDefault="005C6521" w:rsidP="00994181">
            <w:pPr>
              <w:keepNext/>
              <w:keepLines/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(</w:t>
            </w:r>
            <w:r w:rsidRPr="005C6521">
              <w:rPr>
                <w:sz w:val="20"/>
                <w:szCs w:val="20"/>
                <w:lang w:val="fr-CA"/>
              </w:rPr>
              <w:t>à la discrétion du responsable de mission en consultation avec  le VGA de l’audit</w:t>
            </w:r>
            <w:r>
              <w:rPr>
                <w:sz w:val="20"/>
                <w:szCs w:val="20"/>
                <w:lang w:val="fr-CA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5ED5E5" w14:textId="77777777" w:rsidR="00281077" w:rsidRPr="00FE72DD" w:rsidRDefault="00281077" w:rsidP="00994181">
            <w:pPr>
              <w:keepNext/>
              <w:keepLines/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Ébauche du PX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0C40A43C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b/>
                <w:sz w:val="19"/>
                <w:szCs w:val="19"/>
                <w:lang w:val="fr-CA"/>
              </w:rPr>
            </w:pPr>
            <w:r w:rsidRPr="00FE72DD">
              <w:rPr>
                <w:b/>
                <w:sz w:val="19"/>
                <w:szCs w:val="19"/>
                <w:lang w:val="fr-CA"/>
              </w:rPr>
              <w:t>VG</w:t>
            </w:r>
          </w:p>
          <w:p w14:paraId="26E956F5" w14:textId="77777777" w:rsidR="00281077" w:rsidRPr="00FE72DD" w:rsidRDefault="008367D6" w:rsidP="0099418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VGA</w:t>
            </w:r>
          </w:p>
          <w:p w14:paraId="51443D08" w14:textId="77777777" w:rsidR="005C6521" w:rsidRPr="005C6521" w:rsidRDefault="00281077" w:rsidP="0099418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Examinateur de la qualité</w:t>
            </w:r>
            <w:r w:rsidR="005C6521">
              <w:rPr>
                <w:sz w:val="19"/>
                <w:szCs w:val="19"/>
                <w:lang w:val="fr-CA"/>
              </w:rPr>
              <w:t xml:space="preserve"> </w:t>
            </w:r>
            <w:r w:rsidR="005C6521" w:rsidRPr="005C6521">
              <w:rPr>
                <w:sz w:val="19"/>
                <w:szCs w:val="19"/>
                <w:lang w:val="fr-CA"/>
              </w:rPr>
              <w:t>(s’il</w:t>
            </w:r>
            <w:r w:rsidR="00F114C0">
              <w:rPr>
                <w:sz w:val="19"/>
                <w:szCs w:val="19"/>
                <w:lang w:val="fr-CA"/>
              </w:rPr>
              <w:t> </w:t>
            </w:r>
            <w:r w:rsidR="005C6521" w:rsidRPr="005C6521">
              <w:rPr>
                <w:sz w:val="19"/>
                <w:szCs w:val="19"/>
                <w:lang w:val="fr-CA"/>
              </w:rPr>
              <w:t>y</w:t>
            </w:r>
            <w:r w:rsidR="00F114C0">
              <w:rPr>
                <w:sz w:val="19"/>
                <w:szCs w:val="19"/>
                <w:lang w:val="fr-CA"/>
              </w:rPr>
              <w:t> </w:t>
            </w:r>
            <w:r w:rsidR="005C6521" w:rsidRPr="005C6521">
              <w:rPr>
                <w:sz w:val="19"/>
                <w:szCs w:val="19"/>
                <w:lang w:val="fr-CA"/>
              </w:rPr>
              <w:t>a lieu)</w:t>
            </w:r>
          </w:p>
          <w:p w14:paraId="41E635D2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37AB91EE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 xml:space="preserve">Équipe d’audit </w:t>
            </w:r>
          </w:p>
          <w:p w14:paraId="4C0A2CBB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Envoyer l’ébauche aux services juridiques et à l’équipe responsable de la communication des rapports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D62D089" w14:textId="77777777" w:rsidR="00281077" w:rsidRPr="00FE72DD" w:rsidRDefault="00281077" w:rsidP="00994181">
            <w:pPr>
              <w:keepNext/>
              <w:keepLines/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 xml:space="preserve">Équipe d’audit </w:t>
            </w:r>
          </w:p>
        </w:tc>
      </w:tr>
      <w:tr w:rsidR="00281077" w:rsidRPr="00994181" w14:paraId="491F4800" w14:textId="77777777" w:rsidTr="00F114C0">
        <w:tc>
          <w:tcPr>
            <w:tcW w:w="2138" w:type="dxa"/>
            <w:vAlign w:val="center"/>
          </w:tcPr>
          <w:p w14:paraId="3E2C3DBC" w14:textId="77777777" w:rsidR="00281077" w:rsidRPr="00FE72DD" w:rsidRDefault="00281077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Discussion avec le VG sur l’ébauche de transmission</w:t>
            </w:r>
            <w:r w:rsidR="008367D6" w:rsidRPr="00FE72DD">
              <w:rPr>
                <w:sz w:val="20"/>
                <w:szCs w:val="20"/>
                <w:lang w:val="fr-CA"/>
              </w:rPr>
              <w:t xml:space="preserve"> au comité d’audit</w:t>
            </w:r>
          </w:p>
        </w:tc>
        <w:tc>
          <w:tcPr>
            <w:tcW w:w="4271" w:type="dxa"/>
            <w:vAlign w:val="center"/>
          </w:tcPr>
          <w:p w14:paraId="4249380D" w14:textId="77777777" w:rsidR="00281077" w:rsidRPr="00FE72DD" w:rsidRDefault="00281077" w:rsidP="00DD728D">
            <w:pPr>
              <w:spacing w:before="120" w:after="120"/>
              <w:rPr>
                <w:sz w:val="20"/>
                <w:szCs w:val="20"/>
                <w:highlight w:val="yellow"/>
                <w:lang w:val="fr-CA"/>
              </w:rPr>
            </w:pPr>
            <w:r w:rsidRPr="00FE72DD">
              <w:rPr>
                <w:rFonts w:cs="Arial"/>
                <w:color w:val="000000"/>
                <w:sz w:val="20"/>
                <w:szCs w:val="20"/>
                <w:lang w:val="fr-CA"/>
              </w:rPr>
              <w:t xml:space="preserve">Discuter du contenu de l’ébauche de transmission </w:t>
            </w:r>
            <w:r w:rsidR="008367D6" w:rsidRPr="00FE72DD">
              <w:rPr>
                <w:rFonts w:cs="Arial"/>
                <w:color w:val="000000"/>
                <w:sz w:val="20"/>
                <w:szCs w:val="20"/>
                <w:lang w:val="fr-CA"/>
              </w:rPr>
              <w:t>au comité d’audit</w:t>
            </w:r>
          </w:p>
        </w:tc>
        <w:tc>
          <w:tcPr>
            <w:tcW w:w="2565" w:type="dxa"/>
            <w:vAlign w:val="center"/>
          </w:tcPr>
          <w:p w14:paraId="0DF83400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Obligatoire</w:t>
            </w:r>
          </w:p>
        </w:tc>
        <w:tc>
          <w:tcPr>
            <w:tcW w:w="3261" w:type="dxa"/>
            <w:vAlign w:val="center"/>
          </w:tcPr>
          <w:p w14:paraId="05EF9F59" w14:textId="6510E4BB" w:rsidR="00281077" w:rsidRPr="00FE72DD" w:rsidRDefault="00281077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Ébauche de transmission</w:t>
            </w:r>
            <w:r w:rsidR="008367D6" w:rsidRPr="00FE72DD">
              <w:rPr>
                <w:sz w:val="20"/>
                <w:szCs w:val="20"/>
                <w:lang w:val="fr-CA"/>
              </w:rPr>
              <w:t xml:space="preserve"> au comité d’audit</w:t>
            </w:r>
            <w:r w:rsidR="00327B83" w:rsidRPr="002440EF">
              <w:rPr>
                <w:sz w:val="20"/>
                <w:szCs w:val="20"/>
                <w:lang w:val="fr-CA"/>
              </w:rPr>
              <w:t xml:space="preserve">– transmettre l’ébauche </w:t>
            </w:r>
            <w:r w:rsidR="00327B83">
              <w:rPr>
                <w:sz w:val="20"/>
                <w:szCs w:val="20"/>
                <w:lang w:val="fr-CA"/>
              </w:rPr>
              <w:t xml:space="preserve">de rapport </w:t>
            </w:r>
            <w:r w:rsidR="00327B83" w:rsidRPr="002440EF">
              <w:rPr>
                <w:sz w:val="20"/>
                <w:szCs w:val="20"/>
                <w:lang w:val="fr-CA"/>
              </w:rPr>
              <w:t xml:space="preserve">au VG 4 </w:t>
            </w:r>
            <w:r w:rsidR="00327B83">
              <w:rPr>
                <w:sz w:val="20"/>
                <w:szCs w:val="20"/>
                <w:lang w:val="fr-CA"/>
              </w:rPr>
              <w:t>jours avant la réunion.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14:paraId="54C0C769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b/>
                <w:sz w:val="19"/>
                <w:szCs w:val="19"/>
                <w:lang w:val="fr-CA"/>
              </w:rPr>
            </w:pPr>
            <w:r w:rsidRPr="00FE72DD">
              <w:rPr>
                <w:b/>
                <w:sz w:val="19"/>
                <w:szCs w:val="19"/>
                <w:lang w:val="fr-CA"/>
              </w:rPr>
              <w:t>VG</w:t>
            </w:r>
          </w:p>
          <w:p w14:paraId="02AEFC30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VGA</w:t>
            </w:r>
          </w:p>
          <w:p w14:paraId="3319650C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Services de révision</w:t>
            </w:r>
          </w:p>
          <w:p w14:paraId="70465120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54A33BAC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Services juridiques</w:t>
            </w:r>
          </w:p>
          <w:p w14:paraId="153529DA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Spécialistes internes appropriés</w:t>
            </w:r>
          </w:p>
          <w:p w14:paraId="3393470B" w14:textId="77777777" w:rsidR="00281077" w:rsidRPr="00FE72DD" w:rsidRDefault="00281077" w:rsidP="00F114C0">
            <w:pPr>
              <w:pStyle w:val="ListParagraph"/>
              <w:numPr>
                <w:ilvl w:val="0"/>
                <w:numId w:val="5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1" w:type="dxa"/>
            <w:vAlign w:val="center"/>
          </w:tcPr>
          <w:p w14:paraId="34194956" w14:textId="77777777" w:rsidR="00281077" w:rsidRPr="00FE72DD" w:rsidRDefault="00281077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Bureau du VG</w:t>
            </w:r>
            <w:r w:rsidR="00B9499B">
              <w:rPr>
                <w:sz w:val="20"/>
                <w:szCs w:val="20"/>
                <w:lang w:val="fr-CA"/>
              </w:rPr>
              <w:t xml:space="preserve"> et services de révision</w:t>
            </w:r>
          </w:p>
        </w:tc>
      </w:tr>
      <w:tr w:rsidR="00281077" w:rsidRPr="0082031F" w14:paraId="375658A2" w14:textId="77777777" w:rsidTr="00F114C0">
        <w:tc>
          <w:tcPr>
            <w:tcW w:w="2138" w:type="dxa"/>
            <w:shd w:val="clear" w:color="auto" w:fill="auto"/>
            <w:vAlign w:val="center"/>
          </w:tcPr>
          <w:p w14:paraId="501A0715" w14:textId="77777777" w:rsidR="00281077" w:rsidRPr="00FE72DD" w:rsidRDefault="00281077" w:rsidP="00FE72DD">
            <w:pPr>
              <w:keepNext/>
              <w:keepLines/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Réunion de suivi avec le VG sur l’ébauche de transmission</w:t>
            </w:r>
            <w:r w:rsidR="008367D6" w:rsidRPr="00FE72DD">
              <w:rPr>
                <w:sz w:val="20"/>
                <w:szCs w:val="20"/>
                <w:lang w:val="fr-CA"/>
              </w:rPr>
              <w:t xml:space="preserve"> au comité d’audit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118E9DBA" w14:textId="77777777" w:rsidR="00281077" w:rsidRPr="00FE72DD" w:rsidRDefault="00281077" w:rsidP="00FE72DD">
            <w:pPr>
              <w:keepNext/>
              <w:keepLines/>
              <w:spacing w:before="120" w:after="12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Examiner l’ébauche de transmission suite aux commentaires reçus lors de la discussion avec le VG</w:t>
            </w:r>
            <w:r w:rsidR="00F114C0">
              <w:rPr>
                <w:sz w:val="20"/>
                <w:szCs w:val="20"/>
                <w:lang w:val="fr-CA"/>
              </w:rPr>
              <w:t xml:space="preserve"> sur l’ébauche de transmission.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745AE08" w14:textId="77777777" w:rsidR="00281077" w:rsidRPr="00FE72DD" w:rsidRDefault="00281077" w:rsidP="00FE72DD">
            <w:pPr>
              <w:keepNext/>
              <w:keepLines/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Facultatif</w:t>
            </w:r>
          </w:p>
          <w:p w14:paraId="37322AFE" w14:textId="44D5FD31" w:rsidR="00281077" w:rsidRPr="00FE72DD" w:rsidRDefault="005C6521" w:rsidP="00B9499B">
            <w:pPr>
              <w:keepNext/>
              <w:keepLines/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5C6521">
              <w:rPr>
                <w:sz w:val="20"/>
                <w:szCs w:val="20"/>
                <w:lang w:val="fr-CA"/>
              </w:rPr>
              <w:t>(à la discrétion du responsable de mission)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A8340F" w14:textId="77777777" w:rsidR="00281077" w:rsidRPr="00FE72DD" w:rsidRDefault="00281077" w:rsidP="00FE72DD">
            <w:pPr>
              <w:keepNext/>
              <w:keepLines/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Ébauche de transmission révisée incluant la prise en compte des commentaires reçus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41E1D880" w14:textId="77777777" w:rsidR="00281077" w:rsidRPr="00FE72DD" w:rsidRDefault="00281077" w:rsidP="00F114C0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b/>
                <w:sz w:val="19"/>
                <w:szCs w:val="19"/>
                <w:lang w:val="fr-CA"/>
              </w:rPr>
            </w:pPr>
            <w:r w:rsidRPr="00FE72DD">
              <w:rPr>
                <w:b/>
                <w:sz w:val="19"/>
                <w:szCs w:val="19"/>
                <w:lang w:val="fr-CA"/>
              </w:rPr>
              <w:t>VG</w:t>
            </w:r>
          </w:p>
          <w:p w14:paraId="103B710F" w14:textId="77777777" w:rsidR="00281077" w:rsidRPr="00FE72DD" w:rsidRDefault="00281077" w:rsidP="00F114C0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VG</w:t>
            </w:r>
            <w:r w:rsidR="008367D6" w:rsidRPr="00FE72DD">
              <w:rPr>
                <w:sz w:val="19"/>
                <w:szCs w:val="19"/>
                <w:lang w:val="fr-CA"/>
              </w:rPr>
              <w:t>A</w:t>
            </w:r>
          </w:p>
          <w:p w14:paraId="16192A7D" w14:textId="77777777" w:rsidR="00281077" w:rsidRPr="00FE72DD" w:rsidRDefault="00281077" w:rsidP="00F114C0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5E7FCBEF" w14:textId="77777777" w:rsidR="00281077" w:rsidRPr="00FE72DD" w:rsidRDefault="00281077" w:rsidP="00F114C0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7BF7773" w14:textId="77777777" w:rsidR="00281077" w:rsidRPr="00FE72DD" w:rsidRDefault="00281077" w:rsidP="005C6521">
            <w:pPr>
              <w:keepNext/>
              <w:keepLines/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 xml:space="preserve">Équipe d’audit </w:t>
            </w:r>
          </w:p>
        </w:tc>
      </w:tr>
      <w:tr w:rsidR="00281077" w:rsidRPr="00994181" w14:paraId="141FD34D" w14:textId="77777777" w:rsidTr="00F114C0">
        <w:tc>
          <w:tcPr>
            <w:tcW w:w="2138" w:type="dxa"/>
            <w:vAlign w:val="center"/>
          </w:tcPr>
          <w:p w14:paraId="0693213C" w14:textId="77777777" w:rsidR="00281077" w:rsidRPr="00FE72DD" w:rsidRDefault="00281077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Préparation pour le dépôt du rapport</w:t>
            </w:r>
          </w:p>
        </w:tc>
        <w:tc>
          <w:tcPr>
            <w:tcW w:w="4271" w:type="dxa"/>
            <w:vAlign w:val="center"/>
          </w:tcPr>
          <w:p w14:paraId="556EC13A" w14:textId="77777777" w:rsidR="00281077" w:rsidRPr="00FE72DD" w:rsidRDefault="00281077" w:rsidP="005C6521">
            <w:pPr>
              <w:spacing w:before="120" w:after="120"/>
              <w:rPr>
                <w:sz w:val="20"/>
                <w:szCs w:val="20"/>
                <w:highlight w:val="yellow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Discuter</w:t>
            </w:r>
            <w:r w:rsidR="005C6521">
              <w:rPr>
                <w:sz w:val="20"/>
                <w:szCs w:val="20"/>
                <w:lang w:val="fr-CA"/>
              </w:rPr>
              <w:t xml:space="preserve"> </w:t>
            </w:r>
            <w:r w:rsidR="0056562F">
              <w:rPr>
                <w:sz w:val="20"/>
                <w:szCs w:val="20"/>
                <w:lang w:val="fr-CA"/>
              </w:rPr>
              <w:t>du</w:t>
            </w:r>
            <w:r w:rsidRPr="00FE72DD">
              <w:rPr>
                <w:sz w:val="20"/>
                <w:szCs w:val="20"/>
                <w:lang w:val="fr-CA"/>
              </w:rPr>
              <w:t xml:space="preserve"> </w:t>
            </w:r>
            <w:r w:rsidR="00F114C0">
              <w:rPr>
                <w:sz w:val="20"/>
                <w:szCs w:val="20"/>
                <w:lang w:val="fr-CA"/>
              </w:rPr>
              <w:t>« Survol »</w:t>
            </w:r>
            <w:r w:rsidRPr="00FE72DD">
              <w:rPr>
                <w:sz w:val="20"/>
                <w:szCs w:val="20"/>
                <w:lang w:val="fr-CA"/>
              </w:rPr>
              <w:t xml:space="preserve"> et </w:t>
            </w:r>
            <w:r w:rsidR="008367D6" w:rsidRPr="00FE72DD">
              <w:rPr>
                <w:sz w:val="20"/>
                <w:szCs w:val="20"/>
                <w:lang w:val="fr-CA"/>
              </w:rPr>
              <w:t>tout autre matériel de communication</w:t>
            </w:r>
            <w:r w:rsidR="00F114C0">
              <w:rPr>
                <w:sz w:val="20"/>
                <w:szCs w:val="20"/>
                <w:lang w:val="fr-CA"/>
              </w:rPr>
              <w:t>.</w:t>
            </w:r>
          </w:p>
        </w:tc>
        <w:tc>
          <w:tcPr>
            <w:tcW w:w="2565" w:type="dxa"/>
            <w:vAlign w:val="center"/>
          </w:tcPr>
          <w:p w14:paraId="14F7C463" w14:textId="77777777" w:rsidR="00281077" w:rsidRPr="00FE72DD" w:rsidRDefault="00281077" w:rsidP="00DD728D">
            <w:pPr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Obligatoire</w:t>
            </w:r>
          </w:p>
        </w:tc>
        <w:tc>
          <w:tcPr>
            <w:tcW w:w="3261" w:type="dxa"/>
            <w:vAlign w:val="center"/>
          </w:tcPr>
          <w:p w14:paraId="0035B62D" w14:textId="77777777" w:rsidR="00281077" w:rsidRPr="00FE72DD" w:rsidRDefault="00281077" w:rsidP="00DD728D">
            <w:pPr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 xml:space="preserve">Aucun (les documents sont fournis par l’équipe </w:t>
            </w:r>
            <w:r w:rsidRPr="002206DE">
              <w:rPr>
                <w:sz w:val="20"/>
                <w:szCs w:val="20"/>
                <w:lang w:val="fr-CA"/>
              </w:rPr>
              <w:t>responsable de la communication des rapports)</w:t>
            </w:r>
          </w:p>
        </w:tc>
        <w:tc>
          <w:tcPr>
            <w:tcW w:w="3234" w:type="dxa"/>
            <w:vAlign w:val="center"/>
          </w:tcPr>
          <w:p w14:paraId="279A9645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b/>
                <w:sz w:val="19"/>
                <w:szCs w:val="19"/>
                <w:lang w:val="fr-CA"/>
              </w:rPr>
            </w:pPr>
            <w:r w:rsidRPr="00FE72DD">
              <w:rPr>
                <w:b/>
                <w:sz w:val="19"/>
                <w:szCs w:val="19"/>
                <w:lang w:val="fr-CA"/>
              </w:rPr>
              <w:t>VG</w:t>
            </w:r>
          </w:p>
          <w:p w14:paraId="70839833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VG</w:t>
            </w:r>
            <w:r w:rsidR="00E25C32" w:rsidRPr="00FE72DD">
              <w:rPr>
                <w:sz w:val="19"/>
                <w:szCs w:val="19"/>
                <w:lang w:val="fr-CA"/>
              </w:rPr>
              <w:t>A</w:t>
            </w:r>
          </w:p>
          <w:p w14:paraId="6942BB67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Conseiller juridiques principal</w:t>
            </w:r>
          </w:p>
          <w:p w14:paraId="401C4392" w14:textId="77777777" w:rsidR="00281077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17591A1F" w14:textId="77777777" w:rsidR="00060834" w:rsidRPr="00060834" w:rsidRDefault="00060834" w:rsidP="00F114C0">
            <w:pPr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060834">
              <w:rPr>
                <w:sz w:val="19"/>
                <w:szCs w:val="19"/>
                <w:lang w:val="fr-CA"/>
              </w:rPr>
              <w:t>Liaison parlementaire</w:t>
            </w:r>
          </w:p>
          <w:p w14:paraId="504BE82F" w14:textId="77777777" w:rsidR="00281077" w:rsidRPr="00FE72DD" w:rsidRDefault="00281077" w:rsidP="00F114C0">
            <w:pPr>
              <w:pStyle w:val="ListParagraph"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B173383" w14:textId="77777777" w:rsidR="00281077" w:rsidRPr="00FE72DD" w:rsidRDefault="00281077" w:rsidP="00DD728D">
            <w:pPr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Équipe responsable de la communication des rapports</w:t>
            </w:r>
            <w:r w:rsidR="002206DE">
              <w:rPr>
                <w:sz w:val="20"/>
                <w:szCs w:val="20"/>
                <w:lang w:val="fr-CA"/>
              </w:rPr>
              <w:t xml:space="preserve"> et </w:t>
            </w:r>
            <w:r w:rsidR="002206DE" w:rsidRPr="00FE72DD">
              <w:rPr>
                <w:sz w:val="20"/>
                <w:szCs w:val="20"/>
                <w:lang w:val="fr-CA"/>
              </w:rPr>
              <w:t>Bureau du VG</w:t>
            </w:r>
          </w:p>
        </w:tc>
      </w:tr>
      <w:tr w:rsidR="00281077" w:rsidRPr="00994181" w14:paraId="1E356320" w14:textId="77777777" w:rsidTr="00F114C0">
        <w:tc>
          <w:tcPr>
            <w:tcW w:w="2138" w:type="dxa"/>
            <w:vAlign w:val="center"/>
          </w:tcPr>
          <w:p w14:paraId="23F9F8FB" w14:textId="77777777" w:rsidR="00281077" w:rsidRPr="00FE72DD" w:rsidRDefault="00281077" w:rsidP="00994181">
            <w:pPr>
              <w:keepNext/>
              <w:keepLines/>
              <w:spacing w:before="0" w:after="0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lastRenderedPageBreak/>
              <w:t>Séance préalable au dépôt</w:t>
            </w:r>
          </w:p>
        </w:tc>
        <w:tc>
          <w:tcPr>
            <w:tcW w:w="4271" w:type="dxa"/>
            <w:vAlign w:val="center"/>
          </w:tcPr>
          <w:p w14:paraId="47D17E04" w14:textId="77777777" w:rsidR="00281077" w:rsidRPr="00FE72DD" w:rsidRDefault="00281077" w:rsidP="00994181">
            <w:pPr>
              <w:keepNext/>
              <w:keepLines/>
              <w:spacing w:before="120" w:after="120"/>
              <w:rPr>
                <w:sz w:val="20"/>
                <w:szCs w:val="20"/>
                <w:highlight w:val="yellow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Préparer le VG au dépôt du rapport.</w:t>
            </w:r>
          </w:p>
        </w:tc>
        <w:tc>
          <w:tcPr>
            <w:tcW w:w="2565" w:type="dxa"/>
            <w:vAlign w:val="center"/>
          </w:tcPr>
          <w:p w14:paraId="4ADC2835" w14:textId="77777777" w:rsidR="00281077" w:rsidRPr="00FE72DD" w:rsidRDefault="00281077" w:rsidP="00994181">
            <w:pPr>
              <w:keepNext/>
              <w:keepLines/>
              <w:spacing w:before="0" w:after="0"/>
              <w:jc w:val="center"/>
              <w:rPr>
                <w:b/>
                <w:sz w:val="20"/>
                <w:szCs w:val="20"/>
                <w:lang w:val="fr-CA"/>
              </w:rPr>
            </w:pPr>
            <w:r w:rsidRPr="00FE72DD">
              <w:rPr>
                <w:b/>
                <w:sz w:val="20"/>
                <w:szCs w:val="20"/>
                <w:lang w:val="fr-CA"/>
              </w:rPr>
              <w:t>Obligatoire</w:t>
            </w:r>
          </w:p>
        </w:tc>
        <w:tc>
          <w:tcPr>
            <w:tcW w:w="3261" w:type="dxa"/>
            <w:vAlign w:val="center"/>
          </w:tcPr>
          <w:p w14:paraId="7AFF6167" w14:textId="3C2070A8" w:rsidR="00281077" w:rsidRPr="00FE72DD" w:rsidRDefault="002206DE" w:rsidP="00994181">
            <w:pPr>
              <w:keepNext/>
              <w:keepLines/>
              <w:spacing w:before="0" w:after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« Survol »</w:t>
            </w:r>
            <w:r w:rsidRPr="00FE72DD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234" w:type="dxa"/>
            <w:vAlign w:val="center"/>
          </w:tcPr>
          <w:p w14:paraId="324898B1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b/>
                <w:sz w:val="19"/>
                <w:szCs w:val="19"/>
                <w:lang w:val="fr-CA"/>
              </w:rPr>
            </w:pPr>
            <w:r w:rsidRPr="00FE72DD">
              <w:rPr>
                <w:b/>
                <w:sz w:val="19"/>
                <w:szCs w:val="19"/>
                <w:lang w:val="fr-CA"/>
              </w:rPr>
              <w:t>VG</w:t>
            </w:r>
          </w:p>
          <w:p w14:paraId="261683E9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VG</w:t>
            </w:r>
            <w:r w:rsidR="00E25C32" w:rsidRPr="00FE72DD">
              <w:rPr>
                <w:sz w:val="19"/>
                <w:szCs w:val="19"/>
                <w:lang w:val="fr-CA"/>
              </w:rPr>
              <w:t>A</w:t>
            </w:r>
          </w:p>
          <w:p w14:paraId="547CE6A9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Conseiller juridiques principal</w:t>
            </w:r>
          </w:p>
          <w:p w14:paraId="56A9BD8E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responsable de la communication des rapports</w:t>
            </w:r>
          </w:p>
          <w:p w14:paraId="48D9DA76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19"/>
                <w:szCs w:val="19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Liaison parlementaire</w:t>
            </w:r>
          </w:p>
          <w:p w14:paraId="689EAD97" w14:textId="77777777" w:rsidR="00281077" w:rsidRPr="00FE72DD" w:rsidRDefault="00281077" w:rsidP="00994181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0" w:after="0"/>
              <w:ind w:left="286" w:hanging="286"/>
              <w:rPr>
                <w:sz w:val="20"/>
                <w:szCs w:val="20"/>
                <w:lang w:val="fr-CA"/>
              </w:rPr>
            </w:pPr>
            <w:r w:rsidRPr="00FE72DD">
              <w:rPr>
                <w:sz w:val="19"/>
                <w:szCs w:val="19"/>
                <w:lang w:val="fr-CA"/>
              </w:rPr>
              <w:t>Équipe d’audit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A767A0F" w14:textId="77777777" w:rsidR="00281077" w:rsidRPr="00FE72DD" w:rsidRDefault="00281077" w:rsidP="00994181">
            <w:pPr>
              <w:keepNext/>
              <w:keepLines/>
              <w:spacing w:before="0" w:after="0"/>
              <w:jc w:val="center"/>
              <w:rPr>
                <w:sz w:val="20"/>
                <w:szCs w:val="20"/>
                <w:lang w:val="fr-CA"/>
              </w:rPr>
            </w:pPr>
            <w:r w:rsidRPr="00FE72DD">
              <w:rPr>
                <w:sz w:val="20"/>
                <w:szCs w:val="20"/>
                <w:lang w:val="fr-CA"/>
              </w:rPr>
              <w:t>Liaison parlementaire</w:t>
            </w:r>
            <w:r w:rsidR="002206DE">
              <w:rPr>
                <w:sz w:val="20"/>
                <w:szCs w:val="20"/>
                <w:lang w:val="fr-CA"/>
              </w:rPr>
              <w:t xml:space="preserve"> </w:t>
            </w:r>
            <w:r w:rsidR="002206DE" w:rsidRPr="00FE72DD">
              <w:rPr>
                <w:sz w:val="20"/>
                <w:szCs w:val="20"/>
                <w:lang w:val="fr-CA"/>
              </w:rPr>
              <w:t>Bureau du VG</w:t>
            </w:r>
          </w:p>
        </w:tc>
      </w:tr>
    </w:tbl>
    <w:p w14:paraId="012875A8" w14:textId="77777777" w:rsidR="00EB21AD" w:rsidRPr="00FE72DD" w:rsidRDefault="006853EE" w:rsidP="00F114C0">
      <w:pPr>
        <w:spacing w:after="200" w:line="276" w:lineRule="auto"/>
        <w:rPr>
          <w:sz w:val="20"/>
          <w:szCs w:val="20"/>
          <w:lang w:val="fr-CA"/>
        </w:rPr>
      </w:pPr>
      <w:proofErr w:type="gramStart"/>
      <w:r w:rsidRPr="00FE72DD">
        <w:rPr>
          <w:sz w:val="20"/>
          <w:szCs w:val="20"/>
          <w:lang w:val="fr-CA"/>
        </w:rPr>
        <w:t>R</w:t>
      </w:r>
      <w:r w:rsidR="00713E4F" w:rsidRPr="00FE72DD">
        <w:rPr>
          <w:sz w:val="20"/>
          <w:szCs w:val="20"/>
          <w:lang w:val="fr-CA"/>
        </w:rPr>
        <w:t>emarque</w:t>
      </w:r>
      <w:r w:rsidR="00E25C32" w:rsidRPr="00FE72DD">
        <w:rPr>
          <w:sz w:val="20"/>
          <w:szCs w:val="20"/>
          <w:lang w:val="fr-CA"/>
        </w:rPr>
        <w:t>s</w:t>
      </w:r>
      <w:proofErr w:type="gramEnd"/>
      <w:r w:rsidR="00FE72DD" w:rsidRPr="00FE72DD">
        <w:rPr>
          <w:sz w:val="20"/>
          <w:szCs w:val="20"/>
          <w:lang w:val="fr-CA"/>
        </w:rPr>
        <w:t> </w:t>
      </w:r>
      <w:r w:rsidR="00EB21AD" w:rsidRPr="00FE72DD">
        <w:rPr>
          <w:sz w:val="20"/>
          <w:szCs w:val="20"/>
          <w:lang w:val="fr-CA"/>
        </w:rPr>
        <w:t>:</w:t>
      </w:r>
    </w:p>
    <w:p w14:paraId="083655E6" w14:textId="77777777" w:rsidR="002A597D" w:rsidRPr="00FE72DD" w:rsidRDefault="00713E4F" w:rsidP="00EB21AD">
      <w:pPr>
        <w:pStyle w:val="ListParagraph"/>
        <w:numPr>
          <w:ilvl w:val="0"/>
          <w:numId w:val="3"/>
        </w:numPr>
        <w:spacing w:before="0" w:after="200" w:line="276" w:lineRule="auto"/>
        <w:ind w:left="426" w:hanging="426"/>
        <w:rPr>
          <w:sz w:val="20"/>
          <w:szCs w:val="20"/>
          <w:lang w:val="fr-CA"/>
        </w:rPr>
      </w:pPr>
      <w:r w:rsidRPr="00FE72DD">
        <w:rPr>
          <w:sz w:val="20"/>
          <w:szCs w:val="20"/>
          <w:lang w:val="fr-CA"/>
        </w:rPr>
        <w:t>Afin de faciliter la discussion, l</w:t>
      </w:r>
      <w:r w:rsidR="002A597D" w:rsidRPr="00FE72DD">
        <w:rPr>
          <w:sz w:val="20"/>
          <w:szCs w:val="20"/>
          <w:lang w:val="fr-CA"/>
        </w:rPr>
        <w:t>es équipes d’audit doivent apporter la documentation</w:t>
      </w:r>
      <w:r w:rsidRPr="00FE72DD">
        <w:rPr>
          <w:sz w:val="20"/>
          <w:szCs w:val="20"/>
          <w:lang w:val="fr-CA"/>
        </w:rPr>
        <w:t xml:space="preserve"> générale qui est déjà disponible. Préparer de la documentation détaillée juste pour les réunions n’est pas conseillé. </w:t>
      </w:r>
    </w:p>
    <w:p w14:paraId="2789FDF2" w14:textId="77777777" w:rsidR="00713E4F" w:rsidRPr="00FE72DD" w:rsidRDefault="00713E4F" w:rsidP="00EB21AD">
      <w:pPr>
        <w:pStyle w:val="ListParagraph"/>
        <w:numPr>
          <w:ilvl w:val="0"/>
          <w:numId w:val="3"/>
        </w:numPr>
        <w:spacing w:before="0" w:after="200" w:line="276" w:lineRule="auto"/>
        <w:ind w:left="426" w:hanging="426"/>
        <w:rPr>
          <w:sz w:val="20"/>
          <w:szCs w:val="20"/>
          <w:lang w:val="fr-CA"/>
        </w:rPr>
      </w:pPr>
      <w:r w:rsidRPr="00FE72DD">
        <w:rPr>
          <w:sz w:val="20"/>
          <w:szCs w:val="20"/>
          <w:lang w:val="fr-CA"/>
        </w:rPr>
        <w:t>Équipes d’audit : l’équipe d’audit devrait comprendre les membres de l’équipe d’audit qui peuvent contribuer à la discussion. Inclus le responsable de la mission, le directeur de l’audit, et peut inclure d’autres membres de l’équipe.</w:t>
      </w:r>
    </w:p>
    <w:p w14:paraId="73E00464" w14:textId="77777777" w:rsidR="00FE72DD" w:rsidRPr="00FE72DD" w:rsidRDefault="00713E4F">
      <w:pPr>
        <w:spacing w:before="0" w:after="200" w:line="276" w:lineRule="auto"/>
        <w:ind w:left="426"/>
        <w:rPr>
          <w:sz w:val="20"/>
          <w:szCs w:val="20"/>
          <w:lang w:val="fr-CA"/>
        </w:rPr>
      </w:pPr>
      <w:r w:rsidRPr="00FE72DD">
        <w:rPr>
          <w:sz w:val="20"/>
          <w:szCs w:val="20"/>
          <w:lang w:val="fr-CA"/>
        </w:rPr>
        <w:t>S</w:t>
      </w:r>
      <w:r w:rsidR="00F114C0">
        <w:rPr>
          <w:sz w:val="20"/>
          <w:szCs w:val="20"/>
          <w:lang w:val="fr-CA"/>
        </w:rPr>
        <w:t>pécialistes internes appropriés </w:t>
      </w:r>
      <w:r w:rsidRPr="00FE72DD">
        <w:rPr>
          <w:sz w:val="20"/>
          <w:szCs w:val="20"/>
          <w:lang w:val="fr-CA"/>
        </w:rPr>
        <w:t>: les spécialistes internes qui ont une implication significative dans l’audit</w:t>
      </w:r>
    </w:p>
    <w:sectPr w:rsidR="00FE72DD" w:rsidRPr="00FE72DD" w:rsidSect="00FE72DD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0425A" w14:textId="77777777" w:rsidR="00E143F5" w:rsidRDefault="00E143F5" w:rsidP="00F87AE1">
      <w:pPr>
        <w:spacing w:before="0" w:after="0"/>
      </w:pPr>
      <w:r>
        <w:separator/>
      </w:r>
    </w:p>
  </w:endnote>
  <w:endnote w:type="continuationSeparator" w:id="0">
    <w:p w14:paraId="7257EB0C" w14:textId="77777777" w:rsidR="00E143F5" w:rsidRDefault="00E143F5" w:rsidP="00F87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EC17E" w14:textId="77777777" w:rsidR="00C9375F" w:rsidRPr="00FE72DD" w:rsidRDefault="00C9375F" w:rsidP="00C9375F">
    <w:pPr>
      <w:pStyle w:val="Footer"/>
      <w:ind w:right="60"/>
      <w:jc w:val="right"/>
      <w:rPr>
        <w:szCs w:val="20"/>
      </w:rPr>
    </w:pPr>
    <w:r w:rsidRPr="00FE72DD">
      <w:rPr>
        <w:rFonts w:cs="Arial"/>
        <w:szCs w:val="20"/>
      </w:rPr>
      <w:fldChar w:fldCharType="begin"/>
    </w:r>
    <w:r w:rsidRPr="00FE72DD">
      <w:rPr>
        <w:rFonts w:cs="Arial"/>
        <w:szCs w:val="20"/>
      </w:rPr>
      <w:instrText xml:space="preserve"> PAGE </w:instrText>
    </w:r>
    <w:r w:rsidRPr="00FE72DD">
      <w:rPr>
        <w:rFonts w:cs="Arial"/>
        <w:szCs w:val="20"/>
      </w:rPr>
      <w:fldChar w:fldCharType="separate"/>
    </w:r>
    <w:r w:rsidR="00994181">
      <w:rPr>
        <w:rFonts w:cs="Arial"/>
        <w:noProof/>
        <w:szCs w:val="20"/>
      </w:rPr>
      <w:t>2</w:t>
    </w:r>
    <w:r w:rsidRPr="00FE72DD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07294" w14:textId="27AC723A" w:rsidR="00C9375F" w:rsidRPr="00A03757" w:rsidRDefault="00994181" w:rsidP="00C9375F">
    <w:pPr>
      <w:pStyle w:val="Footer"/>
      <w:ind w:right="60"/>
      <w:rPr>
        <w:rFonts w:cs="Arial"/>
        <w:sz w:val="16"/>
        <w:szCs w:val="16"/>
        <w:lang w:val="fr-CA"/>
      </w:rPr>
    </w:pPr>
    <w:r>
      <w:rPr>
        <w:rFonts w:cs="Arial"/>
        <w:sz w:val="16"/>
        <w:szCs w:val="16"/>
        <w:lang w:val="fr-CA"/>
      </w:rPr>
      <w:t>j</w:t>
    </w:r>
    <w:r w:rsidR="00327B83">
      <w:rPr>
        <w:rFonts w:cs="Arial"/>
        <w:sz w:val="16"/>
        <w:szCs w:val="16"/>
        <w:lang w:val="fr-CA"/>
      </w:rPr>
      <w:t>uil</w:t>
    </w:r>
    <w:r w:rsidR="003072E7">
      <w:rPr>
        <w:rFonts w:cs="Arial"/>
        <w:sz w:val="16"/>
        <w:szCs w:val="16"/>
        <w:lang w:val="fr-CA"/>
      </w:rPr>
      <w:t>.</w:t>
    </w:r>
    <w:r w:rsidR="00C9375F" w:rsidRPr="00A03757">
      <w:rPr>
        <w:rFonts w:cs="Arial"/>
        <w:sz w:val="16"/>
        <w:szCs w:val="16"/>
        <w:lang w:val="fr-CA"/>
      </w:rPr>
      <w:t>-20</w:t>
    </w:r>
    <w:r w:rsidR="00327B83">
      <w:rPr>
        <w:rFonts w:cs="Arial"/>
        <w:sz w:val="16"/>
        <w:szCs w:val="16"/>
        <w:lang w:val="fr-CA"/>
      </w:rPr>
      <w:t>20</w:t>
    </w:r>
  </w:p>
  <w:p w14:paraId="01585CEE" w14:textId="5DB8390E" w:rsidR="00C9375F" w:rsidRPr="00327B83" w:rsidRDefault="00A03757" w:rsidP="00FE72DD">
    <w:pPr>
      <w:pStyle w:val="Footer"/>
      <w:tabs>
        <w:tab w:val="clear" w:pos="4680"/>
        <w:tab w:val="clear" w:pos="9360"/>
        <w:tab w:val="right" w:pos="17280"/>
      </w:tabs>
      <w:ind w:right="60"/>
      <w:rPr>
        <w:szCs w:val="20"/>
        <w:lang w:val="fr-CA"/>
      </w:rPr>
    </w:pPr>
    <w:r w:rsidRPr="00A03757">
      <w:rPr>
        <w:rFonts w:cs="Arial"/>
        <w:sz w:val="16"/>
        <w:szCs w:val="16"/>
        <w:lang w:val="fr-CA"/>
      </w:rPr>
      <w:t>Propriétaire du modèle</w:t>
    </w:r>
    <w:r w:rsidR="00FE72DD">
      <w:rPr>
        <w:rFonts w:cs="Arial"/>
        <w:sz w:val="16"/>
        <w:szCs w:val="16"/>
        <w:lang w:val="fr-CA"/>
      </w:rPr>
      <w:t> </w:t>
    </w:r>
    <w:r w:rsidR="00C9375F" w:rsidRPr="00A03757">
      <w:rPr>
        <w:rFonts w:cs="Arial"/>
        <w:sz w:val="16"/>
        <w:szCs w:val="16"/>
        <w:lang w:val="fr-CA"/>
      </w:rPr>
      <w:t xml:space="preserve">: </w:t>
    </w:r>
    <w:r w:rsidR="00327B83">
      <w:rPr>
        <w:rFonts w:cs="Arial"/>
        <w:sz w:val="16"/>
        <w:szCs w:val="16"/>
        <w:lang w:val="fr-CA"/>
      </w:rPr>
      <w:t>Services d’audit</w:t>
    </w:r>
    <w:r w:rsidR="00FE72DD">
      <w:rPr>
        <w:rFonts w:cs="Arial"/>
        <w:sz w:val="16"/>
        <w:szCs w:val="16"/>
        <w:lang w:val="fr-CA"/>
      </w:rPr>
      <w:tab/>
    </w:r>
    <w:r w:rsidR="00C9375F" w:rsidRPr="00FE72DD">
      <w:rPr>
        <w:rFonts w:cs="Arial"/>
        <w:szCs w:val="20"/>
      </w:rPr>
      <w:fldChar w:fldCharType="begin"/>
    </w:r>
    <w:r w:rsidR="00C9375F" w:rsidRPr="00327B83">
      <w:rPr>
        <w:rFonts w:cs="Arial"/>
        <w:szCs w:val="20"/>
        <w:lang w:val="fr-CA"/>
      </w:rPr>
      <w:instrText xml:space="preserve"> PAGE </w:instrText>
    </w:r>
    <w:r w:rsidR="00C9375F" w:rsidRPr="00FE72DD">
      <w:rPr>
        <w:rFonts w:cs="Arial"/>
        <w:szCs w:val="20"/>
      </w:rPr>
      <w:fldChar w:fldCharType="separate"/>
    </w:r>
    <w:r w:rsidR="00994181">
      <w:rPr>
        <w:rFonts w:cs="Arial"/>
        <w:noProof/>
        <w:szCs w:val="20"/>
        <w:lang w:val="fr-CA"/>
      </w:rPr>
      <w:t>1</w:t>
    </w:r>
    <w:r w:rsidR="00C9375F" w:rsidRPr="00FE72DD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B3291" w14:textId="77777777" w:rsidR="00E143F5" w:rsidRDefault="00E143F5" w:rsidP="00F87AE1">
      <w:pPr>
        <w:spacing w:before="0" w:after="0"/>
      </w:pPr>
      <w:r>
        <w:separator/>
      </w:r>
    </w:p>
  </w:footnote>
  <w:footnote w:type="continuationSeparator" w:id="0">
    <w:p w14:paraId="6952C0C9" w14:textId="77777777" w:rsidR="00E143F5" w:rsidRDefault="00E143F5" w:rsidP="00F87A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55E0" w14:textId="77777777" w:rsidR="00FE72DD" w:rsidRPr="00FE72DD" w:rsidRDefault="00FE72DD" w:rsidP="00FE72DD">
    <w:pPr>
      <w:pStyle w:val="Header"/>
      <w:jc w:val="center"/>
      <w:rPr>
        <w:b/>
        <w:sz w:val="24"/>
        <w:szCs w:val="24"/>
        <w:lang w:val="fr-CA"/>
      </w:rPr>
    </w:pPr>
    <w:r w:rsidRPr="00FE72DD">
      <w:rPr>
        <w:b/>
        <w:sz w:val="24"/>
        <w:szCs w:val="24"/>
        <w:lang w:val="fr-CA"/>
      </w:rPr>
      <w:t>Implication du vérificateur général et réunions des comités consultatifs — pour les examens spéciaux</w:t>
    </w:r>
  </w:p>
  <w:p w14:paraId="0D7A2B06" w14:textId="77777777" w:rsidR="00FE72DD" w:rsidRPr="00FE72DD" w:rsidRDefault="00FE72DD" w:rsidP="00D9313F">
    <w:pPr>
      <w:pStyle w:val="Header"/>
      <w:spacing w:after="480"/>
      <w:jc w:val="center"/>
      <w:rPr>
        <w:b/>
        <w:sz w:val="24"/>
        <w:szCs w:val="24"/>
        <w:lang w:val="fr-CA"/>
      </w:rPr>
    </w:pPr>
    <w:r w:rsidRPr="00FE72DD">
      <w:rPr>
        <w:b/>
        <w:sz w:val="24"/>
        <w:szCs w:val="24"/>
        <w:lang w:val="fr-CA"/>
      </w:rPr>
      <w:t>Objectifs et attentes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9205F" w14:textId="77777777" w:rsidR="0030108E" w:rsidRPr="00FE72DD" w:rsidRDefault="007251F9" w:rsidP="00EA4FF6">
    <w:pPr>
      <w:pStyle w:val="Header"/>
      <w:jc w:val="center"/>
      <w:rPr>
        <w:b/>
        <w:sz w:val="24"/>
        <w:szCs w:val="24"/>
        <w:lang w:val="fr-CA"/>
      </w:rPr>
    </w:pPr>
    <w:r w:rsidRPr="00FE72DD">
      <w:rPr>
        <w:b/>
        <w:sz w:val="24"/>
        <w:szCs w:val="24"/>
        <w:lang w:val="fr-CA"/>
      </w:rPr>
      <w:t>Implication du vérificateur général</w:t>
    </w:r>
    <w:r w:rsidR="00A03757" w:rsidRPr="00FE72DD">
      <w:rPr>
        <w:b/>
        <w:sz w:val="24"/>
        <w:szCs w:val="24"/>
        <w:lang w:val="fr-CA"/>
      </w:rPr>
      <w:t xml:space="preserve"> et réunions des comités consultatifs</w:t>
    </w:r>
    <w:r w:rsidRPr="00FE72DD">
      <w:rPr>
        <w:b/>
        <w:sz w:val="24"/>
        <w:szCs w:val="24"/>
        <w:lang w:val="fr-CA"/>
      </w:rPr>
      <w:t xml:space="preserve"> </w:t>
    </w:r>
    <w:r w:rsidR="00FE72DD" w:rsidRPr="00FE72DD">
      <w:rPr>
        <w:b/>
        <w:sz w:val="24"/>
        <w:szCs w:val="24"/>
        <w:lang w:val="fr-CA"/>
      </w:rPr>
      <w:t>—</w:t>
    </w:r>
    <w:r w:rsidRPr="00FE72DD">
      <w:rPr>
        <w:b/>
        <w:sz w:val="24"/>
        <w:szCs w:val="24"/>
        <w:lang w:val="fr-CA"/>
      </w:rPr>
      <w:t xml:space="preserve"> pour </w:t>
    </w:r>
    <w:r w:rsidR="00B55C79" w:rsidRPr="00FE72DD">
      <w:rPr>
        <w:b/>
        <w:sz w:val="24"/>
        <w:szCs w:val="24"/>
        <w:lang w:val="fr-CA"/>
      </w:rPr>
      <w:t xml:space="preserve">les </w:t>
    </w:r>
    <w:r w:rsidR="00557186" w:rsidRPr="00FE72DD">
      <w:rPr>
        <w:b/>
        <w:sz w:val="24"/>
        <w:szCs w:val="24"/>
        <w:lang w:val="fr-CA"/>
      </w:rPr>
      <w:t>examens spéciaux</w:t>
    </w:r>
  </w:p>
  <w:p w14:paraId="4A5BA531" w14:textId="77777777" w:rsidR="0030108E" w:rsidRPr="00FE72DD" w:rsidRDefault="0030108E" w:rsidP="00D9313F">
    <w:pPr>
      <w:pStyle w:val="Header"/>
      <w:spacing w:after="480"/>
      <w:jc w:val="center"/>
      <w:rPr>
        <w:b/>
        <w:sz w:val="24"/>
        <w:szCs w:val="24"/>
        <w:lang w:val="fr-CA"/>
      </w:rPr>
    </w:pPr>
    <w:r w:rsidRPr="00FE72DD">
      <w:rPr>
        <w:b/>
        <w:sz w:val="24"/>
        <w:szCs w:val="24"/>
        <w:lang w:val="fr-CA"/>
      </w:rPr>
      <w:t>Objecti</w:t>
    </w:r>
    <w:r w:rsidR="00A03757" w:rsidRPr="00FE72DD">
      <w:rPr>
        <w:b/>
        <w:sz w:val="24"/>
        <w:szCs w:val="24"/>
        <w:lang w:val="fr-CA"/>
      </w:rPr>
      <w:t>fs</w:t>
    </w:r>
    <w:r w:rsidRPr="00FE72DD">
      <w:rPr>
        <w:b/>
        <w:sz w:val="24"/>
        <w:szCs w:val="24"/>
        <w:lang w:val="fr-CA"/>
      </w:rPr>
      <w:t xml:space="preserve"> </w:t>
    </w:r>
    <w:r w:rsidR="00A03757" w:rsidRPr="00FE72DD">
      <w:rPr>
        <w:b/>
        <w:sz w:val="24"/>
        <w:szCs w:val="24"/>
        <w:lang w:val="fr-CA"/>
      </w:rPr>
      <w:t>et</w:t>
    </w:r>
    <w:r w:rsidRPr="00FE72DD">
      <w:rPr>
        <w:b/>
        <w:sz w:val="24"/>
        <w:szCs w:val="24"/>
        <w:lang w:val="fr-CA"/>
      </w:rPr>
      <w:t xml:space="preserve"> </w:t>
    </w:r>
    <w:r w:rsidR="00A03757" w:rsidRPr="00FE72DD">
      <w:rPr>
        <w:b/>
        <w:sz w:val="24"/>
        <w:szCs w:val="24"/>
        <w:lang w:val="fr-CA"/>
      </w:rPr>
      <w:t>attentes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4223"/>
    <w:multiLevelType w:val="hybridMultilevel"/>
    <w:tmpl w:val="DC30D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571F"/>
    <w:multiLevelType w:val="hybridMultilevel"/>
    <w:tmpl w:val="2EF60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09DD"/>
    <w:multiLevelType w:val="hybridMultilevel"/>
    <w:tmpl w:val="17FA4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69F"/>
    <w:multiLevelType w:val="hybridMultilevel"/>
    <w:tmpl w:val="12222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E1500"/>
    <w:multiLevelType w:val="hybridMultilevel"/>
    <w:tmpl w:val="FDDC7248"/>
    <w:lvl w:ilvl="0" w:tplc="69BCD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A2773"/>
    <w:multiLevelType w:val="hybridMultilevel"/>
    <w:tmpl w:val="25AC8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2749"/>
    <w:multiLevelType w:val="hybridMultilevel"/>
    <w:tmpl w:val="948E6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oNotTrackFormatting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F5"/>
    <w:rsid w:val="0001297A"/>
    <w:rsid w:val="00020938"/>
    <w:rsid w:val="000274A3"/>
    <w:rsid w:val="0003342F"/>
    <w:rsid w:val="00045537"/>
    <w:rsid w:val="00060834"/>
    <w:rsid w:val="00062A4A"/>
    <w:rsid w:val="000B25D5"/>
    <w:rsid w:val="000E0775"/>
    <w:rsid w:val="000F02DA"/>
    <w:rsid w:val="000F2517"/>
    <w:rsid w:val="001050E0"/>
    <w:rsid w:val="00117755"/>
    <w:rsid w:val="00140776"/>
    <w:rsid w:val="00185EAE"/>
    <w:rsid w:val="001C5BC3"/>
    <w:rsid w:val="001C7390"/>
    <w:rsid w:val="001D6819"/>
    <w:rsid w:val="001D6A8B"/>
    <w:rsid w:val="001E017A"/>
    <w:rsid w:val="001E0AEC"/>
    <w:rsid w:val="001E3A0B"/>
    <w:rsid w:val="001E3DC7"/>
    <w:rsid w:val="001E55D5"/>
    <w:rsid w:val="001E5B81"/>
    <w:rsid w:val="002206DE"/>
    <w:rsid w:val="002433F7"/>
    <w:rsid w:val="002602D5"/>
    <w:rsid w:val="00271992"/>
    <w:rsid w:val="00275F36"/>
    <w:rsid w:val="00281077"/>
    <w:rsid w:val="002A390E"/>
    <w:rsid w:val="002A597D"/>
    <w:rsid w:val="002B6083"/>
    <w:rsid w:val="0030108E"/>
    <w:rsid w:val="0030544D"/>
    <w:rsid w:val="00305975"/>
    <w:rsid w:val="00305F81"/>
    <w:rsid w:val="003072E7"/>
    <w:rsid w:val="00324ED9"/>
    <w:rsid w:val="00327B83"/>
    <w:rsid w:val="003509E2"/>
    <w:rsid w:val="003560D6"/>
    <w:rsid w:val="00361889"/>
    <w:rsid w:val="00370CB8"/>
    <w:rsid w:val="003A57B6"/>
    <w:rsid w:val="003B653E"/>
    <w:rsid w:val="003E774B"/>
    <w:rsid w:val="003E7BE4"/>
    <w:rsid w:val="00474A66"/>
    <w:rsid w:val="004821D0"/>
    <w:rsid w:val="00490A05"/>
    <w:rsid w:val="004A2E76"/>
    <w:rsid w:val="004A7847"/>
    <w:rsid w:val="004C4B6C"/>
    <w:rsid w:val="004D07DA"/>
    <w:rsid w:val="004D08DA"/>
    <w:rsid w:val="004E019F"/>
    <w:rsid w:val="00501606"/>
    <w:rsid w:val="00557026"/>
    <w:rsid w:val="00557186"/>
    <w:rsid w:val="0056562F"/>
    <w:rsid w:val="0057043C"/>
    <w:rsid w:val="005735C2"/>
    <w:rsid w:val="00594E92"/>
    <w:rsid w:val="005B210E"/>
    <w:rsid w:val="005C6521"/>
    <w:rsid w:val="005E1961"/>
    <w:rsid w:val="005E3E3C"/>
    <w:rsid w:val="005E6F00"/>
    <w:rsid w:val="006332EE"/>
    <w:rsid w:val="0063604A"/>
    <w:rsid w:val="00664057"/>
    <w:rsid w:val="006664F5"/>
    <w:rsid w:val="00670A24"/>
    <w:rsid w:val="00671CA8"/>
    <w:rsid w:val="00682B38"/>
    <w:rsid w:val="006846A3"/>
    <w:rsid w:val="006853EE"/>
    <w:rsid w:val="006920D0"/>
    <w:rsid w:val="0069472F"/>
    <w:rsid w:val="00697B55"/>
    <w:rsid w:val="006A17E0"/>
    <w:rsid w:val="006A32BE"/>
    <w:rsid w:val="006A59C7"/>
    <w:rsid w:val="006B33FB"/>
    <w:rsid w:val="00713E4F"/>
    <w:rsid w:val="00716B26"/>
    <w:rsid w:val="007251F9"/>
    <w:rsid w:val="00733D0E"/>
    <w:rsid w:val="0073489F"/>
    <w:rsid w:val="007436AB"/>
    <w:rsid w:val="0074642F"/>
    <w:rsid w:val="0075275D"/>
    <w:rsid w:val="007554C6"/>
    <w:rsid w:val="0077772B"/>
    <w:rsid w:val="00785A4F"/>
    <w:rsid w:val="00790804"/>
    <w:rsid w:val="007E210E"/>
    <w:rsid w:val="007E4C48"/>
    <w:rsid w:val="007E6B67"/>
    <w:rsid w:val="00810DA9"/>
    <w:rsid w:val="0081146D"/>
    <w:rsid w:val="0082031F"/>
    <w:rsid w:val="00825F0D"/>
    <w:rsid w:val="00832175"/>
    <w:rsid w:val="008367D6"/>
    <w:rsid w:val="00841386"/>
    <w:rsid w:val="008450F8"/>
    <w:rsid w:val="0084642C"/>
    <w:rsid w:val="00847B93"/>
    <w:rsid w:val="00865638"/>
    <w:rsid w:val="008A4EBA"/>
    <w:rsid w:val="008A5CF8"/>
    <w:rsid w:val="008B6A37"/>
    <w:rsid w:val="008D7E42"/>
    <w:rsid w:val="008D7FE0"/>
    <w:rsid w:val="008F070A"/>
    <w:rsid w:val="008F26D0"/>
    <w:rsid w:val="00900AD9"/>
    <w:rsid w:val="00901313"/>
    <w:rsid w:val="00906662"/>
    <w:rsid w:val="0094276F"/>
    <w:rsid w:val="00944D48"/>
    <w:rsid w:val="0095403F"/>
    <w:rsid w:val="0096493B"/>
    <w:rsid w:val="00977B4F"/>
    <w:rsid w:val="0098215E"/>
    <w:rsid w:val="00994181"/>
    <w:rsid w:val="00996ABF"/>
    <w:rsid w:val="009B48A2"/>
    <w:rsid w:val="009C16A3"/>
    <w:rsid w:val="009D315F"/>
    <w:rsid w:val="009E79C2"/>
    <w:rsid w:val="009F35E6"/>
    <w:rsid w:val="00A03757"/>
    <w:rsid w:val="00A04500"/>
    <w:rsid w:val="00A16E11"/>
    <w:rsid w:val="00A337F3"/>
    <w:rsid w:val="00A42A9B"/>
    <w:rsid w:val="00A53507"/>
    <w:rsid w:val="00A6750B"/>
    <w:rsid w:val="00AB0BD4"/>
    <w:rsid w:val="00AB548D"/>
    <w:rsid w:val="00AB7643"/>
    <w:rsid w:val="00AD0F79"/>
    <w:rsid w:val="00AE55D4"/>
    <w:rsid w:val="00AF1AF7"/>
    <w:rsid w:val="00B05D89"/>
    <w:rsid w:val="00B16409"/>
    <w:rsid w:val="00B22A5F"/>
    <w:rsid w:val="00B31614"/>
    <w:rsid w:val="00B55C79"/>
    <w:rsid w:val="00B70B6B"/>
    <w:rsid w:val="00B752CF"/>
    <w:rsid w:val="00B947D6"/>
    <w:rsid w:val="00B9499B"/>
    <w:rsid w:val="00BF390D"/>
    <w:rsid w:val="00BF7BA5"/>
    <w:rsid w:val="00C012E8"/>
    <w:rsid w:val="00C019B4"/>
    <w:rsid w:val="00C03EAB"/>
    <w:rsid w:val="00C056C1"/>
    <w:rsid w:val="00C3177E"/>
    <w:rsid w:val="00C37312"/>
    <w:rsid w:val="00C43982"/>
    <w:rsid w:val="00C51BD6"/>
    <w:rsid w:val="00C55510"/>
    <w:rsid w:val="00C57877"/>
    <w:rsid w:val="00C57890"/>
    <w:rsid w:val="00C66456"/>
    <w:rsid w:val="00C83FCD"/>
    <w:rsid w:val="00C9375F"/>
    <w:rsid w:val="00C9568B"/>
    <w:rsid w:val="00CB44B8"/>
    <w:rsid w:val="00CB7954"/>
    <w:rsid w:val="00CE7936"/>
    <w:rsid w:val="00CF3AA8"/>
    <w:rsid w:val="00CF4CD0"/>
    <w:rsid w:val="00D05F09"/>
    <w:rsid w:val="00D133D1"/>
    <w:rsid w:val="00D13B58"/>
    <w:rsid w:val="00D529D3"/>
    <w:rsid w:val="00D5785F"/>
    <w:rsid w:val="00D9313F"/>
    <w:rsid w:val="00D94807"/>
    <w:rsid w:val="00D96C06"/>
    <w:rsid w:val="00D96DBE"/>
    <w:rsid w:val="00D96F8C"/>
    <w:rsid w:val="00DD50DB"/>
    <w:rsid w:val="00DD728D"/>
    <w:rsid w:val="00DE6B9F"/>
    <w:rsid w:val="00DF79D7"/>
    <w:rsid w:val="00E143F5"/>
    <w:rsid w:val="00E25C32"/>
    <w:rsid w:val="00E262BA"/>
    <w:rsid w:val="00E37F0F"/>
    <w:rsid w:val="00E429BC"/>
    <w:rsid w:val="00E52DEF"/>
    <w:rsid w:val="00E536E9"/>
    <w:rsid w:val="00E56E64"/>
    <w:rsid w:val="00E66FAC"/>
    <w:rsid w:val="00E77003"/>
    <w:rsid w:val="00E932D3"/>
    <w:rsid w:val="00E963E1"/>
    <w:rsid w:val="00EA4FF6"/>
    <w:rsid w:val="00EB21AD"/>
    <w:rsid w:val="00EC030F"/>
    <w:rsid w:val="00ED169B"/>
    <w:rsid w:val="00ED7AB4"/>
    <w:rsid w:val="00EE527D"/>
    <w:rsid w:val="00EE5FBE"/>
    <w:rsid w:val="00EF3539"/>
    <w:rsid w:val="00F051D2"/>
    <w:rsid w:val="00F114C0"/>
    <w:rsid w:val="00F22091"/>
    <w:rsid w:val="00F30CC9"/>
    <w:rsid w:val="00F340D8"/>
    <w:rsid w:val="00F515EA"/>
    <w:rsid w:val="00F67489"/>
    <w:rsid w:val="00F725E4"/>
    <w:rsid w:val="00F75589"/>
    <w:rsid w:val="00F87AE1"/>
    <w:rsid w:val="00FA5DCF"/>
    <w:rsid w:val="00FB0CA6"/>
    <w:rsid w:val="00FB3EDA"/>
    <w:rsid w:val="00FB5F41"/>
    <w:rsid w:val="00FD0829"/>
    <w:rsid w:val="00FD4D9A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987D4C6"/>
  <w15:docId w15:val="{B15C73AA-AE6B-4772-A7B6-F63682FF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34"/>
    <w:pPr>
      <w:spacing w:before="240"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semiHidden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table" w:styleId="TableGrid">
    <w:name w:val="Table Grid"/>
    <w:basedOn w:val="TableNormal"/>
    <w:uiPriority w:val="59"/>
    <w:rsid w:val="00C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D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D5"/>
    <w:rPr>
      <w:rFonts w:ascii="Tahoma" w:hAnsi="Tahoma" w:cs="Tahoma"/>
      <w:sz w:val="16"/>
      <w:szCs w:val="16"/>
    </w:rPr>
  </w:style>
  <w:style w:type="paragraph" w:customStyle="1" w:styleId="09ParaIndent2">
    <w:name w:val="09_Para Indent 2"/>
    <w:basedOn w:val="Normal"/>
    <w:rsid w:val="00EA4FF6"/>
    <w:pPr>
      <w:spacing w:after="0"/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9C0B-4476-461F-A89F-6ECFFDEF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3999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Implication du vérificateur général et réunions des comités consultatifs — pour les examens spéciaux</vt:lpstr>
      <vt:lpstr>Implication du vérificateur général et réunions des comités consultatifs — pour les examens spéciaux</vt:lpstr>
    </vt:vector>
  </TitlesOfParts>
  <Company>OAG-BVG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Implication du vérificateur général et réunions des comités consultatifs — pour les examens spéciaux</dc:title>
  <dc:subject>Implication du vérificateur général et réunions des comités consultatifs — pour les examens spéciaux</dc:subject>
  <dc:creator>OAG-BVG</dc:creator>
  <cp:keywords/>
  <cp:lastModifiedBy>Gauthier, Julie</cp:lastModifiedBy>
  <cp:revision>2</cp:revision>
  <cp:lastPrinted>2015-09-24T16:26:00Z</cp:lastPrinted>
  <dcterms:created xsi:type="dcterms:W3CDTF">2020-07-13T23:54:00Z</dcterms:created>
  <dcterms:modified xsi:type="dcterms:W3CDTF">2020-07-13T23:54:00Z</dcterms:modified>
  <cp:category>Modèle 16119</cp:category>
  <cp:contentStatus/>
</cp:coreProperties>
</file>