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EB22" w14:textId="2EA2A8D2" w:rsidR="00457BC5" w:rsidRPr="00154462" w:rsidRDefault="00457BC5" w:rsidP="00457BC5">
      <w:pPr>
        <w:pStyle w:val="NormalWeb"/>
        <w:shd w:val="clear" w:color="auto" w:fill="FFFFFF"/>
        <w:rPr>
          <w:rFonts w:ascii="Arial" w:hAnsi="Arial" w:cs="Arial"/>
          <w:b/>
          <w:sz w:val="20"/>
          <w:szCs w:val="20"/>
          <w:lang w:val="fr-CA"/>
        </w:rPr>
      </w:pPr>
      <w:r w:rsidRPr="00154462">
        <w:rPr>
          <w:rFonts w:ascii="Arial" w:hAnsi="Arial" w:cs="Arial"/>
          <w:b/>
          <w:sz w:val="20"/>
          <w:szCs w:val="20"/>
          <w:lang w:val="fr-CA"/>
        </w:rPr>
        <w:t xml:space="preserve">Qu’est-ce </w:t>
      </w:r>
      <w:r w:rsidR="007D12D7">
        <w:rPr>
          <w:rFonts w:ascii="Arial" w:hAnsi="Arial" w:cs="Arial"/>
          <w:b/>
          <w:sz w:val="20"/>
          <w:szCs w:val="20"/>
          <w:lang w:val="fr-CA"/>
        </w:rPr>
        <w:t>que cela veut dire pour VOUS?</w:t>
      </w:r>
    </w:p>
    <w:p w14:paraId="3B655802" w14:textId="77777777" w:rsidR="00457BC5" w:rsidRPr="00154462" w:rsidRDefault="00457BC5" w:rsidP="00457BC5">
      <w:pPr>
        <w:pStyle w:val="NormalWeb"/>
        <w:shd w:val="clear" w:color="auto" w:fill="FFFFFF"/>
        <w:rPr>
          <w:rFonts w:ascii="Arial" w:hAnsi="Arial" w:cs="Arial"/>
          <w:b/>
          <w:sz w:val="20"/>
          <w:szCs w:val="20"/>
          <w:lang w:val="fr-CA"/>
        </w:rPr>
      </w:pPr>
    </w:p>
    <w:p w14:paraId="6123B691" w14:textId="4E093AAD" w:rsidR="00457BC5" w:rsidRPr="00154462" w:rsidRDefault="00457BC5" w:rsidP="00457BC5">
      <w:pPr>
        <w:pStyle w:val="NormalWeb"/>
        <w:shd w:val="clear" w:color="auto" w:fill="FFFFFF"/>
        <w:rPr>
          <w:rStyle w:val="Strong"/>
          <w:rFonts w:ascii="Arial" w:eastAsiaTheme="majorEastAsia" w:hAnsi="Arial" w:cs="Arial"/>
          <w:sz w:val="20"/>
          <w:szCs w:val="20"/>
          <w:lang w:val="fr-CA"/>
        </w:rPr>
      </w:pPr>
      <w:r w:rsidRPr="00154462">
        <w:rPr>
          <w:rFonts w:ascii="Arial" w:hAnsi="Arial" w:cs="Arial"/>
          <w:b/>
          <w:sz w:val="20"/>
          <w:szCs w:val="20"/>
          <w:lang w:val="fr-CA"/>
        </w:rPr>
        <w:t xml:space="preserve">Les équipes qui ont un audit en cours actuellement continuent d’utiliser leur dossier TeamMate actuel, mais elles doivent le mettre à jour en fonction du </w:t>
      </w:r>
      <w:r w:rsidRPr="00154462">
        <w:rPr>
          <w:rFonts w:ascii="Arial" w:hAnsi="Arial" w:cs="Arial"/>
          <w:b/>
          <w:i/>
          <w:sz w:val="20"/>
          <w:szCs w:val="20"/>
          <w:lang w:val="fr-CA"/>
        </w:rPr>
        <w:t>Tableau des changements</w:t>
      </w:r>
      <w:r w:rsidRPr="00154462">
        <w:rPr>
          <w:rFonts w:ascii="Arial" w:hAnsi="Arial" w:cs="Arial"/>
          <w:b/>
          <w:sz w:val="20"/>
          <w:szCs w:val="20"/>
          <w:lang w:val="fr-CA"/>
        </w:rPr>
        <w:t xml:space="preserve"> ci-après, dès que possible, pour</w:t>
      </w:r>
      <w:r w:rsidR="003D675F" w:rsidRPr="00154462">
        <w:rPr>
          <w:rFonts w:ascii="Arial" w:hAnsi="Arial" w:cs="Arial"/>
          <w:b/>
          <w:sz w:val="20"/>
          <w:szCs w:val="20"/>
          <w:lang w:val="fr-CA"/>
        </w:rPr>
        <w:t xml:space="preserve"> intégrer les changements qui entrent </w:t>
      </w:r>
      <w:r w:rsidRPr="00154462">
        <w:rPr>
          <w:rFonts w:ascii="Arial" w:hAnsi="Arial" w:cs="Arial"/>
          <w:b/>
          <w:sz w:val="20"/>
          <w:szCs w:val="20"/>
          <w:lang w:val="fr-CA"/>
        </w:rPr>
        <w:t>en vigueur immédiatement</w:t>
      </w:r>
      <w:r w:rsidRPr="00154462">
        <w:rPr>
          <w:rStyle w:val="Strong"/>
          <w:rFonts w:ascii="Arial" w:eastAsiaTheme="majorEastAsia" w:hAnsi="Arial" w:cs="Arial"/>
          <w:sz w:val="20"/>
          <w:szCs w:val="20"/>
          <w:lang w:val="fr-CA"/>
        </w:rPr>
        <w:t xml:space="preserve">. </w:t>
      </w:r>
    </w:p>
    <w:p w14:paraId="321FCC24" w14:textId="20C7FA3C" w:rsidR="00457BC5" w:rsidRPr="00154462" w:rsidRDefault="00457BC5" w:rsidP="00457BC5">
      <w:pPr>
        <w:pStyle w:val="NormalWeb"/>
        <w:shd w:val="clear" w:color="auto" w:fill="FFFFFF"/>
        <w:rPr>
          <w:rFonts w:ascii="Arial" w:hAnsi="Arial" w:cs="Arial"/>
          <w:sz w:val="20"/>
          <w:szCs w:val="20"/>
          <w:lang w:val="fr-CA"/>
        </w:rPr>
      </w:pPr>
      <w:r w:rsidRPr="00154462">
        <w:rPr>
          <w:rStyle w:val="Strong"/>
          <w:rFonts w:ascii="Arial" w:eastAsiaTheme="majorEastAsia" w:hAnsi="Arial" w:cs="Arial"/>
          <w:sz w:val="20"/>
          <w:szCs w:val="20"/>
          <w:lang w:val="fr-CA"/>
        </w:rPr>
        <w:t>Les équipes d’examen spécial qui ont besoin d’aide pour déterminer les changements apportés à TeamMate qui s’appliquent à leur audit en cours devraient consulter l’Équipe des méthodes pour les missions d’appréciation directe (EMMAD) par courriel (</w:t>
      </w:r>
      <w:hyperlink r:id="rId8" w:history="1">
        <w:r w:rsidRPr="00154462">
          <w:rPr>
            <w:rStyle w:val="Hyperlink"/>
            <w:rFonts w:ascii="Arial" w:hAnsi="Arial" w:cs="Arial"/>
            <w:sz w:val="20"/>
            <w:szCs w:val="20"/>
            <w:lang w:val="fr-CA"/>
          </w:rPr>
          <w:t>DEPT</w:t>
        </w:r>
      </w:hyperlink>
      <w:r w:rsidRPr="00154462">
        <w:rPr>
          <w:rStyle w:val="Strong"/>
          <w:rFonts w:ascii="Arial" w:eastAsiaTheme="majorEastAsia" w:hAnsi="Arial" w:cs="Arial"/>
          <w:sz w:val="20"/>
          <w:szCs w:val="20"/>
          <w:lang w:val="fr-CA"/>
        </w:rPr>
        <w:t>).</w:t>
      </w:r>
    </w:p>
    <w:p w14:paraId="08E75766" w14:textId="77777777" w:rsidR="00457BC5" w:rsidRPr="00154462" w:rsidRDefault="00457BC5" w:rsidP="00457BC5">
      <w:pPr>
        <w:pStyle w:val="NormalWeb"/>
        <w:shd w:val="clear" w:color="auto" w:fill="FFFFFF"/>
        <w:rPr>
          <w:rStyle w:val="Strong"/>
          <w:rFonts w:ascii="Arial" w:eastAsiaTheme="majorEastAsia" w:hAnsi="Arial" w:cs="Arial"/>
          <w:b w:val="0"/>
          <w:sz w:val="20"/>
          <w:szCs w:val="20"/>
          <w:lang w:val="fr-CA"/>
        </w:rPr>
      </w:pPr>
    </w:p>
    <w:p w14:paraId="6FC30EE2" w14:textId="1020140E" w:rsidR="00457BC5" w:rsidRPr="00154462" w:rsidRDefault="00457BC5" w:rsidP="003D675F">
      <w:pPr>
        <w:pStyle w:val="ListParagraph"/>
        <w:numPr>
          <w:ilvl w:val="0"/>
          <w:numId w:val="3"/>
        </w:numPr>
        <w:spacing w:after="200" w:line="276" w:lineRule="auto"/>
        <w:rPr>
          <w:rFonts w:cs="Arial"/>
          <w:bCs/>
          <w:sz w:val="20"/>
          <w:szCs w:val="20"/>
          <w:lang w:val="fr-CA"/>
        </w:rPr>
      </w:pPr>
      <w:r w:rsidRPr="00154462">
        <w:rPr>
          <w:rFonts w:cs="Arial"/>
          <w:bCs/>
          <w:sz w:val="20"/>
          <w:szCs w:val="20"/>
          <w:lang w:val="fr-CA"/>
        </w:rPr>
        <w:t>Importer les procédures d’audit pertinentes au besoin en utilisant le bouton «</w:t>
      </w:r>
      <w:r w:rsidR="00EA0BFC">
        <w:rPr>
          <w:rFonts w:cs="Arial"/>
          <w:bCs/>
          <w:sz w:val="20"/>
          <w:szCs w:val="20"/>
          <w:lang w:val="fr-CA"/>
        </w:rPr>
        <w:t> </w:t>
      </w:r>
      <w:r w:rsidRPr="00154462">
        <w:rPr>
          <w:rFonts w:cs="Arial"/>
          <w:bCs/>
          <w:sz w:val="20"/>
          <w:szCs w:val="20"/>
          <w:lang w:val="fr-CA"/>
        </w:rPr>
        <w:t>Sélectionner les programmes</w:t>
      </w:r>
      <w:r w:rsidR="00EA0BFC">
        <w:rPr>
          <w:rFonts w:cs="Arial"/>
          <w:bCs/>
          <w:sz w:val="20"/>
          <w:szCs w:val="20"/>
          <w:lang w:val="fr-CA"/>
        </w:rPr>
        <w:t> </w:t>
      </w:r>
      <w:r w:rsidRPr="00154462">
        <w:rPr>
          <w:rFonts w:cs="Arial"/>
          <w:bCs/>
          <w:sz w:val="20"/>
          <w:szCs w:val="20"/>
          <w:lang w:val="fr-CA"/>
        </w:rPr>
        <w:t xml:space="preserve">», puis remplacer les sous-dossiers et/ou les procédures d’audit pour lesquels </w:t>
      </w:r>
      <w:r w:rsidR="003D675F" w:rsidRPr="00154462">
        <w:rPr>
          <w:rFonts w:cs="Arial"/>
          <w:bCs/>
          <w:sz w:val="20"/>
          <w:szCs w:val="20"/>
          <w:lang w:val="fr-CA"/>
        </w:rPr>
        <w:t>aucun travail n’a encore été fait</w:t>
      </w:r>
      <w:r w:rsidRPr="00154462">
        <w:rPr>
          <w:rFonts w:cs="Arial"/>
          <w:bCs/>
          <w:sz w:val="20"/>
          <w:szCs w:val="20"/>
          <w:lang w:val="fr-CA"/>
        </w:rPr>
        <w:t xml:space="preserve">.  </w:t>
      </w:r>
    </w:p>
    <w:p w14:paraId="291EDBBB" w14:textId="77777777" w:rsidR="00457BC5" w:rsidRPr="00154462" w:rsidRDefault="00457BC5" w:rsidP="00457BC5">
      <w:pPr>
        <w:pStyle w:val="ListParagraph"/>
        <w:numPr>
          <w:ilvl w:val="0"/>
          <w:numId w:val="3"/>
        </w:numPr>
        <w:spacing w:after="200" w:line="276" w:lineRule="auto"/>
        <w:rPr>
          <w:rFonts w:cs="Arial"/>
          <w:b/>
          <w:bCs/>
          <w:sz w:val="20"/>
          <w:szCs w:val="20"/>
          <w:lang w:val="fr-CA"/>
        </w:rPr>
      </w:pPr>
      <w:r w:rsidRPr="00154462">
        <w:rPr>
          <w:rFonts w:cs="Arial"/>
          <w:b/>
          <w:bCs/>
          <w:sz w:val="20"/>
          <w:szCs w:val="20"/>
          <w:lang w:val="fr-CA"/>
        </w:rPr>
        <w:t>Ne pas apporter de changement aux procédures d’audit qui sont terminées.</w:t>
      </w:r>
    </w:p>
    <w:p w14:paraId="1FE05081" w14:textId="67654F39" w:rsidR="00457BC5" w:rsidRPr="00154462" w:rsidRDefault="00457BC5" w:rsidP="00457BC5">
      <w:pPr>
        <w:pStyle w:val="ListParagraph"/>
        <w:numPr>
          <w:ilvl w:val="0"/>
          <w:numId w:val="3"/>
        </w:numPr>
        <w:spacing w:after="200" w:line="276" w:lineRule="auto"/>
        <w:rPr>
          <w:rFonts w:cs="Arial"/>
          <w:b/>
          <w:bCs/>
          <w:sz w:val="20"/>
          <w:szCs w:val="20"/>
          <w:lang w:val="fr-CA"/>
        </w:rPr>
      </w:pPr>
      <w:r w:rsidRPr="00154462">
        <w:rPr>
          <w:rFonts w:cs="Arial"/>
          <w:b/>
          <w:bCs/>
          <w:sz w:val="20"/>
          <w:szCs w:val="20"/>
          <w:lang w:val="fr-CA"/>
        </w:rPr>
        <w:t>Sauvegarder ce document dans votre dossier TeamMate sous «</w:t>
      </w:r>
      <w:r w:rsidR="00EA0BFC">
        <w:rPr>
          <w:rFonts w:cs="Arial"/>
          <w:b/>
          <w:bCs/>
          <w:sz w:val="20"/>
          <w:szCs w:val="20"/>
          <w:lang w:val="fr-CA"/>
        </w:rPr>
        <w:t> </w:t>
      </w:r>
      <w:r w:rsidRPr="00154462">
        <w:rPr>
          <w:rFonts w:cs="Arial"/>
          <w:b/>
          <w:bCs/>
          <w:sz w:val="20"/>
          <w:szCs w:val="20"/>
          <w:lang w:val="fr-CA"/>
        </w:rPr>
        <w:t>Jugement</w:t>
      </w:r>
      <w:r w:rsidR="003D675F" w:rsidRPr="00154462">
        <w:rPr>
          <w:rFonts w:cs="Arial"/>
          <w:b/>
          <w:bCs/>
          <w:sz w:val="20"/>
          <w:szCs w:val="20"/>
          <w:lang w:val="fr-CA"/>
        </w:rPr>
        <w:t>s</w:t>
      </w:r>
      <w:r w:rsidRPr="00154462">
        <w:rPr>
          <w:rFonts w:cs="Arial"/>
          <w:b/>
          <w:bCs/>
          <w:sz w:val="20"/>
          <w:szCs w:val="20"/>
          <w:lang w:val="fr-CA"/>
        </w:rPr>
        <w:t xml:space="preserve"> important</w:t>
      </w:r>
      <w:r w:rsidR="003D675F" w:rsidRPr="00154462">
        <w:rPr>
          <w:rFonts w:cs="Arial"/>
          <w:b/>
          <w:bCs/>
          <w:sz w:val="20"/>
          <w:szCs w:val="20"/>
          <w:lang w:val="fr-CA"/>
        </w:rPr>
        <w:t>s</w:t>
      </w:r>
      <w:r w:rsidR="00EA0BFC">
        <w:rPr>
          <w:rFonts w:cs="Arial"/>
          <w:b/>
          <w:bCs/>
          <w:sz w:val="20"/>
          <w:szCs w:val="20"/>
          <w:lang w:val="fr-CA"/>
        </w:rPr>
        <w:t> </w:t>
      </w:r>
      <w:r w:rsidRPr="00154462">
        <w:rPr>
          <w:rFonts w:cs="Arial"/>
          <w:b/>
          <w:bCs/>
          <w:sz w:val="20"/>
          <w:szCs w:val="20"/>
          <w:lang w:val="fr-CA"/>
        </w:rPr>
        <w:t xml:space="preserve">» et </w:t>
      </w:r>
      <w:r w:rsidR="003D675F" w:rsidRPr="00154462">
        <w:rPr>
          <w:rFonts w:cs="Arial"/>
          <w:b/>
          <w:bCs/>
          <w:sz w:val="20"/>
          <w:szCs w:val="20"/>
          <w:lang w:val="fr-CA"/>
        </w:rPr>
        <w:t xml:space="preserve">incorporer des liens </w:t>
      </w:r>
      <w:r w:rsidRPr="00154462">
        <w:rPr>
          <w:rFonts w:cs="Arial"/>
          <w:b/>
          <w:bCs/>
          <w:sz w:val="20"/>
          <w:szCs w:val="20"/>
          <w:lang w:val="fr-CA"/>
        </w:rPr>
        <w:t>au besoin.</w:t>
      </w:r>
    </w:p>
    <w:p w14:paraId="0B6E9883" w14:textId="77777777" w:rsidR="00457BC5" w:rsidRPr="00154462" w:rsidRDefault="00457BC5" w:rsidP="00457BC5">
      <w:pPr>
        <w:spacing w:after="200" w:line="276" w:lineRule="auto"/>
        <w:rPr>
          <w:rFonts w:ascii="Arial" w:hAnsi="Arial" w:cs="Arial"/>
          <w:bCs/>
          <w:sz w:val="20"/>
          <w:szCs w:val="20"/>
          <w:lang w:val="fr-CA"/>
        </w:rPr>
      </w:pPr>
    </w:p>
    <w:p w14:paraId="2CDD83A0" w14:textId="0B2415F2" w:rsidR="00457BC5" w:rsidRPr="00154462" w:rsidRDefault="00457BC5" w:rsidP="00457BC5">
      <w:pPr>
        <w:spacing w:after="200" w:line="276" w:lineRule="auto"/>
        <w:rPr>
          <w:rFonts w:ascii="Arial" w:hAnsi="Arial" w:cs="Arial"/>
          <w:bCs/>
          <w:sz w:val="20"/>
          <w:szCs w:val="20"/>
          <w:lang w:val="fr-CA"/>
        </w:rPr>
      </w:pPr>
      <w:r w:rsidRPr="00154462">
        <w:rPr>
          <w:rFonts w:ascii="Arial" w:hAnsi="Arial" w:cs="Arial"/>
          <w:bCs/>
          <w:sz w:val="20"/>
          <w:szCs w:val="20"/>
          <w:lang w:val="fr-CA"/>
        </w:rPr>
        <w:t xml:space="preserve">Pour les </w:t>
      </w:r>
      <w:r w:rsidRPr="00154462">
        <w:rPr>
          <w:rFonts w:ascii="Arial" w:hAnsi="Arial" w:cs="Arial"/>
          <w:b/>
          <w:bCs/>
          <w:sz w:val="20"/>
          <w:szCs w:val="20"/>
          <w:lang w:val="fr-CA"/>
        </w:rPr>
        <w:t>équipes d’examen spécial qui n’ont pas encore créé leur dossier TeamMate (printemps</w:t>
      </w:r>
      <w:r w:rsidR="00EA0BFC">
        <w:rPr>
          <w:rFonts w:ascii="Arial" w:hAnsi="Arial" w:cs="Arial"/>
          <w:b/>
          <w:bCs/>
          <w:sz w:val="20"/>
          <w:szCs w:val="20"/>
          <w:lang w:val="fr-CA"/>
        </w:rPr>
        <w:t> </w:t>
      </w:r>
      <w:r w:rsidRPr="00154462">
        <w:rPr>
          <w:rFonts w:ascii="Arial" w:hAnsi="Arial" w:cs="Arial"/>
          <w:b/>
          <w:bCs/>
          <w:sz w:val="20"/>
          <w:szCs w:val="20"/>
          <w:lang w:val="fr-CA"/>
        </w:rPr>
        <w:t>2018 et années qui suivent</w:t>
      </w:r>
      <w:r w:rsidRPr="00154462">
        <w:rPr>
          <w:rFonts w:ascii="Arial" w:hAnsi="Arial" w:cs="Arial"/>
          <w:bCs/>
          <w:sz w:val="20"/>
          <w:szCs w:val="20"/>
          <w:lang w:val="fr-CA"/>
        </w:rPr>
        <w:t xml:space="preserve">), les changements ont déjà été intégrés au nouveau </w:t>
      </w:r>
      <w:proofErr w:type="spellStart"/>
      <w:r w:rsidRPr="00154462">
        <w:rPr>
          <w:rFonts w:ascii="Arial" w:hAnsi="Arial" w:cs="Arial"/>
          <w:bCs/>
          <w:sz w:val="20"/>
          <w:szCs w:val="20"/>
          <w:lang w:val="fr-CA"/>
        </w:rPr>
        <w:t>TeamStore</w:t>
      </w:r>
      <w:proofErr w:type="spellEnd"/>
      <w:r w:rsidRPr="00154462">
        <w:rPr>
          <w:rFonts w:ascii="Arial" w:hAnsi="Arial" w:cs="Arial"/>
          <w:bCs/>
          <w:sz w:val="20"/>
          <w:szCs w:val="20"/>
          <w:lang w:val="fr-CA"/>
        </w:rPr>
        <w:t xml:space="preserve"> pour les </w:t>
      </w:r>
      <w:r w:rsidR="003D675F" w:rsidRPr="00154462">
        <w:rPr>
          <w:rFonts w:ascii="Arial" w:hAnsi="Arial" w:cs="Arial"/>
          <w:bCs/>
          <w:sz w:val="20"/>
          <w:szCs w:val="20"/>
          <w:lang w:val="fr-CA"/>
        </w:rPr>
        <w:t>examens spéciaux</w:t>
      </w:r>
      <w:r w:rsidRPr="00154462">
        <w:rPr>
          <w:rFonts w:ascii="Arial" w:hAnsi="Arial" w:cs="Arial"/>
          <w:bCs/>
          <w:sz w:val="20"/>
          <w:szCs w:val="20"/>
          <w:lang w:val="fr-CA"/>
        </w:rPr>
        <w:t xml:space="preserve"> qui est désormais disponible. </w:t>
      </w:r>
    </w:p>
    <w:p w14:paraId="3E29CB62" w14:textId="4E91968F" w:rsidR="00457BC5" w:rsidRPr="00154462" w:rsidRDefault="00457BC5" w:rsidP="00457BC5">
      <w:pPr>
        <w:spacing w:after="200" w:line="276" w:lineRule="auto"/>
        <w:rPr>
          <w:rFonts w:ascii="Arial" w:hAnsi="Arial" w:cs="Arial"/>
          <w:bCs/>
          <w:sz w:val="20"/>
          <w:szCs w:val="20"/>
          <w:lang w:val="fr-CA"/>
        </w:rPr>
      </w:pPr>
      <w:r w:rsidRPr="00154462">
        <w:rPr>
          <w:rFonts w:ascii="Arial" w:hAnsi="Arial" w:cs="Arial"/>
          <w:b/>
          <w:bCs/>
          <w:sz w:val="20"/>
          <w:szCs w:val="20"/>
          <w:lang w:val="fr-CA"/>
        </w:rPr>
        <w:t xml:space="preserve">Si vous avez des questions ou avez besoin d’aide, veuillez contacter l’Équipe des méthodes pour les missions d’appréciation directe </w:t>
      </w:r>
      <w:r w:rsidR="003D675F" w:rsidRPr="00154462">
        <w:rPr>
          <w:rFonts w:ascii="Arial" w:hAnsi="Arial" w:cs="Arial"/>
          <w:b/>
          <w:bCs/>
          <w:sz w:val="20"/>
          <w:szCs w:val="20"/>
          <w:lang w:val="fr-CA"/>
        </w:rPr>
        <w:t xml:space="preserve">(EMMAD), en utilisant la boîte </w:t>
      </w:r>
      <w:r w:rsidRPr="00154462">
        <w:rPr>
          <w:rFonts w:ascii="Arial" w:hAnsi="Arial" w:cs="Arial"/>
          <w:b/>
          <w:bCs/>
          <w:sz w:val="20"/>
          <w:szCs w:val="20"/>
          <w:lang w:val="fr-CA"/>
        </w:rPr>
        <w:t>courriel de l’EMMAD</w:t>
      </w:r>
      <w:r w:rsidRPr="00154462">
        <w:rPr>
          <w:rFonts w:ascii="Arial" w:hAnsi="Arial" w:cs="Arial"/>
          <w:bCs/>
          <w:sz w:val="20"/>
          <w:szCs w:val="20"/>
          <w:lang w:val="fr-CA"/>
        </w:rPr>
        <w:t xml:space="preserve">. </w:t>
      </w:r>
    </w:p>
    <w:p w14:paraId="646C503B" w14:textId="77777777" w:rsidR="00457BC5" w:rsidRPr="00154462" w:rsidRDefault="00457BC5" w:rsidP="00457BC5">
      <w:pPr>
        <w:spacing w:after="200" w:line="276" w:lineRule="auto"/>
        <w:rPr>
          <w:rFonts w:ascii="Arial" w:hAnsi="Arial" w:cs="Arial"/>
          <w:bCs/>
          <w:sz w:val="20"/>
          <w:szCs w:val="20"/>
          <w:lang w:val="fr-CA"/>
        </w:rPr>
      </w:pPr>
    </w:p>
    <w:p w14:paraId="5335B8D3" w14:textId="77777777" w:rsidR="00457BC5" w:rsidRPr="00154462" w:rsidRDefault="00457BC5" w:rsidP="00457BC5">
      <w:pPr>
        <w:spacing w:after="200" w:line="276" w:lineRule="auto"/>
        <w:rPr>
          <w:rFonts w:ascii="Arial" w:eastAsia="Times New Roman" w:hAnsi="Arial" w:cs="Arial"/>
          <w:b/>
          <w:sz w:val="20"/>
          <w:szCs w:val="20"/>
          <w:lang w:val="fr-CA" w:eastAsia="en-CA"/>
        </w:rPr>
      </w:pPr>
    </w:p>
    <w:p w14:paraId="4F005A9B" w14:textId="77777777" w:rsidR="00457BC5" w:rsidRPr="00154462" w:rsidRDefault="00457BC5" w:rsidP="00457BC5">
      <w:pPr>
        <w:spacing w:after="200" w:line="276" w:lineRule="auto"/>
        <w:rPr>
          <w:rFonts w:ascii="Arial" w:eastAsia="Times New Roman" w:hAnsi="Arial" w:cs="Arial"/>
          <w:b/>
          <w:sz w:val="20"/>
          <w:szCs w:val="20"/>
          <w:lang w:val="fr-CA" w:eastAsia="en-CA"/>
        </w:rPr>
      </w:pPr>
      <w:r w:rsidRPr="00154462">
        <w:rPr>
          <w:rFonts w:ascii="Arial" w:hAnsi="Arial" w:cs="Arial"/>
          <w:b/>
          <w:sz w:val="20"/>
          <w:szCs w:val="20"/>
          <w:lang w:val="fr-CA"/>
        </w:rPr>
        <w:br w:type="page"/>
      </w:r>
    </w:p>
    <w:p w14:paraId="5BA0D1FC" w14:textId="4249B95A" w:rsidR="00457BC5" w:rsidRPr="00154462" w:rsidRDefault="00457BC5" w:rsidP="00457BC5">
      <w:pPr>
        <w:pStyle w:val="NormalWeb"/>
        <w:shd w:val="clear" w:color="auto" w:fill="FFFFFF"/>
        <w:spacing w:before="120" w:after="120"/>
        <w:ind w:left="-90"/>
        <w:rPr>
          <w:rFonts w:ascii="Arial" w:hAnsi="Arial" w:cs="Arial"/>
          <w:b/>
          <w:sz w:val="20"/>
          <w:szCs w:val="20"/>
          <w:lang w:val="fr-CA"/>
        </w:rPr>
      </w:pPr>
      <w:r w:rsidRPr="00154462">
        <w:rPr>
          <w:rFonts w:ascii="Arial" w:hAnsi="Arial" w:cs="Arial"/>
          <w:b/>
          <w:sz w:val="22"/>
          <w:szCs w:val="22"/>
          <w:lang w:val="fr-CA"/>
        </w:rPr>
        <w:lastRenderedPageBreak/>
        <w:t>Tableau des changements des procédures d’audit pour les examens spéciaux</w:t>
      </w:r>
      <w:r w:rsidRPr="00154462">
        <w:rPr>
          <w:rFonts w:ascii="Arial" w:hAnsi="Arial" w:cs="Arial"/>
          <w:b/>
          <w:sz w:val="20"/>
          <w:szCs w:val="20"/>
          <w:lang w:val="fr-CA"/>
        </w:rPr>
        <w:t xml:space="preserve"> (</w:t>
      </w:r>
      <w:r w:rsidR="003D675F" w:rsidRPr="00154462">
        <w:rPr>
          <w:rFonts w:ascii="Arial" w:hAnsi="Arial" w:cs="Arial"/>
          <w:b/>
          <w:sz w:val="20"/>
          <w:szCs w:val="20"/>
          <w:lang w:val="fr-CA"/>
        </w:rPr>
        <w:t xml:space="preserve">y </w:t>
      </w:r>
      <w:r w:rsidRPr="00154462">
        <w:rPr>
          <w:rFonts w:ascii="Arial" w:hAnsi="Arial" w:cs="Arial"/>
          <w:b/>
          <w:sz w:val="22"/>
          <w:szCs w:val="22"/>
          <w:lang w:val="fr-CA"/>
        </w:rPr>
        <w:t>compris les modèles, directives et sections du Manuel pour les missions d’appréciation directe – novembre 2016</w:t>
      </w:r>
      <w:r w:rsidRPr="00154462">
        <w:rPr>
          <w:rFonts w:ascii="Arial" w:hAnsi="Arial" w:cs="Arial"/>
          <w:b/>
          <w:sz w:val="20"/>
          <w:szCs w:val="20"/>
          <w:lang w:val="fr-CA"/>
        </w:rPr>
        <w:t>)</w:t>
      </w:r>
    </w:p>
    <w:p w14:paraId="43A49D0B" w14:textId="77777777" w:rsidR="00457BC5" w:rsidRPr="00154462" w:rsidRDefault="00457BC5" w:rsidP="00457BC5">
      <w:pPr>
        <w:pStyle w:val="NormalWeb"/>
        <w:shd w:val="clear" w:color="auto" w:fill="FFFFFF"/>
        <w:spacing w:before="120" w:after="120"/>
        <w:ind w:left="-90"/>
        <w:rPr>
          <w:rFonts w:ascii="Arial" w:hAnsi="Arial" w:cs="Arial"/>
          <w:b/>
          <w:sz w:val="20"/>
          <w:szCs w:val="20"/>
          <w:lang w:val="fr-CA"/>
        </w:rPr>
      </w:pPr>
    </w:p>
    <w:p w14:paraId="1D298970" w14:textId="0A9D0C53" w:rsidR="00457BC5" w:rsidRPr="00154462" w:rsidRDefault="00457BC5" w:rsidP="00457BC5">
      <w:pPr>
        <w:pStyle w:val="NormalWeb"/>
        <w:shd w:val="clear" w:color="auto" w:fill="FFFFFF"/>
        <w:spacing w:before="120" w:after="120"/>
        <w:rPr>
          <w:rFonts w:ascii="Arial" w:hAnsi="Arial" w:cs="Arial"/>
          <w:sz w:val="20"/>
          <w:szCs w:val="20"/>
          <w:lang w:val="fr-CA"/>
        </w:rPr>
      </w:pPr>
      <w:r w:rsidRPr="00154462">
        <w:rPr>
          <w:rFonts w:ascii="Arial" w:hAnsi="Arial" w:cs="Arial"/>
          <w:sz w:val="22"/>
          <w:szCs w:val="22"/>
          <w:lang w:val="fr-CA"/>
        </w:rPr>
        <w:t xml:space="preserve">Les changements en </w:t>
      </w:r>
      <w:r w:rsidRPr="00154462">
        <w:rPr>
          <w:rFonts w:ascii="Arial" w:hAnsi="Arial" w:cs="Arial"/>
          <w:b/>
          <w:sz w:val="22"/>
          <w:szCs w:val="22"/>
          <w:lang w:val="fr-CA"/>
        </w:rPr>
        <w:t>gras</w:t>
      </w:r>
      <w:r w:rsidRPr="00154462">
        <w:rPr>
          <w:rFonts w:ascii="Arial" w:hAnsi="Arial" w:cs="Arial"/>
          <w:sz w:val="22"/>
          <w:szCs w:val="22"/>
          <w:lang w:val="fr-CA"/>
        </w:rPr>
        <w:t xml:space="preserve"> sont considérés comme les plus importants</w:t>
      </w:r>
      <w:r w:rsidRPr="00154462">
        <w:rPr>
          <w:rFonts w:ascii="Arial" w:hAnsi="Arial" w:cs="Arial"/>
          <w:sz w:val="20"/>
          <w:szCs w:val="20"/>
          <w:lang w:val="fr-CA"/>
        </w:rPr>
        <w:t xml:space="preserve">. </w:t>
      </w:r>
    </w:p>
    <w:tbl>
      <w:tblPr>
        <w:tblW w:w="12899" w:type="dxa"/>
        <w:tblInd w:w="534" w:type="dxa"/>
        <w:tblLayout w:type="fixed"/>
        <w:tblLook w:val="04A0" w:firstRow="1" w:lastRow="0" w:firstColumn="1" w:lastColumn="0" w:noHBand="0" w:noVBand="1"/>
      </w:tblPr>
      <w:tblGrid>
        <w:gridCol w:w="566"/>
        <w:gridCol w:w="1872"/>
        <w:gridCol w:w="1985"/>
        <w:gridCol w:w="2835"/>
        <w:gridCol w:w="2835"/>
        <w:gridCol w:w="2806"/>
      </w:tblGrid>
      <w:tr w:rsidR="00457BC5" w:rsidRPr="00154462" w14:paraId="42C853AD" w14:textId="77777777" w:rsidTr="00457BC5">
        <w:trPr>
          <w:trHeight w:val="555"/>
          <w:tblHeader/>
        </w:trPr>
        <w:tc>
          <w:tcPr>
            <w:tcW w:w="566"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D8A4A61" w14:textId="11DD24CD" w:rsidR="00457BC5" w:rsidRPr="00154462" w:rsidRDefault="00457BC5" w:rsidP="00457BC5">
            <w:pPr>
              <w:pStyle w:val="ListParagraph"/>
              <w:spacing w:after="0"/>
              <w:ind w:left="33"/>
              <w:jc w:val="center"/>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N</w:t>
            </w:r>
            <w:r w:rsidRPr="00154462">
              <w:rPr>
                <w:rFonts w:eastAsia="Times New Roman" w:cs="Arial"/>
                <w:b/>
                <w:bCs/>
                <w:color w:val="000000"/>
                <w:sz w:val="19"/>
                <w:szCs w:val="19"/>
                <w:vertAlign w:val="superscript"/>
                <w:lang w:val="fr-CA" w:eastAsia="en-CA" w:bidi="ar-SA"/>
              </w:rPr>
              <w:t>o</w:t>
            </w:r>
          </w:p>
        </w:tc>
        <w:tc>
          <w:tcPr>
            <w:tcW w:w="1872" w:type="dxa"/>
            <w:vMerge w:val="restart"/>
            <w:tcBorders>
              <w:top w:val="single" w:sz="4" w:space="0" w:color="auto"/>
              <w:left w:val="nil"/>
              <w:bottom w:val="single" w:sz="4" w:space="0" w:color="auto"/>
              <w:right w:val="single" w:sz="4" w:space="0" w:color="auto"/>
            </w:tcBorders>
            <w:shd w:val="clear" w:color="auto" w:fill="FBE4D5" w:themeFill="accent2" w:themeFillTint="33"/>
            <w:vAlign w:val="center"/>
          </w:tcPr>
          <w:p w14:paraId="113C8865" w14:textId="77777777" w:rsidR="00457BC5" w:rsidRPr="00154462" w:rsidRDefault="00457BC5" w:rsidP="00457BC5">
            <w:pPr>
              <w:jc w:val="center"/>
              <w:rPr>
                <w:rFonts w:eastAsia="Times New Roman" w:cs="Arial"/>
                <w:b/>
                <w:bCs/>
                <w:color w:val="000000"/>
                <w:sz w:val="19"/>
                <w:szCs w:val="19"/>
                <w:lang w:val="fr-CA" w:eastAsia="en-CA"/>
              </w:rPr>
            </w:pPr>
            <w:r w:rsidRPr="00154462">
              <w:rPr>
                <w:rFonts w:eastAsia="Times New Roman" w:cs="Arial"/>
                <w:b/>
                <w:bCs/>
                <w:color w:val="000000"/>
                <w:sz w:val="19"/>
                <w:szCs w:val="19"/>
                <w:lang w:val="fr-CA" w:eastAsia="en-CA"/>
              </w:rPr>
              <w:t>Procédures TM actuelles</w:t>
            </w:r>
          </w:p>
          <w:p w14:paraId="45A89967" w14:textId="5A4937B9" w:rsidR="00457BC5" w:rsidRPr="00154462" w:rsidRDefault="00457BC5" w:rsidP="00457BC5">
            <w:pPr>
              <w:jc w:val="center"/>
              <w:rPr>
                <w:rFonts w:ascii="Arial" w:eastAsia="Times New Roman" w:hAnsi="Arial" w:cs="Arial"/>
                <w:b/>
                <w:bCs/>
                <w:color w:val="000000"/>
                <w:sz w:val="19"/>
                <w:szCs w:val="19"/>
                <w:lang w:val="fr-CA" w:eastAsia="en-CA"/>
              </w:rPr>
            </w:pPr>
            <w:r w:rsidRPr="00154462">
              <w:rPr>
                <w:rFonts w:eastAsia="Times New Roman" w:cs="Arial"/>
                <w:b/>
                <w:bCs/>
                <w:color w:val="000000"/>
                <w:sz w:val="19"/>
                <w:szCs w:val="19"/>
                <w:lang w:val="fr-CA" w:eastAsia="en-CA"/>
              </w:rPr>
              <w:t>(nov.-2015)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A98909" w14:textId="21587D86" w:rsidR="00457BC5" w:rsidRPr="00154462" w:rsidRDefault="00457BC5" w:rsidP="00457BC5">
            <w:pPr>
              <w:jc w:val="center"/>
              <w:rPr>
                <w:rFonts w:eastAsia="Times New Roman" w:cs="Arial"/>
                <w:b/>
                <w:bCs/>
                <w:color w:val="000000"/>
                <w:sz w:val="19"/>
                <w:szCs w:val="19"/>
                <w:lang w:val="fr-CA" w:eastAsia="en-CA"/>
              </w:rPr>
            </w:pPr>
            <w:r w:rsidRPr="00154462">
              <w:rPr>
                <w:rFonts w:eastAsia="Times New Roman" w:cs="Arial"/>
                <w:b/>
                <w:bCs/>
                <w:color w:val="000000"/>
                <w:sz w:val="19"/>
                <w:szCs w:val="19"/>
                <w:lang w:val="fr-CA" w:eastAsia="en-CA"/>
              </w:rPr>
              <w:t>Procédures TM actualisée</w:t>
            </w:r>
            <w:r w:rsidR="003D675F" w:rsidRPr="00154462">
              <w:rPr>
                <w:rFonts w:eastAsia="Times New Roman" w:cs="Arial"/>
                <w:b/>
                <w:bCs/>
                <w:color w:val="000000"/>
                <w:sz w:val="19"/>
                <w:szCs w:val="19"/>
                <w:lang w:val="fr-CA" w:eastAsia="en-CA"/>
              </w:rPr>
              <w:t>s</w:t>
            </w:r>
            <w:r w:rsidRPr="00154462">
              <w:rPr>
                <w:rFonts w:eastAsia="Times New Roman" w:cs="Arial"/>
                <w:b/>
                <w:bCs/>
                <w:color w:val="000000"/>
                <w:sz w:val="19"/>
                <w:szCs w:val="19"/>
                <w:lang w:val="fr-CA" w:eastAsia="en-CA"/>
              </w:rPr>
              <w:t xml:space="preserve"> </w:t>
            </w:r>
          </w:p>
          <w:p w14:paraId="77F2E25F" w14:textId="77FB1900" w:rsidR="00457BC5" w:rsidRPr="00154462" w:rsidRDefault="00457BC5" w:rsidP="00457BC5">
            <w:pPr>
              <w:jc w:val="center"/>
              <w:rPr>
                <w:rFonts w:ascii="Arial" w:eastAsia="Times New Roman" w:hAnsi="Arial" w:cs="Arial"/>
                <w:b/>
                <w:bCs/>
                <w:color w:val="000000"/>
                <w:sz w:val="19"/>
                <w:szCs w:val="19"/>
                <w:lang w:val="fr-CA" w:eastAsia="en-CA"/>
              </w:rPr>
            </w:pPr>
            <w:r w:rsidRPr="00154462">
              <w:rPr>
                <w:rFonts w:eastAsia="Times New Roman" w:cs="Arial"/>
                <w:b/>
                <w:bCs/>
                <w:color w:val="000000"/>
                <w:sz w:val="19"/>
                <w:szCs w:val="19"/>
                <w:lang w:val="fr-CA" w:eastAsia="en-CA"/>
              </w:rPr>
              <w:t>(nov.-2016)</w:t>
            </w:r>
          </w:p>
        </w:tc>
        <w:tc>
          <w:tcPr>
            <w:tcW w:w="2835" w:type="dxa"/>
            <w:vMerge w:val="restart"/>
            <w:tcBorders>
              <w:top w:val="single" w:sz="4" w:space="0" w:color="auto"/>
              <w:left w:val="single" w:sz="4" w:space="0" w:color="auto"/>
            </w:tcBorders>
            <w:shd w:val="clear" w:color="auto" w:fill="FBE4D5" w:themeFill="accent2" w:themeFillTint="33"/>
            <w:vAlign w:val="center"/>
          </w:tcPr>
          <w:p w14:paraId="3BE34688" w14:textId="77777777" w:rsidR="00457BC5" w:rsidRPr="00154462" w:rsidRDefault="00457BC5" w:rsidP="00457BC5">
            <w:pPr>
              <w:jc w:val="center"/>
              <w:rPr>
                <w:rFonts w:ascii="Arial" w:eastAsia="Times New Roman" w:hAnsi="Arial" w:cs="Arial"/>
                <w:bCs/>
                <w:sz w:val="19"/>
                <w:szCs w:val="19"/>
                <w:lang w:val="fr-CA" w:eastAsia="en-CA"/>
              </w:rPr>
            </w:pPr>
          </w:p>
        </w:tc>
        <w:tc>
          <w:tcPr>
            <w:tcW w:w="2835" w:type="dxa"/>
            <w:vMerge w:val="restart"/>
            <w:tcBorders>
              <w:top w:val="single" w:sz="4" w:space="0" w:color="auto"/>
              <w:bottom w:val="single" w:sz="4" w:space="0" w:color="auto"/>
            </w:tcBorders>
            <w:shd w:val="clear" w:color="auto" w:fill="FBE4D5" w:themeFill="accent2" w:themeFillTint="33"/>
            <w:vAlign w:val="center"/>
          </w:tcPr>
          <w:p w14:paraId="6C7B450B" w14:textId="16B75CAE" w:rsidR="00457BC5" w:rsidRPr="00154462" w:rsidRDefault="00457BC5" w:rsidP="00457BC5">
            <w:pPr>
              <w:jc w:val="center"/>
              <w:rPr>
                <w:rFonts w:ascii="Arial" w:eastAsia="Times New Roman" w:hAnsi="Arial" w:cs="Arial"/>
                <w:b/>
                <w:bCs/>
                <w:sz w:val="19"/>
                <w:szCs w:val="19"/>
                <w:lang w:val="fr-CA" w:eastAsia="en-CA"/>
              </w:rPr>
            </w:pPr>
            <w:r w:rsidRPr="00154462">
              <w:rPr>
                <w:rFonts w:eastAsia="Times New Roman" w:cs="Arial"/>
                <w:b/>
                <w:bCs/>
                <w:color w:val="000000"/>
                <w:sz w:val="19"/>
                <w:szCs w:val="19"/>
                <w:lang w:val="fr-CA" w:eastAsia="en-CA"/>
              </w:rPr>
              <w:t>Type de changement</w:t>
            </w:r>
          </w:p>
        </w:tc>
        <w:tc>
          <w:tcPr>
            <w:tcW w:w="2806" w:type="dxa"/>
            <w:vMerge w:val="restart"/>
            <w:tcBorders>
              <w:top w:val="single" w:sz="4" w:space="0" w:color="auto"/>
              <w:left w:val="nil"/>
              <w:right w:val="single" w:sz="4" w:space="0" w:color="auto"/>
            </w:tcBorders>
            <w:shd w:val="clear" w:color="auto" w:fill="FBE4D5" w:themeFill="accent2" w:themeFillTint="33"/>
            <w:vAlign w:val="center"/>
          </w:tcPr>
          <w:p w14:paraId="5014A344" w14:textId="77777777" w:rsidR="00457BC5" w:rsidRPr="00154462" w:rsidRDefault="00457BC5" w:rsidP="00457BC5">
            <w:pPr>
              <w:jc w:val="center"/>
              <w:rPr>
                <w:rFonts w:ascii="Arial" w:eastAsia="Times New Roman" w:hAnsi="Arial" w:cs="Arial"/>
                <w:bCs/>
                <w:sz w:val="19"/>
                <w:szCs w:val="19"/>
                <w:lang w:val="fr-CA" w:eastAsia="en-CA"/>
              </w:rPr>
            </w:pPr>
          </w:p>
        </w:tc>
      </w:tr>
      <w:tr w:rsidR="00457BC5" w:rsidRPr="00154462" w14:paraId="24874A59" w14:textId="77777777" w:rsidTr="00457BC5">
        <w:trPr>
          <w:trHeight w:val="555"/>
          <w:tblHeader/>
        </w:trPr>
        <w:tc>
          <w:tcPr>
            <w:tcW w:w="566" w:type="dxa"/>
            <w:vMerge/>
            <w:tcBorders>
              <w:left w:val="single" w:sz="4" w:space="0" w:color="auto"/>
              <w:right w:val="single" w:sz="4" w:space="0" w:color="auto"/>
            </w:tcBorders>
            <w:shd w:val="clear" w:color="000000" w:fill="FDE9D9"/>
            <w:vAlign w:val="center"/>
          </w:tcPr>
          <w:p w14:paraId="1A3EE3E0"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vMerge/>
            <w:tcBorders>
              <w:top w:val="single" w:sz="4" w:space="0" w:color="auto"/>
              <w:left w:val="nil"/>
              <w:bottom w:val="single" w:sz="4" w:space="0" w:color="auto"/>
              <w:right w:val="single" w:sz="4" w:space="0" w:color="auto"/>
            </w:tcBorders>
            <w:shd w:val="clear" w:color="auto" w:fill="auto"/>
            <w:vAlign w:val="center"/>
          </w:tcPr>
          <w:p w14:paraId="79B8BB8C" w14:textId="77777777" w:rsidR="00457BC5" w:rsidRPr="00154462" w:rsidRDefault="00457BC5" w:rsidP="00457BC5">
            <w:pPr>
              <w:jc w:val="center"/>
              <w:rPr>
                <w:rFonts w:ascii="Arial" w:eastAsia="Times New Roman" w:hAnsi="Arial" w:cs="Arial"/>
                <w:bCs/>
                <w:color w:val="000000"/>
                <w:sz w:val="19"/>
                <w:szCs w:val="19"/>
                <w:lang w:val="fr-CA" w:eastAsia="en-CA"/>
              </w:rPr>
            </w:pPr>
          </w:p>
        </w:tc>
        <w:tc>
          <w:tcPr>
            <w:tcW w:w="1985" w:type="dxa"/>
            <w:vMerge/>
            <w:tcBorders>
              <w:top w:val="single" w:sz="4" w:space="0" w:color="auto"/>
              <w:left w:val="single" w:sz="4" w:space="0" w:color="auto"/>
              <w:bottom w:val="single" w:sz="4" w:space="0" w:color="auto"/>
              <w:right w:val="single" w:sz="4" w:space="0" w:color="auto"/>
            </w:tcBorders>
            <w:shd w:val="clear" w:color="000000" w:fill="FDE9D9"/>
            <w:vAlign w:val="center"/>
          </w:tcPr>
          <w:p w14:paraId="3EFFEC63" w14:textId="77777777" w:rsidR="00457BC5" w:rsidRPr="00154462" w:rsidRDefault="00457BC5" w:rsidP="00457BC5">
            <w:pPr>
              <w:jc w:val="center"/>
              <w:rPr>
                <w:rFonts w:ascii="Arial" w:eastAsia="Times New Roman" w:hAnsi="Arial" w:cs="Arial"/>
                <w:bCs/>
                <w:color w:val="000000"/>
                <w:sz w:val="19"/>
                <w:szCs w:val="19"/>
                <w:lang w:val="fr-CA" w:eastAsia="en-CA"/>
              </w:rPr>
            </w:pPr>
          </w:p>
        </w:tc>
        <w:tc>
          <w:tcPr>
            <w:tcW w:w="2835" w:type="dxa"/>
            <w:vMerge/>
            <w:tcBorders>
              <w:left w:val="single" w:sz="4" w:space="0" w:color="auto"/>
              <w:bottom w:val="single" w:sz="4" w:space="0" w:color="auto"/>
            </w:tcBorders>
            <w:shd w:val="clear" w:color="000000" w:fill="FDE9D9"/>
            <w:vAlign w:val="center"/>
          </w:tcPr>
          <w:p w14:paraId="7B1C559F" w14:textId="77777777" w:rsidR="00457BC5" w:rsidRPr="00154462" w:rsidRDefault="00457BC5" w:rsidP="00457BC5">
            <w:pPr>
              <w:jc w:val="center"/>
              <w:rPr>
                <w:rFonts w:ascii="Arial" w:eastAsia="Times New Roman" w:hAnsi="Arial" w:cs="Arial"/>
                <w:bCs/>
                <w:sz w:val="19"/>
                <w:szCs w:val="19"/>
                <w:lang w:val="fr-CA" w:eastAsia="en-CA"/>
              </w:rPr>
            </w:pPr>
          </w:p>
        </w:tc>
        <w:tc>
          <w:tcPr>
            <w:tcW w:w="2835" w:type="dxa"/>
            <w:vMerge/>
            <w:tcBorders>
              <w:bottom w:val="single" w:sz="4" w:space="0" w:color="auto"/>
            </w:tcBorders>
            <w:shd w:val="clear" w:color="000000" w:fill="FDE9D9"/>
            <w:vAlign w:val="center"/>
          </w:tcPr>
          <w:p w14:paraId="090DB5CB" w14:textId="77777777" w:rsidR="00457BC5" w:rsidRPr="00154462" w:rsidRDefault="00457BC5" w:rsidP="00457BC5">
            <w:pPr>
              <w:jc w:val="center"/>
              <w:rPr>
                <w:rFonts w:ascii="Arial" w:eastAsia="Times New Roman" w:hAnsi="Arial" w:cs="Arial"/>
                <w:bCs/>
                <w:sz w:val="19"/>
                <w:szCs w:val="19"/>
                <w:lang w:val="fr-CA" w:eastAsia="en-CA"/>
              </w:rPr>
            </w:pPr>
          </w:p>
        </w:tc>
        <w:tc>
          <w:tcPr>
            <w:tcW w:w="2806" w:type="dxa"/>
            <w:vMerge/>
            <w:tcBorders>
              <w:left w:val="nil"/>
              <w:bottom w:val="single" w:sz="4" w:space="0" w:color="auto"/>
              <w:right w:val="single" w:sz="4" w:space="0" w:color="auto"/>
            </w:tcBorders>
            <w:shd w:val="clear" w:color="000000" w:fill="FDE9D9"/>
            <w:vAlign w:val="center"/>
          </w:tcPr>
          <w:p w14:paraId="6E03D821" w14:textId="77777777" w:rsidR="00457BC5" w:rsidRPr="00154462" w:rsidRDefault="00457BC5" w:rsidP="00457BC5">
            <w:pPr>
              <w:jc w:val="center"/>
              <w:rPr>
                <w:rFonts w:ascii="Arial" w:eastAsia="Times New Roman" w:hAnsi="Arial" w:cs="Arial"/>
                <w:bCs/>
                <w:sz w:val="19"/>
                <w:szCs w:val="19"/>
                <w:lang w:val="fr-CA" w:eastAsia="en-CA"/>
              </w:rPr>
            </w:pPr>
          </w:p>
        </w:tc>
      </w:tr>
      <w:tr w:rsidR="00457BC5" w:rsidRPr="008B5895" w14:paraId="19B4D68E" w14:textId="77777777" w:rsidTr="00457BC5">
        <w:trPr>
          <w:trHeight w:val="810"/>
          <w:tblHeader/>
        </w:trPr>
        <w:tc>
          <w:tcPr>
            <w:tcW w:w="566" w:type="dxa"/>
            <w:vMerge/>
            <w:tcBorders>
              <w:left w:val="single" w:sz="4" w:space="0" w:color="auto"/>
              <w:bottom w:val="single" w:sz="4" w:space="0" w:color="auto"/>
              <w:right w:val="single" w:sz="4" w:space="0" w:color="auto"/>
            </w:tcBorders>
            <w:shd w:val="clear" w:color="000000" w:fill="FDE9D9"/>
            <w:vAlign w:val="center"/>
          </w:tcPr>
          <w:p w14:paraId="753C0295"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vMerge/>
            <w:tcBorders>
              <w:top w:val="single" w:sz="4" w:space="0" w:color="auto"/>
              <w:left w:val="nil"/>
              <w:bottom w:val="single" w:sz="4" w:space="0" w:color="auto"/>
              <w:right w:val="single" w:sz="4" w:space="0" w:color="auto"/>
            </w:tcBorders>
            <w:shd w:val="clear" w:color="auto" w:fill="auto"/>
            <w:vAlign w:val="center"/>
          </w:tcPr>
          <w:p w14:paraId="1A3C0E8F" w14:textId="77777777" w:rsidR="00457BC5" w:rsidRPr="00154462" w:rsidRDefault="00457BC5" w:rsidP="00457BC5">
            <w:pPr>
              <w:jc w:val="center"/>
              <w:rPr>
                <w:rFonts w:ascii="Arial" w:eastAsia="Times New Roman" w:hAnsi="Arial" w:cs="Arial"/>
                <w:bCs/>
                <w:color w:val="000000"/>
                <w:sz w:val="19"/>
                <w:szCs w:val="19"/>
                <w:lang w:val="fr-CA" w:eastAsia="en-CA"/>
              </w:rPr>
            </w:pPr>
          </w:p>
        </w:tc>
        <w:tc>
          <w:tcPr>
            <w:tcW w:w="1985" w:type="dxa"/>
            <w:vMerge/>
            <w:tcBorders>
              <w:top w:val="single" w:sz="4" w:space="0" w:color="auto"/>
              <w:left w:val="single" w:sz="4" w:space="0" w:color="auto"/>
              <w:bottom w:val="single" w:sz="4" w:space="0" w:color="auto"/>
              <w:right w:val="single" w:sz="4" w:space="0" w:color="auto"/>
            </w:tcBorders>
            <w:shd w:val="clear" w:color="000000" w:fill="FDE9D9"/>
            <w:vAlign w:val="center"/>
            <w:hideMark/>
          </w:tcPr>
          <w:p w14:paraId="0D074451" w14:textId="77777777" w:rsidR="00457BC5" w:rsidRPr="00154462" w:rsidRDefault="00457BC5" w:rsidP="00457BC5">
            <w:pPr>
              <w:jc w:val="center"/>
              <w:rPr>
                <w:rFonts w:ascii="Arial" w:eastAsia="Times New Roman" w:hAnsi="Arial" w:cs="Arial"/>
                <w:bCs/>
                <w:color w:val="000000"/>
                <w:sz w:val="19"/>
                <w:szCs w:val="19"/>
                <w:lang w:val="fr-CA" w:eastAsia="en-CA"/>
              </w:rPr>
            </w:pPr>
          </w:p>
        </w:tc>
        <w:tc>
          <w:tcPr>
            <w:tcW w:w="2835" w:type="dxa"/>
            <w:tcBorders>
              <w:top w:val="nil"/>
              <w:left w:val="single" w:sz="4" w:space="0" w:color="auto"/>
              <w:bottom w:val="single" w:sz="4" w:space="0" w:color="auto"/>
              <w:right w:val="single" w:sz="4" w:space="0" w:color="auto"/>
            </w:tcBorders>
            <w:shd w:val="clear" w:color="000000" w:fill="FDE9D9"/>
            <w:vAlign w:val="center"/>
          </w:tcPr>
          <w:p w14:paraId="6AD48C06" w14:textId="123F5EB7" w:rsidR="00457BC5" w:rsidRPr="00154462" w:rsidRDefault="00457BC5" w:rsidP="00457BC5">
            <w:pPr>
              <w:jc w:val="center"/>
              <w:rPr>
                <w:rFonts w:ascii="Arial" w:eastAsia="Times New Roman" w:hAnsi="Arial" w:cs="Arial"/>
                <w:b/>
                <w:bCs/>
                <w:sz w:val="19"/>
                <w:szCs w:val="19"/>
                <w:lang w:val="fr-CA" w:eastAsia="en-CA"/>
              </w:rPr>
            </w:pPr>
            <w:r w:rsidRPr="00154462">
              <w:rPr>
                <w:rFonts w:eastAsia="Times New Roman" w:cs="Arial"/>
                <w:b/>
                <w:bCs/>
                <w:color w:val="000000"/>
                <w:sz w:val="19"/>
                <w:szCs w:val="19"/>
                <w:lang w:val="fr-CA" w:eastAsia="en-CA"/>
              </w:rPr>
              <w:t>Procédures d’audit</w:t>
            </w:r>
          </w:p>
        </w:tc>
        <w:tc>
          <w:tcPr>
            <w:tcW w:w="2835" w:type="dxa"/>
            <w:tcBorders>
              <w:top w:val="single" w:sz="4" w:space="0" w:color="auto"/>
              <w:left w:val="nil"/>
              <w:bottom w:val="single" w:sz="4" w:space="0" w:color="auto"/>
              <w:right w:val="single" w:sz="4" w:space="0" w:color="auto"/>
            </w:tcBorders>
            <w:shd w:val="clear" w:color="000000" w:fill="FDE9D9"/>
            <w:vAlign w:val="center"/>
          </w:tcPr>
          <w:p w14:paraId="2EC7342C" w14:textId="19712865" w:rsidR="00457BC5" w:rsidRPr="00154462" w:rsidRDefault="00457BC5" w:rsidP="00457BC5">
            <w:pPr>
              <w:jc w:val="center"/>
              <w:rPr>
                <w:rFonts w:eastAsia="Times New Roman" w:cs="Arial"/>
                <w:b/>
                <w:bCs/>
                <w:color w:val="000000"/>
                <w:sz w:val="19"/>
                <w:szCs w:val="19"/>
                <w:lang w:val="fr-CA" w:eastAsia="en-CA"/>
              </w:rPr>
            </w:pPr>
            <w:r w:rsidRPr="00154462">
              <w:rPr>
                <w:rFonts w:eastAsia="Times New Roman" w:cs="Arial"/>
                <w:b/>
                <w:bCs/>
                <w:color w:val="000000"/>
                <w:sz w:val="19"/>
                <w:szCs w:val="19"/>
                <w:lang w:val="fr-CA" w:eastAsia="en-CA"/>
              </w:rPr>
              <w:t>Modèle</w:t>
            </w:r>
            <w:r w:rsidR="003D675F" w:rsidRPr="00154462">
              <w:rPr>
                <w:rFonts w:eastAsia="Times New Roman" w:cs="Arial"/>
                <w:b/>
                <w:bCs/>
                <w:color w:val="000000"/>
                <w:sz w:val="19"/>
                <w:szCs w:val="19"/>
                <w:lang w:val="fr-CA" w:eastAsia="en-CA"/>
              </w:rPr>
              <w:t>s connexes</w:t>
            </w:r>
            <w:r w:rsidRPr="00154462">
              <w:rPr>
                <w:rFonts w:eastAsia="Times New Roman" w:cs="Arial"/>
                <w:b/>
                <w:bCs/>
                <w:color w:val="000000"/>
                <w:sz w:val="19"/>
                <w:szCs w:val="19"/>
                <w:lang w:val="fr-CA" w:eastAsia="en-CA"/>
              </w:rPr>
              <w:t xml:space="preserve">/Directives </w:t>
            </w:r>
          </w:p>
          <w:p w14:paraId="3CBB5BAE" w14:textId="710CF7E2" w:rsidR="00457BC5" w:rsidRPr="00154462" w:rsidRDefault="00457BC5" w:rsidP="003D675F">
            <w:pPr>
              <w:rPr>
                <w:rFonts w:ascii="Arial" w:hAnsi="Arial" w:cs="Arial"/>
                <w:sz w:val="16"/>
                <w:szCs w:val="16"/>
                <w:lang w:val="fr-CA" w:eastAsia="en-CA"/>
              </w:rPr>
            </w:pPr>
            <w:r w:rsidRPr="00154462">
              <w:rPr>
                <w:rFonts w:eastAsia="Times New Roman" w:cs="Arial"/>
                <w:b/>
                <w:bCs/>
                <w:color w:val="000000"/>
                <w:sz w:val="16"/>
                <w:szCs w:val="16"/>
                <w:lang w:val="fr-CA" w:eastAsia="en-CA"/>
              </w:rPr>
              <w:t>(pour la liste complète des mises à jour apportées aux modèles et aux directives, voir le document Mises à jour aux modèles et aux directives)</w:t>
            </w:r>
          </w:p>
        </w:tc>
        <w:tc>
          <w:tcPr>
            <w:tcW w:w="2806" w:type="dxa"/>
            <w:tcBorders>
              <w:top w:val="nil"/>
              <w:left w:val="nil"/>
              <w:bottom w:val="single" w:sz="4" w:space="0" w:color="auto"/>
              <w:right w:val="single" w:sz="4" w:space="0" w:color="auto"/>
            </w:tcBorders>
            <w:shd w:val="clear" w:color="000000" w:fill="FDE9D9"/>
            <w:vAlign w:val="center"/>
          </w:tcPr>
          <w:p w14:paraId="35F7F7BA" w14:textId="77777777" w:rsidR="00457BC5" w:rsidRPr="00154462" w:rsidRDefault="00457BC5" w:rsidP="00457BC5">
            <w:pPr>
              <w:jc w:val="center"/>
              <w:rPr>
                <w:rFonts w:eastAsia="Times New Roman" w:cs="Arial"/>
                <w:b/>
                <w:bCs/>
                <w:color w:val="000000"/>
                <w:sz w:val="19"/>
                <w:szCs w:val="19"/>
                <w:lang w:val="fr-CA" w:eastAsia="en-CA"/>
              </w:rPr>
            </w:pPr>
            <w:r w:rsidRPr="00154462">
              <w:rPr>
                <w:rFonts w:eastAsia="Times New Roman" w:cs="Arial"/>
                <w:b/>
                <w:bCs/>
                <w:color w:val="000000"/>
                <w:sz w:val="19"/>
                <w:szCs w:val="19"/>
                <w:lang w:val="fr-CA" w:eastAsia="en-CA"/>
              </w:rPr>
              <w:t>Sections du Manuel connexes</w:t>
            </w:r>
          </w:p>
          <w:p w14:paraId="25D28E96" w14:textId="2061F522" w:rsidR="00457BC5" w:rsidRPr="00154462" w:rsidRDefault="00457BC5" w:rsidP="003D675F">
            <w:pPr>
              <w:rPr>
                <w:rFonts w:ascii="Arial" w:hAnsi="Arial" w:cs="Arial"/>
                <w:sz w:val="16"/>
                <w:szCs w:val="16"/>
                <w:lang w:val="fr-CA" w:eastAsia="en-CA"/>
              </w:rPr>
            </w:pPr>
            <w:r w:rsidRPr="00154462">
              <w:rPr>
                <w:rFonts w:eastAsia="Times New Roman" w:cs="Arial"/>
                <w:b/>
                <w:bCs/>
                <w:color w:val="000000"/>
                <w:sz w:val="16"/>
                <w:szCs w:val="16"/>
                <w:lang w:val="fr-CA" w:eastAsia="en-CA"/>
              </w:rPr>
              <w:t>(pour la liste complète des mises à jour au Manuel, voir le document Mises à jour au Manuel pour les missions d’appréciation directe)</w:t>
            </w:r>
          </w:p>
        </w:tc>
      </w:tr>
      <w:tr w:rsidR="00634372" w:rsidRPr="00154462" w14:paraId="29730D6C" w14:textId="77777777" w:rsidTr="00457BC5">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4997B2B1"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5BAF177A" w14:textId="014AF837" w:rsidR="00457BC5" w:rsidRPr="00154462" w:rsidRDefault="00CD03F1" w:rsidP="00CD03F1">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Faire procéder à un examen spécial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481BA" w14:textId="14BC55C2"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Faire procéder à un</w:t>
            </w:r>
            <w:r w:rsidRPr="00154462">
              <w:rPr>
                <w:rFonts w:ascii="Arial" w:hAnsi="Arial" w:cs="Arial"/>
                <w:sz w:val="19"/>
                <w:szCs w:val="19"/>
                <w:lang w:val="fr-CA"/>
              </w:rPr>
              <w:t xml:space="preserve"> examen spécial (nov.-2015</w:t>
            </w:r>
            <w:r w:rsidR="00457BC5" w:rsidRPr="00154462">
              <w:rPr>
                <w:rFonts w:ascii="Arial" w:hAnsi="Arial" w:cs="Arial"/>
                <w:sz w:val="19"/>
                <w:szCs w:val="19"/>
                <w:lang w:val="fr-CA"/>
              </w:rPr>
              <w:t>)</w:t>
            </w:r>
          </w:p>
        </w:tc>
        <w:tc>
          <w:tcPr>
            <w:tcW w:w="2835" w:type="dxa"/>
            <w:tcBorders>
              <w:top w:val="nil"/>
              <w:left w:val="single" w:sz="4" w:space="0" w:color="auto"/>
              <w:bottom w:val="single" w:sz="4" w:space="0" w:color="auto"/>
              <w:right w:val="single" w:sz="4" w:space="0" w:color="auto"/>
            </w:tcBorders>
            <w:shd w:val="clear" w:color="auto" w:fill="auto"/>
          </w:tcPr>
          <w:p w14:paraId="7E91B7AD" w14:textId="02CDAD4E" w:rsidR="00457BC5" w:rsidRPr="00154462" w:rsidRDefault="00CD03F1" w:rsidP="00CD03F1">
            <w:pPr>
              <w:pStyle w:val="NormalWeb"/>
              <w:rPr>
                <w:rFonts w:ascii="Arial" w:hAnsi="Arial" w:cs="Arial"/>
                <w:sz w:val="19"/>
                <w:szCs w:val="19"/>
                <w:lang w:val="fr-CA"/>
              </w:rPr>
            </w:pPr>
            <w:r w:rsidRPr="00154462">
              <w:rPr>
                <w:rFonts w:ascii="Arial" w:hAnsi="Arial" w:cs="Arial"/>
                <w:sz w:val="19"/>
                <w:szCs w:val="19"/>
                <w:lang w:val="fr-CA"/>
              </w:rPr>
              <w:t xml:space="preserve">Ajout d’un lien vers la section BVG </w:t>
            </w:r>
            <w:r w:rsidR="00457BC5" w:rsidRPr="00154462">
              <w:rPr>
                <w:rFonts w:ascii="Arial" w:hAnsi="Arial" w:cs="Arial"/>
                <w:sz w:val="19"/>
                <w:szCs w:val="19"/>
                <w:lang w:val="fr-CA"/>
              </w:rPr>
              <w:t xml:space="preserve">Audit </w:t>
            </w:r>
            <w:r w:rsidRPr="00154462">
              <w:rPr>
                <w:rFonts w:ascii="Arial" w:hAnsi="Arial" w:cs="Arial"/>
                <w:sz w:val="19"/>
                <w:szCs w:val="19"/>
                <w:lang w:val="fr-CA"/>
              </w:rPr>
              <w:t>1501</w:t>
            </w:r>
            <w:r w:rsidR="00457BC5"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37405266" w14:textId="42C9D318"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39A5D1EC" w14:textId="5F422E8C"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Aucune</w:t>
            </w:r>
          </w:p>
        </w:tc>
      </w:tr>
      <w:tr w:rsidR="00634372" w:rsidRPr="00154462" w14:paraId="0B508CDE" w14:textId="77777777" w:rsidTr="00457BC5">
        <w:trPr>
          <w:trHeight w:val="1077"/>
        </w:trPr>
        <w:tc>
          <w:tcPr>
            <w:tcW w:w="566" w:type="dxa"/>
            <w:tcBorders>
              <w:top w:val="nil"/>
              <w:left w:val="single" w:sz="4" w:space="0" w:color="auto"/>
              <w:bottom w:val="single" w:sz="4" w:space="0" w:color="auto"/>
              <w:right w:val="single" w:sz="4" w:space="0" w:color="auto"/>
            </w:tcBorders>
            <w:shd w:val="clear" w:color="auto" w:fill="auto"/>
            <w:vAlign w:val="center"/>
          </w:tcPr>
          <w:p w14:paraId="3DD6B509"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0EBFB13" w14:textId="16912508"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Procéder à un examen spécial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0BFBD1" w14:textId="7B877147"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Procéder à un examen spécial (nov.-2015)</w:t>
            </w:r>
          </w:p>
        </w:tc>
        <w:tc>
          <w:tcPr>
            <w:tcW w:w="2835" w:type="dxa"/>
            <w:tcBorders>
              <w:top w:val="nil"/>
              <w:left w:val="single" w:sz="4" w:space="0" w:color="auto"/>
              <w:bottom w:val="single" w:sz="4" w:space="0" w:color="auto"/>
              <w:right w:val="single" w:sz="4" w:space="0" w:color="auto"/>
            </w:tcBorders>
            <w:shd w:val="clear" w:color="auto" w:fill="auto"/>
          </w:tcPr>
          <w:p w14:paraId="4F14A359" w14:textId="77777777" w:rsidR="00CD03F1" w:rsidRPr="00154462" w:rsidRDefault="00CD03F1" w:rsidP="00457BC5">
            <w:pPr>
              <w:pStyle w:val="NormalWeb"/>
              <w:rPr>
                <w:rFonts w:ascii="Arial" w:hAnsi="Arial" w:cs="Arial"/>
                <w:sz w:val="19"/>
                <w:szCs w:val="19"/>
                <w:lang w:val="fr-CA"/>
              </w:rPr>
            </w:pPr>
            <w:r w:rsidRPr="00154462">
              <w:rPr>
                <w:rFonts w:ascii="Arial" w:hAnsi="Arial" w:cs="Arial"/>
                <w:sz w:val="19"/>
                <w:szCs w:val="19"/>
                <w:lang w:val="fr-CA"/>
              </w:rPr>
              <w:t>Ajout d’un lien vers la section BVG Audit 1501.</w:t>
            </w:r>
          </w:p>
          <w:p w14:paraId="45592AA4" w14:textId="77777777" w:rsidR="00CD03F1" w:rsidRPr="00154462" w:rsidRDefault="00CD03F1" w:rsidP="00457BC5">
            <w:pPr>
              <w:pStyle w:val="NormalWeb"/>
              <w:rPr>
                <w:rFonts w:ascii="Arial" w:hAnsi="Arial" w:cs="Arial"/>
                <w:sz w:val="19"/>
                <w:szCs w:val="19"/>
                <w:lang w:val="fr-CA"/>
              </w:rPr>
            </w:pPr>
          </w:p>
          <w:p w14:paraId="486284EA" w14:textId="64ACAA78" w:rsidR="00457BC5" w:rsidRPr="00154462" w:rsidRDefault="00457BC5" w:rsidP="00457BC5">
            <w:pPr>
              <w:pStyle w:val="NormalWeb"/>
              <w:rPr>
                <w:rFonts w:ascii="Arial" w:eastAsiaTheme="majorEastAsia" w:hAnsi="Arial" w:cs="Arial"/>
                <w:bCs/>
                <w:sz w:val="19"/>
                <w:szCs w:val="19"/>
                <w:lang w:val="fr-CA"/>
              </w:rPr>
            </w:pPr>
            <w:r w:rsidRPr="00154462">
              <w:rPr>
                <w:rFonts w:ascii="Arial" w:eastAsiaTheme="majorEastAsia" w:hAnsi="Arial" w:cs="Arial"/>
                <w:bCs/>
                <w:sz w:val="19"/>
                <w:szCs w:val="19"/>
                <w:lang w:val="fr-CA"/>
              </w:rPr>
              <w:t xml:space="preserve">Autres changements mineurs au libellé. </w:t>
            </w:r>
          </w:p>
        </w:tc>
        <w:tc>
          <w:tcPr>
            <w:tcW w:w="2835" w:type="dxa"/>
            <w:tcBorders>
              <w:top w:val="single" w:sz="4" w:space="0" w:color="auto"/>
              <w:left w:val="nil"/>
              <w:bottom w:val="single" w:sz="4" w:space="0" w:color="auto"/>
              <w:right w:val="single" w:sz="4" w:space="0" w:color="auto"/>
            </w:tcBorders>
            <w:shd w:val="clear" w:color="auto" w:fill="auto"/>
          </w:tcPr>
          <w:p w14:paraId="0691E12C" w14:textId="69002933"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2578187F" w14:textId="090091E5"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Aucune</w:t>
            </w:r>
          </w:p>
        </w:tc>
      </w:tr>
      <w:tr w:rsidR="00634372" w:rsidRPr="00154462" w14:paraId="5E5C9F3D" w14:textId="77777777" w:rsidTr="00457BC5">
        <w:trPr>
          <w:trHeight w:val="911"/>
        </w:trPr>
        <w:tc>
          <w:tcPr>
            <w:tcW w:w="566" w:type="dxa"/>
            <w:tcBorders>
              <w:top w:val="nil"/>
              <w:left w:val="single" w:sz="4" w:space="0" w:color="auto"/>
              <w:bottom w:val="single" w:sz="4" w:space="0" w:color="auto"/>
              <w:right w:val="single" w:sz="4" w:space="0" w:color="auto"/>
            </w:tcBorders>
            <w:shd w:val="clear" w:color="auto" w:fill="auto"/>
            <w:vAlign w:val="center"/>
          </w:tcPr>
          <w:p w14:paraId="2C38D420" w14:textId="65CB5A6E"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1B2EA14D" w14:textId="3EEE21E6"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 xml:space="preserve">Acceptation et maintien (nov.-2015)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EEB9FF" w14:textId="78212920" w:rsidR="00457BC5" w:rsidRPr="00154462" w:rsidRDefault="00CD03F1" w:rsidP="00CD03F1">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Acceptation et maintien (nov.-2015)</w:t>
            </w:r>
          </w:p>
        </w:tc>
        <w:tc>
          <w:tcPr>
            <w:tcW w:w="2835" w:type="dxa"/>
            <w:tcBorders>
              <w:top w:val="nil"/>
              <w:left w:val="single" w:sz="4" w:space="0" w:color="auto"/>
              <w:bottom w:val="single" w:sz="4" w:space="0" w:color="auto"/>
              <w:right w:val="single" w:sz="4" w:space="0" w:color="auto"/>
            </w:tcBorders>
            <w:shd w:val="clear" w:color="auto" w:fill="auto"/>
          </w:tcPr>
          <w:p w14:paraId="6F626039" w14:textId="4D4CE0D5" w:rsidR="00457BC5" w:rsidRPr="00154462" w:rsidRDefault="00CD03F1" w:rsidP="00CD03F1">
            <w:pPr>
              <w:pStyle w:val="NormalWeb"/>
              <w:rPr>
                <w:rFonts w:ascii="Arial" w:hAnsi="Arial" w:cs="Arial"/>
                <w:sz w:val="19"/>
                <w:szCs w:val="19"/>
                <w:lang w:val="fr-CA"/>
              </w:rPr>
            </w:pPr>
            <w:r w:rsidRPr="00154462">
              <w:rPr>
                <w:rFonts w:ascii="Arial" w:hAnsi="Arial" w:cs="Arial"/>
                <w:sz w:val="19"/>
                <w:szCs w:val="19"/>
                <w:lang w:val="fr-CA"/>
              </w:rPr>
              <w:t>Ajout d’un lien vers la section BVG Audit 3011.</w:t>
            </w:r>
          </w:p>
        </w:tc>
        <w:tc>
          <w:tcPr>
            <w:tcW w:w="2835" w:type="dxa"/>
            <w:tcBorders>
              <w:top w:val="single" w:sz="4" w:space="0" w:color="auto"/>
              <w:left w:val="nil"/>
              <w:bottom w:val="single" w:sz="4" w:space="0" w:color="auto"/>
              <w:right w:val="single" w:sz="4" w:space="0" w:color="auto"/>
            </w:tcBorders>
            <w:shd w:val="clear" w:color="auto" w:fill="auto"/>
          </w:tcPr>
          <w:p w14:paraId="2C125CD3" w14:textId="69FAFFD0" w:rsidR="00457BC5" w:rsidRPr="00154462" w:rsidRDefault="00457BC5" w:rsidP="00457BC5">
            <w:pPr>
              <w:rPr>
                <w:rFonts w:ascii="Arial" w:hAnsi="Arial" w:cs="Arial"/>
                <w:sz w:val="19"/>
                <w:szCs w:val="19"/>
                <w:lang w:val="fr-CA" w:eastAsia="en-CA"/>
              </w:rPr>
            </w:pPr>
            <w:r w:rsidRPr="00154462">
              <w:rPr>
                <w:rFonts w:ascii="Arial"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577FD6B4" w14:textId="75E9BA48" w:rsidR="00457BC5" w:rsidRPr="00154462" w:rsidRDefault="00457BC5" w:rsidP="00457BC5">
            <w:pPr>
              <w:rPr>
                <w:rFonts w:ascii="Arial" w:hAnsi="Arial" w:cs="Arial"/>
                <w:sz w:val="19"/>
                <w:szCs w:val="19"/>
                <w:lang w:val="fr-CA" w:eastAsia="en-CA"/>
              </w:rPr>
            </w:pPr>
            <w:r w:rsidRPr="00154462">
              <w:rPr>
                <w:rFonts w:ascii="Arial" w:hAnsi="Arial" w:cs="Arial"/>
                <w:sz w:val="19"/>
                <w:szCs w:val="19"/>
                <w:lang w:val="fr-CA" w:eastAsia="en-CA"/>
              </w:rPr>
              <w:t>Aucune</w:t>
            </w:r>
          </w:p>
        </w:tc>
      </w:tr>
      <w:tr w:rsidR="00634372" w:rsidRPr="008B5895" w14:paraId="0D4C9CDF" w14:textId="77777777" w:rsidTr="00457BC5">
        <w:trPr>
          <w:trHeight w:val="73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255DDEC" w14:textId="77777777" w:rsidR="00457BC5" w:rsidRPr="00154462" w:rsidRDefault="00457BC5" w:rsidP="00457BC5">
            <w:pPr>
              <w:pStyle w:val="ListParagraph"/>
              <w:numPr>
                <w:ilvl w:val="0"/>
                <w:numId w:val="2"/>
              </w:numPr>
              <w:spacing w:after="0"/>
              <w:ind w:left="33" w:firstLine="0"/>
              <w:jc w:val="center"/>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532F7CC0" w14:textId="3E22AFA6"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Budget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BFAB" w14:textId="0436741F" w:rsidR="00457BC5" w:rsidRPr="00154462" w:rsidRDefault="00CD03F1" w:rsidP="00457BC5">
            <w:pPr>
              <w:rPr>
                <w:rFonts w:ascii="Arial" w:hAnsi="Arial" w:cs="Arial"/>
                <w:sz w:val="19"/>
                <w:szCs w:val="19"/>
                <w:lang w:val="fr-CA"/>
              </w:rPr>
            </w:pPr>
            <w:r w:rsidRPr="00154462">
              <w:rPr>
                <w:rFonts w:ascii="Arial" w:hAnsi="Arial" w:cs="Arial"/>
                <w:sz w:val="19"/>
                <w:szCs w:val="19"/>
                <w:lang w:val="fr-CA"/>
              </w:rPr>
              <w:t xml:space="preserve">A.1. PRG : </w:t>
            </w:r>
            <w:r w:rsidR="00457BC5" w:rsidRPr="00154462">
              <w:rPr>
                <w:rFonts w:ascii="Arial" w:hAnsi="Arial" w:cs="Arial"/>
                <w:sz w:val="19"/>
                <w:szCs w:val="19"/>
                <w:lang w:val="fr-CA"/>
              </w:rPr>
              <w:t>Budget (nov.-2015)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B2EEDF" w14:textId="52C653A3" w:rsidR="00457BC5" w:rsidRPr="00154462" w:rsidRDefault="00457BC5" w:rsidP="00CD03F1">
            <w:pPr>
              <w:pStyle w:val="NormalWeb"/>
              <w:rPr>
                <w:rFonts w:ascii="Arial" w:hAnsi="Arial" w:cs="Arial"/>
                <w:sz w:val="19"/>
                <w:szCs w:val="19"/>
                <w:lang w:val="fr-CA"/>
              </w:rPr>
            </w:pPr>
            <w:r w:rsidRPr="00154462">
              <w:rPr>
                <w:rFonts w:ascii="Arial" w:hAnsi="Arial" w:cs="Arial"/>
                <w:sz w:val="19"/>
                <w:szCs w:val="19"/>
                <w:lang w:val="fr-CA"/>
              </w:rPr>
              <w:t>Changements mineurs apportés au libellé</w:t>
            </w:r>
            <w:r w:rsidR="00CD03F1"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47829C21" w14:textId="53A86FC0" w:rsidR="00457BC5" w:rsidRPr="00154462" w:rsidRDefault="00457BC5" w:rsidP="00457BC5">
            <w:pPr>
              <w:rPr>
                <w:rFonts w:ascii="Arial" w:hAnsi="Arial" w:cs="Arial"/>
                <w:sz w:val="19"/>
                <w:szCs w:val="19"/>
                <w:lang w:val="fr-CA" w:eastAsia="en-CA"/>
              </w:rPr>
            </w:pPr>
            <w:r w:rsidRPr="00154462">
              <w:rPr>
                <w:rFonts w:ascii="Arial"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78AC83E3" w14:textId="5092ACE9" w:rsidR="00457BC5" w:rsidRPr="00154462" w:rsidRDefault="00457BC5" w:rsidP="00457BC5">
            <w:pPr>
              <w:rPr>
                <w:rFonts w:ascii="Arial" w:hAnsi="Arial" w:cs="Arial"/>
                <w:sz w:val="19"/>
                <w:szCs w:val="19"/>
                <w:lang w:val="fr-CA" w:eastAsia="en-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eastAsia="en-CA"/>
              </w:rPr>
              <w:t>2010</w:t>
            </w:r>
            <w:r w:rsidRPr="00154462">
              <w:rPr>
                <w:rFonts w:ascii="Arial" w:hAnsi="Arial" w:cs="Arial"/>
                <w:i/>
                <w:sz w:val="19"/>
                <w:szCs w:val="19"/>
                <w:lang w:val="fr-CA" w:eastAsia="en-CA"/>
              </w:rPr>
              <w:t xml:space="preserve"> </w:t>
            </w:r>
            <w:r w:rsidRPr="00154462">
              <w:rPr>
                <w:rFonts w:ascii="Arial" w:hAnsi="Arial" w:cs="Arial"/>
                <w:sz w:val="19"/>
                <w:szCs w:val="19"/>
                <w:lang w:val="fr-CA" w:eastAsia="en-CA"/>
              </w:rPr>
              <w:t>–</w:t>
            </w:r>
            <w:r w:rsidRPr="00154462">
              <w:rPr>
                <w:rFonts w:ascii="Arial" w:hAnsi="Arial" w:cs="Arial"/>
                <w:i/>
                <w:sz w:val="19"/>
                <w:szCs w:val="19"/>
                <w:lang w:val="fr-CA" w:eastAsia="en-CA"/>
              </w:rPr>
              <w:t xml:space="preserve"> Gestion de projet</w:t>
            </w:r>
          </w:p>
        </w:tc>
      </w:tr>
      <w:tr w:rsidR="00634372" w:rsidRPr="008B5895" w14:paraId="12E1FCA9" w14:textId="77777777" w:rsidTr="00457BC5">
        <w:trPr>
          <w:trHeight w:val="63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F2ABECC" w14:textId="77777777" w:rsidR="00457BC5" w:rsidRPr="00154462" w:rsidRDefault="00457BC5" w:rsidP="00457BC5">
            <w:pPr>
              <w:pStyle w:val="ListParagraph"/>
              <w:numPr>
                <w:ilvl w:val="0"/>
                <w:numId w:val="2"/>
              </w:numPr>
              <w:spacing w:after="0"/>
              <w:ind w:left="33" w:firstLine="0"/>
              <w:jc w:val="center"/>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4</w:t>
            </w:r>
          </w:p>
        </w:tc>
        <w:tc>
          <w:tcPr>
            <w:tcW w:w="1872" w:type="dxa"/>
            <w:tcBorders>
              <w:top w:val="single" w:sz="4" w:space="0" w:color="auto"/>
              <w:left w:val="nil"/>
              <w:bottom w:val="single" w:sz="4" w:space="0" w:color="auto"/>
              <w:right w:val="single" w:sz="4" w:space="0" w:color="auto"/>
            </w:tcBorders>
            <w:shd w:val="clear" w:color="auto" w:fill="auto"/>
          </w:tcPr>
          <w:p w14:paraId="35E68342" w14:textId="1166F649" w:rsidR="00457BC5" w:rsidRPr="00154462" w:rsidRDefault="00CD03F1" w:rsidP="00457BC5">
            <w:pPr>
              <w:rPr>
                <w:rFonts w:ascii="Arial" w:eastAsia="Times New Roman" w:hAnsi="Arial" w:cs="Arial"/>
                <w:color w:val="000000"/>
                <w:sz w:val="19"/>
                <w:szCs w:val="19"/>
                <w:lang w:val="fr-CA" w:eastAsia="en-CA"/>
              </w:rPr>
            </w:pPr>
            <w:r w:rsidRPr="00154462">
              <w:rPr>
                <w:rFonts w:ascii="Arial" w:hAnsi="Arial" w:cs="Arial"/>
                <w:sz w:val="19"/>
                <w:szCs w:val="19"/>
                <w:lang w:val="fr-CA"/>
              </w:rPr>
              <w:t xml:space="preserve">A.1. PRG : </w:t>
            </w:r>
            <w:r w:rsidR="00457BC5" w:rsidRPr="00154462">
              <w:rPr>
                <w:rFonts w:ascii="Arial" w:eastAsia="Times New Roman" w:hAnsi="Arial" w:cs="Arial"/>
                <w:color w:val="000000"/>
                <w:sz w:val="19"/>
                <w:szCs w:val="19"/>
                <w:lang w:val="fr-CA" w:eastAsia="en-CA"/>
              </w:rPr>
              <w:t>Étapes clés et dates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464B13" w14:textId="6D047D06" w:rsidR="00457BC5" w:rsidRPr="00154462" w:rsidRDefault="00CD03F1" w:rsidP="00457BC5">
            <w:pPr>
              <w:rPr>
                <w:rFonts w:ascii="Arial" w:eastAsia="Times New Roman" w:hAnsi="Arial" w:cs="Arial"/>
                <w:color w:val="FF0000"/>
                <w:sz w:val="19"/>
                <w:szCs w:val="19"/>
                <w:lang w:val="fr-CA" w:eastAsia="en-CA"/>
              </w:rPr>
            </w:pPr>
            <w:r w:rsidRPr="00154462">
              <w:rPr>
                <w:rFonts w:ascii="Arial" w:eastAsia="Times New Roman" w:hAnsi="Arial" w:cs="Arial"/>
                <w:color w:val="000000"/>
                <w:sz w:val="19"/>
                <w:szCs w:val="19"/>
                <w:lang w:val="fr-CA" w:eastAsia="en-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BAF86A" w14:textId="1B1B0F28"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w:t>
            </w:r>
            <w:r w:rsidR="00CD03F1" w:rsidRPr="00154462">
              <w:rPr>
                <w:rFonts w:ascii="Arial" w:eastAsia="Times New Roman" w:hAnsi="Arial" w:cs="Arial"/>
                <w:sz w:val="19"/>
                <w:szCs w:val="19"/>
                <w:lang w:val="fr-CA" w:eastAsia="en-CA"/>
              </w:rPr>
              <w:t xml:space="preserve">jout d’un renvoi au Calendrier des examens spéciaux. </w:t>
            </w:r>
          </w:p>
          <w:p w14:paraId="35D8AC30" w14:textId="595CF523" w:rsidR="00457BC5" w:rsidRPr="00154462" w:rsidRDefault="00457BC5" w:rsidP="00457BC5">
            <w:pPr>
              <w:rPr>
                <w:rFonts w:ascii="Arial" w:eastAsia="Times New Roman" w:hAnsi="Arial" w:cs="Arial"/>
                <w:sz w:val="19"/>
                <w:szCs w:val="19"/>
                <w:lang w:val="fr-CA" w:eastAsia="en-CA"/>
              </w:rPr>
            </w:pPr>
            <w:r w:rsidRPr="00154462">
              <w:rPr>
                <w:rFonts w:ascii="Arial" w:eastAsiaTheme="majorEastAsia" w:hAnsi="Arial" w:cs="Arial"/>
                <w:bCs/>
                <w:sz w:val="19"/>
                <w:szCs w:val="19"/>
                <w:lang w:val="fr-CA"/>
              </w:rPr>
              <w:t>Autres changements mineurs au libellé.</w:t>
            </w:r>
          </w:p>
        </w:tc>
        <w:tc>
          <w:tcPr>
            <w:tcW w:w="2835" w:type="dxa"/>
            <w:tcBorders>
              <w:top w:val="single" w:sz="4" w:space="0" w:color="auto"/>
              <w:left w:val="nil"/>
              <w:bottom w:val="single" w:sz="4" w:space="0" w:color="auto"/>
              <w:right w:val="single" w:sz="4" w:space="0" w:color="auto"/>
            </w:tcBorders>
            <w:shd w:val="clear" w:color="auto" w:fill="auto"/>
          </w:tcPr>
          <w:p w14:paraId="54527152" w14:textId="6EE96C70"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79D2465B" w14:textId="739133E4" w:rsidR="00457BC5" w:rsidRPr="00154462" w:rsidRDefault="00457BC5" w:rsidP="00457BC5">
            <w:pPr>
              <w:rPr>
                <w:rFonts w:ascii="Arial" w:eastAsia="Times New Roman" w:hAnsi="Arial" w:cs="Arial"/>
                <w:sz w:val="19"/>
                <w:szCs w:val="19"/>
                <w:lang w:val="fr-CA" w:eastAsia="en-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eastAsia="en-CA"/>
              </w:rPr>
              <w:t>2010</w:t>
            </w:r>
            <w:r w:rsidRPr="00154462">
              <w:rPr>
                <w:rFonts w:ascii="Arial" w:hAnsi="Arial" w:cs="Arial"/>
                <w:i/>
                <w:sz w:val="19"/>
                <w:szCs w:val="19"/>
                <w:lang w:val="fr-CA" w:eastAsia="en-CA"/>
              </w:rPr>
              <w:t xml:space="preserve"> </w:t>
            </w:r>
            <w:r w:rsidRPr="00154462">
              <w:rPr>
                <w:rFonts w:ascii="Arial" w:hAnsi="Arial" w:cs="Arial"/>
                <w:sz w:val="19"/>
                <w:szCs w:val="19"/>
                <w:lang w:val="fr-CA" w:eastAsia="en-CA"/>
              </w:rPr>
              <w:t xml:space="preserve">– </w:t>
            </w:r>
            <w:r w:rsidRPr="00154462">
              <w:rPr>
                <w:rFonts w:ascii="Arial" w:hAnsi="Arial" w:cs="Arial"/>
                <w:i/>
                <w:sz w:val="19"/>
                <w:szCs w:val="19"/>
                <w:lang w:val="fr-CA" w:eastAsia="en-CA"/>
              </w:rPr>
              <w:t>Gestion de projet</w:t>
            </w:r>
          </w:p>
        </w:tc>
      </w:tr>
      <w:tr w:rsidR="00CD03F1" w:rsidRPr="00154462" w14:paraId="0FFFC057" w14:textId="77777777" w:rsidTr="00457BC5">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2A68C95" w14:textId="77777777" w:rsidR="00CD03F1" w:rsidRPr="00154462" w:rsidRDefault="00CD03F1" w:rsidP="00CD03F1">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4A6BD18C" w14:textId="1576BA62" w:rsidR="00CD03F1" w:rsidRPr="00154462" w:rsidRDefault="00CD03F1" w:rsidP="00CD03F1">
            <w:pPr>
              <w:rPr>
                <w:rFonts w:ascii="Arial" w:eastAsia="Times New Roman" w:hAnsi="Arial" w:cs="Arial"/>
                <w:sz w:val="19"/>
                <w:szCs w:val="19"/>
                <w:lang w:val="fr-CA" w:eastAsia="en-CA"/>
              </w:rPr>
            </w:pPr>
            <w:r w:rsidRPr="00154462">
              <w:rPr>
                <w:rFonts w:ascii="Arial" w:hAnsi="Arial" w:cs="Arial"/>
                <w:sz w:val="19"/>
                <w:szCs w:val="19"/>
                <w:lang w:val="fr-CA"/>
              </w:rPr>
              <w:t>A.1.</w:t>
            </w:r>
            <w:r w:rsidR="003D675F" w:rsidRPr="00154462">
              <w:rPr>
                <w:rFonts w:ascii="Arial" w:hAnsi="Arial" w:cs="Arial"/>
                <w:sz w:val="19"/>
                <w:szCs w:val="19"/>
                <w:lang w:val="fr-CA"/>
              </w:rPr>
              <w:t xml:space="preserve"> </w:t>
            </w:r>
            <w:r w:rsidRPr="00154462">
              <w:rPr>
                <w:rFonts w:ascii="Arial" w:hAnsi="Arial" w:cs="Arial"/>
                <w:sz w:val="19"/>
                <w:szCs w:val="19"/>
                <w:lang w:val="fr-CA"/>
              </w:rPr>
              <w:t>PRG : FACULTATIF –</w:t>
            </w:r>
            <w:r w:rsidR="00EA0BFC">
              <w:rPr>
                <w:rFonts w:ascii="Arial" w:hAnsi="Arial" w:cs="Arial"/>
                <w:sz w:val="19"/>
                <w:szCs w:val="19"/>
                <w:lang w:val="fr-CA"/>
              </w:rPr>
              <w:t xml:space="preserve"> </w:t>
            </w:r>
            <w:r w:rsidRPr="00154462">
              <w:rPr>
                <w:rFonts w:ascii="Arial" w:hAnsi="Arial" w:cs="Arial"/>
                <w:sz w:val="19"/>
                <w:szCs w:val="19"/>
                <w:lang w:val="fr-CA"/>
              </w:rPr>
              <w:lastRenderedPageBreak/>
              <w:t>Annulation d’un audit (2015)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52C227" w14:textId="06D90544" w:rsidR="00CD03F1" w:rsidRPr="00154462" w:rsidRDefault="00CD03F1" w:rsidP="00CD03F1">
            <w:pPr>
              <w:rPr>
                <w:rFonts w:ascii="Arial" w:eastAsia="Times New Roman" w:hAnsi="Arial" w:cs="Arial"/>
                <w:sz w:val="19"/>
                <w:szCs w:val="19"/>
                <w:lang w:val="fr-CA" w:eastAsia="en-CA"/>
              </w:rPr>
            </w:pPr>
            <w:r w:rsidRPr="00154462">
              <w:rPr>
                <w:rFonts w:ascii="Arial" w:hAnsi="Arial" w:cs="Arial"/>
                <w:sz w:val="19"/>
                <w:szCs w:val="19"/>
                <w:lang w:val="fr-CA"/>
              </w:rPr>
              <w:lastRenderedPageBreak/>
              <w:t>A.1.</w:t>
            </w:r>
            <w:r w:rsidR="003D675F" w:rsidRPr="00154462">
              <w:rPr>
                <w:rFonts w:ascii="Arial" w:hAnsi="Arial" w:cs="Arial"/>
                <w:sz w:val="19"/>
                <w:szCs w:val="19"/>
                <w:lang w:val="fr-CA"/>
              </w:rPr>
              <w:t xml:space="preserve"> </w:t>
            </w:r>
            <w:r w:rsidRPr="00154462">
              <w:rPr>
                <w:rFonts w:ascii="Arial" w:hAnsi="Arial" w:cs="Arial"/>
                <w:sz w:val="19"/>
                <w:szCs w:val="19"/>
                <w:lang w:val="fr-CA"/>
              </w:rPr>
              <w:t xml:space="preserve">PRG : LE CAS ÉCHÉANT </w:t>
            </w:r>
            <w:r w:rsidR="003D675F" w:rsidRPr="00154462">
              <w:rPr>
                <w:rFonts w:ascii="Arial" w:hAnsi="Arial" w:cs="Arial"/>
                <w:sz w:val="19"/>
                <w:szCs w:val="19"/>
                <w:lang w:val="fr-CA"/>
              </w:rPr>
              <w:t>–</w:t>
            </w:r>
            <w:r w:rsidR="00EA0BFC">
              <w:rPr>
                <w:rFonts w:ascii="Arial" w:hAnsi="Arial" w:cs="Arial"/>
                <w:sz w:val="19"/>
                <w:szCs w:val="19"/>
                <w:lang w:val="fr-CA"/>
              </w:rPr>
              <w:t xml:space="preserve"> </w:t>
            </w:r>
            <w:r w:rsidRPr="00154462">
              <w:rPr>
                <w:rFonts w:ascii="Arial" w:hAnsi="Arial" w:cs="Arial"/>
                <w:sz w:val="19"/>
                <w:szCs w:val="19"/>
                <w:lang w:val="fr-CA"/>
              </w:rPr>
              <w:lastRenderedPageBreak/>
              <w:t>Annulation d’un audit (2016)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F0B8FF" w14:textId="4CDF9429" w:rsidR="00CD03F1" w:rsidRPr="00154462" w:rsidRDefault="00CD03F1" w:rsidP="00CD03F1">
            <w:pPr>
              <w:pStyle w:val="NormalWeb"/>
              <w:rPr>
                <w:rStyle w:val="Strong"/>
                <w:rFonts w:ascii="Arial" w:eastAsiaTheme="majorEastAsia" w:hAnsi="Arial" w:cs="Arial"/>
                <w:b w:val="0"/>
                <w:color w:val="000000"/>
                <w:sz w:val="19"/>
                <w:szCs w:val="19"/>
                <w:lang w:val="fr-CA"/>
              </w:rPr>
            </w:pPr>
            <w:r w:rsidRPr="00154462">
              <w:rPr>
                <w:rFonts w:ascii="Arial" w:hAnsi="Arial" w:cs="Arial"/>
                <w:b/>
                <w:sz w:val="19"/>
                <w:szCs w:val="19"/>
                <w:lang w:val="fr-CA"/>
              </w:rPr>
              <w:lastRenderedPageBreak/>
              <w:t xml:space="preserve">Ajout de cette étape pour </w:t>
            </w:r>
            <w:r w:rsidR="003D675F" w:rsidRPr="00154462">
              <w:rPr>
                <w:rFonts w:ascii="Arial" w:hAnsi="Arial" w:cs="Arial"/>
                <w:b/>
                <w:sz w:val="19"/>
                <w:szCs w:val="19"/>
                <w:lang w:val="fr-CA"/>
              </w:rPr>
              <w:t xml:space="preserve">rappeler qu’il faut </w:t>
            </w:r>
            <w:r w:rsidRPr="00154462">
              <w:rPr>
                <w:rFonts w:ascii="Arial" w:hAnsi="Arial" w:cs="Arial"/>
                <w:b/>
                <w:sz w:val="19"/>
                <w:szCs w:val="19"/>
                <w:lang w:val="fr-CA"/>
              </w:rPr>
              <w:t xml:space="preserve">indiquer à la direction du Contrôleur de </w:t>
            </w:r>
            <w:r w:rsidRPr="00154462">
              <w:rPr>
                <w:rFonts w:ascii="Arial" w:hAnsi="Arial" w:cs="Arial"/>
                <w:b/>
                <w:sz w:val="19"/>
                <w:szCs w:val="19"/>
                <w:lang w:val="fr-CA"/>
              </w:rPr>
              <w:lastRenderedPageBreak/>
              <w:t xml:space="preserve">fermer le code de produit en cas d’annulation de l’audit. </w:t>
            </w:r>
          </w:p>
          <w:p w14:paraId="31F5F1C5" w14:textId="77777777" w:rsidR="00CD03F1" w:rsidRPr="00154462" w:rsidRDefault="00CD03F1" w:rsidP="00CD03F1">
            <w:pPr>
              <w:pStyle w:val="NormalWeb"/>
              <w:rPr>
                <w:rStyle w:val="Strong"/>
                <w:rFonts w:ascii="Arial" w:eastAsiaTheme="majorEastAsia" w:hAnsi="Arial" w:cs="Arial"/>
                <w:color w:val="000000"/>
                <w:sz w:val="19"/>
                <w:szCs w:val="19"/>
                <w:lang w:val="fr-CA"/>
              </w:rPr>
            </w:pPr>
          </w:p>
          <w:p w14:paraId="14E2B9E6" w14:textId="3843B82B" w:rsidR="00CD03F1" w:rsidRPr="00154462" w:rsidRDefault="00CD03F1" w:rsidP="003D675F">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p>
        </w:tc>
        <w:tc>
          <w:tcPr>
            <w:tcW w:w="2835" w:type="dxa"/>
            <w:tcBorders>
              <w:top w:val="single" w:sz="4" w:space="0" w:color="auto"/>
              <w:left w:val="nil"/>
              <w:bottom w:val="single" w:sz="4" w:space="0" w:color="auto"/>
              <w:right w:val="single" w:sz="4" w:space="0" w:color="auto"/>
            </w:tcBorders>
            <w:shd w:val="clear" w:color="auto" w:fill="auto"/>
          </w:tcPr>
          <w:p w14:paraId="5902710A" w14:textId="6FD85F2F" w:rsidR="00CD03F1" w:rsidRPr="00154462" w:rsidRDefault="00CD03F1" w:rsidP="00CD03F1">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lastRenderedPageBreak/>
              <w:t>Aucun</w:t>
            </w:r>
          </w:p>
        </w:tc>
        <w:tc>
          <w:tcPr>
            <w:tcW w:w="2806" w:type="dxa"/>
            <w:tcBorders>
              <w:top w:val="single" w:sz="4" w:space="0" w:color="auto"/>
              <w:left w:val="nil"/>
              <w:bottom w:val="single" w:sz="4" w:space="0" w:color="auto"/>
              <w:right w:val="single" w:sz="4" w:space="0" w:color="auto"/>
            </w:tcBorders>
            <w:shd w:val="clear" w:color="auto" w:fill="auto"/>
          </w:tcPr>
          <w:p w14:paraId="4DB76738" w14:textId="76314221" w:rsidR="00CD03F1" w:rsidRPr="00154462" w:rsidRDefault="00CD03F1" w:rsidP="00CD03F1">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w:t>
            </w:r>
            <w:r w:rsidR="00F8203B" w:rsidRPr="00154462">
              <w:rPr>
                <w:rFonts w:ascii="Arial" w:eastAsia="Times New Roman" w:hAnsi="Arial" w:cs="Arial"/>
                <w:sz w:val="19"/>
                <w:szCs w:val="19"/>
                <w:lang w:val="fr-CA" w:eastAsia="en-CA"/>
              </w:rPr>
              <w:t>e</w:t>
            </w:r>
          </w:p>
        </w:tc>
      </w:tr>
      <w:tr w:rsidR="00634372" w:rsidRPr="008B5895" w14:paraId="4AFCC0CC" w14:textId="77777777" w:rsidTr="00457BC5">
        <w:trPr>
          <w:trHeight w:val="72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18279C8"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6586E5FD" w14:textId="0F11B6D7" w:rsidR="00457BC5" w:rsidRPr="00154462" w:rsidRDefault="00CD03F1" w:rsidP="00CD03F1">
            <w:pPr>
              <w:rPr>
                <w:rFonts w:ascii="Arial" w:eastAsia="Times New Roman" w:hAnsi="Arial" w:cs="Arial"/>
                <w:color w:val="000000"/>
                <w:sz w:val="19"/>
                <w:szCs w:val="19"/>
                <w:lang w:val="fr-CA" w:eastAsia="en-CA"/>
              </w:rPr>
            </w:pPr>
            <w:r w:rsidRPr="00154462">
              <w:rPr>
                <w:rFonts w:ascii="Arial" w:eastAsia="Times New Roman" w:hAnsi="Arial" w:cs="Arial"/>
                <w:color w:val="000000"/>
                <w:sz w:val="19"/>
                <w:szCs w:val="19"/>
                <w:lang w:val="fr-CA" w:eastAsia="en-CA"/>
              </w:rPr>
              <w:t xml:space="preserve">A.2. </w:t>
            </w:r>
            <w:r w:rsidR="00457BC5" w:rsidRPr="00154462">
              <w:rPr>
                <w:rFonts w:ascii="Arial" w:eastAsia="Times New Roman" w:hAnsi="Arial" w:cs="Arial"/>
                <w:color w:val="000000"/>
                <w:sz w:val="19"/>
                <w:szCs w:val="19"/>
                <w:lang w:val="fr-CA" w:eastAsia="en-CA"/>
              </w:rPr>
              <w:t>PRG</w:t>
            </w:r>
            <w:r w:rsidRPr="00154462">
              <w:rPr>
                <w:rFonts w:ascii="Arial" w:eastAsia="Times New Roman" w:hAnsi="Arial" w:cs="Arial"/>
                <w:color w:val="000000"/>
                <w:sz w:val="19"/>
                <w:szCs w:val="19"/>
                <w:lang w:val="fr-CA" w:eastAsia="en-CA"/>
              </w:rPr>
              <w:t> :</w:t>
            </w:r>
            <w:r w:rsidR="00457BC5" w:rsidRPr="00154462">
              <w:rPr>
                <w:rFonts w:ascii="Arial" w:eastAsia="Times New Roman" w:hAnsi="Arial" w:cs="Arial"/>
                <w:color w:val="000000"/>
                <w:sz w:val="19"/>
                <w:szCs w:val="19"/>
                <w:lang w:val="fr-CA" w:eastAsia="en-CA"/>
              </w:rPr>
              <w:t xml:space="preserve"> Exigences en matière d’éthi</w:t>
            </w:r>
            <w:r w:rsidRPr="00154462">
              <w:rPr>
                <w:rFonts w:ascii="Arial" w:eastAsia="Times New Roman" w:hAnsi="Arial" w:cs="Arial"/>
                <w:color w:val="000000"/>
                <w:sz w:val="19"/>
                <w:szCs w:val="19"/>
                <w:lang w:val="fr-CA" w:eastAsia="en-CA"/>
              </w:rPr>
              <w:t>que et d’indépendance (nov.-2015</w:t>
            </w:r>
            <w:r w:rsidR="00457BC5" w:rsidRPr="00154462">
              <w:rPr>
                <w:rFonts w:ascii="Arial" w:eastAsia="Times New Roman" w:hAnsi="Arial" w:cs="Arial"/>
                <w:color w:val="000000"/>
                <w:sz w:val="19"/>
                <w:szCs w:val="19"/>
                <w:lang w:val="fr-CA" w:eastAsia="en-C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32102D" w14:textId="51F788F0" w:rsidR="00457BC5" w:rsidRPr="00154462" w:rsidRDefault="00CD03F1" w:rsidP="00CD03F1">
            <w:pPr>
              <w:rPr>
                <w:rFonts w:ascii="Arial" w:eastAsia="Times New Roman" w:hAnsi="Arial" w:cs="Arial"/>
                <w:color w:val="FF0000"/>
                <w:sz w:val="19"/>
                <w:szCs w:val="19"/>
                <w:lang w:val="fr-CA" w:eastAsia="en-CA"/>
              </w:rPr>
            </w:pPr>
            <w:r w:rsidRPr="00154462">
              <w:rPr>
                <w:rFonts w:ascii="Arial" w:eastAsia="Times New Roman" w:hAnsi="Arial" w:cs="Arial"/>
                <w:color w:val="000000"/>
                <w:sz w:val="19"/>
                <w:szCs w:val="19"/>
                <w:lang w:val="fr-CA" w:eastAsia="en-CA"/>
              </w:rPr>
              <w:t>A.2. PRG :</w:t>
            </w:r>
            <w:r w:rsidR="00457BC5" w:rsidRPr="00154462">
              <w:rPr>
                <w:rFonts w:ascii="Arial" w:eastAsia="Times New Roman" w:hAnsi="Arial" w:cs="Arial"/>
                <w:color w:val="000000"/>
                <w:sz w:val="19"/>
                <w:szCs w:val="19"/>
                <w:lang w:val="fr-CA" w:eastAsia="en-CA"/>
              </w:rPr>
              <w:t xml:space="preserve"> Exigences en matière d’éthique et d’indépendance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A34C17" w14:textId="75DC29DD" w:rsidR="00457BC5" w:rsidRPr="00154462" w:rsidRDefault="00CD03F1" w:rsidP="00457BC5">
            <w:pPr>
              <w:pStyle w:val="NormalWeb"/>
              <w:rPr>
                <w:rFonts w:ascii="Arial" w:hAnsi="Arial" w:cs="Arial"/>
                <w:sz w:val="19"/>
                <w:szCs w:val="19"/>
                <w:lang w:val="fr-CA"/>
              </w:rPr>
            </w:pPr>
            <w:r w:rsidRPr="00154462">
              <w:rPr>
                <w:rFonts w:ascii="Arial" w:hAnsi="Arial" w:cs="Arial"/>
                <w:b/>
                <w:color w:val="000000"/>
                <w:sz w:val="19"/>
                <w:szCs w:val="19"/>
                <w:lang w:val="fr-CA"/>
              </w:rPr>
              <w:t>Ajout d’une étape pour déterminer l’administration (province ou territoire) compétente afin de pouvoir recenser les exigences en matière d’éthique applicables et d’indiquer le lieu de délivrance du rapport (exigence de la norme NCMC</w:t>
            </w:r>
            <w:r w:rsidR="00EA0BFC">
              <w:rPr>
                <w:rFonts w:ascii="Arial" w:hAnsi="Arial" w:cs="Arial"/>
                <w:b/>
                <w:color w:val="000000"/>
                <w:sz w:val="19"/>
                <w:szCs w:val="19"/>
                <w:lang w:val="fr-CA"/>
              </w:rPr>
              <w:t> </w:t>
            </w:r>
            <w:r w:rsidRPr="00154462">
              <w:rPr>
                <w:rFonts w:ascii="Arial" w:hAnsi="Arial" w:cs="Arial"/>
                <w:b/>
                <w:color w:val="000000"/>
                <w:sz w:val="19"/>
                <w:szCs w:val="19"/>
                <w:lang w:val="fr-CA"/>
              </w:rPr>
              <w:t>3001).</w:t>
            </w:r>
          </w:p>
        </w:tc>
        <w:tc>
          <w:tcPr>
            <w:tcW w:w="2835" w:type="dxa"/>
            <w:tcBorders>
              <w:top w:val="single" w:sz="4" w:space="0" w:color="auto"/>
              <w:left w:val="nil"/>
              <w:bottom w:val="single" w:sz="4" w:space="0" w:color="auto"/>
              <w:right w:val="single" w:sz="4" w:space="0" w:color="auto"/>
            </w:tcBorders>
            <w:shd w:val="clear" w:color="auto" w:fill="auto"/>
          </w:tcPr>
          <w:p w14:paraId="3DAADB9C" w14:textId="722ABB05" w:rsidR="00457BC5" w:rsidRPr="00154462" w:rsidRDefault="00457BC5" w:rsidP="00457BC5">
            <w:pPr>
              <w:rPr>
                <w:rFonts w:ascii="Arial" w:eastAsia="Times New Roman" w:hAnsi="Arial" w:cs="Arial"/>
                <w:sz w:val="19"/>
                <w:szCs w:val="19"/>
                <w:lang w:val="fr-CA" w:eastAsia="en-CA"/>
              </w:rPr>
            </w:pPr>
            <w:r w:rsidRPr="00154462">
              <w:rPr>
                <w:rFonts w:ascii="Arial" w:eastAsia="Times New Roman"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5EB7C490" w14:textId="4EABB601" w:rsidR="00457BC5" w:rsidRPr="00154462" w:rsidRDefault="00457BC5" w:rsidP="00457BC5">
            <w:pPr>
              <w:pStyle w:val="NormalWeb"/>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7030 </w:t>
            </w:r>
            <w:r w:rsidR="003D675F" w:rsidRPr="00154462">
              <w:rPr>
                <w:rFonts w:ascii="Arial" w:hAnsi="Arial" w:cs="Arial"/>
                <w:sz w:val="19"/>
                <w:szCs w:val="19"/>
                <w:lang w:val="fr-CA"/>
              </w:rPr>
              <w:t xml:space="preserve">– </w:t>
            </w:r>
            <w:r w:rsidRPr="00154462">
              <w:rPr>
                <w:rFonts w:ascii="Arial" w:hAnsi="Arial" w:cs="Arial"/>
                <w:i/>
                <w:sz w:val="19"/>
                <w:szCs w:val="19"/>
                <w:lang w:val="fr-CA"/>
              </w:rPr>
              <w:t>Rédaction du rapport d’audit</w:t>
            </w:r>
          </w:p>
        </w:tc>
      </w:tr>
      <w:tr w:rsidR="00057671" w:rsidRPr="008B5895" w14:paraId="353EC928" w14:textId="77777777" w:rsidTr="00457BC5">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D7D2EF2" w14:textId="77777777" w:rsidR="00057671" w:rsidRPr="00154462" w:rsidRDefault="00057671" w:rsidP="00057671">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67ED5C7" w14:textId="2C7215F6" w:rsidR="00057671" w:rsidRPr="00154462" w:rsidRDefault="00057671" w:rsidP="00057671">
            <w:pPr>
              <w:rPr>
                <w:rFonts w:ascii="Arial" w:eastAsia="Times New Roman" w:hAnsi="Arial" w:cs="Arial"/>
                <w:color w:val="000000"/>
                <w:sz w:val="19"/>
                <w:szCs w:val="19"/>
                <w:lang w:val="fr-CA" w:eastAsia="en-CA"/>
              </w:rPr>
            </w:pPr>
            <w:r w:rsidRPr="00154462">
              <w:rPr>
                <w:rFonts w:ascii="Arial" w:hAnsi="Arial" w:cs="Arial"/>
                <w:sz w:val="19"/>
                <w:szCs w:val="19"/>
                <w:lang w:val="fr-CA"/>
              </w:rPr>
              <w:t>A.2.</w:t>
            </w:r>
            <w:r w:rsidR="00F8203B" w:rsidRPr="00154462">
              <w:rPr>
                <w:rFonts w:ascii="Arial" w:hAnsi="Arial" w:cs="Arial"/>
                <w:sz w:val="19"/>
                <w:szCs w:val="19"/>
                <w:lang w:val="fr-CA"/>
              </w:rPr>
              <w:t xml:space="preserve"> </w:t>
            </w:r>
            <w:r w:rsidRPr="00154462">
              <w:rPr>
                <w:rFonts w:ascii="Arial" w:hAnsi="Arial" w:cs="Arial"/>
                <w:sz w:val="19"/>
                <w:szCs w:val="19"/>
                <w:lang w:val="fr-CA"/>
              </w:rPr>
              <w:t>PRG : FACULTATIF</w:t>
            </w:r>
            <w:r w:rsidR="003D675F" w:rsidRPr="00154462">
              <w:rPr>
                <w:rFonts w:ascii="Arial" w:hAnsi="Arial" w:cs="Arial"/>
                <w:sz w:val="19"/>
                <w:szCs w:val="19"/>
                <w:lang w:val="fr-CA"/>
              </w:rPr>
              <w:t xml:space="preserve"> </w:t>
            </w:r>
            <w:r w:rsidRPr="00154462">
              <w:rPr>
                <w:rFonts w:ascii="Arial" w:hAnsi="Arial" w:cs="Arial"/>
                <w:sz w:val="19"/>
                <w:szCs w:val="19"/>
                <w:lang w:val="fr-CA"/>
              </w:rPr>
              <w:t>—</w:t>
            </w:r>
            <w:r w:rsidR="00EA0BFC">
              <w:rPr>
                <w:rFonts w:ascii="Arial" w:hAnsi="Arial" w:cs="Arial"/>
                <w:sz w:val="19"/>
                <w:szCs w:val="19"/>
                <w:lang w:val="fr-CA"/>
              </w:rPr>
              <w:t xml:space="preserve"> </w:t>
            </w:r>
            <w:r w:rsidRPr="00154462">
              <w:rPr>
                <w:rFonts w:ascii="Arial" w:hAnsi="Arial" w:cs="Arial"/>
                <w:sz w:val="19"/>
                <w:szCs w:val="19"/>
                <w:lang w:val="fr-CA"/>
              </w:rPr>
              <w:t>Utilisation d’experts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C014B" w14:textId="103287D2" w:rsidR="00057671" w:rsidRPr="00154462" w:rsidRDefault="00057671" w:rsidP="00057671">
            <w:pPr>
              <w:rPr>
                <w:rFonts w:ascii="Arial" w:eastAsia="Times New Roman" w:hAnsi="Arial" w:cs="Arial"/>
                <w:color w:val="FF0000"/>
                <w:sz w:val="19"/>
                <w:szCs w:val="19"/>
                <w:lang w:val="fr-CA" w:eastAsia="en-CA"/>
              </w:rPr>
            </w:pPr>
            <w:r w:rsidRPr="00154462">
              <w:rPr>
                <w:rFonts w:ascii="Arial" w:hAnsi="Arial" w:cs="Arial"/>
                <w:sz w:val="19"/>
                <w:szCs w:val="19"/>
                <w:lang w:val="fr-CA"/>
              </w:rPr>
              <w:t>A.2.</w:t>
            </w:r>
            <w:r w:rsidR="00F8203B" w:rsidRPr="00154462">
              <w:rPr>
                <w:rFonts w:ascii="Arial" w:hAnsi="Arial" w:cs="Arial"/>
                <w:sz w:val="19"/>
                <w:szCs w:val="19"/>
                <w:lang w:val="fr-CA"/>
              </w:rPr>
              <w:t xml:space="preserve"> </w:t>
            </w:r>
            <w:r w:rsidRPr="00154462">
              <w:rPr>
                <w:rFonts w:ascii="Arial" w:hAnsi="Arial" w:cs="Arial"/>
                <w:sz w:val="19"/>
                <w:szCs w:val="19"/>
                <w:lang w:val="fr-CA"/>
              </w:rPr>
              <w:t>PRG : LE CAS ÉCHÉANT — Utilisation d’experts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2A7776" w14:textId="39FAF01F" w:rsidR="00057671" w:rsidRPr="00154462" w:rsidRDefault="00057671" w:rsidP="00F8203B">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w:t>
            </w:r>
            <w:r w:rsidR="00F8203B" w:rsidRPr="00154462">
              <w:rPr>
                <w:rFonts w:ascii="Arial" w:hAnsi="Arial" w:cs="Arial"/>
                <w:color w:val="000000"/>
                <w:sz w:val="19"/>
                <w:szCs w:val="19"/>
                <w:lang w:val="fr-CA"/>
              </w:rPr>
              <w:t>ée « le cas échéant » seulement</w:t>
            </w:r>
            <w:r w:rsidRPr="00154462">
              <w:rPr>
                <w:rFonts w:ascii="Arial" w:hAnsi="Arial" w:cs="Arial"/>
                <w:color w:val="000000"/>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19359BD9" w14:textId="4030A498" w:rsidR="00057671" w:rsidRPr="00154462" w:rsidRDefault="00057671" w:rsidP="00057671">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8A88D3A" w14:textId="2FC150CA" w:rsidR="00057671" w:rsidRPr="00154462" w:rsidRDefault="00057671" w:rsidP="003D675F">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2070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Utilisation d</w:t>
            </w:r>
            <w:r w:rsidR="00EA0BFC">
              <w:rPr>
                <w:rFonts w:ascii="Arial" w:hAnsi="Arial" w:cs="Arial"/>
                <w:i/>
                <w:sz w:val="19"/>
                <w:szCs w:val="19"/>
                <w:lang w:val="fr-CA"/>
              </w:rPr>
              <w:t>’</w:t>
            </w:r>
            <w:r w:rsidRPr="00154462">
              <w:rPr>
                <w:rFonts w:ascii="Arial" w:hAnsi="Arial" w:cs="Arial"/>
                <w:i/>
                <w:sz w:val="19"/>
                <w:szCs w:val="19"/>
                <w:lang w:val="fr-CA"/>
              </w:rPr>
              <w:t>experts</w:t>
            </w:r>
          </w:p>
        </w:tc>
      </w:tr>
      <w:tr w:rsidR="00634372" w:rsidRPr="00154462" w14:paraId="5C3867F5" w14:textId="77777777" w:rsidTr="00457BC5">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4B7CA43"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59D75829" w14:textId="6ADA9B9E" w:rsidR="00457BC5" w:rsidRPr="00154462" w:rsidRDefault="00057671" w:rsidP="00457BC5">
            <w:pPr>
              <w:rPr>
                <w:rFonts w:ascii="Arial" w:hAnsi="Arial" w:cs="Arial"/>
                <w:sz w:val="19"/>
                <w:szCs w:val="19"/>
                <w:lang w:val="fr-CA"/>
              </w:rPr>
            </w:pPr>
            <w:r w:rsidRPr="00154462">
              <w:rPr>
                <w:rFonts w:ascii="Arial" w:hAnsi="Arial" w:cs="Arial"/>
                <w:sz w:val="19"/>
                <w:szCs w:val="19"/>
                <w:lang w:val="fr-CA"/>
              </w:rPr>
              <w:t>A.2.</w:t>
            </w:r>
            <w:r w:rsidR="00F8203B"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Réunions d’équipe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5E0558" w14:textId="5F90EBBE" w:rsidR="00457BC5" w:rsidRPr="00154462" w:rsidRDefault="00057671" w:rsidP="00457BC5">
            <w:pPr>
              <w:rPr>
                <w:rFonts w:ascii="Arial" w:hAnsi="Arial" w:cs="Arial"/>
                <w:sz w:val="19"/>
                <w:szCs w:val="19"/>
                <w:lang w:val="fr-CA"/>
              </w:rPr>
            </w:pPr>
            <w:r w:rsidRPr="00154462">
              <w:rPr>
                <w:rFonts w:ascii="Arial" w:hAnsi="Arial" w:cs="Arial"/>
                <w:sz w:val="19"/>
                <w:szCs w:val="19"/>
                <w:lang w:val="fr-CA"/>
              </w:rPr>
              <w:t>A.2.</w:t>
            </w:r>
            <w:r w:rsidR="00F8203B"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Réunions d’équipe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FFE2BF" w14:textId="38936F7F" w:rsidR="00457BC5" w:rsidRPr="00154462" w:rsidRDefault="00457BC5" w:rsidP="00457BC5">
            <w:pPr>
              <w:pStyle w:val="NormalWeb"/>
              <w:rPr>
                <w:rFonts w:ascii="Arial" w:hAnsi="Arial" w:cs="Arial"/>
                <w:b/>
                <w:sz w:val="19"/>
                <w:szCs w:val="19"/>
                <w:lang w:val="fr-CA"/>
              </w:rPr>
            </w:pPr>
            <w:r w:rsidRPr="00154462">
              <w:rPr>
                <w:rFonts w:ascii="Arial" w:hAnsi="Arial" w:cs="Arial"/>
                <w:b/>
                <w:sz w:val="19"/>
                <w:szCs w:val="19"/>
                <w:lang w:val="fr-CA"/>
              </w:rPr>
              <w:t>A</w:t>
            </w:r>
            <w:r w:rsidR="00057671" w:rsidRPr="00154462">
              <w:rPr>
                <w:rFonts w:ascii="Arial" w:hAnsi="Arial" w:cs="Arial"/>
                <w:b/>
                <w:sz w:val="19"/>
                <w:szCs w:val="19"/>
                <w:lang w:val="fr-CA"/>
              </w:rPr>
              <w:t xml:space="preserve">jout d’une exigence : il faut communiquer avec l’équipe du Perfectionnement professionnel pour fixer la date de la séance d’encadrement obligatoire sur la planification et la délimitation de l’étendue fondée sur le risque </w:t>
            </w:r>
            <w:r w:rsidRPr="00154462">
              <w:rPr>
                <w:rFonts w:ascii="Arial" w:hAnsi="Arial" w:cs="Arial"/>
                <w:b/>
                <w:sz w:val="19"/>
                <w:szCs w:val="19"/>
                <w:lang w:val="fr-CA"/>
              </w:rPr>
              <w:t>(</w:t>
            </w:r>
            <w:r w:rsidR="00057671" w:rsidRPr="00154462">
              <w:rPr>
                <w:rFonts w:ascii="Arial" w:hAnsi="Arial" w:cs="Arial"/>
                <w:b/>
                <w:sz w:val="19"/>
                <w:szCs w:val="19"/>
                <w:lang w:val="fr-CA"/>
              </w:rPr>
              <w:t>MIRF, MEROC</w:t>
            </w:r>
            <w:r w:rsidRPr="00154462">
              <w:rPr>
                <w:rFonts w:ascii="Arial" w:hAnsi="Arial" w:cs="Arial"/>
                <w:b/>
                <w:sz w:val="19"/>
                <w:szCs w:val="19"/>
                <w:lang w:val="fr-CA"/>
              </w:rPr>
              <w:t xml:space="preserve">, </w:t>
            </w:r>
            <w:r w:rsidR="00057671" w:rsidRPr="00154462">
              <w:rPr>
                <w:rFonts w:ascii="Arial" w:hAnsi="Arial" w:cs="Arial"/>
                <w:b/>
                <w:sz w:val="19"/>
                <w:szCs w:val="19"/>
                <w:lang w:val="fr-CA"/>
              </w:rPr>
              <w:t>MEC</w:t>
            </w:r>
            <w:r w:rsidRPr="00154462">
              <w:rPr>
                <w:rFonts w:ascii="Arial" w:hAnsi="Arial" w:cs="Arial"/>
                <w:b/>
                <w:sz w:val="19"/>
                <w:szCs w:val="19"/>
                <w:lang w:val="fr-CA"/>
              </w:rPr>
              <w:t xml:space="preserve">, </w:t>
            </w:r>
            <w:r w:rsidR="00057671" w:rsidRPr="00154462">
              <w:rPr>
                <w:rFonts w:ascii="Arial" w:hAnsi="Arial" w:cs="Arial"/>
                <w:b/>
                <w:sz w:val="19"/>
                <w:szCs w:val="19"/>
                <w:lang w:val="fr-CA"/>
              </w:rPr>
              <w:t>GLA</w:t>
            </w:r>
            <w:r w:rsidRPr="00154462">
              <w:rPr>
                <w:rFonts w:ascii="Arial" w:hAnsi="Arial" w:cs="Arial"/>
                <w:b/>
                <w:sz w:val="19"/>
                <w:szCs w:val="19"/>
                <w:lang w:val="fr-CA"/>
              </w:rPr>
              <w:t>).</w:t>
            </w:r>
          </w:p>
          <w:p w14:paraId="5DAABB29" w14:textId="77777777" w:rsidR="00457BC5" w:rsidRPr="00154462" w:rsidRDefault="00457BC5" w:rsidP="00457BC5">
            <w:pPr>
              <w:pStyle w:val="NormalWeb"/>
              <w:rPr>
                <w:rFonts w:ascii="Arial" w:hAnsi="Arial" w:cs="Arial"/>
                <w:sz w:val="19"/>
                <w:szCs w:val="19"/>
                <w:lang w:val="fr-CA"/>
              </w:rPr>
            </w:pPr>
          </w:p>
        </w:tc>
        <w:tc>
          <w:tcPr>
            <w:tcW w:w="2835" w:type="dxa"/>
            <w:tcBorders>
              <w:top w:val="single" w:sz="4" w:space="0" w:color="auto"/>
              <w:left w:val="nil"/>
              <w:bottom w:val="single" w:sz="4" w:space="0" w:color="auto"/>
              <w:right w:val="single" w:sz="4" w:space="0" w:color="auto"/>
            </w:tcBorders>
            <w:shd w:val="clear" w:color="auto" w:fill="auto"/>
          </w:tcPr>
          <w:p w14:paraId="79DB04CF" w14:textId="72F882D8" w:rsidR="00457BC5" w:rsidRPr="00154462" w:rsidRDefault="00057671" w:rsidP="00457BC5">
            <w:pPr>
              <w:rPr>
                <w:rFonts w:ascii="Arial" w:hAnsi="Arial" w:cs="Arial"/>
                <w:sz w:val="19"/>
                <w:szCs w:val="19"/>
                <w:lang w:val="fr-CA"/>
              </w:rPr>
            </w:pPr>
            <w:r w:rsidRPr="00154462">
              <w:rPr>
                <w:rFonts w:ascii="Arial" w:hAnsi="Arial" w:cs="Arial"/>
                <w:sz w:val="19"/>
                <w:szCs w:val="19"/>
                <w:lang w:val="fr-CA" w:eastAsia="en-CA"/>
              </w:rPr>
              <w:t xml:space="preserve">Mise à jour de la </w:t>
            </w:r>
            <w:r w:rsidRPr="00154462">
              <w:rPr>
                <w:rFonts w:ascii="Arial" w:hAnsi="Arial" w:cs="Arial"/>
                <w:i/>
                <w:sz w:val="19"/>
                <w:szCs w:val="19"/>
                <w:lang w:val="fr-CA" w:eastAsia="en-CA"/>
              </w:rPr>
              <w:t>Liste de contrôle pour la réunion du coup d’envoi de l’audit</w:t>
            </w:r>
          </w:p>
        </w:tc>
        <w:tc>
          <w:tcPr>
            <w:tcW w:w="2806" w:type="dxa"/>
            <w:tcBorders>
              <w:top w:val="single" w:sz="4" w:space="0" w:color="auto"/>
              <w:left w:val="nil"/>
              <w:bottom w:val="single" w:sz="4" w:space="0" w:color="auto"/>
              <w:right w:val="single" w:sz="4" w:space="0" w:color="auto"/>
            </w:tcBorders>
            <w:shd w:val="clear" w:color="auto" w:fill="auto"/>
          </w:tcPr>
          <w:p w14:paraId="62546F22" w14:textId="55B0AEDD"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r w:rsidR="00F8203B" w:rsidRPr="00154462">
              <w:rPr>
                <w:rFonts w:ascii="Arial" w:hAnsi="Arial" w:cs="Arial"/>
                <w:sz w:val="19"/>
                <w:szCs w:val="19"/>
                <w:lang w:val="fr-CA"/>
              </w:rPr>
              <w:t>e</w:t>
            </w:r>
          </w:p>
        </w:tc>
      </w:tr>
      <w:tr w:rsidR="00634372" w:rsidRPr="008B5895" w14:paraId="5F027237" w14:textId="77777777" w:rsidTr="00457BC5">
        <w:trPr>
          <w:trHeight w:val="48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AF8FE76"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D46FA9D" w14:textId="59C54A25" w:rsidR="00457BC5" w:rsidRPr="00154462" w:rsidRDefault="00057671" w:rsidP="00057671">
            <w:pPr>
              <w:rPr>
                <w:rFonts w:ascii="Arial" w:hAnsi="Arial" w:cs="Arial"/>
                <w:sz w:val="19"/>
                <w:szCs w:val="19"/>
                <w:lang w:val="fr-CA"/>
              </w:rPr>
            </w:pPr>
            <w:r w:rsidRPr="00154462">
              <w:rPr>
                <w:rFonts w:ascii="Arial" w:hAnsi="Arial" w:cs="Arial"/>
                <w:sz w:val="19"/>
                <w:szCs w:val="19"/>
                <w:lang w:val="fr-CA"/>
              </w:rPr>
              <w:t xml:space="preserve">A.3. PRG : </w:t>
            </w:r>
            <w:r w:rsidR="00457BC5" w:rsidRPr="00154462">
              <w:rPr>
                <w:rFonts w:ascii="Arial" w:hAnsi="Arial" w:cs="Arial"/>
                <w:sz w:val="19"/>
                <w:szCs w:val="19"/>
                <w:lang w:val="fr-CA"/>
              </w:rPr>
              <w:t>Lettre de mission et au sujet du secret professionnel de l’avocat (</w:t>
            </w:r>
            <w:r w:rsidRPr="00154462">
              <w:rPr>
                <w:rFonts w:ascii="Arial" w:hAnsi="Arial" w:cs="Arial"/>
                <w:sz w:val="19"/>
                <w:szCs w:val="19"/>
                <w:lang w:val="fr-CA"/>
              </w:rPr>
              <w:t>nov.-2015</w:t>
            </w:r>
            <w:r w:rsidR="00457BC5" w:rsidRPr="00154462">
              <w:rPr>
                <w:rFonts w:ascii="Arial" w:hAnsi="Arial" w:cs="Arial"/>
                <w:sz w:val="19"/>
                <w:szCs w:val="19"/>
                <w:lang w:val="fr-C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093BB7" w14:textId="0A812213" w:rsidR="00457BC5" w:rsidRPr="00154462" w:rsidRDefault="00057671" w:rsidP="00457BC5">
            <w:pPr>
              <w:rPr>
                <w:rFonts w:ascii="Arial" w:hAnsi="Arial" w:cs="Arial"/>
                <w:sz w:val="19"/>
                <w:szCs w:val="19"/>
                <w:lang w:val="fr-CA"/>
              </w:rPr>
            </w:pPr>
            <w:r w:rsidRPr="00154462">
              <w:rPr>
                <w:rFonts w:ascii="Arial" w:hAnsi="Arial" w:cs="Arial"/>
                <w:sz w:val="19"/>
                <w:szCs w:val="19"/>
                <w:lang w:val="fr-CA"/>
              </w:rPr>
              <w:t xml:space="preserve">A.3. PRG : </w:t>
            </w:r>
            <w:r w:rsidR="00457BC5" w:rsidRPr="00154462">
              <w:rPr>
                <w:rFonts w:ascii="Arial" w:hAnsi="Arial" w:cs="Arial"/>
                <w:sz w:val="19"/>
                <w:szCs w:val="19"/>
                <w:lang w:val="fr-CA"/>
              </w:rPr>
              <w:t>Lettre de mission et au sujet du secret professionnel de l’avocat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44BDC9" w14:textId="3EA77114" w:rsidR="00457BC5" w:rsidRPr="00154462" w:rsidRDefault="00057671" w:rsidP="00457BC5">
            <w:pPr>
              <w:pStyle w:val="NormalWeb"/>
              <w:rPr>
                <w:rFonts w:ascii="Arial" w:hAnsi="Arial" w:cs="Arial"/>
                <w:color w:val="000000"/>
                <w:sz w:val="19"/>
                <w:szCs w:val="19"/>
                <w:lang w:val="fr-CA"/>
              </w:rPr>
            </w:pPr>
            <w:r w:rsidRPr="00154462">
              <w:rPr>
                <w:rFonts w:ascii="Arial" w:hAnsi="Arial" w:cs="Arial"/>
                <w:color w:val="000000"/>
                <w:sz w:val="19"/>
                <w:szCs w:val="19"/>
                <w:lang w:val="fr-CA"/>
              </w:rPr>
              <w:t>Texte ajouté pour préciser qui doit recevoir des copies de la lettre</w:t>
            </w:r>
            <w:r w:rsidR="00457BC5" w:rsidRPr="00154462">
              <w:rPr>
                <w:rFonts w:ascii="Arial" w:hAnsi="Arial" w:cs="Arial"/>
                <w:sz w:val="19"/>
                <w:szCs w:val="19"/>
                <w:lang w:val="fr-CA"/>
              </w:rPr>
              <w:t>.</w:t>
            </w:r>
          </w:p>
          <w:p w14:paraId="3031ADD9" w14:textId="77777777" w:rsidR="00457BC5" w:rsidRPr="00154462" w:rsidRDefault="00457BC5" w:rsidP="00457BC5">
            <w:pPr>
              <w:pStyle w:val="NormalWeb"/>
              <w:rPr>
                <w:rFonts w:ascii="Arial" w:hAnsi="Arial" w:cs="Arial"/>
                <w:sz w:val="19"/>
                <w:szCs w:val="19"/>
                <w:lang w:val="fr-CA"/>
              </w:rPr>
            </w:pPr>
          </w:p>
          <w:p w14:paraId="7CE731E6" w14:textId="43853045" w:rsidR="00457BC5" w:rsidRPr="00154462" w:rsidRDefault="00057671" w:rsidP="00057671">
            <w:pPr>
              <w:pStyle w:val="NormalWeb"/>
              <w:rPr>
                <w:rFonts w:ascii="Arial" w:hAnsi="Arial" w:cs="Arial"/>
                <w:sz w:val="19"/>
                <w:szCs w:val="19"/>
                <w:lang w:val="fr-CA"/>
              </w:rPr>
            </w:pPr>
            <w:r w:rsidRPr="00154462">
              <w:rPr>
                <w:rFonts w:ascii="Arial" w:hAnsi="Arial" w:cs="Arial"/>
                <w:sz w:val="19"/>
                <w:szCs w:val="19"/>
                <w:lang w:val="fr-CA"/>
              </w:rPr>
              <w:t xml:space="preserve">Changements terminologiques : </w:t>
            </w:r>
            <w:r w:rsidR="00F8203B" w:rsidRPr="00154462">
              <w:rPr>
                <w:rFonts w:ascii="Arial" w:hAnsi="Arial" w:cs="Arial"/>
                <w:sz w:val="19"/>
                <w:szCs w:val="19"/>
                <w:lang w:val="fr-CA"/>
              </w:rPr>
              <w:t>« </w:t>
            </w:r>
            <w:r w:rsidRPr="00154462">
              <w:rPr>
                <w:rFonts w:ascii="Arial" w:hAnsi="Arial" w:cs="Arial"/>
                <w:sz w:val="19"/>
                <w:szCs w:val="19"/>
                <w:lang w:val="fr-CA"/>
              </w:rPr>
              <w:t>premier dirigeant</w:t>
            </w:r>
            <w:r w:rsidR="00F8203B" w:rsidRPr="00154462">
              <w:rPr>
                <w:rFonts w:ascii="Arial" w:hAnsi="Arial" w:cs="Arial"/>
                <w:sz w:val="19"/>
                <w:szCs w:val="19"/>
                <w:lang w:val="fr-CA"/>
              </w:rPr>
              <w:t> »</w:t>
            </w:r>
            <w:r w:rsidRPr="00154462">
              <w:rPr>
                <w:rFonts w:ascii="Arial" w:hAnsi="Arial" w:cs="Arial"/>
                <w:sz w:val="19"/>
                <w:szCs w:val="19"/>
                <w:lang w:val="fr-CA"/>
              </w:rPr>
              <w:t xml:space="preserve"> a été remplacé par « administrateur général ». </w:t>
            </w:r>
          </w:p>
        </w:tc>
        <w:tc>
          <w:tcPr>
            <w:tcW w:w="2835" w:type="dxa"/>
            <w:tcBorders>
              <w:top w:val="single" w:sz="4" w:space="0" w:color="auto"/>
              <w:left w:val="nil"/>
              <w:bottom w:val="single" w:sz="4" w:space="0" w:color="auto"/>
              <w:right w:val="single" w:sz="4" w:space="0" w:color="auto"/>
            </w:tcBorders>
            <w:shd w:val="clear" w:color="auto" w:fill="auto"/>
          </w:tcPr>
          <w:p w14:paraId="4C723D1D" w14:textId="0CF521EE" w:rsidR="00457BC5" w:rsidRPr="00154462" w:rsidRDefault="00057671" w:rsidP="00057671">
            <w:pPr>
              <w:rPr>
                <w:rFonts w:ascii="Arial" w:hAnsi="Arial" w:cs="Arial"/>
                <w:sz w:val="19"/>
                <w:szCs w:val="19"/>
                <w:lang w:val="fr-CA"/>
              </w:rPr>
            </w:pPr>
            <w:r w:rsidRPr="00154462">
              <w:rPr>
                <w:rFonts w:ascii="Arial" w:hAnsi="Arial" w:cs="Arial"/>
                <w:sz w:val="19"/>
                <w:szCs w:val="19"/>
                <w:lang w:val="fr-CA"/>
              </w:rPr>
              <w:t>Mise à jour du modèle</w:t>
            </w:r>
            <w:r w:rsidRPr="00154462">
              <w:rPr>
                <w:rFonts w:ascii="Arial" w:hAnsi="Arial" w:cs="Arial"/>
                <w:i/>
                <w:sz w:val="19"/>
                <w:szCs w:val="19"/>
                <w:lang w:val="fr-CA"/>
              </w:rPr>
              <w:t xml:space="preserve"> </w:t>
            </w:r>
            <w:r w:rsidR="00457BC5" w:rsidRPr="00154462">
              <w:rPr>
                <w:rFonts w:ascii="Arial" w:hAnsi="Arial" w:cs="Arial"/>
                <w:i/>
                <w:sz w:val="19"/>
                <w:szCs w:val="19"/>
                <w:lang w:val="fr-CA"/>
              </w:rPr>
              <w:t>Lettre de mission et au sujet du secret professionnel de l’avocat</w:t>
            </w:r>
          </w:p>
        </w:tc>
        <w:tc>
          <w:tcPr>
            <w:tcW w:w="2806" w:type="dxa"/>
            <w:tcBorders>
              <w:top w:val="single" w:sz="4" w:space="0" w:color="auto"/>
              <w:left w:val="nil"/>
              <w:bottom w:val="single" w:sz="4" w:space="0" w:color="auto"/>
              <w:right w:val="single" w:sz="4" w:space="0" w:color="auto"/>
            </w:tcBorders>
            <w:shd w:val="clear" w:color="auto" w:fill="auto"/>
          </w:tcPr>
          <w:p w14:paraId="559F656A" w14:textId="67523BCE" w:rsidR="00457BC5" w:rsidRPr="00154462" w:rsidRDefault="00457BC5" w:rsidP="00057671">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2030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Communication avec l’entité auditée : initiale et continue </w:t>
            </w:r>
            <w:r w:rsidR="00057671" w:rsidRPr="00154462">
              <w:rPr>
                <w:rFonts w:ascii="Arial" w:hAnsi="Arial" w:cs="Arial"/>
                <w:i/>
                <w:sz w:val="19"/>
                <w:szCs w:val="19"/>
                <w:lang w:val="fr-CA"/>
              </w:rPr>
              <w:t xml:space="preserve"> </w:t>
            </w:r>
            <w:r w:rsidRPr="00154462">
              <w:rPr>
                <w:rFonts w:ascii="Arial" w:hAnsi="Arial" w:cs="Arial"/>
                <w:i/>
                <w:sz w:val="19"/>
                <w:szCs w:val="19"/>
                <w:lang w:val="fr-CA"/>
              </w:rPr>
              <w:t xml:space="preserve"> </w:t>
            </w:r>
            <w:r w:rsidR="00057671" w:rsidRPr="00154462">
              <w:rPr>
                <w:rFonts w:ascii="Arial" w:hAnsi="Arial" w:cs="Arial"/>
                <w:i/>
                <w:sz w:val="19"/>
                <w:szCs w:val="19"/>
                <w:lang w:val="fr-CA"/>
              </w:rPr>
              <w:t xml:space="preserve"> </w:t>
            </w:r>
          </w:p>
        </w:tc>
      </w:tr>
      <w:tr w:rsidR="00057671" w:rsidRPr="008B5895" w14:paraId="26B7DC59" w14:textId="77777777" w:rsidTr="00457BC5">
        <w:trPr>
          <w:trHeight w:val="627"/>
        </w:trPr>
        <w:tc>
          <w:tcPr>
            <w:tcW w:w="566" w:type="dxa"/>
            <w:tcBorders>
              <w:top w:val="single" w:sz="4" w:space="0" w:color="auto"/>
              <w:left w:val="single" w:sz="4" w:space="0" w:color="auto"/>
              <w:bottom w:val="nil"/>
              <w:right w:val="single" w:sz="4" w:space="0" w:color="auto"/>
            </w:tcBorders>
            <w:shd w:val="clear" w:color="auto" w:fill="auto"/>
            <w:vAlign w:val="center"/>
          </w:tcPr>
          <w:p w14:paraId="7BE49898" w14:textId="77777777" w:rsidR="00057671" w:rsidRPr="00154462" w:rsidRDefault="00057671" w:rsidP="00057671">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9</w:t>
            </w:r>
          </w:p>
        </w:tc>
        <w:tc>
          <w:tcPr>
            <w:tcW w:w="1872" w:type="dxa"/>
            <w:tcBorders>
              <w:top w:val="single" w:sz="4" w:space="0" w:color="auto"/>
              <w:left w:val="nil"/>
              <w:bottom w:val="single" w:sz="4" w:space="0" w:color="auto"/>
              <w:right w:val="single" w:sz="4" w:space="0" w:color="auto"/>
            </w:tcBorders>
            <w:shd w:val="clear" w:color="auto" w:fill="auto"/>
          </w:tcPr>
          <w:p w14:paraId="0BBEFFA6" w14:textId="02DAAB06" w:rsidR="00057671" w:rsidRPr="00154462" w:rsidRDefault="00057671" w:rsidP="00057671">
            <w:pPr>
              <w:rPr>
                <w:rFonts w:ascii="Arial" w:eastAsia="Times New Roman" w:hAnsi="Arial" w:cs="Arial"/>
                <w:color w:val="000000"/>
                <w:sz w:val="19"/>
                <w:szCs w:val="19"/>
                <w:lang w:val="fr-CA" w:eastAsia="en-CA"/>
              </w:rPr>
            </w:pPr>
            <w:r w:rsidRPr="00154462">
              <w:rPr>
                <w:rFonts w:ascii="Arial" w:hAnsi="Arial" w:cs="Arial"/>
                <w:sz w:val="19"/>
                <w:szCs w:val="19"/>
                <w:lang w:val="fr-CA"/>
              </w:rPr>
              <w:t>A.3.</w:t>
            </w:r>
            <w:r w:rsidR="00F8203B" w:rsidRPr="00154462">
              <w:rPr>
                <w:rFonts w:ascii="Arial" w:hAnsi="Arial" w:cs="Arial"/>
                <w:sz w:val="19"/>
                <w:szCs w:val="19"/>
                <w:lang w:val="fr-CA"/>
              </w:rPr>
              <w:t xml:space="preserve"> </w:t>
            </w:r>
            <w:r w:rsidRPr="00154462">
              <w:rPr>
                <w:rFonts w:ascii="Arial" w:hAnsi="Arial" w:cs="Arial"/>
                <w:sz w:val="19"/>
                <w:szCs w:val="19"/>
                <w:lang w:val="fr-CA"/>
              </w:rPr>
              <w:t>PRG : Rencontre d</w:t>
            </w:r>
            <w:r w:rsidR="00EA0BFC">
              <w:rPr>
                <w:rFonts w:ascii="Arial" w:hAnsi="Arial" w:cs="Arial"/>
                <w:sz w:val="19"/>
                <w:szCs w:val="19"/>
                <w:lang w:val="fr-CA"/>
              </w:rPr>
              <w:t>’</w:t>
            </w:r>
            <w:r w:rsidRPr="00154462">
              <w:rPr>
                <w:rFonts w:ascii="Arial" w:hAnsi="Arial" w:cs="Arial"/>
                <w:sz w:val="19"/>
                <w:szCs w:val="19"/>
                <w:lang w:val="fr-CA"/>
              </w:rPr>
              <w:t>introduction avec l</w:t>
            </w:r>
            <w:r w:rsidR="00EA0BFC">
              <w:rPr>
                <w:rFonts w:ascii="Arial" w:hAnsi="Arial" w:cs="Arial"/>
                <w:sz w:val="19"/>
                <w:szCs w:val="19"/>
                <w:lang w:val="fr-CA"/>
              </w:rPr>
              <w:t>’</w:t>
            </w:r>
            <w:r w:rsidRPr="00154462">
              <w:rPr>
                <w:rFonts w:ascii="Arial" w:hAnsi="Arial" w:cs="Arial"/>
                <w:sz w:val="19"/>
                <w:szCs w:val="19"/>
                <w:lang w:val="fr-CA"/>
              </w:rPr>
              <w:t>entité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6243AB" w14:textId="0C3D3044" w:rsidR="00057671" w:rsidRPr="00154462" w:rsidRDefault="00057671" w:rsidP="00057671">
            <w:pPr>
              <w:rPr>
                <w:rFonts w:ascii="Arial" w:eastAsia="Times New Roman" w:hAnsi="Arial" w:cs="Arial"/>
                <w:sz w:val="19"/>
                <w:szCs w:val="19"/>
                <w:lang w:val="fr-CA" w:eastAsia="en-CA"/>
              </w:rPr>
            </w:pPr>
            <w:r w:rsidRPr="00154462">
              <w:rPr>
                <w:rFonts w:ascii="Arial" w:hAnsi="Arial" w:cs="Arial"/>
                <w:sz w:val="19"/>
                <w:szCs w:val="19"/>
                <w:lang w:val="fr-CA"/>
              </w:rPr>
              <w:t>A.3.</w:t>
            </w:r>
            <w:r w:rsidR="00F8203B" w:rsidRPr="00154462">
              <w:rPr>
                <w:rFonts w:ascii="Arial" w:hAnsi="Arial" w:cs="Arial"/>
                <w:sz w:val="19"/>
                <w:szCs w:val="19"/>
                <w:lang w:val="fr-CA"/>
              </w:rPr>
              <w:t xml:space="preserve"> </w:t>
            </w:r>
            <w:r w:rsidRPr="00154462">
              <w:rPr>
                <w:rFonts w:ascii="Arial" w:hAnsi="Arial" w:cs="Arial"/>
                <w:sz w:val="19"/>
                <w:szCs w:val="19"/>
                <w:lang w:val="fr-CA"/>
              </w:rPr>
              <w:t>PRG : Rencontre d’introduction avec l’entité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CAD216" w14:textId="17819521" w:rsidR="00057671" w:rsidRPr="00154462" w:rsidRDefault="00057671" w:rsidP="00057671">
            <w:pPr>
              <w:pStyle w:val="NormalWeb"/>
              <w:rPr>
                <w:rFonts w:ascii="Arial" w:hAnsi="Arial" w:cs="Arial"/>
                <w:color w:val="000000"/>
                <w:sz w:val="19"/>
                <w:szCs w:val="19"/>
                <w:lang w:val="fr-CA"/>
              </w:rPr>
            </w:pPr>
            <w:r w:rsidRPr="00154462">
              <w:rPr>
                <w:rFonts w:ascii="Arial" w:hAnsi="Arial" w:cs="Arial"/>
                <w:color w:val="000000"/>
                <w:sz w:val="19"/>
                <w:szCs w:val="19"/>
                <w:lang w:val="fr-CA"/>
              </w:rPr>
              <w:t>Ajout d’une étape pour que la rencontre d’introduction serve à discuter des sujets suivants avec l’entité :</w:t>
            </w:r>
            <w:r w:rsidR="001E5973" w:rsidRPr="00154462">
              <w:rPr>
                <w:rFonts w:ascii="Arial" w:hAnsi="Arial" w:cs="Arial"/>
                <w:color w:val="000000"/>
                <w:sz w:val="19"/>
                <w:szCs w:val="19"/>
                <w:lang w:val="fr-CA"/>
              </w:rPr>
              <w:t xml:space="preserve"> but et objectifs de l’audit; rôles et responsabilités du BVG et de la société d’État; protocole de communication et droits d’accès du BVG à l’information d’audit; guide </w:t>
            </w:r>
            <w:r w:rsidR="001E5973" w:rsidRPr="00154462">
              <w:rPr>
                <w:rFonts w:ascii="Arial" w:hAnsi="Arial" w:cs="Arial"/>
                <w:i/>
                <w:sz w:val="19"/>
                <w:szCs w:val="19"/>
                <w:lang w:val="fr-CA"/>
              </w:rPr>
              <w:t>Description des attentes — Guide à l’intention des sociétés d’État soumises à un examen spécial</w:t>
            </w:r>
            <w:r w:rsidR="001E5973" w:rsidRPr="00154462">
              <w:rPr>
                <w:rFonts w:ascii="Arial" w:hAnsi="Arial" w:cs="Arial"/>
                <w:color w:val="000000"/>
                <w:sz w:val="19"/>
                <w:szCs w:val="19"/>
                <w:lang w:val="fr-CA"/>
              </w:rPr>
              <w:t xml:space="preserve">; secteurs de risque et </w:t>
            </w:r>
            <w:r w:rsidRPr="00154462">
              <w:rPr>
                <w:rFonts w:ascii="Arial" w:hAnsi="Arial" w:cs="Arial"/>
                <w:color w:val="000000"/>
                <w:sz w:val="19"/>
                <w:szCs w:val="19"/>
                <w:lang w:val="fr-CA"/>
              </w:rPr>
              <w:t xml:space="preserve">audits internes </w:t>
            </w:r>
            <w:r w:rsidR="001E5973" w:rsidRPr="00154462">
              <w:rPr>
                <w:rFonts w:ascii="Arial" w:hAnsi="Arial" w:cs="Arial"/>
                <w:color w:val="000000"/>
                <w:sz w:val="19"/>
                <w:szCs w:val="19"/>
                <w:lang w:val="fr-CA"/>
              </w:rPr>
              <w:t>pertinents</w:t>
            </w:r>
            <w:r w:rsidRPr="00154462">
              <w:rPr>
                <w:rFonts w:ascii="Arial" w:hAnsi="Arial" w:cs="Arial"/>
                <w:color w:val="000000"/>
                <w:sz w:val="19"/>
                <w:szCs w:val="19"/>
                <w:lang w:val="fr-CA"/>
              </w:rPr>
              <w:t>.</w:t>
            </w:r>
          </w:p>
          <w:p w14:paraId="44EA5D19" w14:textId="77777777" w:rsidR="00057671" w:rsidRPr="00154462" w:rsidRDefault="00057671" w:rsidP="00057671">
            <w:pPr>
              <w:pStyle w:val="NormalWeb"/>
              <w:rPr>
                <w:rFonts w:ascii="Arial" w:hAnsi="Arial" w:cs="Arial"/>
                <w:color w:val="000000"/>
                <w:sz w:val="19"/>
                <w:szCs w:val="19"/>
                <w:lang w:val="fr-CA"/>
              </w:rPr>
            </w:pPr>
          </w:p>
          <w:p w14:paraId="6E027061" w14:textId="16F623A9" w:rsidR="00057671" w:rsidRPr="00154462" w:rsidRDefault="001E5973" w:rsidP="00057671">
            <w:pPr>
              <w:rPr>
                <w:rFonts w:ascii="Arial" w:eastAsia="Times New Roman" w:hAnsi="Arial" w:cs="Arial"/>
                <w:sz w:val="19"/>
                <w:szCs w:val="19"/>
                <w:lang w:val="fr-CA" w:eastAsia="en-CA"/>
              </w:rPr>
            </w:pPr>
            <w:r w:rsidRPr="00154462">
              <w:rPr>
                <w:rFonts w:ascii="Arial" w:hAnsi="Arial" w:cs="Arial"/>
                <w:b/>
                <w:color w:val="000000"/>
                <w:sz w:val="19"/>
                <w:szCs w:val="19"/>
                <w:lang w:val="fr-CA"/>
              </w:rPr>
              <w:t>Ajout d’une étape pour rappeler à l’entité la politique du Bureau en ce qui concerne les réponses tardives à nos ébauches de rapports, y compris les réponses à nos recommandations.</w:t>
            </w:r>
          </w:p>
        </w:tc>
        <w:tc>
          <w:tcPr>
            <w:tcW w:w="2835" w:type="dxa"/>
            <w:tcBorders>
              <w:top w:val="single" w:sz="4" w:space="0" w:color="auto"/>
              <w:left w:val="nil"/>
              <w:bottom w:val="single" w:sz="4" w:space="0" w:color="auto"/>
              <w:right w:val="single" w:sz="4" w:space="0" w:color="auto"/>
            </w:tcBorders>
            <w:shd w:val="clear" w:color="auto" w:fill="auto"/>
          </w:tcPr>
          <w:p w14:paraId="6E9E3372" w14:textId="36A4B8DE" w:rsidR="00057671" w:rsidRPr="00154462" w:rsidRDefault="00057671" w:rsidP="00057671">
            <w:pPr>
              <w:rPr>
                <w:rFonts w:ascii="Arial" w:hAnsi="Arial" w:cs="Arial"/>
                <w:sz w:val="19"/>
                <w:szCs w:val="19"/>
                <w:lang w:val="fr-CA"/>
              </w:rPr>
            </w:pPr>
            <w:r w:rsidRPr="00154462">
              <w:rPr>
                <w:rFonts w:ascii="Arial" w:hAnsi="Arial" w:cs="Arial"/>
                <w:sz w:val="19"/>
                <w:szCs w:val="19"/>
                <w:lang w:val="fr-CA"/>
              </w:rPr>
              <w:t>Mise à jour du guide</w:t>
            </w:r>
            <w:r w:rsidRPr="00154462">
              <w:rPr>
                <w:rFonts w:ascii="Arial" w:hAnsi="Arial" w:cs="Arial"/>
                <w:i/>
                <w:sz w:val="19"/>
                <w:szCs w:val="19"/>
                <w:lang w:val="fr-CA"/>
              </w:rPr>
              <w:t xml:space="preserve"> Description des attentes — Guide à l’intention des sociétés d’État soumises à un examen spécial</w:t>
            </w:r>
          </w:p>
          <w:p w14:paraId="46288025" w14:textId="22715E39" w:rsidR="00057671" w:rsidRPr="00154462" w:rsidRDefault="00057671" w:rsidP="00057671">
            <w:pPr>
              <w:rPr>
                <w:rFonts w:ascii="Arial" w:hAnsi="Arial" w:cs="Arial"/>
                <w:sz w:val="19"/>
                <w:szCs w:val="19"/>
                <w:lang w:val="fr-CA"/>
              </w:rPr>
            </w:pPr>
            <w:r w:rsidRPr="00154462">
              <w:rPr>
                <w:rFonts w:ascii="Arial" w:hAnsi="Arial" w:cs="Arial"/>
                <w:sz w:val="19"/>
                <w:szCs w:val="19"/>
                <w:lang w:val="fr-CA"/>
              </w:rPr>
              <w:t>Mise à jour de la présentation sur le guide</w:t>
            </w:r>
            <w:r w:rsidRPr="00154462">
              <w:rPr>
                <w:rFonts w:ascii="Arial" w:hAnsi="Arial" w:cs="Arial"/>
                <w:i/>
                <w:sz w:val="19"/>
                <w:szCs w:val="19"/>
                <w:lang w:val="fr-CA"/>
              </w:rPr>
              <w:t xml:space="preserve"> Description des attentes – Guide à l’intention des sociétés d’État soumises à un examen spécial</w:t>
            </w:r>
          </w:p>
        </w:tc>
        <w:tc>
          <w:tcPr>
            <w:tcW w:w="2806" w:type="dxa"/>
            <w:tcBorders>
              <w:top w:val="single" w:sz="4" w:space="0" w:color="auto"/>
              <w:left w:val="nil"/>
              <w:bottom w:val="single" w:sz="4" w:space="0" w:color="auto"/>
              <w:right w:val="single" w:sz="4" w:space="0" w:color="auto"/>
            </w:tcBorders>
            <w:shd w:val="clear" w:color="auto" w:fill="auto"/>
          </w:tcPr>
          <w:p w14:paraId="1AC8DC4B" w14:textId="5443A951" w:rsidR="00057671" w:rsidRPr="00154462" w:rsidRDefault="00057671" w:rsidP="003D675F">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2030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Communication avec l’entité auditée : initiale et continue    </w:t>
            </w:r>
          </w:p>
        </w:tc>
      </w:tr>
      <w:tr w:rsidR="001E5973" w:rsidRPr="008B5895" w14:paraId="13692FC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68D1786" w14:textId="77777777" w:rsidR="001E5973" w:rsidRPr="00154462" w:rsidRDefault="001E5973" w:rsidP="001E5973">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1DCC5DAD" w14:textId="6142C33E"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A.4.</w:t>
            </w:r>
            <w:r w:rsidR="00F8203B" w:rsidRPr="00154462">
              <w:rPr>
                <w:rFonts w:ascii="Arial" w:hAnsi="Arial" w:cs="Arial"/>
                <w:sz w:val="19"/>
                <w:szCs w:val="19"/>
                <w:lang w:val="fr-CA"/>
              </w:rPr>
              <w:t xml:space="preserve"> </w:t>
            </w:r>
            <w:r w:rsidRPr="00154462">
              <w:rPr>
                <w:rFonts w:ascii="Arial" w:hAnsi="Arial" w:cs="Arial"/>
                <w:sz w:val="19"/>
                <w:szCs w:val="19"/>
                <w:lang w:val="fr-CA"/>
              </w:rPr>
              <w:t>PRG : Gestion des documents contrôlés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328233" w14:textId="5948FA76" w:rsidR="001E5973" w:rsidRPr="00154462" w:rsidRDefault="001E5973" w:rsidP="001E5973">
            <w:pPr>
              <w:rPr>
                <w:rFonts w:ascii="Arial" w:eastAsia="Times New Roman" w:hAnsi="Arial" w:cs="Arial"/>
                <w:sz w:val="19"/>
                <w:szCs w:val="19"/>
                <w:lang w:val="fr-CA" w:eastAsia="en-CA"/>
              </w:rPr>
            </w:pPr>
            <w:r w:rsidRPr="00154462">
              <w:rPr>
                <w:rFonts w:ascii="Arial" w:hAnsi="Arial" w:cs="Arial"/>
                <w:sz w:val="19"/>
                <w:szCs w:val="19"/>
                <w:lang w:val="fr-CA"/>
              </w:rPr>
              <w:t>A.4.</w:t>
            </w:r>
            <w:r w:rsidR="00F8203B" w:rsidRPr="00154462">
              <w:rPr>
                <w:rFonts w:ascii="Arial" w:hAnsi="Arial" w:cs="Arial"/>
                <w:sz w:val="19"/>
                <w:szCs w:val="19"/>
                <w:lang w:val="fr-CA"/>
              </w:rPr>
              <w:t xml:space="preserve"> </w:t>
            </w:r>
            <w:r w:rsidRPr="00154462">
              <w:rPr>
                <w:rFonts w:ascii="Arial" w:hAnsi="Arial" w:cs="Arial"/>
                <w:sz w:val="19"/>
                <w:szCs w:val="19"/>
                <w:lang w:val="fr-CA"/>
              </w:rPr>
              <w:t>PGR : Gestion des documents contrôlés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B9BBE3" w14:textId="575A4EBB" w:rsidR="001E5973" w:rsidRPr="00154462" w:rsidRDefault="001E5973" w:rsidP="00F8203B">
            <w:pPr>
              <w:rPr>
                <w:rFonts w:ascii="Arial" w:eastAsia="Times New Roman" w:hAnsi="Arial" w:cs="Arial"/>
                <w:sz w:val="19"/>
                <w:szCs w:val="19"/>
                <w:lang w:val="fr-CA" w:eastAsia="en-CA"/>
              </w:rPr>
            </w:pPr>
            <w:r w:rsidRPr="00154462">
              <w:rPr>
                <w:rFonts w:ascii="Arial" w:hAnsi="Arial" w:cs="Arial"/>
                <w:b/>
                <w:color w:val="000000"/>
                <w:sz w:val="19"/>
                <w:szCs w:val="19"/>
                <w:lang w:val="fr-CA"/>
              </w:rPr>
              <w:t>Ajout d’une étape p</w:t>
            </w:r>
            <w:r w:rsidR="00F8203B" w:rsidRPr="00154462">
              <w:rPr>
                <w:rFonts w:ascii="Arial" w:hAnsi="Arial" w:cs="Arial"/>
                <w:b/>
                <w:color w:val="000000"/>
                <w:sz w:val="19"/>
                <w:szCs w:val="19"/>
                <w:lang w:val="fr-CA"/>
              </w:rPr>
              <w:t>révoyant l’envoi des</w:t>
            </w:r>
            <w:r w:rsidRPr="00154462">
              <w:rPr>
                <w:rFonts w:ascii="Arial" w:hAnsi="Arial" w:cs="Arial"/>
                <w:b/>
                <w:color w:val="000000"/>
                <w:sz w:val="19"/>
                <w:szCs w:val="19"/>
                <w:lang w:val="fr-CA"/>
              </w:rPr>
              <w:t xml:space="preserve"> documents contrôlés aux conseillers externes et à des tiers qui ont signé des contrats avec le BVG avec CODI.</w:t>
            </w:r>
          </w:p>
        </w:tc>
        <w:tc>
          <w:tcPr>
            <w:tcW w:w="2835" w:type="dxa"/>
            <w:tcBorders>
              <w:top w:val="single" w:sz="4" w:space="0" w:color="auto"/>
              <w:left w:val="nil"/>
              <w:bottom w:val="single" w:sz="4" w:space="0" w:color="auto"/>
              <w:right w:val="single" w:sz="4" w:space="0" w:color="auto"/>
            </w:tcBorders>
            <w:shd w:val="clear" w:color="auto" w:fill="auto"/>
          </w:tcPr>
          <w:p w14:paraId="69640287" w14:textId="77777777" w:rsidR="001E5973" w:rsidRPr="00154462" w:rsidRDefault="001E5973" w:rsidP="001E5973">
            <w:pPr>
              <w:rPr>
                <w:rFonts w:ascii="Arial" w:eastAsia="Times New Roman" w:hAnsi="Arial" w:cs="Arial"/>
                <w:i/>
                <w:iCs/>
                <w:sz w:val="19"/>
                <w:szCs w:val="19"/>
                <w:lang w:val="fr-CA"/>
              </w:rPr>
            </w:pPr>
            <w:r w:rsidRPr="00154462">
              <w:rPr>
                <w:rFonts w:ascii="Arial" w:eastAsia="Times New Roman" w:hAnsi="Arial" w:cs="Arial"/>
                <w:iCs/>
                <w:sz w:val="19"/>
                <w:szCs w:val="19"/>
                <w:lang w:val="fr-CA"/>
              </w:rPr>
              <w:t>NOUVEAU –</w:t>
            </w:r>
            <w:r w:rsidRPr="00154462">
              <w:rPr>
                <w:rFonts w:ascii="Arial" w:eastAsia="Times New Roman" w:hAnsi="Arial" w:cs="Arial"/>
                <w:i/>
                <w:iCs/>
                <w:sz w:val="19"/>
                <w:szCs w:val="19"/>
                <w:lang w:val="fr-CA"/>
              </w:rPr>
              <w:t xml:space="preserve"> modèle de courriel pour CODI destiné à des parties externes</w:t>
            </w:r>
          </w:p>
          <w:p w14:paraId="3CC1E24A" w14:textId="1410E03D" w:rsidR="001E5973" w:rsidRPr="00154462" w:rsidRDefault="001E5973" w:rsidP="001E5973">
            <w:pPr>
              <w:rPr>
                <w:rFonts w:ascii="Arial" w:eastAsia="Times New Roman" w:hAnsi="Arial" w:cs="Arial"/>
                <w:i/>
                <w:iCs/>
                <w:sz w:val="19"/>
                <w:szCs w:val="19"/>
                <w:lang w:val="fr-CA"/>
              </w:rPr>
            </w:pPr>
            <w:r w:rsidRPr="00154462">
              <w:rPr>
                <w:rFonts w:ascii="Arial" w:eastAsia="Times New Roman" w:hAnsi="Arial" w:cs="Arial"/>
                <w:iCs/>
                <w:sz w:val="19"/>
                <w:szCs w:val="19"/>
                <w:lang w:val="fr-CA"/>
              </w:rPr>
              <w:t>NOUVEAU –</w:t>
            </w:r>
            <w:r w:rsidRPr="00154462">
              <w:rPr>
                <w:rFonts w:ascii="Arial" w:eastAsia="Times New Roman" w:hAnsi="Arial" w:cs="Arial"/>
                <w:i/>
                <w:iCs/>
                <w:sz w:val="19"/>
                <w:szCs w:val="19"/>
                <w:lang w:val="fr-CA"/>
              </w:rPr>
              <w:t xml:space="preserve"> </w:t>
            </w:r>
            <w:r w:rsidR="00F8203B" w:rsidRPr="00154462">
              <w:rPr>
                <w:rFonts w:ascii="Arial" w:eastAsia="Times New Roman" w:hAnsi="Arial" w:cs="Arial"/>
                <w:i/>
                <w:iCs/>
                <w:sz w:val="19"/>
                <w:szCs w:val="19"/>
                <w:lang w:val="fr-CA"/>
              </w:rPr>
              <w:t xml:space="preserve">CODI </w:t>
            </w:r>
            <w:r w:rsidR="00F8203B" w:rsidRPr="00154462">
              <w:rPr>
                <w:rFonts w:ascii="Arial" w:eastAsia="Times New Roman" w:hAnsi="Arial" w:cs="Arial"/>
                <w:iCs/>
                <w:sz w:val="19"/>
                <w:szCs w:val="19"/>
                <w:lang w:val="fr-CA"/>
              </w:rPr>
              <w:t>–</w:t>
            </w:r>
            <w:r w:rsidR="00F8203B" w:rsidRPr="00154462">
              <w:rPr>
                <w:rFonts w:ascii="Arial" w:eastAsia="Times New Roman" w:hAnsi="Arial" w:cs="Arial"/>
                <w:i/>
                <w:iCs/>
                <w:sz w:val="19"/>
                <w:szCs w:val="19"/>
                <w:lang w:val="fr-CA"/>
              </w:rPr>
              <w:t xml:space="preserve"> </w:t>
            </w:r>
            <w:r w:rsidRPr="00154462">
              <w:rPr>
                <w:rFonts w:ascii="Arial" w:eastAsia="Times New Roman" w:hAnsi="Arial" w:cs="Arial"/>
                <w:i/>
                <w:iCs/>
                <w:sz w:val="19"/>
                <w:szCs w:val="19"/>
                <w:lang w:val="fr-CA"/>
              </w:rPr>
              <w:t xml:space="preserve">Instructions à l’intention des parties extérieures du Bureau du vérificateur général du Canada </w:t>
            </w:r>
          </w:p>
          <w:p w14:paraId="07D3258B" w14:textId="168437F9" w:rsidR="001E5973" w:rsidRPr="00154462" w:rsidRDefault="001E5973" w:rsidP="001E5973">
            <w:pPr>
              <w:rPr>
                <w:rFonts w:ascii="Arial" w:hAnsi="Arial" w:cs="Arial"/>
                <w:sz w:val="19"/>
                <w:szCs w:val="19"/>
                <w:lang w:val="fr-CA"/>
              </w:rPr>
            </w:pPr>
          </w:p>
        </w:tc>
        <w:tc>
          <w:tcPr>
            <w:tcW w:w="2806" w:type="dxa"/>
            <w:tcBorders>
              <w:top w:val="single" w:sz="4" w:space="0" w:color="auto"/>
              <w:left w:val="nil"/>
              <w:bottom w:val="single" w:sz="4" w:space="0" w:color="auto"/>
              <w:right w:val="single" w:sz="4" w:space="0" w:color="auto"/>
            </w:tcBorders>
            <w:shd w:val="clear" w:color="auto" w:fill="auto"/>
          </w:tcPr>
          <w:p w14:paraId="4A53FEF7" w14:textId="5DFF2C77" w:rsidR="001E5973" w:rsidRPr="00154462" w:rsidRDefault="001E5973" w:rsidP="003D675F">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eastAsia="en-CA"/>
              </w:rPr>
              <w:t xml:space="preserve">9020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Gestion des documents contrôlés </w:t>
            </w:r>
          </w:p>
        </w:tc>
      </w:tr>
      <w:tr w:rsidR="001E5973" w:rsidRPr="00154462" w14:paraId="598540D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55AF4A1" w14:textId="77777777" w:rsidR="001E5973" w:rsidRPr="00154462" w:rsidRDefault="001E5973" w:rsidP="001E5973">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4D67B0AF" w14:textId="7F0B14E9"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A.4.</w:t>
            </w:r>
            <w:r w:rsidR="00F8203B" w:rsidRPr="00154462">
              <w:rPr>
                <w:rFonts w:ascii="Arial" w:hAnsi="Arial" w:cs="Arial"/>
                <w:sz w:val="19"/>
                <w:szCs w:val="19"/>
                <w:lang w:val="fr-CA"/>
              </w:rPr>
              <w:t xml:space="preserve"> </w:t>
            </w:r>
            <w:r w:rsidRPr="00154462">
              <w:rPr>
                <w:rFonts w:ascii="Arial" w:hAnsi="Arial" w:cs="Arial"/>
                <w:sz w:val="19"/>
                <w:szCs w:val="19"/>
                <w:lang w:val="fr-CA"/>
              </w:rPr>
              <w:t>PRG : FACULTATIF — Gestion des documents du Cabinet et du CT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F20E81" w14:textId="672E2901"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A.4.</w:t>
            </w:r>
            <w:r w:rsidR="00F8203B" w:rsidRPr="00154462">
              <w:rPr>
                <w:rFonts w:ascii="Arial" w:hAnsi="Arial" w:cs="Arial"/>
                <w:sz w:val="19"/>
                <w:szCs w:val="19"/>
                <w:lang w:val="fr-CA"/>
              </w:rPr>
              <w:t xml:space="preserve"> </w:t>
            </w:r>
            <w:r w:rsidRPr="00154462">
              <w:rPr>
                <w:rFonts w:ascii="Arial" w:hAnsi="Arial" w:cs="Arial"/>
                <w:sz w:val="19"/>
                <w:szCs w:val="19"/>
                <w:lang w:val="fr-CA"/>
              </w:rPr>
              <w:t>PRG : LE CAS ÉCHÉANT — Gestion des documents du Cabinet et du CT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23380A" w14:textId="70E7ED97" w:rsidR="001E5973" w:rsidRPr="00154462" w:rsidRDefault="001E5973" w:rsidP="00F8203B">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p>
        </w:tc>
        <w:tc>
          <w:tcPr>
            <w:tcW w:w="2835" w:type="dxa"/>
            <w:tcBorders>
              <w:top w:val="single" w:sz="4" w:space="0" w:color="auto"/>
              <w:left w:val="nil"/>
              <w:bottom w:val="single" w:sz="4" w:space="0" w:color="auto"/>
              <w:right w:val="single" w:sz="4" w:space="0" w:color="auto"/>
            </w:tcBorders>
            <w:shd w:val="clear" w:color="auto" w:fill="auto"/>
          </w:tcPr>
          <w:p w14:paraId="6429B4EB" w14:textId="3D64B4A0"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2F0E7AAE" w14:textId="5E351E23"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Aucune</w:t>
            </w:r>
          </w:p>
        </w:tc>
      </w:tr>
      <w:tr w:rsidR="001E5973" w:rsidRPr="00154462" w14:paraId="2793009B"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815A44A" w14:textId="77777777" w:rsidR="001E5973" w:rsidRPr="00154462" w:rsidRDefault="001E5973" w:rsidP="001E5973">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214C9475" w14:textId="36E414E5"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A.5. PRG : Évaluation du risque de mission (et de compétence de l</w:t>
            </w:r>
            <w:r w:rsidR="00EA0BFC">
              <w:rPr>
                <w:rFonts w:ascii="Arial" w:hAnsi="Arial" w:cs="Arial"/>
                <w:sz w:val="19"/>
                <w:szCs w:val="19"/>
                <w:lang w:val="fr-CA"/>
              </w:rPr>
              <w:t>’</w:t>
            </w:r>
            <w:r w:rsidRPr="00154462">
              <w:rPr>
                <w:rFonts w:ascii="Arial" w:hAnsi="Arial" w:cs="Arial"/>
                <w:sz w:val="19"/>
                <w:szCs w:val="19"/>
                <w:lang w:val="fr-CA"/>
              </w:rPr>
              <w:t>équipe)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823B9" w14:textId="63E5F204"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A.5. PRG : Évaluation du risque de mission (et de compétence de l</w:t>
            </w:r>
            <w:r w:rsidR="00EA0BFC">
              <w:rPr>
                <w:rFonts w:ascii="Arial" w:hAnsi="Arial" w:cs="Arial"/>
                <w:sz w:val="19"/>
                <w:szCs w:val="19"/>
                <w:lang w:val="fr-CA"/>
              </w:rPr>
              <w:t>’</w:t>
            </w:r>
            <w:r w:rsidRPr="00154462">
              <w:rPr>
                <w:rFonts w:ascii="Arial" w:hAnsi="Arial" w:cs="Arial"/>
                <w:sz w:val="19"/>
                <w:szCs w:val="19"/>
                <w:lang w:val="fr-CA"/>
              </w:rPr>
              <w:t>équipe)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97274" w14:textId="77777777" w:rsidR="001E5973" w:rsidRPr="00154462" w:rsidRDefault="001E5973" w:rsidP="001E5973">
            <w:pPr>
              <w:pStyle w:val="NormalWeb"/>
              <w:rPr>
                <w:rFonts w:ascii="Arial" w:hAnsi="Arial" w:cs="Arial"/>
                <w:color w:val="000000"/>
                <w:sz w:val="19"/>
                <w:szCs w:val="19"/>
                <w:lang w:val="fr-CA"/>
              </w:rPr>
            </w:pPr>
            <w:r w:rsidRPr="00154462">
              <w:rPr>
                <w:rFonts w:ascii="Arial" w:hAnsi="Arial" w:cs="Arial"/>
                <w:color w:val="000000"/>
                <w:sz w:val="19"/>
                <w:szCs w:val="19"/>
                <w:lang w:val="fr-CA"/>
              </w:rPr>
              <w:t xml:space="preserve">Révision de la procédure pour préciser qu’il faut évaluer les compétences du responsable de la mission et consulter les spécialistes internes. </w:t>
            </w:r>
          </w:p>
          <w:p w14:paraId="7728B1D1" w14:textId="77777777" w:rsidR="001E5973" w:rsidRPr="00154462" w:rsidRDefault="001E5973" w:rsidP="001E5973">
            <w:pPr>
              <w:pStyle w:val="NormalWeb"/>
              <w:rPr>
                <w:rFonts w:ascii="Arial" w:hAnsi="Arial" w:cs="Arial"/>
                <w:color w:val="000000"/>
                <w:sz w:val="19"/>
                <w:szCs w:val="19"/>
                <w:lang w:val="fr-CA"/>
              </w:rPr>
            </w:pPr>
          </w:p>
          <w:p w14:paraId="54C3C439" w14:textId="6F3A8B6B" w:rsidR="001E5973" w:rsidRPr="00154462" w:rsidRDefault="001E5973" w:rsidP="001E5973">
            <w:pPr>
              <w:pStyle w:val="NormalWeb"/>
              <w:rPr>
                <w:rFonts w:ascii="Arial" w:hAnsi="Arial" w:cs="Arial"/>
                <w:sz w:val="19"/>
                <w:szCs w:val="19"/>
                <w:lang w:val="fr-CA"/>
              </w:rPr>
            </w:pPr>
            <w:r w:rsidRPr="00154462">
              <w:rPr>
                <w:rFonts w:ascii="Arial" w:hAnsi="Arial" w:cs="Arial"/>
                <w:color w:val="000000"/>
                <w:sz w:val="19"/>
                <w:szCs w:val="19"/>
                <w:lang w:val="fr-CA"/>
              </w:rPr>
              <w:t xml:space="preserve">Autres révisions mineures à la terminologie. </w:t>
            </w:r>
          </w:p>
        </w:tc>
        <w:tc>
          <w:tcPr>
            <w:tcW w:w="2835" w:type="dxa"/>
            <w:tcBorders>
              <w:top w:val="single" w:sz="4" w:space="0" w:color="auto"/>
              <w:left w:val="nil"/>
              <w:bottom w:val="single" w:sz="4" w:space="0" w:color="auto"/>
              <w:right w:val="single" w:sz="4" w:space="0" w:color="auto"/>
            </w:tcBorders>
            <w:shd w:val="clear" w:color="auto" w:fill="auto"/>
          </w:tcPr>
          <w:p w14:paraId="754B92A0" w14:textId="3F8FAD2B" w:rsidR="001E5973" w:rsidRPr="00154462" w:rsidRDefault="00475BE5" w:rsidP="001E5973">
            <w:pPr>
              <w:rPr>
                <w:rFonts w:ascii="Arial" w:hAnsi="Arial" w:cs="Arial"/>
                <w:i/>
                <w:sz w:val="19"/>
                <w:szCs w:val="19"/>
                <w:lang w:val="fr-CA"/>
              </w:rPr>
            </w:pPr>
            <w:r w:rsidRPr="00154462">
              <w:rPr>
                <w:rFonts w:ascii="Arial" w:hAnsi="Arial" w:cs="Arial"/>
                <w:sz w:val="19"/>
                <w:szCs w:val="19"/>
                <w:lang w:val="fr-CA" w:eastAsia="en-CA"/>
              </w:rPr>
              <w:t>Aucun</w:t>
            </w:r>
          </w:p>
        </w:tc>
        <w:tc>
          <w:tcPr>
            <w:tcW w:w="2806" w:type="dxa"/>
            <w:tcBorders>
              <w:top w:val="single" w:sz="4" w:space="0" w:color="auto"/>
              <w:left w:val="nil"/>
              <w:bottom w:val="single" w:sz="4" w:space="0" w:color="auto"/>
              <w:right w:val="single" w:sz="4" w:space="0" w:color="auto"/>
            </w:tcBorders>
            <w:shd w:val="clear" w:color="auto" w:fill="auto"/>
          </w:tcPr>
          <w:p w14:paraId="6F44EEBF" w14:textId="36D20A78"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Aucune</w:t>
            </w:r>
          </w:p>
          <w:p w14:paraId="42880182" w14:textId="77777777" w:rsidR="001E5973" w:rsidRPr="00154462" w:rsidRDefault="001E5973" w:rsidP="001E5973">
            <w:pPr>
              <w:rPr>
                <w:rFonts w:ascii="Arial" w:hAnsi="Arial" w:cs="Arial"/>
                <w:sz w:val="19"/>
                <w:szCs w:val="19"/>
                <w:lang w:val="fr-CA"/>
              </w:rPr>
            </w:pPr>
          </w:p>
          <w:p w14:paraId="76AEB642" w14:textId="77777777" w:rsidR="001E5973" w:rsidRPr="00154462" w:rsidRDefault="001E5973" w:rsidP="001E5973">
            <w:pPr>
              <w:jc w:val="center"/>
              <w:rPr>
                <w:rFonts w:ascii="Arial" w:hAnsi="Arial" w:cs="Arial"/>
                <w:sz w:val="19"/>
                <w:szCs w:val="19"/>
                <w:lang w:val="fr-CA"/>
              </w:rPr>
            </w:pPr>
          </w:p>
        </w:tc>
      </w:tr>
      <w:tr w:rsidR="00634372" w:rsidRPr="00154462" w14:paraId="348A941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D8B133F"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6B6E4907" w14:textId="16C535B2"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B.1.</w:t>
            </w:r>
            <w:r w:rsidR="00980AAC"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1E5973" w:rsidRPr="00154462">
              <w:rPr>
                <w:rFonts w:ascii="Arial" w:hAnsi="Arial" w:cs="Arial"/>
                <w:sz w:val="19"/>
                <w:szCs w:val="19"/>
                <w:lang w:val="fr-CA"/>
              </w:rPr>
              <w:t>Documentation des jugements importants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F47607" w14:textId="7F14057E" w:rsidR="00457BC5" w:rsidRPr="00154462" w:rsidRDefault="001E5973"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608DFC" w14:textId="46EB9A09" w:rsidR="00457BC5" w:rsidRPr="00154462" w:rsidRDefault="00457BC5" w:rsidP="001E5973">
            <w:pPr>
              <w:rPr>
                <w:rFonts w:ascii="Arial" w:hAnsi="Arial" w:cs="Arial"/>
                <w:sz w:val="19"/>
                <w:szCs w:val="19"/>
                <w:lang w:val="fr-CA"/>
              </w:rPr>
            </w:pPr>
            <w:r w:rsidRPr="00154462">
              <w:rPr>
                <w:rFonts w:ascii="Arial" w:hAnsi="Arial" w:cs="Arial"/>
                <w:sz w:val="19"/>
                <w:szCs w:val="19"/>
                <w:lang w:val="fr-CA"/>
              </w:rPr>
              <w:t>Changements mineurs apportés au libellé</w:t>
            </w:r>
            <w:r w:rsidR="001E5973"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746A2488" w14:textId="77777777" w:rsidR="001E5973" w:rsidRPr="00154462" w:rsidRDefault="001E5973" w:rsidP="00457BC5">
            <w:pPr>
              <w:shd w:val="clear" w:color="auto" w:fill="FFFFFF"/>
              <w:spacing w:after="240"/>
              <w:outlineLvl w:val="1"/>
              <w:rPr>
                <w:rFonts w:ascii="Arial" w:hAnsi="Arial" w:cs="Arial"/>
                <w:i/>
                <w:sz w:val="19"/>
                <w:szCs w:val="19"/>
                <w:lang w:val="fr-CA"/>
              </w:rPr>
            </w:pPr>
            <w:r w:rsidRPr="00154462">
              <w:rPr>
                <w:rFonts w:ascii="Arial" w:hAnsi="Arial" w:cs="Arial"/>
                <w:color w:val="000000"/>
                <w:sz w:val="19"/>
                <w:szCs w:val="19"/>
                <w:lang w:val="fr-CA"/>
              </w:rPr>
              <w:t>Mise à jour du modèle</w:t>
            </w:r>
            <w:r w:rsidRPr="00154462">
              <w:rPr>
                <w:rFonts w:ascii="Arial" w:hAnsi="Arial" w:cs="Arial"/>
                <w:i/>
                <w:color w:val="000000"/>
                <w:sz w:val="19"/>
                <w:szCs w:val="19"/>
                <w:lang w:val="fr-CA"/>
              </w:rPr>
              <w:t xml:space="preserve"> Jugements importants</w:t>
            </w:r>
            <w:r w:rsidRPr="00154462">
              <w:rPr>
                <w:rFonts w:ascii="Arial" w:hAnsi="Arial" w:cs="Arial"/>
                <w:i/>
                <w:sz w:val="19"/>
                <w:szCs w:val="19"/>
                <w:lang w:val="fr-CA"/>
              </w:rPr>
              <w:t xml:space="preserve"> </w:t>
            </w:r>
          </w:p>
          <w:p w14:paraId="0A4716D7" w14:textId="77777777" w:rsidR="001E5973" w:rsidRPr="00154462" w:rsidRDefault="001E5973" w:rsidP="00457BC5">
            <w:pPr>
              <w:shd w:val="clear" w:color="auto" w:fill="FFFFFF"/>
              <w:spacing w:after="240"/>
              <w:outlineLvl w:val="1"/>
              <w:rPr>
                <w:rFonts w:ascii="Arial" w:hAnsi="Arial" w:cs="Arial"/>
                <w:i/>
                <w:sz w:val="19"/>
                <w:szCs w:val="19"/>
                <w:lang w:val="fr-CA"/>
              </w:rPr>
            </w:pPr>
          </w:p>
          <w:p w14:paraId="53081EFE" w14:textId="1D53FB90" w:rsidR="00457BC5" w:rsidRPr="00154462" w:rsidRDefault="001E5973" w:rsidP="00457BC5">
            <w:pPr>
              <w:shd w:val="clear" w:color="auto" w:fill="FFFFFF"/>
              <w:spacing w:after="240"/>
              <w:outlineLvl w:val="1"/>
              <w:rPr>
                <w:rFonts w:ascii="Arial" w:hAnsi="Arial" w:cs="Arial"/>
                <w:i/>
                <w:sz w:val="19"/>
                <w:szCs w:val="19"/>
                <w:lang w:val="fr-CA"/>
              </w:rPr>
            </w:pPr>
            <w:r w:rsidRPr="00154462">
              <w:rPr>
                <w:rFonts w:ascii="Arial" w:hAnsi="Arial" w:cs="Arial"/>
                <w:sz w:val="19"/>
                <w:szCs w:val="19"/>
                <w:lang w:val="fr-CA"/>
              </w:rPr>
              <w:t>Mise à jour du</w:t>
            </w:r>
            <w:r w:rsidRPr="00154462">
              <w:rPr>
                <w:rFonts w:ascii="Arial" w:hAnsi="Arial" w:cs="Arial"/>
                <w:i/>
                <w:sz w:val="19"/>
                <w:szCs w:val="19"/>
                <w:lang w:val="fr-CA"/>
              </w:rPr>
              <w:t xml:space="preserve"> </w:t>
            </w:r>
            <w:r w:rsidR="00457BC5" w:rsidRPr="00154462">
              <w:rPr>
                <w:rFonts w:ascii="Arial" w:hAnsi="Arial" w:cs="Arial"/>
                <w:i/>
                <w:sz w:val="19"/>
                <w:szCs w:val="19"/>
                <w:lang w:val="fr-CA"/>
              </w:rPr>
              <w:t>Résumé des rôles et des responsabilités dans le cadre d’un examen spécial</w:t>
            </w:r>
          </w:p>
          <w:p w14:paraId="2B38D6AA" w14:textId="568D4184" w:rsidR="001E5973" w:rsidRPr="00154462" w:rsidRDefault="001E5973" w:rsidP="00457BC5">
            <w:pPr>
              <w:shd w:val="clear" w:color="auto" w:fill="FFFFFF"/>
              <w:spacing w:after="240"/>
              <w:outlineLvl w:val="1"/>
              <w:rPr>
                <w:rFonts w:ascii="Arial" w:hAnsi="Arial" w:cs="Arial"/>
                <w:sz w:val="19"/>
                <w:szCs w:val="19"/>
                <w:lang w:val="fr-CA"/>
              </w:rPr>
            </w:pPr>
          </w:p>
        </w:tc>
        <w:tc>
          <w:tcPr>
            <w:tcW w:w="2806" w:type="dxa"/>
            <w:tcBorders>
              <w:top w:val="single" w:sz="4" w:space="0" w:color="auto"/>
              <w:left w:val="nil"/>
              <w:bottom w:val="single" w:sz="4" w:space="0" w:color="auto"/>
              <w:right w:val="single" w:sz="4" w:space="0" w:color="auto"/>
            </w:tcBorders>
            <w:shd w:val="clear" w:color="auto" w:fill="auto"/>
          </w:tcPr>
          <w:p w14:paraId="3E8FFA85" w14:textId="32E881B3"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1E5973" w:rsidRPr="00154462" w14:paraId="2AEB73EB"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35FECAE" w14:textId="77777777" w:rsidR="001E5973" w:rsidRPr="00154462" w:rsidRDefault="001E5973" w:rsidP="001E5973">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52079D23" w14:textId="26A9B333" w:rsidR="001E5973" w:rsidRPr="00154462" w:rsidRDefault="002723BE" w:rsidP="001E5973">
            <w:pPr>
              <w:rPr>
                <w:rFonts w:ascii="Arial" w:hAnsi="Arial" w:cs="Arial"/>
                <w:sz w:val="19"/>
                <w:szCs w:val="19"/>
                <w:lang w:val="fr-CA"/>
              </w:rPr>
            </w:pPr>
            <w:r w:rsidRPr="00154462">
              <w:rPr>
                <w:rFonts w:ascii="Arial" w:hAnsi="Arial" w:cs="Arial"/>
                <w:sz w:val="19"/>
                <w:szCs w:val="19"/>
                <w:lang w:val="fr-CA"/>
              </w:rPr>
              <w:t>B.2.</w:t>
            </w:r>
            <w:r w:rsidR="00980AAC" w:rsidRPr="00154462">
              <w:rPr>
                <w:rFonts w:ascii="Arial" w:hAnsi="Arial" w:cs="Arial"/>
                <w:sz w:val="19"/>
                <w:szCs w:val="19"/>
                <w:lang w:val="fr-CA"/>
              </w:rPr>
              <w:t xml:space="preserve"> </w:t>
            </w:r>
            <w:r w:rsidRPr="00154462">
              <w:rPr>
                <w:rFonts w:ascii="Arial" w:hAnsi="Arial" w:cs="Arial"/>
                <w:sz w:val="19"/>
                <w:szCs w:val="19"/>
                <w:lang w:val="fr-CA"/>
              </w:rPr>
              <w:t>PRG :</w:t>
            </w:r>
            <w:r w:rsidR="001E5973" w:rsidRPr="00154462">
              <w:rPr>
                <w:rFonts w:ascii="Arial" w:hAnsi="Arial" w:cs="Arial"/>
                <w:sz w:val="19"/>
                <w:szCs w:val="19"/>
                <w:lang w:val="fr-CA"/>
              </w:rPr>
              <w:t xml:space="preserve"> FACULTATIF – Examinateur de la qualité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241DF6" w14:textId="5DB494BA" w:rsidR="001E5973" w:rsidRPr="00154462" w:rsidRDefault="001E5973" w:rsidP="0072374D">
            <w:pPr>
              <w:rPr>
                <w:rFonts w:ascii="Arial" w:hAnsi="Arial" w:cs="Arial"/>
                <w:sz w:val="19"/>
                <w:szCs w:val="19"/>
                <w:lang w:val="fr-CA"/>
              </w:rPr>
            </w:pPr>
            <w:r w:rsidRPr="00154462">
              <w:rPr>
                <w:rFonts w:ascii="Arial" w:hAnsi="Arial" w:cs="Arial"/>
                <w:sz w:val="19"/>
                <w:szCs w:val="19"/>
                <w:lang w:val="fr-CA"/>
              </w:rPr>
              <w:t>B.2.</w:t>
            </w:r>
            <w:r w:rsidR="00980AAC" w:rsidRPr="00154462">
              <w:rPr>
                <w:rFonts w:ascii="Arial" w:hAnsi="Arial" w:cs="Arial"/>
                <w:sz w:val="19"/>
                <w:szCs w:val="19"/>
                <w:lang w:val="fr-CA"/>
              </w:rPr>
              <w:t xml:space="preserve"> </w:t>
            </w:r>
            <w:r w:rsidRPr="00154462">
              <w:rPr>
                <w:rFonts w:ascii="Arial" w:hAnsi="Arial" w:cs="Arial"/>
                <w:sz w:val="19"/>
                <w:szCs w:val="19"/>
                <w:lang w:val="fr-CA"/>
              </w:rPr>
              <w:t>PRG</w:t>
            </w:r>
            <w:r w:rsidR="002723BE" w:rsidRPr="00154462">
              <w:rPr>
                <w:rFonts w:ascii="Arial" w:hAnsi="Arial" w:cs="Arial"/>
                <w:sz w:val="19"/>
                <w:szCs w:val="19"/>
                <w:lang w:val="fr-CA"/>
              </w:rPr>
              <w:t> :</w:t>
            </w:r>
            <w:r w:rsidRPr="00154462">
              <w:rPr>
                <w:rFonts w:ascii="Arial" w:hAnsi="Arial" w:cs="Arial"/>
                <w:sz w:val="19"/>
                <w:szCs w:val="19"/>
                <w:lang w:val="fr-CA"/>
              </w:rPr>
              <w:t xml:space="preserve"> LE CAS ÉCHÉANT – Examinateur de la qualité (nov.-201</w:t>
            </w:r>
            <w:r w:rsidR="0072374D">
              <w:rPr>
                <w:rFonts w:ascii="Arial" w:hAnsi="Arial" w:cs="Arial"/>
                <w:sz w:val="19"/>
                <w:szCs w:val="19"/>
                <w:lang w:val="fr-CA"/>
              </w:rPr>
              <w:t>6</w:t>
            </w:r>
            <w:r w:rsidRPr="00154462">
              <w:rPr>
                <w:rFonts w:ascii="Arial" w:hAnsi="Arial" w:cs="Arial"/>
                <w:sz w:val="19"/>
                <w:szCs w:val="19"/>
                <w:lang w:val="fr-CA"/>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9E1C77" w14:textId="44911904" w:rsidR="001E5973" w:rsidRPr="00154462" w:rsidRDefault="001E5973" w:rsidP="00980AAC">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p>
        </w:tc>
        <w:tc>
          <w:tcPr>
            <w:tcW w:w="2835" w:type="dxa"/>
            <w:tcBorders>
              <w:top w:val="single" w:sz="4" w:space="0" w:color="auto"/>
              <w:left w:val="nil"/>
              <w:bottom w:val="single" w:sz="4" w:space="0" w:color="auto"/>
              <w:right w:val="single" w:sz="4" w:space="0" w:color="auto"/>
            </w:tcBorders>
            <w:shd w:val="clear" w:color="auto" w:fill="auto"/>
          </w:tcPr>
          <w:p w14:paraId="51B6E09D" w14:textId="27D1BD87" w:rsidR="001E5973" w:rsidRPr="00154462" w:rsidRDefault="001E5973" w:rsidP="001E5973">
            <w:pPr>
              <w:shd w:val="clear" w:color="auto" w:fill="FFFFFF"/>
              <w:spacing w:after="240"/>
              <w:outlineLvl w:val="1"/>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FD3C9A3" w14:textId="1CC47D48" w:rsidR="001E5973" w:rsidRPr="00154462" w:rsidRDefault="001E5973" w:rsidP="001E5973">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3BAA2801"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5CAC209"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6E828791" w14:textId="264527BB" w:rsidR="00457BC5" w:rsidRPr="00154462" w:rsidRDefault="001E5973" w:rsidP="001E5973">
            <w:pPr>
              <w:rPr>
                <w:rFonts w:ascii="Arial" w:hAnsi="Arial" w:cs="Arial"/>
                <w:sz w:val="19"/>
                <w:szCs w:val="19"/>
                <w:lang w:val="fr-CA"/>
              </w:rPr>
            </w:pPr>
            <w:r w:rsidRPr="00154462">
              <w:rPr>
                <w:rFonts w:ascii="Arial" w:hAnsi="Arial" w:cs="Arial"/>
                <w:sz w:val="19"/>
                <w:szCs w:val="19"/>
                <w:lang w:val="fr-CA"/>
              </w:rPr>
              <w:t>C.1.</w:t>
            </w:r>
            <w:r w:rsidR="00980AAC" w:rsidRPr="00154462">
              <w:rPr>
                <w:rFonts w:ascii="Arial" w:hAnsi="Arial" w:cs="Arial"/>
                <w:sz w:val="19"/>
                <w:szCs w:val="19"/>
                <w:lang w:val="fr-CA"/>
              </w:rPr>
              <w:t xml:space="preserve"> </w:t>
            </w:r>
            <w:r w:rsidRPr="00154462">
              <w:rPr>
                <w:rFonts w:ascii="Arial" w:hAnsi="Arial" w:cs="Arial"/>
                <w:sz w:val="19"/>
                <w:szCs w:val="19"/>
                <w:lang w:val="fr-CA"/>
              </w:rPr>
              <w:t xml:space="preserve">PRG : INSTRUCTIONS </w:t>
            </w:r>
            <w:r w:rsidR="002723BE" w:rsidRPr="00154462">
              <w:rPr>
                <w:rFonts w:ascii="Arial" w:hAnsi="Arial" w:cs="Arial"/>
                <w:sz w:val="19"/>
                <w:szCs w:val="19"/>
                <w:lang w:val="fr-CA"/>
              </w:rPr>
              <w:t xml:space="preserve">– </w:t>
            </w:r>
            <w:r w:rsidRPr="00154462">
              <w:rPr>
                <w:rFonts w:ascii="Arial" w:hAnsi="Arial" w:cs="Arial"/>
                <w:sz w:val="19"/>
                <w:szCs w:val="19"/>
                <w:lang w:val="fr-CA"/>
              </w:rPr>
              <w:t>Connaissance de l</w:t>
            </w:r>
            <w:r w:rsidR="00EA0BFC">
              <w:rPr>
                <w:rFonts w:ascii="Arial" w:hAnsi="Arial" w:cs="Arial"/>
                <w:sz w:val="19"/>
                <w:szCs w:val="19"/>
                <w:lang w:val="fr-CA"/>
              </w:rPr>
              <w:t>’</w:t>
            </w:r>
            <w:r w:rsidRPr="00154462">
              <w:rPr>
                <w:rFonts w:ascii="Arial" w:hAnsi="Arial" w:cs="Arial"/>
                <w:sz w:val="19"/>
                <w:szCs w:val="19"/>
                <w:lang w:val="fr-CA"/>
              </w:rPr>
              <w:t>objet considéré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97BDA3" w14:textId="5AFA2747" w:rsidR="00457BC5" w:rsidRPr="00154462" w:rsidRDefault="001E5973" w:rsidP="001E5973">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587FB7" w14:textId="6DD5875F" w:rsidR="002723BE" w:rsidRPr="00154462" w:rsidRDefault="002723BE" w:rsidP="002723BE">
            <w:pPr>
              <w:pStyle w:val="NormalWeb"/>
              <w:rPr>
                <w:rFonts w:ascii="Arial" w:hAnsi="Arial" w:cs="Arial"/>
                <w:color w:val="000000"/>
                <w:sz w:val="19"/>
                <w:szCs w:val="19"/>
                <w:lang w:val="fr-CA"/>
              </w:rPr>
            </w:pPr>
            <w:r w:rsidRPr="00154462">
              <w:rPr>
                <w:rFonts w:ascii="Arial" w:hAnsi="Arial" w:cs="Arial"/>
                <w:color w:val="000000"/>
                <w:sz w:val="19"/>
                <w:szCs w:val="19"/>
                <w:lang w:val="fr-CA"/>
              </w:rPr>
              <w:t>Révisions mineures du libellé pour préciser qu’il n’est pas nécessaire de remplir la section Rés</w:t>
            </w:r>
            <w:r w:rsidR="00980AAC" w:rsidRPr="00154462">
              <w:rPr>
                <w:rFonts w:ascii="Arial" w:hAnsi="Arial" w:cs="Arial"/>
                <w:color w:val="000000"/>
                <w:sz w:val="19"/>
                <w:szCs w:val="19"/>
                <w:lang w:val="fr-CA"/>
              </w:rPr>
              <w:t xml:space="preserve">ultats de l’étape </w:t>
            </w:r>
            <w:r w:rsidR="00980AAC" w:rsidRPr="00154462">
              <w:rPr>
                <w:rFonts w:ascii="Arial" w:hAnsi="Arial" w:cs="Arial"/>
                <w:b/>
                <w:color w:val="000000"/>
                <w:sz w:val="19"/>
                <w:szCs w:val="19"/>
                <w:lang w:val="fr-CA"/>
              </w:rPr>
              <w:t>seulement si</w:t>
            </w:r>
            <w:r w:rsidR="00980AAC" w:rsidRPr="00154462">
              <w:rPr>
                <w:rFonts w:ascii="Arial" w:hAnsi="Arial" w:cs="Arial"/>
                <w:color w:val="000000"/>
                <w:sz w:val="19"/>
                <w:szCs w:val="19"/>
                <w:lang w:val="fr-CA"/>
              </w:rPr>
              <w:t xml:space="preserve"> </w:t>
            </w:r>
            <w:r w:rsidRPr="00154462">
              <w:rPr>
                <w:rFonts w:ascii="Arial" w:hAnsi="Arial" w:cs="Arial"/>
                <w:color w:val="000000"/>
                <w:sz w:val="19"/>
                <w:szCs w:val="19"/>
                <w:lang w:val="fr-CA"/>
              </w:rPr>
              <w:t>les travaux sont documentés ailleurs.</w:t>
            </w:r>
          </w:p>
          <w:p w14:paraId="7852E8B5" w14:textId="4C46A5EE" w:rsidR="00457BC5" w:rsidRPr="00154462" w:rsidRDefault="00457BC5" w:rsidP="00457BC5">
            <w:pPr>
              <w:rPr>
                <w:rFonts w:ascii="Arial" w:hAnsi="Arial" w:cs="Arial"/>
                <w:sz w:val="19"/>
                <w:szCs w:val="19"/>
                <w:lang w:val="fr-CA"/>
              </w:rPr>
            </w:pPr>
          </w:p>
        </w:tc>
        <w:tc>
          <w:tcPr>
            <w:tcW w:w="2835" w:type="dxa"/>
            <w:tcBorders>
              <w:top w:val="single" w:sz="4" w:space="0" w:color="auto"/>
              <w:left w:val="nil"/>
              <w:bottom w:val="single" w:sz="4" w:space="0" w:color="auto"/>
              <w:right w:val="single" w:sz="4" w:space="0" w:color="auto"/>
            </w:tcBorders>
            <w:shd w:val="clear" w:color="auto" w:fill="auto"/>
          </w:tcPr>
          <w:p w14:paraId="1FB6676F" w14:textId="7ED3E3A4"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3AAD495" w14:textId="3906F10C"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8B5895" w14:paraId="4D320E5B"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9CD79F8"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2ACCDD23" w14:textId="2CC3DC64" w:rsidR="00457BC5" w:rsidRPr="00154462" w:rsidRDefault="002723BE" w:rsidP="002723BE">
            <w:pPr>
              <w:rPr>
                <w:rFonts w:ascii="Arial" w:hAnsi="Arial" w:cs="Arial"/>
                <w:sz w:val="19"/>
                <w:szCs w:val="19"/>
                <w:lang w:val="fr-CA"/>
              </w:rPr>
            </w:pPr>
            <w:r w:rsidRPr="00154462">
              <w:rPr>
                <w:rFonts w:ascii="Arial" w:hAnsi="Arial" w:cs="Arial"/>
                <w:sz w:val="19"/>
                <w:szCs w:val="19"/>
                <w:lang w:val="fr-CA"/>
              </w:rPr>
              <w:t>C.1. PRG : Autres considérations pour comprendre l</w:t>
            </w:r>
            <w:r w:rsidR="00EA0BFC">
              <w:rPr>
                <w:rFonts w:ascii="Arial" w:hAnsi="Arial" w:cs="Arial"/>
                <w:sz w:val="19"/>
                <w:szCs w:val="19"/>
                <w:lang w:val="fr-CA"/>
              </w:rPr>
              <w:t>’</w:t>
            </w:r>
            <w:r w:rsidRPr="00154462">
              <w:rPr>
                <w:rFonts w:ascii="Arial" w:hAnsi="Arial" w:cs="Arial"/>
                <w:sz w:val="19"/>
                <w:szCs w:val="19"/>
                <w:lang w:val="fr-CA"/>
              </w:rPr>
              <w:t>objet considéré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4C4A7B" w14:textId="7CDA8BC6" w:rsidR="00457BC5" w:rsidRPr="00154462" w:rsidRDefault="001E5973"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D1FE17" w14:textId="0AADF066"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35" w:type="dxa"/>
            <w:tcBorders>
              <w:top w:val="single" w:sz="4" w:space="0" w:color="auto"/>
              <w:left w:val="nil"/>
              <w:bottom w:val="single" w:sz="4" w:space="0" w:color="auto"/>
              <w:right w:val="single" w:sz="4" w:space="0" w:color="auto"/>
            </w:tcBorders>
            <w:shd w:val="clear" w:color="auto" w:fill="auto"/>
          </w:tcPr>
          <w:p w14:paraId="680D950A" w14:textId="4A794BA8"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C1B94EB" w14:textId="750BACA0"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2070</w:t>
            </w:r>
            <w:r w:rsidR="002723BE" w:rsidRPr="00154462">
              <w:rPr>
                <w:rFonts w:ascii="Arial" w:hAnsi="Arial" w:cs="Arial"/>
                <w:sz w:val="19"/>
                <w:szCs w:val="19"/>
                <w:lang w:val="fr-CA"/>
              </w:rPr>
              <w:t xml:space="preserve"> </w:t>
            </w:r>
            <w:r w:rsidRPr="00154462">
              <w:rPr>
                <w:rFonts w:ascii="Arial" w:hAnsi="Arial" w:cs="Arial"/>
                <w:sz w:val="19"/>
                <w:szCs w:val="19"/>
                <w:lang w:val="fr-CA"/>
              </w:rPr>
              <w:t xml:space="preserve"> </w:t>
            </w:r>
            <w:r w:rsidR="002723BE" w:rsidRPr="00154462">
              <w:rPr>
                <w:rFonts w:ascii="Arial" w:hAnsi="Arial" w:cs="Arial"/>
                <w:sz w:val="19"/>
                <w:szCs w:val="19"/>
                <w:lang w:val="fr-CA"/>
              </w:rPr>
              <w:t xml:space="preserve">– </w:t>
            </w:r>
            <w:r w:rsidRPr="00154462">
              <w:rPr>
                <w:rFonts w:ascii="Arial" w:hAnsi="Arial" w:cs="Arial"/>
                <w:i/>
                <w:sz w:val="19"/>
                <w:szCs w:val="19"/>
                <w:lang w:val="fr-CA"/>
              </w:rPr>
              <w:t>Utilisation d</w:t>
            </w:r>
            <w:r w:rsidR="00EA0BFC">
              <w:rPr>
                <w:rFonts w:ascii="Arial" w:hAnsi="Arial" w:cs="Arial"/>
                <w:i/>
                <w:sz w:val="19"/>
                <w:szCs w:val="19"/>
                <w:lang w:val="fr-CA"/>
              </w:rPr>
              <w:t>’</w:t>
            </w:r>
            <w:r w:rsidRPr="00154462">
              <w:rPr>
                <w:rFonts w:ascii="Arial" w:hAnsi="Arial" w:cs="Arial"/>
                <w:i/>
                <w:sz w:val="19"/>
                <w:szCs w:val="19"/>
                <w:lang w:val="fr-CA"/>
              </w:rPr>
              <w:t>experts</w:t>
            </w:r>
          </w:p>
          <w:p w14:paraId="792CF7F9" w14:textId="7FC20372" w:rsidR="00457BC5" w:rsidRPr="00154462" w:rsidRDefault="00457BC5" w:rsidP="003D675F">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002723BE" w:rsidRPr="00154462">
              <w:rPr>
                <w:rFonts w:ascii="Arial" w:hAnsi="Arial" w:cs="Arial"/>
                <w:sz w:val="19"/>
                <w:szCs w:val="19"/>
                <w:lang w:val="fr-CA" w:eastAsia="en-CA"/>
              </w:rPr>
              <w:t xml:space="preserve">4042 </w:t>
            </w:r>
            <w:r w:rsidR="002723BE" w:rsidRPr="00154462">
              <w:rPr>
                <w:rFonts w:ascii="Arial" w:hAnsi="Arial" w:cs="Arial"/>
                <w:sz w:val="19"/>
                <w:szCs w:val="19"/>
                <w:lang w:val="fr-CA"/>
              </w:rPr>
              <w:t xml:space="preserve">– </w:t>
            </w:r>
            <w:r w:rsidR="002723BE" w:rsidRPr="00154462">
              <w:rPr>
                <w:rFonts w:ascii="Arial" w:hAnsi="Arial" w:cs="Arial"/>
                <w:i/>
                <w:sz w:val="19"/>
                <w:szCs w:val="19"/>
                <w:lang w:val="fr-CA"/>
              </w:rPr>
              <w:t>É</w:t>
            </w:r>
            <w:r w:rsidRPr="00154462">
              <w:rPr>
                <w:rFonts w:ascii="Arial" w:hAnsi="Arial" w:cs="Arial"/>
                <w:i/>
                <w:sz w:val="19"/>
                <w:szCs w:val="19"/>
                <w:lang w:val="fr-CA"/>
              </w:rPr>
              <w:t>tendue et approche de l’audit</w:t>
            </w:r>
          </w:p>
        </w:tc>
      </w:tr>
      <w:tr w:rsidR="00634372" w:rsidRPr="00154462" w14:paraId="0F6D5AA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45D9F7D"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66BC3D7F" w14:textId="436C15DA" w:rsidR="00457BC5" w:rsidRPr="00154462" w:rsidRDefault="002723BE" w:rsidP="00457BC5">
            <w:pPr>
              <w:rPr>
                <w:rFonts w:ascii="Arial" w:hAnsi="Arial" w:cs="Arial"/>
                <w:sz w:val="19"/>
                <w:szCs w:val="19"/>
                <w:lang w:val="fr-CA"/>
              </w:rPr>
            </w:pPr>
            <w:r w:rsidRPr="00154462">
              <w:rPr>
                <w:rFonts w:ascii="Arial" w:hAnsi="Arial" w:cs="Arial"/>
                <w:sz w:val="19"/>
                <w:szCs w:val="19"/>
                <w:lang w:val="fr-CA"/>
              </w:rPr>
              <w:t>C.2. PRG :   Identification des risques fonctionnels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902F17" w14:textId="5DD6F71B" w:rsidR="00457BC5" w:rsidRPr="00154462" w:rsidRDefault="002723BE" w:rsidP="002723BE">
            <w:pPr>
              <w:rPr>
                <w:rFonts w:ascii="Arial" w:hAnsi="Arial" w:cs="Arial"/>
                <w:sz w:val="19"/>
                <w:szCs w:val="19"/>
                <w:lang w:val="fr-CA"/>
              </w:rPr>
            </w:pPr>
            <w:r w:rsidRPr="00154462">
              <w:rPr>
                <w:rFonts w:ascii="Arial" w:hAnsi="Arial" w:cs="Arial"/>
                <w:sz w:val="19"/>
                <w:szCs w:val="19"/>
                <w:lang w:val="fr-CA"/>
              </w:rPr>
              <w:t xml:space="preserve">C.2. PRG :   </w:t>
            </w:r>
            <w:r w:rsidR="00457BC5" w:rsidRPr="00154462">
              <w:rPr>
                <w:rFonts w:ascii="Arial" w:hAnsi="Arial" w:cs="Arial"/>
                <w:sz w:val="19"/>
                <w:szCs w:val="19"/>
                <w:lang w:val="fr-CA"/>
              </w:rPr>
              <w:t>Identification des risques fonctionnels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6B6C28" w14:textId="57D39DD4" w:rsidR="00457BC5" w:rsidRPr="00154462" w:rsidRDefault="008F414D" w:rsidP="008F414D">
            <w:pPr>
              <w:rPr>
                <w:rFonts w:ascii="Arial" w:hAnsi="Arial" w:cs="Arial"/>
                <w:sz w:val="19"/>
                <w:szCs w:val="19"/>
                <w:lang w:val="fr-CA"/>
              </w:rPr>
            </w:pPr>
            <w:r w:rsidRPr="00154462">
              <w:rPr>
                <w:rFonts w:ascii="Arial" w:hAnsi="Arial" w:cs="Arial"/>
                <w:sz w:val="19"/>
                <w:szCs w:val="19"/>
                <w:lang w:val="fr-CA"/>
              </w:rPr>
              <w:t xml:space="preserve">Précision de l’exigence selon laquelle le spécialiste interne en Environnement et développement durable doit signer le MIRF ou envoyer un courriel pour prouver qu’il est d’accord avec l’évaluation faite. </w:t>
            </w:r>
          </w:p>
        </w:tc>
        <w:tc>
          <w:tcPr>
            <w:tcW w:w="2835" w:type="dxa"/>
            <w:tcBorders>
              <w:top w:val="single" w:sz="4" w:space="0" w:color="auto"/>
              <w:left w:val="nil"/>
              <w:bottom w:val="single" w:sz="4" w:space="0" w:color="auto"/>
              <w:right w:val="single" w:sz="4" w:space="0" w:color="auto"/>
            </w:tcBorders>
            <w:shd w:val="clear" w:color="auto" w:fill="auto"/>
          </w:tcPr>
          <w:p w14:paraId="20211C77" w14:textId="6931495B" w:rsidR="00457BC5" w:rsidRPr="00154462" w:rsidRDefault="002723BE" w:rsidP="00457BC5">
            <w:pPr>
              <w:rPr>
                <w:rFonts w:ascii="Arial" w:hAnsi="Arial" w:cs="Arial"/>
                <w:sz w:val="19"/>
                <w:szCs w:val="19"/>
                <w:lang w:val="fr-CA"/>
              </w:rPr>
            </w:pPr>
            <w:r w:rsidRPr="00154462">
              <w:rPr>
                <w:rFonts w:ascii="Arial" w:hAnsi="Arial" w:cs="Arial"/>
                <w:sz w:val="19"/>
                <w:szCs w:val="19"/>
                <w:lang w:val="fr-CA"/>
              </w:rPr>
              <w:t>Mise à jour du modèle</w:t>
            </w:r>
            <w:r w:rsidRPr="00154462">
              <w:rPr>
                <w:rFonts w:ascii="Arial" w:hAnsi="Arial" w:cs="Arial"/>
                <w:i/>
                <w:sz w:val="19"/>
                <w:szCs w:val="19"/>
                <w:lang w:val="fr-CA"/>
              </w:rPr>
              <w:t xml:space="preserve"> Identification des risques fonctionnels</w:t>
            </w:r>
          </w:p>
        </w:tc>
        <w:tc>
          <w:tcPr>
            <w:tcW w:w="2806" w:type="dxa"/>
            <w:tcBorders>
              <w:top w:val="single" w:sz="4" w:space="0" w:color="auto"/>
              <w:left w:val="nil"/>
              <w:bottom w:val="single" w:sz="4" w:space="0" w:color="auto"/>
              <w:right w:val="single" w:sz="4" w:space="0" w:color="auto"/>
            </w:tcBorders>
            <w:shd w:val="clear" w:color="auto" w:fill="auto"/>
          </w:tcPr>
          <w:p w14:paraId="314DC438" w14:textId="6456B73E"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2723BE" w:rsidRPr="008B5895" w14:paraId="4402A272"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13BAF5A" w14:textId="77777777" w:rsidR="002723BE" w:rsidRPr="00154462" w:rsidRDefault="002723BE" w:rsidP="002723BE">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1</w:t>
            </w:r>
          </w:p>
        </w:tc>
        <w:tc>
          <w:tcPr>
            <w:tcW w:w="1872" w:type="dxa"/>
            <w:tcBorders>
              <w:top w:val="single" w:sz="4" w:space="0" w:color="auto"/>
              <w:left w:val="nil"/>
              <w:bottom w:val="single" w:sz="4" w:space="0" w:color="auto"/>
              <w:right w:val="single" w:sz="4" w:space="0" w:color="auto"/>
            </w:tcBorders>
            <w:shd w:val="clear" w:color="auto" w:fill="auto"/>
          </w:tcPr>
          <w:p w14:paraId="19C3051C" w14:textId="39D57368" w:rsidR="002723BE" w:rsidRPr="00154462" w:rsidRDefault="002723BE" w:rsidP="002723BE">
            <w:pPr>
              <w:rPr>
                <w:rFonts w:ascii="Arial" w:hAnsi="Arial" w:cs="Arial"/>
                <w:sz w:val="19"/>
                <w:szCs w:val="19"/>
                <w:lang w:val="fr-CA"/>
              </w:rPr>
            </w:pPr>
            <w:r w:rsidRPr="00154462">
              <w:rPr>
                <w:rFonts w:ascii="Arial" w:hAnsi="Arial" w:cs="Arial"/>
                <w:sz w:val="19"/>
                <w:szCs w:val="19"/>
                <w:lang w:val="fr-CA"/>
              </w:rPr>
              <w:t>C.2. PRG :    Évaluation des risques liés à l’objet considéré et décisions préliminaires pour délimiter l’étendue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7CEEC" w14:textId="79573916" w:rsidR="002723BE" w:rsidRPr="00154462" w:rsidRDefault="002723BE" w:rsidP="002723BE">
            <w:pPr>
              <w:rPr>
                <w:rFonts w:ascii="Arial" w:hAnsi="Arial" w:cs="Arial"/>
                <w:sz w:val="19"/>
                <w:szCs w:val="19"/>
                <w:lang w:val="fr-CA"/>
              </w:rPr>
            </w:pPr>
            <w:r w:rsidRPr="00154462">
              <w:rPr>
                <w:rFonts w:ascii="Arial" w:hAnsi="Arial" w:cs="Arial"/>
                <w:sz w:val="19"/>
                <w:szCs w:val="19"/>
                <w:lang w:val="fr-CA"/>
              </w:rPr>
              <w:t>C.2. PRG :    Évaluation des risques liés à l’objet considéré et décisions préliminaires pour délimiter l’étendue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ADEA55" w14:textId="77777777" w:rsidR="002723BE" w:rsidRPr="00154462" w:rsidRDefault="002723BE" w:rsidP="002723BE">
            <w:pPr>
              <w:rPr>
                <w:rFonts w:ascii="Arial" w:hAnsi="Arial" w:cs="Arial"/>
                <w:color w:val="000000"/>
                <w:sz w:val="19"/>
                <w:szCs w:val="19"/>
                <w:lang w:val="fr-CA"/>
              </w:rPr>
            </w:pPr>
            <w:r w:rsidRPr="00154462">
              <w:rPr>
                <w:rFonts w:ascii="Arial" w:hAnsi="Arial" w:cs="Arial"/>
                <w:color w:val="000000"/>
                <w:sz w:val="19"/>
                <w:szCs w:val="19"/>
                <w:lang w:val="fr-CA"/>
              </w:rPr>
              <w:t xml:space="preserve">Révision de la procédure pour indiquer clairement où les professionnels en exercice peuvent trouver des directives supplémentaires pour étayer leurs décisions sur l’évaluation des risques et la détermination de l’étendue de l’audit. </w:t>
            </w:r>
          </w:p>
          <w:p w14:paraId="315387C9" w14:textId="48CAF44D" w:rsidR="002723BE" w:rsidRPr="00154462" w:rsidRDefault="008F414D" w:rsidP="002723BE">
            <w:pPr>
              <w:rPr>
                <w:rFonts w:ascii="Arial" w:hAnsi="Arial" w:cs="Arial"/>
                <w:sz w:val="19"/>
                <w:szCs w:val="19"/>
                <w:lang w:val="fr-CA"/>
              </w:rPr>
            </w:pPr>
            <w:r w:rsidRPr="00154462">
              <w:rPr>
                <w:rFonts w:ascii="Arial" w:hAnsi="Arial" w:cs="Arial"/>
                <w:sz w:val="19"/>
                <w:szCs w:val="19"/>
                <w:lang w:val="fr-CA"/>
              </w:rPr>
              <w:t>Directives supplémentaires sur la revue par l’EMMAD du modèle d’Évaluation des risques liés à l</w:t>
            </w:r>
            <w:r w:rsidR="00EA0BFC">
              <w:rPr>
                <w:rFonts w:ascii="Arial" w:hAnsi="Arial" w:cs="Arial"/>
                <w:sz w:val="19"/>
                <w:szCs w:val="19"/>
                <w:lang w:val="fr-CA"/>
              </w:rPr>
              <w:t>’</w:t>
            </w:r>
            <w:r w:rsidRPr="00154462">
              <w:rPr>
                <w:rFonts w:ascii="Arial" w:hAnsi="Arial" w:cs="Arial"/>
                <w:sz w:val="19"/>
                <w:szCs w:val="19"/>
                <w:lang w:val="fr-CA"/>
              </w:rPr>
              <w:t>objet</w:t>
            </w:r>
            <w:r w:rsidR="001059F2" w:rsidRPr="00154462">
              <w:rPr>
                <w:rFonts w:ascii="Arial" w:hAnsi="Arial" w:cs="Arial"/>
                <w:sz w:val="19"/>
                <w:szCs w:val="19"/>
                <w:lang w:val="fr-CA"/>
              </w:rPr>
              <w:t xml:space="preserve"> considéré</w:t>
            </w:r>
            <w:r w:rsidRPr="00154462">
              <w:rPr>
                <w:rFonts w:ascii="Arial" w:hAnsi="Arial" w:cs="Arial"/>
                <w:sz w:val="19"/>
                <w:szCs w:val="19"/>
                <w:lang w:val="fr-CA"/>
              </w:rPr>
              <w:t xml:space="preserve"> (MEROC). </w:t>
            </w:r>
          </w:p>
        </w:tc>
        <w:tc>
          <w:tcPr>
            <w:tcW w:w="2835" w:type="dxa"/>
            <w:tcBorders>
              <w:top w:val="single" w:sz="4" w:space="0" w:color="auto"/>
              <w:left w:val="nil"/>
              <w:bottom w:val="single" w:sz="4" w:space="0" w:color="auto"/>
              <w:right w:val="single" w:sz="4" w:space="0" w:color="auto"/>
            </w:tcBorders>
            <w:shd w:val="clear" w:color="auto" w:fill="auto"/>
          </w:tcPr>
          <w:p w14:paraId="6C8CFE89" w14:textId="18077E5F" w:rsidR="002723BE" w:rsidRPr="00154462" w:rsidRDefault="002723BE" w:rsidP="002723BE">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780DC9C6" w14:textId="35D24E87" w:rsidR="002723BE" w:rsidRPr="00154462" w:rsidRDefault="002723BE" w:rsidP="003D675F">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eastAsia="en-CA"/>
              </w:rPr>
              <w:t xml:space="preserve">4042 </w:t>
            </w:r>
            <w:r w:rsidRPr="00154462">
              <w:rPr>
                <w:rFonts w:ascii="Arial" w:hAnsi="Arial" w:cs="Arial"/>
                <w:sz w:val="19"/>
                <w:szCs w:val="19"/>
                <w:lang w:val="fr-CA"/>
              </w:rPr>
              <w:t xml:space="preserve">– </w:t>
            </w:r>
            <w:r w:rsidRPr="00154462">
              <w:rPr>
                <w:rFonts w:ascii="Arial" w:hAnsi="Arial" w:cs="Arial"/>
                <w:i/>
                <w:sz w:val="19"/>
                <w:szCs w:val="19"/>
                <w:lang w:val="fr-CA"/>
              </w:rPr>
              <w:t>Étendue et approche de l’audit</w:t>
            </w:r>
          </w:p>
        </w:tc>
      </w:tr>
      <w:tr w:rsidR="00467826" w:rsidRPr="008B5895" w14:paraId="4FF8571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41ED072" w14:textId="77777777" w:rsidR="00467826" w:rsidRPr="00154462" w:rsidRDefault="00467826" w:rsidP="00467826">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1D2F87DF" w14:textId="1D960CF3" w:rsidR="00467826" w:rsidRPr="00154462" w:rsidRDefault="00467826" w:rsidP="00467826">
            <w:pPr>
              <w:rPr>
                <w:rFonts w:ascii="Arial" w:hAnsi="Arial" w:cs="Arial"/>
                <w:sz w:val="19"/>
                <w:szCs w:val="19"/>
                <w:lang w:val="fr-CA"/>
              </w:rPr>
            </w:pPr>
            <w:r w:rsidRPr="00154462">
              <w:rPr>
                <w:rFonts w:ascii="Arial" w:hAnsi="Arial" w:cs="Arial"/>
                <w:sz w:val="19"/>
                <w:szCs w:val="19"/>
                <w:lang w:val="fr-CA"/>
              </w:rPr>
              <w:t>C.2. PRG :    Comprendre les contrôles et mise à jour des décisions pour délimiter l</w:t>
            </w:r>
            <w:r w:rsidR="00EA0BFC">
              <w:rPr>
                <w:rFonts w:ascii="Arial" w:hAnsi="Arial" w:cs="Arial"/>
                <w:sz w:val="19"/>
                <w:szCs w:val="19"/>
                <w:lang w:val="fr-CA"/>
              </w:rPr>
              <w:t>’</w:t>
            </w:r>
            <w:r w:rsidRPr="00154462">
              <w:rPr>
                <w:rFonts w:ascii="Arial" w:hAnsi="Arial" w:cs="Arial"/>
                <w:sz w:val="19"/>
                <w:szCs w:val="19"/>
                <w:lang w:val="fr-CA"/>
              </w:rPr>
              <w:t>étendue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C436A" w14:textId="389B4AF7" w:rsidR="00467826" w:rsidRPr="00154462" w:rsidRDefault="00467826" w:rsidP="00467826">
            <w:pPr>
              <w:rPr>
                <w:rFonts w:ascii="Arial" w:hAnsi="Arial" w:cs="Arial"/>
                <w:sz w:val="19"/>
                <w:szCs w:val="19"/>
                <w:lang w:val="fr-CA"/>
              </w:rPr>
            </w:pPr>
            <w:r w:rsidRPr="00154462">
              <w:rPr>
                <w:rFonts w:ascii="Arial" w:hAnsi="Arial" w:cs="Arial"/>
                <w:sz w:val="19"/>
                <w:szCs w:val="19"/>
                <w:lang w:val="fr-CA"/>
              </w:rPr>
              <w:t>C.2. PRG :    Comprendre les contrôles et mise à jour des décisions pour délimiter l’étendue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1C128D" w14:textId="77777777" w:rsidR="00467826" w:rsidRPr="00154462" w:rsidRDefault="00467826" w:rsidP="00467826">
            <w:pPr>
              <w:pStyle w:val="NormalWeb"/>
              <w:rPr>
                <w:rFonts w:ascii="Arial" w:hAnsi="Arial" w:cs="Arial"/>
                <w:color w:val="000000"/>
                <w:sz w:val="19"/>
                <w:szCs w:val="19"/>
                <w:lang w:val="fr-CA"/>
              </w:rPr>
            </w:pPr>
            <w:r w:rsidRPr="00154462">
              <w:rPr>
                <w:rFonts w:ascii="Arial" w:hAnsi="Arial" w:cs="Arial"/>
                <w:color w:val="000000"/>
                <w:sz w:val="19"/>
                <w:szCs w:val="19"/>
                <w:lang w:val="fr-CA"/>
              </w:rPr>
              <w:t>Ajout d’une étape pour veiller à ce que les résultats de cette procédure correspondent au contenu de la Grille logique d’audit.</w:t>
            </w:r>
          </w:p>
          <w:p w14:paraId="1DF34255" w14:textId="77777777" w:rsidR="00467826" w:rsidRPr="00154462" w:rsidRDefault="00467826" w:rsidP="00467826">
            <w:pPr>
              <w:rPr>
                <w:rFonts w:ascii="Arial" w:hAnsi="Arial" w:cs="Arial"/>
                <w:sz w:val="19"/>
                <w:szCs w:val="19"/>
                <w:lang w:val="fr-CA"/>
              </w:rPr>
            </w:pPr>
          </w:p>
          <w:p w14:paraId="6D60872F" w14:textId="3F23C876" w:rsidR="00467826" w:rsidRPr="00154462" w:rsidRDefault="00467826" w:rsidP="00467826">
            <w:pPr>
              <w:rPr>
                <w:rFonts w:ascii="Arial" w:hAnsi="Arial" w:cs="Arial"/>
                <w:sz w:val="19"/>
                <w:szCs w:val="19"/>
                <w:lang w:val="fr-CA"/>
              </w:rPr>
            </w:pPr>
            <w:r w:rsidRPr="00154462">
              <w:rPr>
                <w:rFonts w:ascii="Arial" w:hAnsi="Arial" w:cs="Arial"/>
                <w:sz w:val="19"/>
                <w:szCs w:val="19"/>
                <w:lang w:val="fr-CA"/>
              </w:rPr>
              <w:t xml:space="preserve">Ajout de directives sur l’évaluation des contrôles. </w:t>
            </w:r>
          </w:p>
        </w:tc>
        <w:tc>
          <w:tcPr>
            <w:tcW w:w="2835" w:type="dxa"/>
            <w:tcBorders>
              <w:top w:val="single" w:sz="4" w:space="0" w:color="auto"/>
              <w:left w:val="nil"/>
              <w:bottom w:val="single" w:sz="4" w:space="0" w:color="auto"/>
              <w:right w:val="single" w:sz="4" w:space="0" w:color="auto"/>
            </w:tcBorders>
            <w:shd w:val="clear" w:color="auto" w:fill="auto"/>
          </w:tcPr>
          <w:p w14:paraId="2B2F1933" w14:textId="6FEA9EB2" w:rsidR="00467826" w:rsidRPr="00154462" w:rsidRDefault="00467826" w:rsidP="00467826">
            <w:pPr>
              <w:pStyle w:val="NormalWeb"/>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48E68E92" w14:textId="1464EE5B" w:rsidR="00467826" w:rsidRPr="00154462" w:rsidRDefault="00467826" w:rsidP="00467826">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4025 – </w:t>
            </w:r>
            <w:r w:rsidRPr="00154462">
              <w:rPr>
                <w:rFonts w:ascii="Arial" w:hAnsi="Arial" w:cs="Arial"/>
                <w:i/>
                <w:sz w:val="19"/>
                <w:szCs w:val="19"/>
                <w:lang w:val="fr-CA"/>
              </w:rPr>
              <w:t>Contrôles internes</w:t>
            </w:r>
          </w:p>
        </w:tc>
      </w:tr>
      <w:tr w:rsidR="00634372" w:rsidRPr="008B5895" w14:paraId="40A8F120"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5322EAE"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71357F75" w14:textId="3DD4FD72" w:rsidR="00457BC5" w:rsidRPr="00154462" w:rsidRDefault="001059F2" w:rsidP="001059F2">
            <w:pPr>
              <w:rPr>
                <w:rFonts w:ascii="Arial" w:hAnsi="Arial" w:cs="Arial"/>
                <w:sz w:val="19"/>
                <w:szCs w:val="19"/>
                <w:lang w:val="fr-CA"/>
              </w:rPr>
            </w:pPr>
            <w:r w:rsidRPr="00154462">
              <w:rPr>
                <w:rFonts w:ascii="Arial" w:hAnsi="Arial" w:cs="Arial"/>
                <w:sz w:val="19"/>
                <w:szCs w:val="19"/>
                <w:lang w:val="fr-CA"/>
              </w:rPr>
              <w:t xml:space="preserve">C.2. PRG : </w:t>
            </w:r>
            <w:r w:rsidR="00467826" w:rsidRPr="00154462">
              <w:rPr>
                <w:rFonts w:ascii="Arial" w:hAnsi="Arial" w:cs="Arial"/>
                <w:sz w:val="19"/>
                <w:szCs w:val="19"/>
                <w:lang w:val="fr-CA"/>
              </w:rPr>
              <w:t>Grille logique d</w:t>
            </w:r>
            <w:r w:rsidR="00EA0BFC">
              <w:rPr>
                <w:rFonts w:ascii="Arial" w:hAnsi="Arial" w:cs="Arial"/>
                <w:sz w:val="19"/>
                <w:szCs w:val="19"/>
                <w:lang w:val="fr-CA"/>
              </w:rPr>
              <w:t>’</w:t>
            </w:r>
            <w:r w:rsidR="00467826" w:rsidRPr="00154462">
              <w:rPr>
                <w:rFonts w:ascii="Arial" w:hAnsi="Arial" w:cs="Arial"/>
                <w:sz w:val="19"/>
                <w:szCs w:val="19"/>
                <w:lang w:val="fr-CA"/>
              </w:rPr>
              <w:t>audit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6798D3" w14:textId="75F815D3" w:rsidR="00457BC5" w:rsidRPr="00154462" w:rsidRDefault="00467826" w:rsidP="00457BC5">
            <w:pPr>
              <w:rPr>
                <w:rFonts w:ascii="Arial" w:hAnsi="Arial" w:cs="Arial"/>
                <w:sz w:val="19"/>
                <w:szCs w:val="19"/>
                <w:lang w:val="fr-CA"/>
              </w:rPr>
            </w:pPr>
            <w:r w:rsidRPr="00154462">
              <w:rPr>
                <w:rFonts w:ascii="Arial" w:hAnsi="Arial" w:cs="Arial"/>
                <w:sz w:val="19"/>
                <w:szCs w:val="19"/>
                <w:lang w:val="fr-CA"/>
              </w:rPr>
              <w:t xml:space="preserve">C.2. PRG </w:t>
            </w:r>
            <w:r w:rsidR="00457BC5" w:rsidRPr="00154462">
              <w:rPr>
                <w:rFonts w:ascii="Arial" w:hAnsi="Arial" w:cs="Arial"/>
                <w:sz w:val="19"/>
                <w:szCs w:val="19"/>
                <w:lang w:val="fr-CA"/>
              </w:rPr>
              <w:t>: Grille logique d</w:t>
            </w:r>
            <w:r w:rsidR="00EA0BFC">
              <w:rPr>
                <w:rFonts w:ascii="Arial" w:hAnsi="Arial" w:cs="Arial"/>
                <w:sz w:val="19"/>
                <w:szCs w:val="19"/>
                <w:lang w:val="fr-CA"/>
              </w:rPr>
              <w:t>’</w:t>
            </w:r>
            <w:r w:rsidR="00457BC5" w:rsidRPr="00154462">
              <w:rPr>
                <w:rFonts w:ascii="Arial" w:hAnsi="Arial" w:cs="Arial"/>
                <w:sz w:val="19"/>
                <w:szCs w:val="19"/>
                <w:lang w:val="fr-CA"/>
              </w:rPr>
              <w:t>audit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5EB118" w14:textId="777193B4" w:rsidR="00457BC5" w:rsidRPr="00154462" w:rsidRDefault="00467826" w:rsidP="00467826">
            <w:pPr>
              <w:rPr>
                <w:rFonts w:ascii="Arial" w:hAnsi="Arial" w:cs="Arial"/>
                <w:sz w:val="19"/>
                <w:szCs w:val="19"/>
                <w:lang w:val="fr-CA"/>
              </w:rPr>
            </w:pPr>
            <w:r w:rsidRPr="00154462">
              <w:rPr>
                <w:rFonts w:ascii="Arial" w:hAnsi="Arial" w:cs="Arial"/>
                <w:sz w:val="19"/>
                <w:szCs w:val="19"/>
                <w:lang w:val="fr-CA"/>
              </w:rPr>
              <w:t>Préciser les documents de planification qui doivent être revus par l’EMMAD.</w:t>
            </w:r>
          </w:p>
        </w:tc>
        <w:tc>
          <w:tcPr>
            <w:tcW w:w="2835" w:type="dxa"/>
            <w:tcBorders>
              <w:top w:val="single" w:sz="4" w:space="0" w:color="auto"/>
              <w:left w:val="nil"/>
              <w:bottom w:val="single" w:sz="4" w:space="0" w:color="auto"/>
              <w:right w:val="single" w:sz="4" w:space="0" w:color="auto"/>
            </w:tcBorders>
            <w:shd w:val="clear" w:color="auto" w:fill="auto"/>
          </w:tcPr>
          <w:p w14:paraId="54BCA269" w14:textId="51E9AB48" w:rsidR="00457BC5" w:rsidRPr="00154462" w:rsidRDefault="00467826" w:rsidP="00457BC5">
            <w:pPr>
              <w:rPr>
                <w:rFonts w:ascii="Arial" w:hAnsi="Arial" w:cs="Arial"/>
                <w:sz w:val="19"/>
                <w:szCs w:val="19"/>
                <w:lang w:val="fr-CA"/>
              </w:rPr>
            </w:pPr>
            <w:r w:rsidRPr="00154462">
              <w:rPr>
                <w:rFonts w:ascii="Arial" w:hAnsi="Arial" w:cs="Arial"/>
                <w:sz w:val="19"/>
                <w:szCs w:val="19"/>
                <w:lang w:val="fr-CA"/>
              </w:rPr>
              <w:t>Mise à jour du de la</w:t>
            </w:r>
            <w:r w:rsidRPr="00154462">
              <w:rPr>
                <w:rFonts w:ascii="Arial" w:hAnsi="Arial" w:cs="Arial"/>
                <w:i/>
                <w:sz w:val="19"/>
                <w:szCs w:val="19"/>
                <w:lang w:val="fr-CA"/>
              </w:rPr>
              <w:t xml:space="preserve"> Grille logique d’audit</w:t>
            </w:r>
          </w:p>
        </w:tc>
        <w:tc>
          <w:tcPr>
            <w:tcW w:w="2806" w:type="dxa"/>
            <w:tcBorders>
              <w:top w:val="single" w:sz="4" w:space="0" w:color="auto"/>
              <w:left w:val="nil"/>
              <w:bottom w:val="single" w:sz="4" w:space="0" w:color="auto"/>
              <w:right w:val="single" w:sz="4" w:space="0" w:color="auto"/>
            </w:tcBorders>
            <w:shd w:val="clear" w:color="auto" w:fill="auto"/>
          </w:tcPr>
          <w:p w14:paraId="3E9F7AFA" w14:textId="799BA533" w:rsidR="00467826" w:rsidRPr="00154462" w:rsidRDefault="00467826" w:rsidP="00467826">
            <w:pPr>
              <w:rPr>
                <w:rFonts w:ascii="Arial" w:hAnsi="Arial" w:cs="Arial"/>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4041 –</w:t>
            </w:r>
            <w:r w:rsidR="003D675F" w:rsidRPr="00154462">
              <w:rPr>
                <w:rFonts w:ascii="Arial" w:hAnsi="Arial" w:cs="Arial"/>
                <w:color w:val="000000"/>
                <w:sz w:val="19"/>
                <w:szCs w:val="19"/>
                <w:lang w:val="fr-CA"/>
              </w:rPr>
              <w:t xml:space="preserve"> </w:t>
            </w:r>
            <w:r w:rsidRPr="00154462">
              <w:rPr>
                <w:rFonts w:ascii="Arial" w:hAnsi="Arial" w:cs="Arial"/>
                <w:i/>
                <w:color w:val="000000"/>
                <w:sz w:val="19"/>
                <w:szCs w:val="19"/>
                <w:lang w:val="fr-CA"/>
              </w:rPr>
              <w:t>Objectif de l’audit</w:t>
            </w:r>
          </w:p>
          <w:p w14:paraId="64D20554" w14:textId="0092FDDC" w:rsidR="00467826" w:rsidRPr="00154462" w:rsidRDefault="00467826" w:rsidP="00467826">
            <w:pPr>
              <w:rPr>
                <w:rFonts w:ascii="Arial" w:hAnsi="Arial" w:cs="Arial"/>
                <w:i/>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 xml:space="preserve">4042 </w:t>
            </w:r>
            <w:r w:rsidR="003D675F" w:rsidRPr="00154462">
              <w:rPr>
                <w:rFonts w:ascii="Arial" w:hAnsi="Arial" w:cs="Arial"/>
                <w:sz w:val="19"/>
                <w:szCs w:val="19"/>
                <w:lang w:val="fr-CA" w:eastAsia="en-CA"/>
              </w:rPr>
              <w:t xml:space="preserve">– </w:t>
            </w:r>
            <w:r w:rsidRPr="00154462">
              <w:rPr>
                <w:rFonts w:ascii="Arial" w:hAnsi="Arial" w:cs="Arial"/>
                <w:i/>
                <w:color w:val="000000"/>
                <w:sz w:val="19"/>
                <w:szCs w:val="19"/>
                <w:lang w:val="fr-CA"/>
              </w:rPr>
              <w:t>Étendue et approche de l’audit</w:t>
            </w:r>
          </w:p>
          <w:p w14:paraId="2F12C941" w14:textId="7A362208" w:rsidR="00467826" w:rsidRPr="00154462" w:rsidRDefault="00467826" w:rsidP="00467826">
            <w:pPr>
              <w:rPr>
                <w:rFonts w:ascii="Arial" w:hAnsi="Arial" w:cs="Arial"/>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 xml:space="preserve">4043 – </w:t>
            </w:r>
            <w:r w:rsidRPr="00154462">
              <w:rPr>
                <w:rFonts w:ascii="Arial" w:hAnsi="Arial" w:cs="Arial"/>
                <w:i/>
                <w:color w:val="000000"/>
                <w:sz w:val="19"/>
                <w:szCs w:val="19"/>
                <w:lang w:val="fr-CA"/>
              </w:rPr>
              <w:t>Critères de l’audit</w:t>
            </w:r>
          </w:p>
          <w:p w14:paraId="143BA9D9" w14:textId="522E866C" w:rsidR="00467826" w:rsidRPr="00154462" w:rsidRDefault="00467826" w:rsidP="00467826">
            <w:pPr>
              <w:rPr>
                <w:rFonts w:ascii="Arial" w:hAnsi="Arial" w:cs="Arial"/>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 xml:space="preserve">4044 </w:t>
            </w:r>
            <w:r w:rsidR="003D675F" w:rsidRPr="00154462">
              <w:rPr>
                <w:rFonts w:ascii="Arial" w:hAnsi="Arial" w:cs="Arial"/>
                <w:sz w:val="19"/>
                <w:szCs w:val="19"/>
                <w:lang w:val="fr-CA" w:eastAsia="en-CA"/>
              </w:rPr>
              <w:t xml:space="preserve">– </w:t>
            </w:r>
            <w:r w:rsidRPr="00154462">
              <w:rPr>
                <w:rFonts w:ascii="Arial" w:hAnsi="Arial" w:cs="Arial"/>
                <w:i/>
                <w:color w:val="000000"/>
                <w:sz w:val="19"/>
                <w:szCs w:val="19"/>
                <w:lang w:val="fr-CA"/>
              </w:rPr>
              <w:t>Élaboration de la stratégie d’audit : grille logique d’audit</w:t>
            </w:r>
            <w:r w:rsidRPr="00154462">
              <w:rPr>
                <w:rFonts w:ascii="Arial" w:hAnsi="Arial" w:cs="Arial"/>
                <w:color w:val="000000"/>
                <w:sz w:val="19"/>
                <w:szCs w:val="19"/>
                <w:lang w:val="fr-CA"/>
              </w:rPr>
              <w:t xml:space="preserve"> </w:t>
            </w:r>
          </w:p>
          <w:p w14:paraId="6B94A5C9" w14:textId="1F19320C" w:rsidR="00457BC5" w:rsidRPr="00154462" w:rsidRDefault="00467826" w:rsidP="00467826">
            <w:pPr>
              <w:rPr>
                <w:rFonts w:ascii="Arial" w:hAnsi="Arial" w:cs="Arial"/>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 xml:space="preserve">4045 – </w:t>
            </w:r>
            <w:r w:rsidRPr="00154462">
              <w:rPr>
                <w:rFonts w:ascii="Arial" w:hAnsi="Arial" w:cs="Arial"/>
                <w:i/>
                <w:color w:val="000000"/>
                <w:sz w:val="19"/>
                <w:szCs w:val="19"/>
                <w:lang w:val="fr-CA"/>
              </w:rPr>
              <w:t>Méthodes de collecte d’éléments probants</w:t>
            </w:r>
          </w:p>
        </w:tc>
      </w:tr>
      <w:tr w:rsidR="00634372" w:rsidRPr="008B5895" w14:paraId="0F2F9F37"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37420D"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5EEDB600" w14:textId="1F7CC858" w:rsidR="00457BC5" w:rsidRPr="00154462" w:rsidRDefault="00467826" w:rsidP="00467826">
            <w:pPr>
              <w:rPr>
                <w:rFonts w:ascii="Arial" w:hAnsi="Arial" w:cs="Arial"/>
                <w:sz w:val="19"/>
                <w:szCs w:val="19"/>
                <w:lang w:val="fr-CA"/>
              </w:rPr>
            </w:pPr>
            <w:r w:rsidRPr="00154462">
              <w:rPr>
                <w:rFonts w:ascii="Arial" w:hAnsi="Arial" w:cs="Arial"/>
                <w:sz w:val="19"/>
                <w:szCs w:val="19"/>
                <w:lang w:val="fr-CA"/>
              </w:rPr>
              <w:t>C.2. PRG : P</w:t>
            </w:r>
            <w:r w:rsidR="00457BC5" w:rsidRPr="00154462">
              <w:rPr>
                <w:rFonts w:ascii="Arial" w:hAnsi="Arial" w:cs="Arial"/>
                <w:sz w:val="19"/>
                <w:szCs w:val="19"/>
                <w:lang w:val="fr-CA"/>
              </w:rPr>
              <w:t>roduire une ébauche du plan d’examen spécial (nov.-201</w:t>
            </w:r>
            <w:r w:rsidR="001059F2" w:rsidRPr="00154462">
              <w:rPr>
                <w:rFonts w:ascii="Arial" w:hAnsi="Arial" w:cs="Arial"/>
                <w:sz w:val="19"/>
                <w:szCs w:val="19"/>
                <w:lang w:val="fr-CA"/>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6C1090" w14:textId="4BC7F4DD" w:rsidR="00457BC5" w:rsidRPr="00154462" w:rsidRDefault="00467826" w:rsidP="00457BC5">
            <w:pPr>
              <w:rPr>
                <w:rFonts w:ascii="Arial" w:hAnsi="Arial" w:cs="Arial"/>
                <w:sz w:val="19"/>
                <w:szCs w:val="19"/>
                <w:lang w:val="fr-CA"/>
              </w:rPr>
            </w:pPr>
            <w:r w:rsidRPr="00154462">
              <w:rPr>
                <w:rFonts w:ascii="Arial" w:hAnsi="Arial" w:cs="Arial"/>
                <w:sz w:val="19"/>
                <w:szCs w:val="19"/>
                <w:lang w:val="fr-CA"/>
              </w:rPr>
              <w:t xml:space="preserve">C.2. PRG : </w:t>
            </w:r>
            <w:r w:rsidR="00457BC5" w:rsidRPr="00154462">
              <w:rPr>
                <w:rFonts w:ascii="Arial" w:hAnsi="Arial" w:cs="Arial"/>
                <w:sz w:val="19"/>
                <w:szCs w:val="19"/>
                <w:lang w:val="fr-CA"/>
              </w:rPr>
              <w:t>Produire une ébauche du plan d’examen spécial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9BCEF4" w14:textId="77777777" w:rsidR="00467826" w:rsidRPr="00154462" w:rsidRDefault="00467826" w:rsidP="00467826">
            <w:pPr>
              <w:rPr>
                <w:rFonts w:ascii="Arial" w:hAnsi="Arial" w:cs="Arial"/>
                <w:sz w:val="19"/>
                <w:szCs w:val="19"/>
                <w:lang w:val="fr-CA"/>
              </w:rPr>
            </w:pPr>
            <w:r w:rsidRPr="00154462">
              <w:rPr>
                <w:rFonts w:ascii="Arial" w:hAnsi="Arial" w:cs="Arial"/>
                <w:sz w:val="19"/>
                <w:szCs w:val="19"/>
                <w:lang w:val="fr-CA"/>
              </w:rPr>
              <w:t xml:space="preserve">Préciser le moment où l’EMMAD doit revoir la grille logique d’audit et le plan d’examen spécial. </w:t>
            </w:r>
          </w:p>
          <w:p w14:paraId="03C15F9B" w14:textId="1C672FE7" w:rsidR="00457BC5" w:rsidRPr="00154462" w:rsidRDefault="00467826" w:rsidP="00467826">
            <w:pPr>
              <w:rPr>
                <w:rFonts w:ascii="Arial" w:hAnsi="Arial" w:cs="Arial"/>
                <w:b/>
                <w:sz w:val="19"/>
                <w:szCs w:val="19"/>
                <w:lang w:val="fr-CA"/>
              </w:rPr>
            </w:pPr>
            <w:r w:rsidRPr="00154462">
              <w:rPr>
                <w:rFonts w:ascii="Arial" w:hAnsi="Arial" w:cs="Arial"/>
                <w:b/>
                <w:sz w:val="19"/>
                <w:szCs w:val="19"/>
                <w:lang w:val="fr-CA"/>
              </w:rPr>
              <w:t xml:space="preserve">Ajout d’une étape qui prévoit de faire parvenir </w:t>
            </w:r>
            <w:r w:rsidR="00457BC5" w:rsidRPr="00154462">
              <w:rPr>
                <w:rFonts w:ascii="Arial" w:hAnsi="Arial" w:cs="Arial"/>
                <w:b/>
                <w:sz w:val="19"/>
                <w:szCs w:val="19"/>
                <w:lang w:val="fr-CA"/>
              </w:rPr>
              <w:t>simultanément l’ébauche du plan d’examen au responsable de produit et à l’EMMAD</w:t>
            </w:r>
            <w:r w:rsidRPr="00154462">
              <w:rPr>
                <w:rFonts w:ascii="Arial" w:hAnsi="Arial" w:cs="Arial"/>
                <w:b/>
                <w:sz w:val="19"/>
                <w:szCs w:val="19"/>
                <w:lang w:val="fr-CA"/>
              </w:rPr>
              <w:t xml:space="preserve"> s’il n’y a pas de réunion du comité consultatif à l’étape de la planification</w:t>
            </w:r>
          </w:p>
        </w:tc>
        <w:tc>
          <w:tcPr>
            <w:tcW w:w="2835" w:type="dxa"/>
            <w:tcBorders>
              <w:top w:val="single" w:sz="4" w:space="0" w:color="auto"/>
              <w:left w:val="nil"/>
              <w:bottom w:val="single" w:sz="4" w:space="0" w:color="auto"/>
              <w:right w:val="single" w:sz="4" w:space="0" w:color="auto"/>
            </w:tcBorders>
            <w:shd w:val="clear" w:color="auto" w:fill="auto"/>
          </w:tcPr>
          <w:p w14:paraId="2C7D6DB7" w14:textId="2AA8CC67" w:rsidR="00457BC5" w:rsidRPr="00154462" w:rsidRDefault="00467826" w:rsidP="00467826">
            <w:pPr>
              <w:pStyle w:val="NormalWeb"/>
              <w:rPr>
                <w:rFonts w:ascii="Arial" w:hAnsi="Arial" w:cs="Arial"/>
                <w:sz w:val="19"/>
                <w:szCs w:val="19"/>
                <w:lang w:val="fr-CA"/>
              </w:rPr>
            </w:pPr>
            <w:r w:rsidRPr="00154462">
              <w:rPr>
                <w:rFonts w:ascii="Arial" w:hAnsi="Arial" w:cs="Arial"/>
                <w:sz w:val="19"/>
                <w:szCs w:val="19"/>
                <w:lang w:val="fr-CA"/>
              </w:rPr>
              <w:t>Mise à jour du</w:t>
            </w:r>
            <w:r w:rsidRPr="00154462">
              <w:rPr>
                <w:rFonts w:ascii="Arial" w:hAnsi="Arial" w:cs="Arial"/>
                <w:i/>
                <w:sz w:val="19"/>
                <w:szCs w:val="19"/>
                <w:lang w:val="fr-CA"/>
              </w:rPr>
              <w:t xml:space="preserve"> </w:t>
            </w:r>
            <w:r w:rsidR="00457BC5" w:rsidRPr="00154462">
              <w:rPr>
                <w:rFonts w:ascii="Arial" w:hAnsi="Arial" w:cs="Arial"/>
                <w:i/>
                <w:sz w:val="19"/>
                <w:szCs w:val="19"/>
                <w:lang w:val="fr-CA"/>
              </w:rPr>
              <w:t>Plan d’examen spécial</w:t>
            </w:r>
          </w:p>
        </w:tc>
        <w:tc>
          <w:tcPr>
            <w:tcW w:w="2806" w:type="dxa"/>
            <w:tcBorders>
              <w:top w:val="single" w:sz="4" w:space="0" w:color="auto"/>
              <w:left w:val="nil"/>
              <w:bottom w:val="single" w:sz="4" w:space="0" w:color="auto"/>
              <w:right w:val="single" w:sz="4" w:space="0" w:color="auto"/>
            </w:tcBorders>
            <w:shd w:val="clear" w:color="auto" w:fill="auto"/>
          </w:tcPr>
          <w:p w14:paraId="4A468A2C" w14:textId="4611FC50" w:rsidR="00457BC5" w:rsidRPr="00154462" w:rsidRDefault="00457BC5" w:rsidP="00467826">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4100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Plan d’examen spécial</w:t>
            </w:r>
            <w:r w:rsidRPr="00154462">
              <w:rPr>
                <w:rFonts w:ascii="Arial" w:hAnsi="Arial" w:cs="Arial"/>
                <w:sz w:val="19"/>
                <w:szCs w:val="19"/>
                <w:lang w:val="fr-CA"/>
              </w:rPr>
              <w:t xml:space="preserve"> </w:t>
            </w:r>
          </w:p>
        </w:tc>
      </w:tr>
      <w:tr w:rsidR="00467826" w:rsidRPr="008B5895" w14:paraId="34DABE94"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0FBC3AB" w14:textId="77777777" w:rsidR="00467826" w:rsidRPr="00154462" w:rsidRDefault="00467826" w:rsidP="00467826">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458E43EC" w14:textId="3B095890" w:rsidR="00467826" w:rsidRPr="00154462" w:rsidRDefault="00467826" w:rsidP="001059F2">
            <w:pPr>
              <w:rPr>
                <w:rFonts w:ascii="Arial" w:hAnsi="Arial" w:cs="Arial"/>
                <w:sz w:val="19"/>
                <w:szCs w:val="19"/>
                <w:lang w:val="fr-CA"/>
              </w:rPr>
            </w:pPr>
            <w:r w:rsidRPr="00154462">
              <w:rPr>
                <w:rFonts w:ascii="Arial" w:hAnsi="Arial" w:cs="Arial"/>
                <w:sz w:val="19"/>
                <w:szCs w:val="19"/>
                <w:lang w:val="fr-CA"/>
              </w:rPr>
              <w:t>C.2. PRG : FACULTATIF </w:t>
            </w:r>
            <w:r w:rsidR="001059F2" w:rsidRPr="00154462">
              <w:rPr>
                <w:rFonts w:ascii="Arial" w:hAnsi="Arial" w:cs="Arial"/>
                <w:sz w:val="19"/>
                <w:szCs w:val="19"/>
                <w:lang w:val="fr-CA"/>
              </w:rPr>
              <w:t xml:space="preserve">— </w:t>
            </w:r>
            <w:r w:rsidRPr="00154462">
              <w:rPr>
                <w:rFonts w:ascii="Arial" w:hAnsi="Arial" w:cs="Arial"/>
                <w:sz w:val="19"/>
                <w:szCs w:val="19"/>
                <w:lang w:val="fr-CA"/>
              </w:rPr>
              <w:t>Réunion du comité consultatif - Phase de planification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D0958A" w14:textId="0DFE26D3" w:rsidR="00467826" w:rsidRPr="00154462" w:rsidRDefault="00467826" w:rsidP="00467826">
            <w:pPr>
              <w:rPr>
                <w:rFonts w:ascii="Arial" w:hAnsi="Arial" w:cs="Arial"/>
                <w:sz w:val="19"/>
                <w:szCs w:val="19"/>
                <w:lang w:val="fr-CA"/>
              </w:rPr>
            </w:pPr>
            <w:r w:rsidRPr="00154462">
              <w:rPr>
                <w:rFonts w:ascii="Arial" w:hAnsi="Arial" w:cs="Arial"/>
                <w:sz w:val="19"/>
                <w:szCs w:val="19"/>
                <w:lang w:val="fr-CA"/>
              </w:rPr>
              <w:t>C.2. PRG : LE CAS ÉCHÉANT — Réunion du comité consultatif — Phase de planification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3419A5" w14:textId="5427E0A5" w:rsidR="00467826" w:rsidRPr="00154462" w:rsidRDefault="00467826" w:rsidP="00467826">
            <w:pPr>
              <w:pStyle w:val="NormalWeb"/>
              <w:rPr>
                <w:rFonts w:ascii="Arial" w:hAnsi="Arial" w:cs="Arial"/>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w:t>
            </w:r>
            <w:r w:rsidR="001059F2" w:rsidRPr="00154462">
              <w:rPr>
                <w:rFonts w:ascii="Arial" w:hAnsi="Arial" w:cs="Arial"/>
                <w:color w:val="000000"/>
                <w:sz w:val="19"/>
                <w:szCs w:val="19"/>
                <w:lang w:val="fr-CA"/>
              </w:rPr>
              <w:t>ée « le cas échéant » seulement</w:t>
            </w:r>
            <w:r w:rsidRPr="00154462">
              <w:rPr>
                <w:rFonts w:ascii="Arial" w:hAnsi="Arial" w:cs="Arial"/>
                <w:color w:val="000000"/>
                <w:sz w:val="19"/>
                <w:szCs w:val="19"/>
                <w:lang w:val="fr-CA"/>
              </w:rPr>
              <w:t>.</w:t>
            </w:r>
          </w:p>
          <w:p w14:paraId="08C89A9F" w14:textId="77777777" w:rsidR="00467826" w:rsidRPr="00154462" w:rsidRDefault="00467826" w:rsidP="00467826">
            <w:pPr>
              <w:pStyle w:val="NormalWeb"/>
              <w:rPr>
                <w:rFonts w:ascii="Arial" w:hAnsi="Arial" w:cs="Arial"/>
                <w:color w:val="000000"/>
                <w:sz w:val="19"/>
                <w:szCs w:val="19"/>
                <w:lang w:val="fr-CA"/>
              </w:rPr>
            </w:pPr>
          </w:p>
          <w:p w14:paraId="5487DF33" w14:textId="42242696" w:rsidR="00467826" w:rsidRPr="00154462" w:rsidRDefault="00467826" w:rsidP="00467826">
            <w:pPr>
              <w:pStyle w:val="NormalWeb"/>
              <w:rPr>
                <w:rFonts w:ascii="Arial" w:hAnsi="Arial" w:cs="Arial"/>
                <w:b/>
                <w:color w:val="000000"/>
                <w:sz w:val="19"/>
                <w:szCs w:val="19"/>
                <w:lang w:val="fr-CA"/>
              </w:rPr>
            </w:pPr>
            <w:r w:rsidRPr="00154462">
              <w:rPr>
                <w:rFonts w:ascii="Arial" w:hAnsi="Arial" w:cs="Arial"/>
                <w:b/>
                <w:color w:val="000000"/>
                <w:sz w:val="19"/>
                <w:szCs w:val="19"/>
                <w:lang w:val="fr-CA"/>
              </w:rPr>
              <w:t>Ajour d’une étape pour documenter et approuver la décision de ne pas tenir une réunion du comité consultatif.</w:t>
            </w:r>
          </w:p>
          <w:p w14:paraId="7B8A80EA" w14:textId="77777777" w:rsidR="00467826" w:rsidRPr="00154462" w:rsidRDefault="00467826" w:rsidP="00467826">
            <w:pPr>
              <w:pStyle w:val="NormalWeb"/>
              <w:rPr>
                <w:rFonts w:ascii="Arial" w:hAnsi="Arial" w:cs="Arial"/>
                <w:color w:val="000000"/>
                <w:sz w:val="19"/>
                <w:szCs w:val="19"/>
                <w:lang w:val="fr-CA"/>
              </w:rPr>
            </w:pPr>
          </w:p>
          <w:p w14:paraId="0B80859A" w14:textId="294E436C" w:rsidR="00467826" w:rsidRPr="00154462" w:rsidRDefault="00467826" w:rsidP="00467826">
            <w:pPr>
              <w:rPr>
                <w:rFonts w:ascii="Arial" w:hAnsi="Arial" w:cs="Arial"/>
                <w:sz w:val="19"/>
                <w:szCs w:val="19"/>
                <w:lang w:val="fr-CA"/>
              </w:rPr>
            </w:pPr>
            <w:r w:rsidRPr="00154462">
              <w:rPr>
                <w:rFonts w:ascii="Arial" w:hAnsi="Arial" w:cs="Arial"/>
                <w:color w:val="000000"/>
                <w:sz w:val="19"/>
                <w:szCs w:val="19"/>
                <w:lang w:val="fr-CA"/>
              </w:rPr>
              <w:t xml:space="preserve">Changement des documents que devraient consulter les conseillers externes. </w:t>
            </w:r>
          </w:p>
        </w:tc>
        <w:tc>
          <w:tcPr>
            <w:tcW w:w="2835" w:type="dxa"/>
            <w:tcBorders>
              <w:top w:val="single" w:sz="4" w:space="0" w:color="auto"/>
              <w:left w:val="nil"/>
              <w:bottom w:val="single" w:sz="4" w:space="0" w:color="auto"/>
              <w:right w:val="single" w:sz="4" w:space="0" w:color="auto"/>
            </w:tcBorders>
            <w:shd w:val="clear" w:color="auto" w:fill="auto"/>
          </w:tcPr>
          <w:p w14:paraId="5C920A55" w14:textId="253CC92B" w:rsidR="00467826" w:rsidRPr="00154462" w:rsidRDefault="00475BE5" w:rsidP="00467826">
            <w:pPr>
              <w:rPr>
                <w:rFonts w:ascii="Arial" w:hAnsi="Arial" w:cs="Arial"/>
                <w:sz w:val="19"/>
                <w:szCs w:val="19"/>
                <w:lang w:val="fr-CA"/>
              </w:rPr>
            </w:pPr>
            <w:hyperlink r:id="rId9" w:history="1">
              <w:r w:rsidR="00467826" w:rsidRPr="00154462">
                <w:rPr>
                  <w:rFonts w:ascii="Arial" w:hAnsi="Arial" w:cs="Arial"/>
                  <w:sz w:val="19"/>
                  <w:szCs w:val="19"/>
                  <w:lang w:val="fr-CA"/>
                </w:rPr>
                <w:t xml:space="preserve">Mise à jour du modèle </w:t>
              </w:r>
            </w:hyperlink>
            <w:r w:rsidR="00467826" w:rsidRPr="00154462">
              <w:rPr>
                <w:rFonts w:ascii="Arial" w:hAnsi="Arial" w:cs="Arial"/>
                <w:i/>
                <w:color w:val="000000"/>
                <w:sz w:val="19"/>
                <w:szCs w:val="19"/>
                <w:lang w:val="fr-CA"/>
              </w:rPr>
              <w:t>Note de service pour la réunion du comité consultatif pendant la période de planification</w:t>
            </w:r>
          </w:p>
        </w:tc>
        <w:tc>
          <w:tcPr>
            <w:tcW w:w="2806" w:type="dxa"/>
            <w:tcBorders>
              <w:top w:val="single" w:sz="4" w:space="0" w:color="auto"/>
              <w:left w:val="nil"/>
              <w:bottom w:val="single" w:sz="4" w:space="0" w:color="auto"/>
              <w:right w:val="single" w:sz="4" w:space="0" w:color="auto"/>
            </w:tcBorders>
            <w:shd w:val="clear" w:color="auto" w:fill="auto"/>
          </w:tcPr>
          <w:p w14:paraId="46A29B13" w14:textId="70975B6F" w:rsidR="00467826" w:rsidRPr="00154462" w:rsidRDefault="00467826" w:rsidP="00467826">
            <w:pPr>
              <w:rPr>
                <w:rFonts w:ascii="Arial" w:hAnsi="Arial" w:cs="Arial"/>
                <w:color w:val="000000"/>
                <w:sz w:val="19"/>
                <w:szCs w:val="19"/>
                <w:lang w:val="fr-CA"/>
              </w:rPr>
            </w:pPr>
            <w:r w:rsidRPr="00154462">
              <w:rPr>
                <w:rFonts w:ascii="Arial" w:hAnsi="Arial" w:cs="Arial"/>
                <w:color w:val="000000"/>
                <w:sz w:val="19"/>
                <w:szCs w:val="19"/>
                <w:lang w:val="fr-CA"/>
              </w:rPr>
              <w:t>Mise à jour de la section</w:t>
            </w:r>
            <w:r w:rsidR="00EA0BFC">
              <w:rPr>
                <w:rFonts w:ascii="Arial" w:hAnsi="Arial" w:cs="Arial"/>
                <w:color w:val="000000"/>
                <w:sz w:val="19"/>
                <w:szCs w:val="19"/>
                <w:lang w:val="fr-CA"/>
              </w:rPr>
              <w:t> </w:t>
            </w:r>
            <w:r w:rsidRPr="00154462">
              <w:rPr>
                <w:rFonts w:ascii="Arial" w:hAnsi="Arial" w:cs="Arial"/>
                <w:color w:val="000000"/>
                <w:sz w:val="19"/>
                <w:szCs w:val="19"/>
                <w:lang w:val="fr-CA"/>
              </w:rPr>
              <w:t xml:space="preserve">2050 </w:t>
            </w:r>
            <w:r w:rsidR="003D675F" w:rsidRPr="00154462">
              <w:rPr>
                <w:rFonts w:ascii="Arial" w:hAnsi="Arial" w:cs="Arial"/>
                <w:sz w:val="19"/>
                <w:szCs w:val="19"/>
                <w:lang w:val="fr-CA" w:eastAsia="en-CA"/>
              </w:rPr>
              <w:t xml:space="preserve">– </w:t>
            </w:r>
            <w:r w:rsidRPr="00154462">
              <w:rPr>
                <w:rFonts w:ascii="Arial" w:hAnsi="Arial" w:cs="Arial"/>
                <w:i/>
                <w:color w:val="000000"/>
                <w:sz w:val="19"/>
                <w:szCs w:val="19"/>
                <w:lang w:val="fr-CA"/>
              </w:rPr>
              <w:t xml:space="preserve">Réunions du </w:t>
            </w:r>
            <w:r w:rsidR="003D675F" w:rsidRPr="00154462">
              <w:rPr>
                <w:rFonts w:ascii="Arial" w:hAnsi="Arial" w:cs="Arial"/>
                <w:i/>
                <w:color w:val="000000"/>
                <w:sz w:val="19"/>
                <w:szCs w:val="19"/>
                <w:lang w:val="fr-CA"/>
              </w:rPr>
              <w:t>c</w:t>
            </w:r>
            <w:r w:rsidRPr="00154462">
              <w:rPr>
                <w:rFonts w:ascii="Arial" w:hAnsi="Arial" w:cs="Arial"/>
                <w:i/>
                <w:color w:val="000000"/>
                <w:sz w:val="19"/>
                <w:szCs w:val="19"/>
                <w:lang w:val="fr-CA"/>
              </w:rPr>
              <w:t>omité consultatif</w:t>
            </w:r>
          </w:p>
          <w:p w14:paraId="396FB23A" w14:textId="799BAA55" w:rsidR="00467826" w:rsidRPr="00154462" w:rsidRDefault="00467826" w:rsidP="00467826">
            <w:pPr>
              <w:rPr>
                <w:rFonts w:ascii="Arial" w:hAnsi="Arial" w:cs="Arial"/>
                <w:color w:val="000000"/>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color w:val="000000"/>
                <w:sz w:val="19"/>
                <w:szCs w:val="19"/>
                <w:lang w:val="fr-CA"/>
              </w:rPr>
              <w:t xml:space="preserve">102 </w:t>
            </w:r>
            <w:r w:rsidR="003D675F" w:rsidRPr="00154462">
              <w:rPr>
                <w:rFonts w:ascii="Arial" w:hAnsi="Arial" w:cs="Arial"/>
                <w:sz w:val="19"/>
                <w:szCs w:val="19"/>
                <w:lang w:val="fr-CA" w:eastAsia="en-CA"/>
              </w:rPr>
              <w:t xml:space="preserve">– </w:t>
            </w:r>
            <w:r w:rsidRPr="00154462">
              <w:rPr>
                <w:rFonts w:ascii="Arial" w:hAnsi="Arial" w:cs="Arial"/>
                <w:i/>
                <w:color w:val="000000"/>
                <w:sz w:val="19"/>
                <w:szCs w:val="19"/>
                <w:lang w:val="fr-CA"/>
              </w:rPr>
              <w:t>Aperçu des examens spéciaux</w:t>
            </w:r>
          </w:p>
          <w:p w14:paraId="0D152F98" w14:textId="77777777" w:rsidR="00467826" w:rsidRPr="00154462" w:rsidRDefault="00467826" w:rsidP="00467826">
            <w:pPr>
              <w:rPr>
                <w:rFonts w:ascii="Arial" w:hAnsi="Arial" w:cs="Arial"/>
                <w:sz w:val="19"/>
                <w:szCs w:val="19"/>
                <w:lang w:val="fr-CA"/>
              </w:rPr>
            </w:pPr>
          </w:p>
          <w:p w14:paraId="00CF8981" w14:textId="77777777" w:rsidR="00467826" w:rsidRPr="00154462" w:rsidRDefault="00467826" w:rsidP="00467826">
            <w:pPr>
              <w:jc w:val="center"/>
              <w:rPr>
                <w:rFonts w:ascii="Arial" w:hAnsi="Arial" w:cs="Arial"/>
                <w:sz w:val="19"/>
                <w:szCs w:val="19"/>
                <w:lang w:val="fr-CA"/>
              </w:rPr>
            </w:pPr>
          </w:p>
        </w:tc>
      </w:tr>
      <w:tr w:rsidR="00634372" w:rsidRPr="008B5895" w14:paraId="745B2028"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6CE0DC1"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69F29039" w14:textId="46290A79" w:rsidR="00457BC5" w:rsidRPr="00154462" w:rsidRDefault="000D2DAA" w:rsidP="00C5065D">
            <w:pPr>
              <w:rPr>
                <w:rFonts w:ascii="Arial" w:hAnsi="Arial" w:cs="Arial"/>
                <w:sz w:val="19"/>
                <w:szCs w:val="19"/>
                <w:lang w:val="fr-CA"/>
              </w:rPr>
            </w:pPr>
            <w:r w:rsidRPr="00154462">
              <w:rPr>
                <w:rFonts w:ascii="Arial" w:hAnsi="Arial" w:cs="Arial"/>
                <w:sz w:val="19"/>
                <w:szCs w:val="19"/>
                <w:lang w:val="fr-CA"/>
              </w:rPr>
              <w:t>C.2.</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 FACULTATIF </w:t>
            </w:r>
            <w:r w:rsidR="00C5065D" w:rsidRPr="00154462">
              <w:rPr>
                <w:rFonts w:ascii="Arial" w:hAnsi="Arial" w:cs="Arial"/>
                <w:sz w:val="19"/>
                <w:szCs w:val="19"/>
                <w:lang w:val="fr-CA"/>
              </w:rPr>
              <w:t xml:space="preserve">– </w:t>
            </w:r>
            <w:r w:rsidR="00457BC5" w:rsidRPr="00154462">
              <w:rPr>
                <w:rFonts w:ascii="Arial" w:hAnsi="Arial" w:cs="Arial"/>
                <w:sz w:val="19"/>
                <w:szCs w:val="19"/>
                <w:lang w:val="fr-CA"/>
              </w:rPr>
              <w:t>Séance d’information du VG — Phase de planification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93BA78" w14:textId="6095CD4C" w:rsidR="00457BC5" w:rsidRPr="00154462" w:rsidRDefault="00457BC5" w:rsidP="000D2DAA">
            <w:pPr>
              <w:rPr>
                <w:rFonts w:ascii="Arial" w:hAnsi="Arial" w:cs="Arial"/>
                <w:sz w:val="19"/>
                <w:szCs w:val="19"/>
                <w:lang w:val="fr-CA"/>
              </w:rPr>
            </w:pPr>
            <w:r w:rsidRPr="00154462">
              <w:rPr>
                <w:rFonts w:ascii="Arial" w:hAnsi="Arial" w:cs="Arial"/>
                <w:sz w:val="19"/>
                <w:szCs w:val="19"/>
                <w:lang w:val="fr-CA"/>
              </w:rPr>
              <w:t>C.2.</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0D2DAA" w:rsidRPr="00154462">
              <w:rPr>
                <w:rFonts w:ascii="Arial" w:hAnsi="Arial" w:cs="Arial"/>
                <w:sz w:val="19"/>
                <w:szCs w:val="19"/>
                <w:lang w:val="fr-CA"/>
              </w:rPr>
              <w:t xml:space="preserve">LE CAS ÉCHÉANT </w:t>
            </w:r>
            <w:r w:rsidRPr="00154462">
              <w:rPr>
                <w:rFonts w:ascii="Arial" w:hAnsi="Arial" w:cs="Arial"/>
                <w:sz w:val="19"/>
                <w:szCs w:val="19"/>
                <w:lang w:val="fr-CA"/>
              </w:rPr>
              <w:t xml:space="preserve">– </w:t>
            </w:r>
            <w:r w:rsidR="000D2DAA" w:rsidRPr="00154462">
              <w:rPr>
                <w:rFonts w:ascii="Arial" w:hAnsi="Arial" w:cs="Arial"/>
                <w:sz w:val="19"/>
                <w:szCs w:val="19"/>
                <w:lang w:val="fr-CA"/>
              </w:rPr>
              <w:t>Séance d’information du VG — Phase de planification (n</w:t>
            </w:r>
            <w:r w:rsidRPr="00154462">
              <w:rPr>
                <w:rFonts w:ascii="Arial" w:hAnsi="Arial" w:cs="Arial"/>
                <w:sz w:val="19"/>
                <w:szCs w:val="19"/>
                <w:lang w:val="fr-CA"/>
              </w:rPr>
              <w:t>ov</w:t>
            </w:r>
            <w:r w:rsidR="000D2DAA" w:rsidRPr="00154462">
              <w:rPr>
                <w:rFonts w:ascii="Arial" w:hAnsi="Arial" w:cs="Arial"/>
                <w:sz w:val="19"/>
                <w:szCs w:val="19"/>
                <w:lang w:val="fr-CA"/>
              </w:rPr>
              <w:t>.</w:t>
            </w:r>
            <w:r w:rsidRPr="00154462">
              <w:rPr>
                <w:rFonts w:ascii="Arial" w:hAnsi="Arial" w:cs="Arial"/>
                <w:sz w:val="19"/>
                <w:szCs w:val="19"/>
                <w:lang w:val="fr-CA"/>
              </w:rPr>
              <w:t>-2016)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54650" w14:textId="238F897C" w:rsidR="00457BC5" w:rsidRPr="00154462" w:rsidRDefault="000D2DAA" w:rsidP="00457BC5">
            <w:pPr>
              <w:pStyle w:val="NormalWeb"/>
              <w:rPr>
                <w:rFonts w:ascii="Arial" w:hAnsi="Arial" w:cs="Arial"/>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r w:rsidR="00C5065D" w:rsidRPr="00154462">
              <w:rPr>
                <w:rFonts w:ascii="Arial" w:hAnsi="Arial" w:cs="Arial"/>
                <w:color w:val="000000"/>
                <w:sz w:val="19"/>
                <w:szCs w:val="19"/>
                <w:lang w:val="fr-CA"/>
              </w:rPr>
              <w:t>.</w:t>
            </w:r>
          </w:p>
          <w:p w14:paraId="6F475828" w14:textId="77777777" w:rsidR="00457BC5" w:rsidRPr="00154462" w:rsidRDefault="00457BC5" w:rsidP="00457BC5">
            <w:pPr>
              <w:pStyle w:val="NormalWeb"/>
              <w:rPr>
                <w:rFonts w:ascii="Arial" w:eastAsiaTheme="majorEastAsia" w:hAnsi="Arial" w:cs="Arial"/>
                <w:b/>
                <w:bCs/>
                <w:color w:val="000000"/>
                <w:sz w:val="19"/>
                <w:szCs w:val="19"/>
                <w:lang w:val="fr-CA"/>
              </w:rPr>
            </w:pPr>
          </w:p>
          <w:p w14:paraId="1F0DE25B" w14:textId="5AB2B0DA" w:rsidR="00457BC5" w:rsidRPr="00154462" w:rsidRDefault="00457BC5" w:rsidP="000D2DAA">
            <w:pPr>
              <w:rPr>
                <w:rFonts w:ascii="Arial" w:hAnsi="Arial" w:cs="Arial"/>
                <w:sz w:val="19"/>
                <w:szCs w:val="19"/>
                <w:lang w:val="fr-CA"/>
              </w:rPr>
            </w:pPr>
            <w:r w:rsidRPr="00154462">
              <w:rPr>
                <w:rFonts w:ascii="Arial" w:hAnsi="Arial" w:cs="Arial"/>
                <w:sz w:val="19"/>
                <w:szCs w:val="19"/>
                <w:lang w:val="fr-CA"/>
              </w:rPr>
              <w:t>Changements mineurs apportés au libellé</w:t>
            </w:r>
            <w:r w:rsidR="000D2DAA"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72B17F38" w14:textId="3A7129F5"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1E6A7019" w14:textId="63E26634" w:rsidR="00457BC5" w:rsidRPr="00154462" w:rsidRDefault="00457BC5" w:rsidP="000D2DAA">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2040</w:t>
            </w:r>
            <w:r w:rsidR="000D2DAA" w:rsidRPr="00154462">
              <w:rPr>
                <w:rFonts w:ascii="Arial" w:hAnsi="Arial" w:cs="Arial"/>
                <w:sz w:val="19"/>
                <w:szCs w:val="19"/>
                <w:lang w:val="fr-CA"/>
              </w:rPr>
              <w:t xml:space="preserve">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Discussions avec le vérificateur général</w:t>
            </w:r>
          </w:p>
        </w:tc>
      </w:tr>
      <w:tr w:rsidR="00634372" w:rsidRPr="008B5895" w14:paraId="2008DFE4"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6ED9DC2"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44CA05CD" w14:textId="5994DC1A" w:rsidR="00457BC5" w:rsidRPr="00154462" w:rsidRDefault="00FD36FE" w:rsidP="00FD36FE">
            <w:pPr>
              <w:rPr>
                <w:rFonts w:ascii="Arial" w:hAnsi="Arial" w:cs="Arial"/>
                <w:sz w:val="19"/>
                <w:szCs w:val="19"/>
                <w:lang w:val="fr-CA"/>
              </w:rPr>
            </w:pPr>
            <w:r w:rsidRPr="00154462">
              <w:rPr>
                <w:rFonts w:ascii="Arial" w:hAnsi="Arial" w:cs="Arial"/>
                <w:sz w:val="19"/>
                <w:szCs w:val="19"/>
                <w:lang w:val="fr-CA"/>
              </w:rPr>
              <w:t xml:space="preserve">C.3. PRG : </w:t>
            </w:r>
            <w:r w:rsidR="00457BC5" w:rsidRPr="00154462">
              <w:rPr>
                <w:rFonts w:ascii="Arial" w:hAnsi="Arial" w:cs="Arial"/>
                <w:sz w:val="19"/>
                <w:szCs w:val="19"/>
                <w:lang w:val="fr-CA"/>
              </w:rPr>
              <w:t>Plan d’examen spécial à la direction (nov.-201</w:t>
            </w:r>
            <w:r w:rsidRPr="00154462">
              <w:rPr>
                <w:rFonts w:ascii="Arial" w:hAnsi="Arial" w:cs="Arial"/>
                <w:sz w:val="19"/>
                <w:szCs w:val="19"/>
                <w:lang w:val="fr-CA"/>
              </w:rPr>
              <w:t>5</w:t>
            </w:r>
            <w:r w:rsidR="00457BC5" w:rsidRPr="00154462">
              <w:rPr>
                <w:rFonts w:ascii="Arial" w:hAnsi="Arial" w:cs="Arial"/>
                <w:sz w:val="19"/>
                <w:szCs w:val="19"/>
                <w:lang w:val="fr-C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4D59A6" w14:textId="3F6E7448" w:rsidR="00457BC5" w:rsidRPr="00154462" w:rsidRDefault="00FD36FE" w:rsidP="00457BC5">
            <w:pPr>
              <w:rPr>
                <w:rFonts w:ascii="Arial" w:hAnsi="Arial" w:cs="Arial"/>
                <w:sz w:val="19"/>
                <w:szCs w:val="19"/>
                <w:lang w:val="fr-CA"/>
              </w:rPr>
            </w:pPr>
            <w:r w:rsidRPr="00154462">
              <w:rPr>
                <w:rFonts w:ascii="Arial" w:hAnsi="Arial" w:cs="Arial"/>
                <w:sz w:val="19"/>
                <w:szCs w:val="19"/>
                <w:lang w:val="fr-CA"/>
              </w:rPr>
              <w:t xml:space="preserve">C.3. PRG : </w:t>
            </w:r>
            <w:r w:rsidR="00457BC5" w:rsidRPr="00154462">
              <w:rPr>
                <w:rFonts w:ascii="Arial" w:hAnsi="Arial" w:cs="Arial"/>
                <w:sz w:val="19"/>
                <w:szCs w:val="19"/>
                <w:lang w:val="fr-CA"/>
              </w:rPr>
              <w:t>Plan d’examen spécial à la direction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74F66B" w14:textId="27CD23FA" w:rsidR="00457BC5" w:rsidRPr="00154462" w:rsidRDefault="00FD36FE" w:rsidP="00457BC5">
            <w:pPr>
              <w:rPr>
                <w:rFonts w:ascii="Arial" w:hAnsi="Arial" w:cs="Arial"/>
                <w:sz w:val="19"/>
                <w:szCs w:val="19"/>
                <w:lang w:val="fr-CA"/>
              </w:rPr>
            </w:pPr>
            <w:r w:rsidRPr="00154462">
              <w:rPr>
                <w:rFonts w:ascii="Arial" w:hAnsi="Arial" w:cs="Arial"/>
                <w:sz w:val="19"/>
                <w:szCs w:val="19"/>
                <w:lang w:val="fr-CA"/>
              </w:rPr>
              <w:t>Révision de la procédure pour préciser l’exigence imposée à l’administrateur général de</w:t>
            </w:r>
            <w:r w:rsidR="00C5065D" w:rsidRPr="00154462">
              <w:rPr>
                <w:rFonts w:ascii="Arial" w:hAnsi="Arial" w:cs="Arial"/>
                <w:sz w:val="19"/>
                <w:szCs w:val="19"/>
                <w:lang w:val="fr-CA"/>
              </w:rPr>
              <w:t xml:space="preserve"> la société d’État de</w:t>
            </w:r>
            <w:r w:rsidRPr="00154462">
              <w:rPr>
                <w:rFonts w:ascii="Arial" w:hAnsi="Arial" w:cs="Arial"/>
                <w:sz w:val="19"/>
                <w:szCs w:val="19"/>
                <w:lang w:val="fr-CA"/>
              </w:rPr>
              <w:t xml:space="preserve"> fournir une reconnaissance écrite au cours de l’étape de la planification.  </w:t>
            </w:r>
            <w:r w:rsidR="00457BC5" w:rsidRPr="00154462">
              <w:rPr>
                <w:rFonts w:ascii="Arial" w:hAnsi="Arial" w:cs="Arial"/>
                <w:sz w:val="19"/>
                <w:szCs w:val="19"/>
                <w:lang w:val="fr-CA"/>
              </w:rPr>
              <w:t xml:space="preserve">  </w:t>
            </w:r>
          </w:p>
          <w:p w14:paraId="491E3ACA" w14:textId="364E9115" w:rsidR="00457BC5" w:rsidRPr="00154462" w:rsidRDefault="00FD36FE" w:rsidP="00FD36FE">
            <w:pPr>
              <w:rPr>
                <w:rFonts w:ascii="Arial" w:hAnsi="Arial" w:cs="Arial"/>
                <w:sz w:val="19"/>
                <w:szCs w:val="19"/>
                <w:lang w:val="fr-CA"/>
              </w:rPr>
            </w:pPr>
            <w:r w:rsidRPr="00154462">
              <w:rPr>
                <w:rFonts w:ascii="Arial" w:hAnsi="Arial" w:cs="Arial"/>
                <w:sz w:val="19"/>
                <w:szCs w:val="19"/>
                <w:lang w:val="fr-CA"/>
              </w:rPr>
              <w:t>Révision des procédures pour préciser les étapes à suivre en cas de différends non réglés.</w:t>
            </w:r>
          </w:p>
        </w:tc>
        <w:tc>
          <w:tcPr>
            <w:tcW w:w="2835" w:type="dxa"/>
            <w:tcBorders>
              <w:top w:val="single" w:sz="4" w:space="0" w:color="auto"/>
              <w:left w:val="nil"/>
              <w:bottom w:val="single" w:sz="4" w:space="0" w:color="auto"/>
              <w:right w:val="single" w:sz="4" w:space="0" w:color="auto"/>
            </w:tcBorders>
            <w:shd w:val="clear" w:color="auto" w:fill="auto"/>
          </w:tcPr>
          <w:p w14:paraId="27C24202" w14:textId="24CC7416" w:rsidR="00457BC5" w:rsidRPr="00154462" w:rsidRDefault="00FD36FE" w:rsidP="00457BC5">
            <w:pPr>
              <w:pStyle w:val="NormalWeb"/>
              <w:rPr>
                <w:rFonts w:ascii="Arial" w:hAnsi="Arial" w:cs="Arial"/>
                <w:sz w:val="19"/>
                <w:szCs w:val="19"/>
                <w:lang w:val="fr-CA"/>
              </w:rPr>
            </w:pPr>
            <w:r w:rsidRPr="00154462">
              <w:rPr>
                <w:rFonts w:ascii="Arial" w:hAnsi="Arial" w:cs="Arial"/>
                <w:sz w:val="19"/>
                <w:szCs w:val="19"/>
                <w:lang w:val="fr-CA"/>
              </w:rPr>
              <w:t>Mise à jour de la</w:t>
            </w:r>
            <w:r w:rsidRPr="00154462">
              <w:rPr>
                <w:rFonts w:ascii="Arial" w:hAnsi="Arial" w:cs="Arial"/>
                <w:i/>
                <w:sz w:val="19"/>
                <w:szCs w:val="19"/>
                <w:lang w:val="fr-CA"/>
              </w:rPr>
              <w:t xml:space="preserve"> </w:t>
            </w:r>
            <w:r w:rsidR="00457BC5" w:rsidRPr="00154462">
              <w:rPr>
                <w:rFonts w:ascii="Arial" w:hAnsi="Arial" w:cs="Arial"/>
                <w:i/>
                <w:sz w:val="19"/>
                <w:szCs w:val="19"/>
                <w:lang w:val="fr-CA"/>
              </w:rPr>
              <w:t xml:space="preserve">Lettre destinée </w:t>
            </w:r>
            <w:r w:rsidRPr="00154462">
              <w:rPr>
                <w:rFonts w:ascii="Arial" w:hAnsi="Arial" w:cs="Arial"/>
                <w:i/>
                <w:sz w:val="19"/>
                <w:szCs w:val="19"/>
                <w:lang w:val="fr-CA"/>
              </w:rPr>
              <w:t xml:space="preserve">à l’administrateur général </w:t>
            </w:r>
            <w:r w:rsidR="00457BC5" w:rsidRPr="00154462">
              <w:rPr>
                <w:rFonts w:ascii="Arial" w:hAnsi="Arial" w:cs="Arial"/>
                <w:i/>
                <w:sz w:val="19"/>
                <w:szCs w:val="19"/>
                <w:lang w:val="fr-CA"/>
              </w:rPr>
              <w:t>de la société d’État — Plan d’examen spécial</w:t>
            </w:r>
          </w:p>
          <w:p w14:paraId="626B0C68" w14:textId="77777777" w:rsidR="00457BC5" w:rsidRPr="00154462" w:rsidRDefault="00457BC5" w:rsidP="00457BC5">
            <w:pPr>
              <w:pStyle w:val="NormalWeb"/>
              <w:rPr>
                <w:rFonts w:ascii="Arial" w:hAnsi="Arial" w:cs="Arial"/>
                <w:sz w:val="19"/>
                <w:szCs w:val="19"/>
                <w:lang w:val="fr-CA"/>
              </w:rPr>
            </w:pPr>
          </w:p>
        </w:tc>
        <w:tc>
          <w:tcPr>
            <w:tcW w:w="2806" w:type="dxa"/>
            <w:tcBorders>
              <w:top w:val="single" w:sz="4" w:space="0" w:color="auto"/>
              <w:left w:val="nil"/>
              <w:bottom w:val="single" w:sz="4" w:space="0" w:color="auto"/>
              <w:right w:val="single" w:sz="4" w:space="0" w:color="auto"/>
            </w:tcBorders>
            <w:shd w:val="clear" w:color="auto" w:fill="auto"/>
          </w:tcPr>
          <w:p w14:paraId="56ACD99E" w14:textId="73BBB840" w:rsidR="00FD36FE" w:rsidRPr="00154462" w:rsidRDefault="00457BC5" w:rsidP="00FD36FE">
            <w:pPr>
              <w:rPr>
                <w:rFonts w:ascii="Arial" w:hAnsi="Arial" w:cs="Arial"/>
                <w:i/>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4100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Plan d’examen spécial </w:t>
            </w:r>
          </w:p>
          <w:p w14:paraId="742DE721" w14:textId="0A0F85DB" w:rsidR="00457BC5" w:rsidRPr="00154462" w:rsidRDefault="00457BC5" w:rsidP="00FD36FE">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00FD36FE" w:rsidRPr="00154462">
              <w:rPr>
                <w:rFonts w:ascii="Arial" w:hAnsi="Arial" w:cs="Arial"/>
                <w:sz w:val="19"/>
                <w:szCs w:val="19"/>
                <w:lang w:val="fr-CA" w:eastAsia="en-CA"/>
              </w:rPr>
              <w:t xml:space="preserve">9020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Gestion des documents contrôlés </w:t>
            </w:r>
          </w:p>
        </w:tc>
      </w:tr>
      <w:tr w:rsidR="00634372" w:rsidRPr="00154462" w14:paraId="1B6835E3"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F81EDE5"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06902949" w14:textId="03E9EB57" w:rsidR="00457BC5" w:rsidRPr="00154462" w:rsidRDefault="00457BC5" w:rsidP="00FD36FE">
            <w:pPr>
              <w:rPr>
                <w:rFonts w:ascii="Arial" w:hAnsi="Arial" w:cs="Arial"/>
                <w:sz w:val="19"/>
                <w:szCs w:val="19"/>
                <w:lang w:val="fr-CA"/>
              </w:rPr>
            </w:pPr>
            <w:r w:rsidRPr="00154462">
              <w:rPr>
                <w:rFonts w:ascii="Arial" w:hAnsi="Arial" w:cs="Arial"/>
                <w:sz w:val="19"/>
                <w:szCs w:val="19"/>
                <w:lang w:val="fr-CA"/>
              </w:rPr>
              <w:t>C.3.</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FD36FE" w:rsidRPr="00154462">
              <w:rPr>
                <w:rFonts w:ascii="Arial" w:hAnsi="Arial" w:cs="Arial"/>
                <w:sz w:val="19"/>
                <w:szCs w:val="19"/>
                <w:lang w:val="fr-CA"/>
              </w:rPr>
              <w:t>Plan d’examen spécial définitif (n</w:t>
            </w:r>
            <w:r w:rsidRPr="00154462">
              <w:rPr>
                <w:rFonts w:ascii="Arial" w:hAnsi="Arial" w:cs="Arial"/>
                <w:sz w:val="19"/>
                <w:szCs w:val="19"/>
                <w:lang w:val="fr-CA"/>
              </w:rPr>
              <w:t>ov</w:t>
            </w:r>
            <w:r w:rsidR="00FD36FE" w:rsidRPr="00154462">
              <w:rPr>
                <w:rFonts w:ascii="Arial" w:hAnsi="Arial" w:cs="Arial"/>
                <w:sz w:val="19"/>
                <w:szCs w:val="19"/>
                <w:lang w:val="fr-CA"/>
              </w:rPr>
              <w:t>.</w:t>
            </w:r>
            <w:r w:rsidRPr="00154462">
              <w:rPr>
                <w:rFonts w:ascii="Arial" w:hAnsi="Arial" w:cs="Arial"/>
                <w:sz w:val="19"/>
                <w:szCs w:val="19"/>
                <w:lang w:val="fr-CA"/>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8C86BF" w14:textId="3FF620F4" w:rsidR="00457BC5" w:rsidRPr="00154462" w:rsidRDefault="00FD36FE" w:rsidP="00457BC5">
            <w:pPr>
              <w:rPr>
                <w:rFonts w:ascii="Arial" w:hAnsi="Arial" w:cs="Arial"/>
                <w:sz w:val="19"/>
                <w:szCs w:val="19"/>
                <w:lang w:val="fr-CA"/>
              </w:rPr>
            </w:pPr>
            <w:r w:rsidRPr="00154462">
              <w:rPr>
                <w:rFonts w:ascii="Arial" w:hAnsi="Arial" w:cs="Arial"/>
                <w:sz w:val="19"/>
                <w:szCs w:val="19"/>
                <w:lang w:val="fr-CA"/>
              </w:rPr>
              <w:t>C.3.</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 Plan d’examen spécial définitif </w:t>
            </w:r>
            <w:r w:rsidR="00457BC5" w:rsidRPr="00154462">
              <w:rPr>
                <w:rFonts w:ascii="Arial" w:hAnsi="Arial" w:cs="Arial"/>
                <w:sz w:val="19"/>
                <w:szCs w:val="19"/>
                <w:lang w:val="fr-CA"/>
              </w:rPr>
              <w:t>(nov.-2016)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1A3431" w14:textId="612359A9" w:rsidR="00457BC5" w:rsidRPr="00154462" w:rsidRDefault="00FD36FE" w:rsidP="00C5065D">
            <w:pPr>
              <w:rPr>
                <w:rFonts w:ascii="Arial" w:hAnsi="Arial" w:cs="Arial"/>
                <w:sz w:val="19"/>
                <w:szCs w:val="19"/>
                <w:lang w:val="fr-CA"/>
              </w:rPr>
            </w:pPr>
            <w:r w:rsidRPr="00154462">
              <w:rPr>
                <w:rFonts w:ascii="Arial" w:hAnsi="Arial" w:cs="Arial"/>
                <w:sz w:val="19"/>
                <w:szCs w:val="19"/>
                <w:lang w:val="fr-CA"/>
              </w:rPr>
              <w:t xml:space="preserve">Révision de la procédure : le président du comité d’audit de la société d’État n’est plus tenu de fournir </w:t>
            </w:r>
            <w:r w:rsidR="00C5065D" w:rsidRPr="00154462">
              <w:rPr>
                <w:rFonts w:ascii="Arial" w:hAnsi="Arial" w:cs="Arial"/>
                <w:sz w:val="19"/>
                <w:szCs w:val="19"/>
                <w:lang w:val="fr-CA"/>
              </w:rPr>
              <w:t xml:space="preserve">une reconnaissance écrite </w:t>
            </w:r>
            <w:r w:rsidRPr="00154462">
              <w:rPr>
                <w:rFonts w:ascii="Arial" w:hAnsi="Arial" w:cs="Arial"/>
                <w:sz w:val="19"/>
                <w:szCs w:val="19"/>
                <w:lang w:val="fr-CA"/>
              </w:rPr>
              <w:t xml:space="preserve">à cette étape de l’examen spécial. </w:t>
            </w:r>
          </w:p>
        </w:tc>
        <w:tc>
          <w:tcPr>
            <w:tcW w:w="2835" w:type="dxa"/>
            <w:tcBorders>
              <w:top w:val="single" w:sz="4" w:space="0" w:color="auto"/>
              <w:left w:val="nil"/>
              <w:bottom w:val="single" w:sz="4" w:space="0" w:color="auto"/>
              <w:right w:val="single" w:sz="4" w:space="0" w:color="auto"/>
            </w:tcBorders>
            <w:shd w:val="clear" w:color="auto" w:fill="auto"/>
          </w:tcPr>
          <w:p w14:paraId="0550F75F" w14:textId="16A0CA1B" w:rsidR="00457BC5" w:rsidRPr="00154462" w:rsidRDefault="00BF6A21" w:rsidP="00457BC5">
            <w:pPr>
              <w:rPr>
                <w:rFonts w:ascii="Arial" w:hAnsi="Arial" w:cs="Arial"/>
                <w:sz w:val="19"/>
                <w:szCs w:val="19"/>
                <w:lang w:val="fr-CA"/>
              </w:rPr>
            </w:pPr>
            <w:r w:rsidRPr="00154462">
              <w:rPr>
                <w:rFonts w:ascii="Arial" w:hAnsi="Arial" w:cs="Arial"/>
                <w:sz w:val="19"/>
                <w:szCs w:val="19"/>
                <w:lang w:val="fr-CA"/>
              </w:rPr>
              <w:t>Mise à jour du</w:t>
            </w:r>
            <w:r w:rsidRPr="00154462">
              <w:rPr>
                <w:rFonts w:ascii="Arial" w:hAnsi="Arial" w:cs="Arial"/>
                <w:i/>
                <w:sz w:val="19"/>
                <w:szCs w:val="19"/>
                <w:lang w:val="fr-CA"/>
              </w:rPr>
              <w:t xml:space="preserve"> </w:t>
            </w:r>
            <w:r w:rsidR="00457BC5" w:rsidRPr="00154462">
              <w:rPr>
                <w:rFonts w:ascii="Arial" w:hAnsi="Arial" w:cs="Arial"/>
                <w:i/>
                <w:sz w:val="19"/>
                <w:szCs w:val="19"/>
                <w:lang w:val="fr-CA"/>
              </w:rPr>
              <w:t>Plan d’examen spécial</w:t>
            </w:r>
            <w:r w:rsidR="00457BC5" w:rsidRPr="00154462">
              <w:rPr>
                <w:rFonts w:ascii="Arial" w:hAnsi="Arial" w:cs="Arial"/>
                <w:sz w:val="19"/>
                <w:szCs w:val="19"/>
                <w:lang w:val="fr-CA"/>
              </w:rPr>
              <w:t xml:space="preserve"> </w:t>
            </w:r>
          </w:p>
          <w:p w14:paraId="0E2EBA80" w14:textId="10676460" w:rsidR="00457BC5" w:rsidRPr="00154462" w:rsidRDefault="00FD36FE" w:rsidP="00FD36FE">
            <w:pPr>
              <w:pStyle w:val="NormalWeb"/>
              <w:rPr>
                <w:rFonts w:ascii="Arial" w:hAnsi="Arial" w:cs="Arial"/>
                <w:sz w:val="19"/>
                <w:szCs w:val="19"/>
                <w:lang w:val="fr-CA"/>
              </w:rPr>
            </w:pPr>
            <w:r w:rsidRPr="00154462">
              <w:rPr>
                <w:rFonts w:ascii="Arial" w:hAnsi="Arial" w:cs="Arial"/>
                <w:sz w:val="19"/>
                <w:szCs w:val="19"/>
                <w:lang w:val="fr-CA"/>
              </w:rPr>
              <w:t>Mise à jour de la</w:t>
            </w:r>
            <w:r w:rsidRPr="00154462">
              <w:rPr>
                <w:rFonts w:ascii="Arial" w:hAnsi="Arial" w:cs="Arial"/>
                <w:i/>
                <w:sz w:val="19"/>
                <w:szCs w:val="19"/>
                <w:lang w:val="fr-CA"/>
              </w:rPr>
              <w:t xml:space="preserve"> Lettre destinée </w:t>
            </w:r>
            <w:r w:rsidR="00457BC5" w:rsidRPr="00154462">
              <w:rPr>
                <w:rFonts w:ascii="Arial" w:hAnsi="Arial" w:cs="Arial"/>
                <w:i/>
                <w:sz w:val="19"/>
                <w:szCs w:val="19"/>
                <w:lang w:val="fr-CA"/>
              </w:rPr>
              <w:t>au comité d’audit du Conseil d’administration — Plan d’examen spécial</w:t>
            </w:r>
          </w:p>
        </w:tc>
        <w:tc>
          <w:tcPr>
            <w:tcW w:w="2806" w:type="dxa"/>
            <w:tcBorders>
              <w:top w:val="single" w:sz="4" w:space="0" w:color="auto"/>
              <w:left w:val="nil"/>
              <w:bottom w:val="single" w:sz="4" w:space="0" w:color="auto"/>
              <w:right w:val="single" w:sz="4" w:space="0" w:color="auto"/>
            </w:tcBorders>
            <w:shd w:val="clear" w:color="auto" w:fill="auto"/>
          </w:tcPr>
          <w:p w14:paraId="31B582D0" w14:textId="18CD75B5"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1473636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7E81485"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2</w:t>
            </w:r>
          </w:p>
        </w:tc>
        <w:tc>
          <w:tcPr>
            <w:tcW w:w="1872" w:type="dxa"/>
            <w:tcBorders>
              <w:top w:val="single" w:sz="4" w:space="0" w:color="auto"/>
              <w:left w:val="nil"/>
              <w:bottom w:val="single" w:sz="4" w:space="0" w:color="auto"/>
              <w:right w:val="single" w:sz="4" w:space="0" w:color="auto"/>
            </w:tcBorders>
            <w:shd w:val="clear" w:color="auto" w:fill="auto"/>
          </w:tcPr>
          <w:p w14:paraId="6D67D7A1" w14:textId="50A6067C" w:rsidR="00457BC5" w:rsidRPr="00154462" w:rsidRDefault="004929C2" w:rsidP="004929C2">
            <w:pPr>
              <w:rPr>
                <w:rFonts w:ascii="Arial" w:hAnsi="Arial" w:cs="Arial"/>
                <w:sz w:val="19"/>
                <w:szCs w:val="19"/>
                <w:lang w:val="fr-CA"/>
              </w:rPr>
            </w:pPr>
            <w:r w:rsidRPr="00154462">
              <w:rPr>
                <w:rFonts w:ascii="Arial" w:hAnsi="Arial" w:cs="Arial"/>
                <w:sz w:val="19"/>
                <w:szCs w:val="19"/>
                <w:lang w:val="fr-CA"/>
              </w:rPr>
              <w:t>C. 3. PRG :</w:t>
            </w:r>
            <w:r w:rsidR="00457BC5" w:rsidRPr="00154462">
              <w:rPr>
                <w:rFonts w:ascii="Arial" w:hAnsi="Arial" w:cs="Arial"/>
                <w:sz w:val="19"/>
                <w:szCs w:val="19"/>
                <w:lang w:val="fr-CA"/>
              </w:rPr>
              <w:t xml:space="preserve"> Assister à la réunion du comité d’audit et obtenir la réponse au plan d’examen spécial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C826DC" w14:textId="7E51551B" w:rsidR="00457BC5" w:rsidRPr="00154462" w:rsidRDefault="004929C2"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87AAFF" w14:textId="36096774" w:rsidR="00457BC5" w:rsidRPr="00154462" w:rsidRDefault="004929C2" w:rsidP="004929C2">
            <w:pPr>
              <w:rPr>
                <w:rFonts w:ascii="Arial" w:hAnsi="Arial" w:cs="Arial"/>
                <w:sz w:val="19"/>
                <w:szCs w:val="19"/>
                <w:lang w:val="fr-CA"/>
              </w:rPr>
            </w:pPr>
            <w:r w:rsidRPr="00154462">
              <w:rPr>
                <w:rFonts w:ascii="Arial" w:hAnsi="Arial" w:cs="Arial"/>
                <w:sz w:val="19"/>
                <w:szCs w:val="19"/>
                <w:lang w:val="fr-CA"/>
              </w:rPr>
              <w:t>R</w:t>
            </w:r>
            <w:r w:rsidR="00457BC5" w:rsidRPr="00154462">
              <w:rPr>
                <w:rFonts w:ascii="Arial" w:hAnsi="Arial" w:cs="Arial"/>
                <w:sz w:val="19"/>
                <w:szCs w:val="19"/>
                <w:lang w:val="fr-CA"/>
              </w:rPr>
              <w:t>évisions mineures</w:t>
            </w:r>
            <w:r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1FB7FA1D" w14:textId="2BD4BFEF"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7002FF93" w14:textId="1D29543B"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p w14:paraId="3E13B0D3" w14:textId="77777777" w:rsidR="00457BC5" w:rsidRPr="00154462" w:rsidRDefault="00457BC5" w:rsidP="00457BC5">
            <w:pPr>
              <w:rPr>
                <w:rFonts w:ascii="Arial" w:hAnsi="Arial" w:cs="Arial"/>
                <w:sz w:val="19"/>
                <w:szCs w:val="19"/>
                <w:lang w:val="fr-CA"/>
              </w:rPr>
            </w:pPr>
          </w:p>
        </w:tc>
      </w:tr>
      <w:tr w:rsidR="00634372" w:rsidRPr="008B5895" w14:paraId="217CB2F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9B9043E"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 xml:space="preserve"> </w:t>
            </w:r>
          </w:p>
        </w:tc>
        <w:tc>
          <w:tcPr>
            <w:tcW w:w="1872" w:type="dxa"/>
            <w:tcBorders>
              <w:top w:val="single" w:sz="4" w:space="0" w:color="auto"/>
              <w:left w:val="nil"/>
              <w:bottom w:val="single" w:sz="4" w:space="0" w:color="auto"/>
              <w:right w:val="single" w:sz="4" w:space="0" w:color="auto"/>
            </w:tcBorders>
            <w:shd w:val="clear" w:color="auto" w:fill="auto"/>
          </w:tcPr>
          <w:p w14:paraId="39E47D3D" w14:textId="092C883F" w:rsidR="00457BC5" w:rsidRPr="00154462" w:rsidRDefault="004929C2" w:rsidP="004929C2">
            <w:pPr>
              <w:rPr>
                <w:rFonts w:ascii="Arial" w:hAnsi="Arial" w:cs="Arial"/>
                <w:sz w:val="19"/>
                <w:szCs w:val="19"/>
                <w:lang w:val="fr-CA"/>
              </w:rPr>
            </w:pPr>
            <w:r w:rsidRPr="00154462">
              <w:rPr>
                <w:rFonts w:ascii="Arial" w:hAnsi="Arial" w:cs="Arial"/>
                <w:sz w:val="19"/>
                <w:szCs w:val="19"/>
                <w:lang w:val="fr-CA"/>
              </w:rPr>
              <w:t xml:space="preserve">C. 4 PRG : </w:t>
            </w:r>
            <w:r w:rsidR="00457BC5" w:rsidRPr="00154462">
              <w:rPr>
                <w:rFonts w:ascii="Arial" w:hAnsi="Arial" w:cs="Arial"/>
                <w:sz w:val="19"/>
                <w:szCs w:val="19"/>
                <w:lang w:val="fr-CA"/>
              </w:rPr>
              <w:t>Programmes d</w:t>
            </w:r>
            <w:r w:rsidR="00EA0BFC">
              <w:rPr>
                <w:rFonts w:ascii="Arial" w:hAnsi="Arial" w:cs="Arial"/>
                <w:sz w:val="19"/>
                <w:szCs w:val="19"/>
                <w:lang w:val="fr-CA"/>
              </w:rPr>
              <w:t>’</w:t>
            </w:r>
            <w:r w:rsidR="00457BC5" w:rsidRPr="00154462">
              <w:rPr>
                <w:rFonts w:ascii="Arial" w:hAnsi="Arial" w:cs="Arial"/>
                <w:sz w:val="19"/>
                <w:szCs w:val="19"/>
                <w:lang w:val="fr-CA"/>
              </w:rPr>
              <w:t>audit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A56847" w14:textId="22CA943F" w:rsidR="00457BC5" w:rsidRPr="00154462" w:rsidRDefault="004929C2"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9E1A7A" w14:textId="10B01D07" w:rsidR="00457BC5" w:rsidRPr="00154462" w:rsidRDefault="00457BC5" w:rsidP="004929C2">
            <w:pPr>
              <w:rPr>
                <w:rFonts w:ascii="Arial" w:hAnsi="Arial" w:cs="Arial"/>
                <w:sz w:val="19"/>
                <w:szCs w:val="19"/>
                <w:lang w:val="fr-CA"/>
              </w:rPr>
            </w:pPr>
            <w:r w:rsidRPr="00154462">
              <w:rPr>
                <w:rFonts w:ascii="Arial" w:hAnsi="Arial" w:cs="Arial"/>
                <w:sz w:val="19"/>
                <w:szCs w:val="19"/>
                <w:lang w:val="fr-CA"/>
              </w:rPr>
              <w:t>Changements mineurs apportés au libellé</w:t>
            </w:r>
            <w:r w:rsidR="004929C2"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556A7404" w14:textId="23DA88BD"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FF1920B" w14:textId="547EF461" w:rsidR="00457BC5" w:rsidRPr="00154462" w:rsidRDefault="00457BC5" w:rsidP="004929C2">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4045</w:t>
            </w:r>
            <w:r w:rsidRPr="00154462">
              <w:rPr>
                <w:rFonts w:ascii="Arial" w:hAnsi="Arial" w:cs="Arial"/>
                <w:i/>
                <w:sz w:val="19"/>
                <w:szCs w:val="19"/>
                <w:lang w:val="fr-CA"/>
              </w:rPr>
              <w:t xml:space="preserve"> – Méthodes de collecte d’éléments probants</w:t>
            </w:r>
          </w:p>
        </w:tc>
      </w:tr>
      <w:tr w:rsidR="00634372" w:rsidRPr="00154462" w14:paraId="31513C9E"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7EAC16A"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 xml:space="preserve">2 </w:t>
            </w:r>
          </w:p>
        </w:tc>
        <w:tc>
          <w:tcPr>
            <w:tcW w:w="1872" w:type="dxa"/>
            <w:tcBorders>
              <w:top w:val="single" w:sz="4" w:space="0" w:color="auto"/>
              <w:left w:val="nil"/>
              <w:bottom w:val="single" w:sz="4" w:space="0" w:color="auto"/>
              <w:right w:val="single" w:sz="4" w:space="0" w:color="auto"/>
            </w:tcBorders>
            <w:shd w:val="clear" w:color="auto" w:fill="auto"/>
          </w:tcPr>
          <w:p w14:paraId="140AD9E0" w14:textId="2F6137B6" w:rsidR="00457BC5" w:rsidRPr="00154462" w:rsidRDefault="00457BC5" w:rsidP="004929C2">
            <w:pPr>
              <w:rPr>
                <w:rFonts w:ascii="Arial" w:hAnsi="Arial" w:cs="Arial"/>
                <w:sz w:val="19"/>
                <w:szCs w:val="19"/>
                <w:lang w:val="fr-CA"/>
              </w:rPr>
            </w:pPr>
            <w:r w:rsidRPr="00154462">
              <w:rPr>
                <w:rFonts w:ascii="Arial" w:hAnsi="Arial" w:cs="Arial"/>
                <w:sz w:val="19"/>
                <w:szCs w:val="19"/>
                <w:lang w:val="fr-CA"/>
              </w:rPr>
              <w:t>C.5.</w:t>
            </w:r>
            <w:r w:rsidR="00C5065D" w:rsidRPr="00154462">
              <w:rPr>
                <w:rFonts w:ascii="Arial" w:hAnsi="Arial" w:cs="Arial"/>
                <w:sz w:val="19"/>
                <w:szCs w:val="19"/>
                <w:lang w:val="fr-CA"/>
              </w:rPr>
              <w:t xml:space="preserve"> </w:t>
            </w:r>
            <w:r w:rsidRPr="00154462">
              <w:rPr>
                <w:rFonts w:ascii="Arial" w:hAnsi="Arial" w:cs="Arial"/>
                <w:sz w:val="19"/>
                <w:szCs w:val="19"/>
                <w:lang w:val="fr-CA"/>
              </w:rPr>
              <w:t>PRG</w:t>
            </w:r>
            <w:r w:rsidR="004929C2" w:rsidRPr="00154462">
              <w:rPr>
                <w:rFonts w:ascii="Arial" w:hAnsi="Arial" w:cs="Arial"/>
                <w:sz w:val="19"/>
                <w:szCs w:val="19"/>
                <w:lang w:val="fr-CA"/>
              </w:rPr>
              <w:t> :</w:t>
            </w:r>
            <w:r w:rsidRPr="00154462">
              <w:rPr>
                <w:rFonts w:ascii="Arial" w:hAnsi="Arial" w:cs="Arial"/>
                <w:sz w:val="19"/>
                <w:szCs w:val="19"/>
                <w:lang w:val="fr-CA"/>
              </w:rPr>
              <w:t xml:space="preserve"> </w:t>
            </w:r>
            <w:r w:rsidR="004929C2" w:rsidRPr="00154462">
              <w:rPr>
                <w:rFonts w:ascii="Arial" w:hAnsi="Arial" w:cs="Arial"/>
                <w:sz w:val="19"/>
                <w:szCs w:val="19"/>
                <w:lang w:val="fr-CA"/>
              </w:rPr>
              <w:t xml:space="preserve">Responsable de la mission </w:t>
            </w:r>
            <w:r w:rsidRPr="00154462">
              <w:rPr>
                <w:rFonts w:ascii="Arial" w:hAnsi="Arial" w:cs="Arial"/>
                <w:sz w:val="19"/>
                <w:szCs w:val="19"/>
                <w:lang w:val="fr-CA"/>
              </w:rPr>
              <w:t xml:space="preserve">– </w:t>
            </w:r>
            <w:r w:rsidR="004929C2" w:rsidRPr="00154462">
              <w:rPr>
                <w:rFonts w:ascii="Arial" w:hAnsi="Arial" w:cs="Arial"/>
                <w:sz w:val="19"/>
                <w:szCs w:val="19"/>
                <w:lang w:val="fr-CA"/>
              </w:rPr>
              <w:t>Approbation de l’examen (n</w:t>
            </w:r>
            <w:r w:rsidRPr="00154462">
              <w:rPr>
                <w:rFonts w:ascii="Arial" w:hAnsi="Arial" w:cs="Arial"/>
                <w:sz w:val="19"/>
                <w:szCs w:val="19"/>
                <w:lang w:val="fr-CA"/>
              </w:rPr>
              <w:t>ov</w:t>
            </w:r>
            <w:r w:rsidR="004929C2" w:rsidRPr="00154462">
              <w:rPr>
                <w:rFonts w:ascii="Arial" w:hAnsi="Arial" w:cs="Arial"/>
                <w:sz w:val="19"/>
                <w:szCs w:val="19"/>
                <w:lang w:val="fr-CA"/>
              </w:rPr>
              <w:t>.</w:t>
            </w:r>
            <w:r w:rsidRPr="00154462">
              <w:rPr>
                <w:rFonts w:ascii="Arial" w:hAnsi="Arial" w:cs="Arial"/>
                <w:sz w:val="19"/>
                <w:szCs w:val="19"/>
                <w:lang w:val="fr-CA"/>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551C18" w14:textId="3FA2FC03" w:rsidR="00457BC5" w:rsidRPr="00154462" w:rsidRDefault="00457BC5" w:rsidP="004929C2">
            <w:pPr>
              <w:rPr>
                <w:rFonts w:ascii="Arial" w:hAnsi="Arial" w:cs="Arial"/>
                <w:sz w:val="19"/>
                <w:szCs w:val="19"/>
                <w:lang w:val="fr-CA"/>
              </w:rPr>
            </w:pPr>
            <w:r w:rsidRPr="00154462">
              <w:rPr>
                <w:rFonts w:ascii="Arial" w:hAnsi="Arial" w:cs="Arial"/>
                <w:sz w:val="19"/>
                <w:szCs w:val="19"/>
                <w:lang w:val="fr-CA"/>
              </w:rPr>
              <w:t>C.5.</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w:t>
            </w:r>
            <w:r w:rsidR="004929C2" w:rsidRPr="00154462">
              <w:rPr>
                <w:rFonts w:ascii="Arial" w:hAnsi="Arial" w:cs="Arial"/>
                <w:sz w:val="19"/>
                <w:szCs w:val="19"/>
                <w:lang w:val="fr-CA"/>
              </w:rPr>
              <w:t>: Responsable de la mission – Approbation de l’examen (nov.-</w:t>
            </w:r>
            <w:r w:rsidRPr="00154462">
              <w:rPr>
                <w:rFonts w:ascii="Arial" w:hAnsi="Arial" w:cs="Arial"/>
                <w:sz w:val="19"/>
                <w:szCs w:val="19"/>
                <w:lang w:val="fr-CA"/>
              </w:rPr>
              <w:t>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23CDFC" w14:textId="3AAF2E32" w:rsidR="00457BC5" w:rsidRPr="00154462" w:rsidRDefault="004929C2" w:rsidP="00457BC5">
            <w:pPr>
              <w:pStyle w:val="NormalWeb"/>
              <w:rPr>
                <w:rFonts w:ascii="Arial" w:hAnsi="Arial" w:cs="Arial"/>
                <w:sz w:val="19"/>
                <w:szCs w:val="19"/>
                <w:lang w:val="fr-CA"/>
              </w:rPr>
            </w:pPr>
            <w:r w:rsidRPr="00154462">
              <w:rPr>
                <w:rFonts w:ascii="Arial" w:hAnsi="Arial" w:cs="Arial"/>
                <w:sz w:val="19"/>
                <w:szCs w:val="19"/>
                <w:lang w:val="fr-CA"/>
              </w:rPr>
              <w:t>Révision du libellé pour portant sur l’acceptation par le responsable de la mission des termes et conditions de la mission</w:t>
            </w:r>
            <w:r w:rsidR="00457BC5"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1BA233C3" w14:textId="11EE9EB6"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8A87304" w14:textId="3D7C3E33"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4929C2" w:rsidRPr="008B5895" w14:paraId="47A2896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48F3CE9" w14:textId="77777777" w:rsidR="004929C2" w:rsidRPr="00154462" w:rsidRDefault="004929C2" w:rsidP="004929C2">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3</w:t>
            </w:r>
          </w:p>
        </w:tc>
        <w:tc>
          <w:tcPr>
            <w:tcW w:w="1872" w:type="dxa"/>
            <w:tcBorders>
              <w:top w:val="single" w:sz="4" w:space="0" w:color="auto"/>
              <w:left w:val="nil"/>
              <w:bottom w:val="single" w:sz="4" w:space="0" w:color="auto"/>
              <w:right w:val="single" w:sz="4" w:space="0" w:color="auto"/>
            </w:tcBorders>
            <w:shd w:val="clear" w:color="auto" w:fill="auto"/>
          </w:tcPr>
          <w:p w14:paraId="5620835F" w14:textId="07E9F157" w:rsidR="004929C2" w:rsidRPr="00154462" w:rsidRDefault="004929C2" w:rsidP="00C5065D">
            <w:pPr>
              <w:rPr>
                <w:rFonts w:ascii="Arial" w:hAnsi="Arial" w:cs="Arial"/>
                <w:sz w:val="19"/>
                <w:szCs w:val="19"/>
                <w:lang w:val="fr-CA"/>
              </w:rPr>
            </w:pPr>
            <w:r w:rsidRPr="00154462">
              <w:rPr>
                <w:rFonts w:ascii="Arial" w:hAnsi="Arial" w:cs="Arial"/>
                <w:sz w:val="19"/>
                <w:szCs w:val="19"/>
                <w:lang w:val="fr-CA"/>
              </w:rPr>
              <w:t>D.1.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w:t>
            </w:r>
            <w:r w:rsidRPr="00154462">
              <w:rPr>
                <w:rFonts w:ascii="Arial" w:hAnsi="Arial" w:cs="Arial"/>
                <w:sz w:val="19"/>
                <w:szCs w:val="19"/>
                <w:lang w:val="fr-CA"/>
              </w:rPr>
              <w:t>INSTRUCTIONS — Travailler sur les programmes d’audit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5CAD5A" w14:textId="03B3A68D" w:rsidR="004929C2" w:rsidRPr="00154462" w:rsidRDefault="004929C2" w:rsidP="00C5065D">
            <w:pPr>
              <w:rPr>
                <w:rFonts w:ascii="Arial" w:hAnsi="Arial" w:cs="Arial"/>
                <w:sz w:val="19"/>
                <w:szCs w:val="19"/>
                <w:lang w:val="fr-CA"/>
              </w:rPr>
            </w:pPr>
            <w:r w:rsidRPr="00154462">
              <w:rPr>
                <w:rFonts w:ascii="Arial" w:hAnsi="Arial" w:cs="Arial"/>
                <w:sz w:val="19"/>
                <w:szCs w:val="19"/>
                <w:lang w:val="fr-CA"/>
              </w:rPr>
              <w:t>D.1.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w:t>
            </w:r>
            <w:r w:rsidRPr="00154462">
              <w:rPr>
                <w:rFonts w:ascii="Arial" w:hAnsi="Arial" w:cs="Arial"/>
                <w:sz w:val="19"/>
                <w:szCs w:val="19"/>
                <w:lang w:val="fr-CA"/>
              </w:rPr>
              <w:t>INSTRUCTIONS — Travailler sur les programmes d’audit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BA1A8A" w14:textId="1C671BE2" w:rsidR="004929C2" w:rsidRPr="00154462" w:rsidRDefault="004929C2" w:rsidP="004929C2">
            <w:pPr>
              <w:rPr>
                <w:rFonts w:ascii="Arial" w:hAnsi="Arial" w:cs="Arial"/>
                <w:sz w:val="19"/>
                <w:szCs w:val="19"/>
                <w:lang w:val="fr-CA"/>
              </w:rPr>
            </w:pPr>
            <w:r w:rsidRPr="00154462">
              <w:rPr>
                <w:rFonts w:ascii="Arial" w:hAnsi="Arial" w:cs="Arial"/>
                <w:sz w:val="19"/>
                <w:szCs w:val="19"/>
                <w:lang w:val="fr-CA"/>
              </w:rPr>
              <w:t>Ajout de renvois aux directives du Manuel pour les missions d’appréciation directe et modifications rédactionnelles mineures.</w:t>
            </w:r>
          </w:p>
        </w:tc>
        <w:tc>
          <w:tcPr>
            <w:tcW w:w="2835" w:type="dxa"/>
            <w:tcBorders>
              <w:top w:val="single" w:sz="4" w:space="0" w:color="auto"/>
              <w:left w:val="nil"/>
              <w:bottom w:val="single" w:sz="4" w:space="0" w:color="auto"/>
              <w:right w:val="single" w:sz="4" w:space="0" w:color="auto"/>
            </w:tcBorders>
            <w:shd w:val="clear" w:color="auto" w:fill="auto"/>
          </w:tcPr>
          <w:p w14:paraId="7098EE5B" w14:textId="1267B3C2" w:rsidR="004929C2" w:rsidRPr="00154462" w:rsidRDefault="004929C2" w:rsidP="004929C2">
            <w:pPr>
              <w:rPr>
                <w:rFonts w:ascii="Arial" w:hAnsi="Arial" w:cs="Arial"/>
                <w:sz w:val="19"/>
                <w:szCs w:val="19"/>
                <w:lang w:val="fr-CA"/>
              </w:rPr>
            </w:pPr>
            <w:r w:rsidRPr="00154462">
              <w:rPr>
                <w:rFonts w:ascii="Arial" w:hAnsi="Arial" w:cs="Arial"/>
                <w:sz w:val="19"/>
                <w:szCs w:val="19"/>
                <w:lang w:val="fr-CA"/>
              </w:rPr>
              <w:t>Mise à jour des</w:t>
            </w:r>
            <w:r w:rsidRPr="00154462">
              <w:rPr>
                <w:rFonts w:ascii="Arial" w:hAnsi="Arial" w:cs="Arial"/>
                <w:i/>
                <w:sz w:val="19"/>
                <w:szCs w:val="19"/>
                <w:lang w:val="fr-CA"/>
              </w:rPr>
              <w:t xml:space="preserve"> Blocs de constats pour le rapport d’examen spécial</w:t>
            </w:r>
          </w:p>
        </w:tc>
        <w:tc>
          <w:tcPr>
            <w:tcW w:w="2806" w:type="dxa"/>
            <w:tcBorders>
              <w:top w:val="single" w:sz="4" w:space="0" w:color="auto"/>
              <w:left w:val="nil"/>
              <w:bottom w:val="single" w:sz="4" w:space="0" w:color="auto"/>
              <w:right w:val="single" w:sz="4" w:space="0" w:color="auto"/>
            </w:tcBorders>
            <w:shd w:val="clear" w:color="auto" w:fill="auto"/>
          </w:tcPr>
          <w:p w14:paraId="35FD0B2D" w14:textId="21FF4205" w:rsidR="004929C2" w:rsidRPr="00154462" w:rsidRDefault="004929C2" w:rsidP="004929C2">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7030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Rédaction du rapport d’audit</w:t>
            </w:r>
          </w:p>
        </w:tc>
      </w:tr>
      <w:tr w:rsidR="00634372" w:rsidRPr="008B5895" w14:paraId="07CA0EB0"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17DF5E8"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r w:rsidRPr="00154462">
              <w:rPr>
                <w:rFonts w:eastAsia="Times New Roman" w:cs="Arial"/>
                <w:b/>
                <w:bCs/>
                <w:color w:val="000000"/>
                <w:sz w:val="19"/>
                <w:szCs w:val="19"/>
                <w:lang w:val="fr-CA" w:eastAsia="en-CA" w:bidi="ar-SA"/>
              </w:rPr>
              <w:t>3</w:t>
            </w:r>
          </w:p>
        </w:tc>
        <w:tc>
          <w:tcPr>
            <w:tcW w:w="1872" w:type="dxa"/>
            <w:tcBorders>
              <w:top w:val="single" w:sz="4" w:space="0" w:color="auto"/>
              <w:left w:val="nil"/>
              <w:bottom w:val="single" w:sz="4" w:space="0" w:color="auto"/>
              <w:right w:val="single" w:sz="4" w:space="0" w:color="auto"/>
            </w:tcBorders>
            <w:shd w:val="clear" w:color="auto" w:fill="auto"/>
          </w:tcPr>
          <w:p w14:paraId="184F95AF" w14:textId="121E88BA" w:rsidR="00457BC5" w:rsidRPr="00154462" w:rsidRDefault="00373B1B" w:rsidP="00373B1B">
            <w:pPr>
              <w:rPr>
                <w:rFonts w:ascii="Arial" w:hAnsi="Arial" w:cs="Arial"/>
                <w:sz w:val="19"/>
                <w:szCs w:val="19"/>
                <w:lang w:val="fr-CA"/>
              </w:rPr>
            </w:pPr>
            <w:r w:rsidRPr="00154462">
              <w:rPr>
                <w:rFonts w:ascii="Arial" w:hAnsi="Arial" w:cs="Arial"/>
                <w:sz w:val="19"/>
                <w:szCs w:val="19"/>
                <w:lang w:val="fr-CA"/>
              </w:rPr>
              <w:t xml:space="preserve">D.2. PRG : </w:t>
            </w:r>
            <w:r w:rsidR="00457BC5" w:rsidRPr="00154462">
              <w:rPr>
                <w:rFonts w:ascii="Arial" w:hAnsi="Arial" w:cs="Arial"/>
                <w:sz w:val="19"/>
                <w:szCs w:val="19"/>
                <w:lang w:val="fr-CA"/>
              </w:rPr>
              <w:t>Séance de mappage du rapport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2E0A3B" w14:textId="37B1B019" w:rsidR="00457BC5" w:rsidRPr="00154462" w:rsidRDefault="00373B1B" w:rsidP="00457BC5">
            <w:pPr>
              <w:rPr>
                <w:rFonts w:ascii="Arial" w:hAnsi="Arial" w:cs="Arial"/>
                <w:sz w:val="19"/>
                <w:szCs w:val="19"/>
                <w:lang w:val="fr-CA"/>
              </w:rPr>
            </w:pPr>
            <w:r w:rsidRPr="00154462">
              <w:rPr>
                <w:rFonts w:ascii="Arial" w:hAnsi="Arial" w:cs="Arial"/>
                <w:sz w:val="19"/>
                <w:szCs w:val="19"/>
                <w:lang w:val="fr-CA"/>
              </w:rPr>
              <w:t>D.2. PRG </w:t>
            </w:r>
            <w:r w:rsidR="00457BC5" w:rsidRPr="00154462">
              <w:rPr>
                <w:rFonts w:ascii="Arial" w:hAnsi="Arial" w:cs="Arial"/>
                <w:sz w:val="19"/>
                <w:szCs w:val="19"/>
                <w:lang w:val="fr-CA"/>
              </w:rPr>
              <w:t>: Séance de mappage du rapport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4B40FE" w14:textId="0E992A04" w:rsidR="00457BC5" w:rsidRPr="00154462" w:rsidRDefault="00373B1B" w:rsidP="00457BC5">
            <w:pPr>
              <w:rPr>
                <w:rFonts w:ascii="Arial" w:hAnsi="Arial" w:cs="Arial"/>
                <w:sz w:val="19"/>
                <w:szCs w:val="19"/>
                <w:lang w:val="fr-CA"/>
              </w:rPr>
            </w:pPr>
            <w:r w:rsidRPr="00154462">
              <w:rPr>
                <w:rFonts w:ascii="Arial" w:hAnsi="Arial" w:cs="Arial"/>
                <w:sz w:val="19"/>
                <w:szCs w:val="19"/>
                <w:lang w:val="fr-CA"/>
              </w:rPr>
              <w:t>Ajout d’une étape prévoyant l’organisation d’une</w:t>
            </w:r>
            <w:r w:rsidR="00457BC5" w:rsidRPr="00154462">
              <w:rPr>
                <w:rFonts w:ascii="Arial" w:hAnsi="Arial" w:cs="Arial"/>
                <w:sz w:val="19"/>
                <w:szCs w:val="19"/>
                <w:lang w:val="fr-CA"/>
              </w:rPr>
              <w:t xml:space="preserve"> séance de mappage du rapport </w:t>
            </w:r>
            <w:r w:rsidR="00C5065D" w:rsidRPr="00154462">
              <w:rPr>
                <w:rFonts w:ascii="Arial" w:hAnsi="Arial" w:cs="Arial"/>
                <w:sz w:val="19"/>
                <w:szCs w:val="19"/>
                <w:lang w:val="fr-CA"/>
              </w:rPr>
              <w:t xml:space="preserve">à laquelle sont invités tous les </w:t>
            </w:r>
            <w:r w:rsidR="00457BC5" w:rsidRPr="00154462">
              <w:rPr>
                <w:rFonts w:ascii="Arial" w:hAnsi="Arial" w:cs="Arial"/>
                <w:sz w:val="19"/>
                <w:szCs w:val="19"/>
                <w:lang w:val="fr-CA"/>
              </w:rPr>
              <w:t>participants.</w:t>
            </w:r>
          </w:p>
          <w:p w14:paraId="7F0915A7" w14:textId="7BA89F43" w:rsidR="00457BC5" w:rsidRPr="00154462" w:rsidRDefault="00373B1B" w:rsidP="00373B1B">
            <w:pPr>
              <w:rPr>
                <w:rFonts w:ascii="Arial" w:hAnsi="Arial" w:cs="Arial"/>
                <w:sz w:val="19"/>
                <w:szCs w:val="19"/>
                <w:lang w:val="fr-CA"/>
              </w:rPr>
            </w:pPr>
            <w:r w:rsidRPr="00154462">
              <w:rPr>
                <w:rFonts w:ascii="Arial" w:hAnsi="Arial" w:cs="Arial"/>
                <w:sz w:val="19"/>
                <w:szCs w:val="19"/>
                <w:lang w:val="fr-CA"/>
              </w:rPr>
              <w:t>R</w:t>
            </w:r>
            <w:r w:rsidR="00457BC5" w:rsidRPr="00154462">
              <w:rPr>
                <w:rFonts w:ascii="Arial" w:hAnsi="Arial" w:cs="Arial"/>
                <w:sz w:val="19"/>
                <w:szCs w:val="19"/>
                <w:lang w:val="fr-CA"/>
              </w:rPr>
              <w:t>évisions</w:t>
            </w:r>
            <w:r w:rsidRPr="00154462">
              <w:rPr>
                <w:rFonts w:ascii="Arial" w:hAnsi="Arial" w:cs="Arial"/>
                <w:sz w:val="19"/>
                <w:szCs w:val="19"/>
                <w:lang w:val="fr-CA"/>
              </w:rPr>
              <w:t xml:space="preserve"> mineures apportées</w:t>
            </w:r>
            <w:r w:rsidR="00457BC5"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1A90AF84" w14:textId="35FDC365" w:rsidR="00457BC5" w:rsidRPr="00154462" w:rsidRDefault="004929C2" w:rsidP="00457BC5">
            <w:pPr>
              <w:rPr>
                <w:rFonts w:ascii="Arial" w:hAnsi="Arial" w:cs="Arial"/>
                <w:sz w:val="19"/>
                <w:szCs w:val="19"/>
                <w:lang w:val="fr-CA"/>
              </w:rPr>
            </w:pPr>
            <w:r w:rsidRPr="00154462">
              <w:rPr>
                <w:rFonts w:ascii="Arial" w:hAnsi="Arial" w:cs="Arial"/>
                <w:sz w:val="19"/>
                <w:szCs w:val="19"/>
                <w:lang w:val="fr-CA"/>
              </w:rPr>
              <w:t>Mise à jour des</w:t>
            </w:r>
            <w:r w:rsidRPr="00154462">
              <w:rPr>
                <w:rFonts w:ascii="Arial" w:hAnsi="Arial" w:cs="Arial"/>
                <w:i/>
                <w:sz w:val="19"/>
                <w:szCs w:val="19"/>
                <w:lang w:val="fr-CA"/>
              </w:rPr>
              <w:t xml:space="preserve"> Blocs de constats pour le rapport d’examen spécial</w:t>
            </w:r>
          </w:p>
        </w:tc>
        <w:tc>
          <w:tcPr>
            <w:tcW w:w="2806" w:type="dxa"/>
            <w:tcBorders>
              <w:top w:val="single" w:sz="4" w:space="0" w:color="auto"/>
              <w:left w:val="nil"/>
              <w:bottom w:val="single" w:sz="4" w:space="0" w:color="auto"/>
              <w:right w:val="single" w:sz="4" w:space="0" w:color="auto"/>
            </w:tcBorders>
            <w:shd w:val="clear" w:color="auto" w:fill="auto"/>
          </w:tcPr>
          <w:p w14:paraId="3BAA1A91" w14:textId="7F77C54F" w:rsidR="00457BC5" w:rsidRPr="00154462" w:rsidRDefault="004929C2" w:rsidP="00457BC5">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7030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Rédaction du rapport d’audit</w:t>
            </w:r>
          </w:p>
        </w:tc>
      </w:tr>
      <w:tr w:rsidR="00634372" w:rsidRPr="008B5895" w14:paraId="41C011CB" w14:textId="77777777" w:rsidTr="00373B1B">
        <w:trPr>
          <w:trHeight w:val="14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DA21987"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EBA3498" w14:textId="6F268C98" w:rsidR="00457BC5" w:rsidRPr="00154462" w:rsidRDefault="00373B1B" w:rsidP="00373B1B">
            <w:pPr>
              <w:rPr>
                <w:rFonts w:ascii="Arial" w:hAnsi="Arial" w:cs="Arial"/>
                <w:sz w:val="19"/>
                <w:szCs w:val="19"/>
                <w:lang w:val="fr-CA"/>
              </w:rPr>
            </w:pPr>
            <w:r w:rsidRPr="00154462">
              <w:rPr>
                <w:rFonts w:ascii="Arial" w:hAnsi="Arial" w:cs="Arial"/>
                <w:sz w:val="19"/>
                <w:szCs w:val="19"/>
                <w:lang w:val="fr-CA"/>
              </w:rPr>
              <w:t xml:space="preserve">D.2. PRG : </w:t>
            </w:r>
            <w:r w:rsidR="00457BC5" w:rsidRPr="00154462">
              <w:rPr>
                <w:rFonts w:ascii="Arial" w:hAnsi="Arial" w:cs="Arial"/>
                <w:sz w:val="19"/>
                <w:szCs w:val="19"/>
                <w:lang w:val="fr-CA"/>
              </w:rPr>
              <w:t>Discussion avec le VG sur les blocs de constats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80A26E" w14:textId="1122626C" w:rsidR="00457BC5" w:rsidRPr="00154462" w:rsidRDefault="00373B1B"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E42F81" w14:textId="35AA9EDB"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35" w:type="dxa"/>
            <w:tcBorders>
              <w:top w:val="single" w:sz="4" w:space="0" w:color="auto"/>
              <w:left w:val="nil"/>
              <w:bottom w:val="single" w:sz="4" w:space="0" w:color="auto"/>
              <w:right w:val="single" w:sz="4" w:space="0" w:color="auto"/>
            </w:tcBorders>
            <w:shd w:val="clear" w:color="auto" w:fill="auto"/>
          </w:tcPr>
          <w:p w14:paraId="11FF1DAA" w14:textId="5587740F"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0321C646" w14:textId="30D96189"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2040</w:t>
            </w:r>
            <w:r w:rsidR="004929C2" w:rsidRPr="00154462">
              <w:rPr>
                <w:rFonts w:ascii="Arial" w:hAnsi="Arial" w:cs="Arial"/>
                <w:i/>
                <w:sz w:val="19"/>
                <w:szCs w:val="19"/>
                <w:lang w:val="fr-CA"/>
              </w:rPr>
              <w:t xml:space="preserve">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Discussions avec le vérificateur général</w:t>
            </w:r>
          </w:p>
        </w:tc>
      </w:tr>
      <w:tr w:rsidR="00634372" w:rsidRPr="008B5895" w14:paraId="1F904D5D"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0777297"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0173CD2C" w14:textId="7C692A5A" w:rsidR="00457BC5" w:rsidRPr="00154462" w:rsidRDefault="00373B1B" w:rsidP="00373B1B">
            <w:pPr>
              <w:rPr>
                <w:rFonts w:ascii="Arial" w:hAnsi="Arial" w:cs="Arial"/>
                <w:sz w:val="19"/>
                <w:szCs w:val="19"/>
                <w:lang w:val="fr-CA"/>
              </w:rPr>
            </w:pPr>
            <w:r w:rsidRPr="00154462">
              <w:rPr>
                <w:rFonts w:ascii="Arial" w:hAnsi="Arial" w:cs="Arial"/>
                <w:sz w:val="19"/>
                <w:szCs w:val="19"/>
                <w:lang w:val="fr-CA"/>
              </w:rPr>
              <w:t xml:space="preserve">D.2. PRG : </w:t>
            </w:r>
            <w:r w:rsidR="00457BC5" w:rsidRPr="00154462">
              <w:rPr>
                <w:rFonts w:ascii="Arial" w:hAnsi="Arial" w:cs="Arial"/>
                <w:sz w:val="19"/>
                <w:szCs w:val="19"/>
                <w:lang w:val="fr-CA"/>
              </w:rPr>
              <w:t>Préparer l</w:t>
            </w:r>
            <w:r w:rsidR="00EA0BFC">
              <w:rPr>
                <w:rFonts w:ascii="Arial" w:hAnsi="Arial" w:cs="Arial"/>
                <w:sz w:val="19"/>
                <w:szCs w:val="19"/>
                <w:lang w:val="fr-CA"/>
              </w:rPr>
              <w:t>’</w:t>
            </w:r>
            <w:r w:rsidR="00457BC5" w:rsidRPr="00154462">
              <w:rPr>
                <w:rFonts w:ascii="Arial" w:hAnsi="Arial" w:cs="Arial"/>
                <w:sz w:val="19"/>
                <w:szCs w:val="19"/>
                <w:lang w:val="fr-CA"/>
              </w:rPr>
              <w:t>ébauche interne et consulter à l</w:t>
            </w:r>
            <w:r w:rsidR="00EA0BFC">
              <w:rPr>
                <w:rFonts w:ascii="Arial" w:hAnsi="Arial" w:cs="Arial"/>
                <w:sz w:val="19"/>
                <w:szCs w:val="19"/>
                <w:lang w:val="fr-CA"/>
              </w:rPr>
              <w:t>’</w:t>
            </w:r>
            <w:r w:rsidR="00457BC5" w:rsidRPr="00154462">
              <w:rPr>
                <w:rFonts w:ascii="Arial" w:hAnsi="Arial" w:cs="Arial"/>
                <w:sz w:val="19"/>
                <w:szCs w:val="19"/>
                <w:lang w:val="fr-CA"/>
              </w:rPr>
              <w:t>interne (nov.-201</w:t>
            </w:r>
            <w:r w:rsidRPr="00154462">
              <w:rPr>
                <w:rFonts w:ascii="Arial" w:hAnsi="Arial" w:cs="Arial"/>
                <w:sz w:val="19"/>
                <w:szCs w:val="19"/>
                <w:lang w:val="fr-CA"/>
              </w:rPr>
              <w:t>5</w:t>
            </w:r>
            <w:r w:rsidR="00457BC5" w:rsidRPr="00154462">
              <w:rPr>
                <w:rFonts w:ascii="Arial" w:hAnsi="Arial" w:cs="Arial"/>
                <w:sz w:val="19"/>
                <w:szCs w:val="19"/>
                <w:lang w:val="fr-C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92BAF2" w14:textId="1D5633AC" w:rsidR="00457BC5" w:rsidRPr="00154462" w:rsidRDefault="00373B1B" w:rsidP="00457BC5">
            <w:pPr>
              <w:rPr>
                <w:rFonts w:ascii="Arial" w:hAnsi="Arial" w:cs="Arial"/>
                <w:sz w:val="19"/>
                <w:szCs w:val="19"/>
                <w:lang w:val="fr-CA"/>
              </w:rPr>
            </w:pPr>
            <w:r w:rsidRPr="00154462">
              <w:rPr>
                <w:rFonts w:ascii="Arial" w:hAnsi="Arial" w:cs="Arial"/>
                <w:sz w:val="19"/>
                <w:szCs w:val="19"/>
                <w:lang w:val="fr-CA"/>
              </w:rPr>
              <w:t xml:space="preserve">D.2. PRG : </w:t>
            </w:r>
            <w:r w:rsidR="00457BC5" w:rsidRPr="00154462">
              <w:rPr>
                <w:rFonts w:ascii="Arial" w:hAnsi="Arial" w:cs="Arial"/>
                <w:sz w:val="19"/>
                <w:szCs w:val="19"/>
                <w:lang w:val="fr-CA"/>
              </w:rPr>
              <w:t>Préparer l</w:t>
            </w:r>
            <w:r w:rsidR="00EA0BFC">
              <w:rPr>
                <w:rFonts w:ascii="Arial" w:hAnsi="Arial" w:cs="Arial"/>
                <w:sz w:val="19"/>
                <w:szCs w:val="19"/>
                <w:lang w:val="fr-CA"/>
              </w:rPr>
              <w:t>’</w:t>
            </w:r>
            <w:r w:rsidR="00457BC5" w:rsidRPr="00154462">
              <w:rPr>
                <w:rFonts w:ascii="Arial" w:hAnsi="Arial" w:cs="Arial"/>
                <w:sz w:val="19"/>
                <w:szCs w:val="19"/>
                <w:lang w:val="fr-CA"/>
              </w:rPr>
              <w:t>ébauche interne et consulter à l</w:t>
            </w:r>
            <w:r w:rsidR="00EA0BFC">
              <w:rPr>
                <w:rFonts w:ascii="Arial" w:hAnsi="Arial" w:cs="Arial"/>
                <w:sz w:val="19"/>
                <w:szCs w:val="19"/>
                <w:lang w:val="fr-CA"/>
              </w:rPr>
              <w:t>’</w:t>
            </w:r>
            <w:r w:rsidR="00457BC5" w:rsidRPr="00154462">
              <w:rPr>
                <w:rFonts w:ascii="Arial" w:hAnsi="Arial" w:cs="Arial"/>
                <w:sz w:val="19"/>
                <w:szCs w:val="19"/>
                <w:lang w:val="fr-CA"/>
              </w:rPr>
              <w:t>interne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6EE8D8" w14:textId="210B8904" w:rsidR="00373B1B" w:rsidRPr="00154462" w:rsidRDefault="00373B1B" w:rsidP="00457BC5">
            <w:pPr>
              <w:rPr>
                <w:rFonts w:ascii="Arial" w:hAnsi="Arial" w:cs="Arial"/>
                <w:sz w:val="19"/>
                <w:szCs w:val="19"/>
                <w:lang w:val="fr-CA"/>
              </w:rPr>
            </w:pPr>
            <w:r w:rsidRPr="00154462">
              <w:rPr>
                <w:rFonts w:ascii="Arial" w:hAnsi="Arial" w:cs="Arial"/>
                <w:b/>
                <w:sz w:val="19"/>
                <w:szCs w:val="19"/>
                <w:lang w:val="fr-CA"/>
              </w:rPr>
              <w:t>Ajout d’une étape pour</w:t>
            </w:r>
            <w:r w:rsidR="00C5065D" w:rsidRPr="00154462">
              <w:rPr>
                <w:rFonts w:ascii="Arial" w:hAnsi="Arial" w:cs="Arial"/>
                <w:b/>
                <w:sz w:val="19"/>
                <w:szCs w:val="19"/>
                <w:lang w:val="fr-CA"/>
              </w:rPr>
              <w:t xml:space="preserve"> favoriser </w:t>
            </w:r>
            <w:r w:rsidRPr="00154462">
              <w:rPr>
                <w:rFonts w:ascii="Arial" w:hAnsi="Arial" w:cs="Arial"/>
                <w:b/>
                <w:sz w:val="19"/>
                <w:szCs w:val="19"/>
                <w:lang w:val="fr-CA"/>
              </w:rPr>
              <w:t xml:space="preserve">l’utilisation des modèles de rapport et rappeler la nécessité d’obtenir l’approbation de l’EMMAD si des modifications sont apportées </w:t>
            </w:r>
            <w:r w:rsidR="00C5065D" w:rsidRPr="00154462">
              <w:rPr>
                <w:rFonts w:ascii="Arial" w:hAnsi="Arial" w:cs="Arial"/>
                <w:b/>
                <w:sz w:val="19"/>
                <w:szCs w:val="19"/>
                <w:lang w:val="fr-CA"/>
              </w:rPr>
              <w:t>au modèle de r</w:t>
            </w:r>
            <w:r w:rsidRPr="00154462">
              <w:rPr>
                <w:rFonts w:ascii="Arial" w:hAnsi="Arial" w:cs="Arial"/>
                <w:b/>
                <w:sz w:val="19"/>
                <w:szCs w:val="19"/>
                <w:lang w:val="fr-CA"/>
              </w:rPr>
              <w:t>apport</w:t>
            </w:r>
            <w:r w:rsidRPr="00154462">
              <w:rPr>
                <w:rFonts w:ascii="Arial" w:hAnsi="Arial" w:cs="Arial"/>
                <w:sz w:val="19"/>
                <w:szCs w:val="19"/>
                <w:lang w:val="fr-CA"/>
              </w:rPr>
              <w:t xml:space="preserve"> </w:t>
            </w:r>
          </w:p>
          <w:p w14:paraId="34F08898" w14:textId="29327768" w:rsidR="00457BC5" w:rsidRPr="00154462" w:rsidRDefault="00373B1B" w:rsidP="00A92D5E">
            <w:pPr>
              <w:rPr>
                <w:rFonts w:ascii="Arial" w:hAnsi="Arial" w:cs="Arial"/>
                <w:sz w:val="19"/>
                <w:szCs w:val="19"/>
                <w:lang w:val="fr-CA"/>
              </w:rPr>
            </w:pPr>
            <w:r w:rsidRPr="00154462">
              <w:rPr>
                <w:rFonts w:ascii="Arial" w:hAnsi="Arial" w:cs="Arial"/>
                <w:sz w:val="19"/>
                <w:szCs w:val="19"/>
                <w:lang w:val="fr-CA"/>
              </w:rPr>
              <w:t xml:space="preserve">Ajout de précisions pour indiquer que les conseillers internes doivent être consultés </w:t>
            </w:r>
            <w:r w:rsidR="00A92D5E" w:rsidRPr="00154462">
              <w:rPr>
                <w:rFonts w:ascii="Arial" w:hAnsi="Arial" w:cs="Arial"/>
                <w:sz w:val="19"/>
                <w:szCs w:val="19"/>
                <w:lang w:val="fr-CA"/>
              </w:rPr>
              <w:t xml:space="preserve">peu importe s’il y a une réunion du comité consultatif pendant l’étape de l’examen. </w:t>
            </w:r>
            <w:r w:rsidRPr="00154462">
              <w:rPr>
                <w:rFonts w:ascii="Arial" w:hAnsi="Arial" w:cs="Arial"/>
                <w:sz w:val="19"/>
                <w:szCs w:val="19"/>
                <w:lang w:val="fr-CA"/>
              </w:rPr>
              <w:t xml:space="preserve"> </w:t>
            </w:r>
          </w:p>
        </w:tc>
        <w:tc>
          <w:tcPr>
            <w:tcW w:w="2835" w:type="dxa"/>
            <w:tcBorders>
              <w:top w:val="single" w:sz="4" w:space="0" w:color="auto"/>
              <w:left w:val="nil"/>
              <w:bottom w:val="single" w:sz="4" w:space="0" w:color="auto"/>
              <w:right w:val="single" w:sz="4" w:space="0" w:color="auto"/>
            </w:tcBorders>
            <w:shd w:val="clear" w:color="auto" w:fill="auto"/>
          </w:tcPr>
          <w:p w14:paraId="5A1BA4CE" w14:textId="58667B98" w:rsidR="00457BC5" w:rsidRPr="00154462" w:rsidRDefault="00475BE5" w:rsidP="00457BC5">
            <w:pPr>
              <w:pStyle w:val="NormalWeb"/>
              <w:rPr>
                <w:rFonts w:ascii="Arial" w:hAnsi="Arial" w:cs="Arial"/>
                <w:color w:val="000000"/>
                <w:sz w:val="19"/>
                <w:szCs w:val="19"/>
                <w:lang w:val="fr-CA"/>
              </w:rPr>
            </w:pPr>
            <w:r w:rsidRPr="00154462">
              <w:rPr>
                <w:rFonts w:ascii="Arial" w:hAnsi="Arial" w:cs="Arial"/>
                <w:sz w:val="19"/>
                <w:szCs w:val="19"/>
                <w:lang w:val="fr-CA"/>
              </w:rPr>
              <w:t>Aucun</w:t>
            </w:r>
            <w:r w:rsidRPr="00154462">
              <w:rPr>
                <w:rFonts w:ascii="Arial" w:hAnsi="Arial" w:cs="Arial"/>
                <w:color w:val="000000"/>
                <w:sz w:val="19"/>
                <w:szCs w:val="19"/>
                <w:lang w:val="fr-CA"/>
              </w:rPr>
              <w:t xml:space="preserve"> </w:t>
            </w:r>
          </w:p>
          <w:p w14:paraId="718E6A1E" w14:textId="77777777" w:rsidR="00457BC5" w:rsidRPr="00154462" w:rsidRDefault="00457BC5" w:rsidP="00457BC5">
            <w:pPr>
              <w:pStyle w:val="NormalWeb"/>
              <w:rPr>
                <w:rFonts w:ascii="Arial" w:hAnsi="Arial" w:cs="Arial"/>
                <w:color w:val="000000"/>
                <w:sz w:val="19"/>
                <w:szCs w:val="19"/>
                <w:lang w:val="fr-CA"/>
              </w:rPr>
            </w:pPr>
          </w:p>
          <w:p w14:paraId="7F8A07B1" w14:textId="77777777" w:rsidR="00457BC5" w:rsidRPr="00154462" w:rsidRDefault="00457BC5" w:rsidP="00457BC5">
            <w:pPr>
              <w:pStyle w:val="NormalWeb"/>
              <w:rPr>
                <w:rFonts w:ascii="Arial" w:hAnsi="Arial" w:cs="Arial"/>
                <w:i/>
                <w:color w:val="000000"/>
                <w:sz w:val="19"/>
                <w:szCs w:val="19"/>
                <w:lang w:val="fr-CA"/>
              </w:rPr>
            </w:pPr>
            <w:bookmarkStart w:id="0" w:name="_GoBack"/>
            <w:bookmarkEnd w:id="0"/>
          </w:p>
        </w:tc>
        <w:tc>
          <w:tcPr>
            <w:tcW w:w="2806" w:type="dxa"/>
            <w:tcBorders>
              <w:top w:val="single" w:sz="4" w:space="0" w:color="auto"/>
              <w:left w:val="nil"/>
              <w:bottom w:val="single" w:sz="4" w:space="0" w:color="auto"/>
              <w:right w:val="single" w:sz="4" w:space="0" w:color="auto"/>
            </w:tcBorders>
            <w:shd w:val="clear" w:color="auto" w:fill="auto"/>
          </w:tcPr>
          <w:p w14:paraId="1983D972" w14:textId="1E7F85BC" w:rsidR="004929C2" w:rsidRPr="00154462" w:rsidRDefault="004929C2" w:rsidP="00457BC5">
            <w:pPr>
              <w:rPr>
                <w:rFonts w:ascii="Arial" w:hAnsi="Arial" w:cs="Arial"/>
                <w:sz w:val="19"/>
                <w:szCs w:val="19"/>
                <w:lang w:val="fr-CA" w:eastAsia="en-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7030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Rédaction du rapport d’audit</w:t>
            </w:r>
            <w:r w:rsidRPr="00154462">
              <w:rPr>
                <w:rFonts w:ascii="Arial" w:hAnsi="Arial" w:cs="Arial"/>
                <w:sz w:val="19"/>
                <w:szCs w:val="19"/>
                <w:lang w:val="fr-CA" w:eastAsia="en-CA"/>
              </w:rPr>
              <w:t xml:space="preserve"> </w:t>
            </w:r>
          </w:p>
          <w:p w14:paraId="189CE29D" w14:textId="2683FEF8"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00A92D5E" w:rsidRPr="00154462">
              <w:rPr>
                <w:rFonts w:ascii="Arial" w:hAnsi="Arial" w:cs="Arial"/>
                <w:sz w:val="19"/>
                <w:szCs w:val="19"/>
                <w:lang w:val="fr-CA" w:eastAsia="en-CA"/>
              </w:rPr>
              <w:t xml:space="preserve">7040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Conclusion</w:t>
            </w:r>
            <w:r w:rsidR="00A92D5E" w:rsidRPr="00154462">
              <w:rPr>
                <w:rFonts w:ascii="Arial" w:hAnsi="Arial" w:cs="Arial"/>
                <w:i/>
                <w:sz w:val="19"/>
                <w:szCs w:val="19"/>
                <w:lang w:val="fr-CA"/>
              </w:rPr>
              <w:t xml:space="preserve"> de l’</w:t>
            </w:r>
            <w:r w:rsidRPr="00154462">
              <w:rPr>
                <w:rFonts w:ascii="Arial" w:hAnsi="Arial" w:cs="Arial"/>
                <w:i/>
                <w:sz w:val="19"/>
                <w:szCs w:val="19"/>
                <w:lang w:val="fr-CA"/>
              </w:rPr>
              <w:t>audit</w:t>
            </w:r>
          </w:p>
          <w:p w14:paraId="55AE6CC9" w14:textId="77777777" w:rsidR="00457BC5" w:rsidRPr="00154462" w:rsidRDefault="00457BC5" w:rsidP="00457BC5">
            <w:pPr>
              <w:rPr>
                <w:rFonts w:ascii="Arial" w:hAnsi="Arial" w:cs="Arial"/>
                <w:sz w:val="19"/>
                <w:szCs w:val="19"/>
                <w:lang w:val="fr-CA"/>
              </w:rPr>
            </w:pPr>
          </w:p>
        </w:tc>
      </w:tr>
      <w:tr w:rsidR="005A4DFC" w:rsidRPr="008B5895" w14:paraId="6B20F3B4"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DF4A34D" w14:textId="77777777" w:rsidR="005A4DFC" w:rsidRPr="00154462" w:rsidRDefault="005A4DFC" w:rsidP="005A4DFC">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D29BBDB" w14:textId="1D3A4348" w:rsidR="005A4DFC" w:rsidRPr="00154462" w:rsidRDefault="005A4DFC" w:rsidP="00C5065D">
            <w:pPr>
              <w:rPr>
                <w:rFonts w:ascii="Arial" w:hAnsi="Arial" w:cs="Arial"/>
                <w:sz w:val="19"/>
                <w:szCs w:val="19"/>
                <w:lang w:val="fr-CA"/>
              </w:rPr>
            </w:pPr>
            <w:r w:rsidRPr="00154462">
              <w:rPr>
                <w:rFonts w:ascii="Arial" w:hAnsi="Arial" w:cs="Arial"/>
                <w:sz w:val="19"/>
                <w:szCs w:val="19"/>
                <w:lang w:val="fr-CA"/>
              </w:rPr>
              <w:t>D.2.</w:t>
            </w:r>
            <w:r w:rsidR="00C5065D" w:rsidRPr="00154462">
              <w:rPr>
                <w:rFonts w:ascii="Arial" w:hAnsi="Arial" w:cs="Arial"/>
                <w:sz w:val="19"/>
                <w:szCs w:val="19"/>
                <w:lang w:val="fr-CA"/>
              </w:rPr>
              <w:t xml:space="preserve"> </w:t>
            </w:r>
            <w:r w:rsidRPr="00154462">
              <w:rPr>
                <w:rFonts w:ascii="Arial" w:hAnsi="Arial" w:cs="Arial"/>
                <w:sz w:val="19"/>
                <w:szCs w:val="19"/>
                <w:lang w:val="fr-CA"/>
              </w:rPr>
              <w:t>PRG : FACULTATIF —</w:t>
            </w:r>
            <w:r w:rsidR="00EA0BFC">
              <w:rPr>
                <w:rFonts w:ascii="Arial" w:hAnsi="Arial" w:cs="Arial"/>
                <w:sz w:val="19"/>
                <w:szCs w:val="19"/>
                <w:lang w:val="fr-CA"/>
              </w:rPr>
              <w:t xml:space="preserve"> </w:t>
            </w:r>
            <w:r w:rsidRPr="00154462">
              <w:rPr>
                <w:rFonts w:ascii="Arial" w:hAnsi="Arial" w:cs="Arial"/>
                <w:sz w:val="19"/>
                <w:szCs w:val="19"/>
                <w:lang w:val="fr-CA"/>
              </w:rPr>
              <w:t xml:space="preserve">Réunion du comité consultatif </w:t>
            </w:r>
            <w:r w:rsidR="00C5065D" w:rsidRPr="00154462">
              <w:rPr>
                <w:rFonts w:ascii="Arial" w:hAnsi="Arial" w:cs="Arial"/>
                <w:sz w:val="19"/>
                <w:szCs w:val="19"/>
                <w:lang w:val="fr-CA"/>
              </w:rPr>
              <w:t xml:space="preserve">— </w:t>
            </w:r>
            <w:r w:rsidRPr="00154462">
              <w:rPr>
                <w:rFonts w:ascii="Arial" w:hAnsi="Arial" w:cs="Arial"/>
                <w:sz w:val="19"/>
                <w:szCs w:val="19"/>
                <w:lang w:val="fr-CA"/>
              </w:rPr>
              <w:t>Phase d’examen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189634" w14:textId="6A426ED6"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D.2.</w:t>
            </w:r>
            <w:r w:rsidR="00C5065D" w:rsidRPr="00154462">
              <w:rPr>
                <w:rFonts w:ascii="Arial" w:hAnsi="Arial" w:cs="Arial"/>
                <w:sz w:val="19"/>
                <w:szCs w:val="19"/>
                <w:lang w:val="fr-CA"/>
              </w:rPr>
              <w:t xml:space="preserve"> </w:t>
            </w:r>
            <w:r w:rsidRPr="00154462">
              <w:rPr>
                <w:rFonts w:ascii="Arial" w:hAnsi="Arial" w:cs="Arial"/>
                <w:sz w:val="19"/>
                <w:szCs w:val="19"/>
                <w:lang w:val="fr-CA"/>
              </w:rPr>
              <w:t>PRG : LE CAS ÉCHÉANT — Réunion du comité consultatif — Phase d</w:t>
            </w:r>
            <w:r w:rsidR="00EA0BFC">
              <w:rPr>
                <w:rFonts w:ascii="Arial" w:hAnsi="Arial" w:cs="Arial"/>
                <w:sz w:val="19"/>
                <w:szCs w:val="19"/>
                <w:lang w:val="fr-CA"/>
              </w:rPr>
              <w:t>’</w:t>
            </w:r>
            <w:r w:rsidRPr="00154462">
              <w:rPr>
                <w:rFonts w:ascii="Arial" w:hAnsi="Arial" w:cs="Arial"/>
                <w:sz w:val="19"/>
                <w:szCs w:val="19"/>
                <w:lang w:val="fr-CA"/>
              </w:rPr>
              <w:t>examen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BDF0CB" w14:textId="77777777" w:rsidR="005A4DFC" w:rsidRPr="00154462" w:rsidRDefault="005A4DFC" w:rsidP="005A4DFC">
            <w:pPr>
              <w:rPr>
                <w:rFonts w:ascii="Arial" w:hAnsi="Arial" w:cs="Arial"/>
                <w:b/>
                <w:sz w:val="19"/>
                <w:szCs w:val="19"/>
                <w:lang w:val="fr-CA"/>
              </w:rPr>
            </w:pPr>
            <w:r w:rsidRPr="00154462">
              <w:rPr>
                <w:rFonts w:ascii="Arial" w:hAnsi="Arial" w:cs="Arial"/>
                <w:b/>
                <w:sz w:val="19"/>
                <w:szCs w:val="19"/>
                <w:lang w:val="fr-CA"/>
              </w:rPr>
              <w:t>Ajout d’une étape pour documenter et approuver la décision de ne pas tenir de réunion du comité consultatif.</w:t>
            </w:r>
          </w:p>
          <w:p w14:paraId="40D5EB15" w14:textId="55BABDD1" w:rsidR="005A4DFC" w:rsidRPr="00154462" w:rsidRDefault="005A4DFC" w:rsidP="00C5065D">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w:t>
            </w:r>
            <w:r w:rsidR="00C5065D" w:rsidRPr="00154462">
              <w:rPr>
                <w:rFonts w:ascii="Arial" w:hAnsi="Arial" w:cs="Arial"/>
                <w:color w:val="000000"/>
                <w:sz w:val="19"/>
                <w:szCs w:val="19"/>
                <w:lang w:val="fr-CA"/>
              </w:rPr>
              <w:t>ée « le cas échéant » seulement.</w:t>
            </w:r>
          </w:p>
        </w:tc>
        <w:tc>
          <w:tcPr>
            <w:tcW w:w="2835" w:type="dxa"/>
            <w:tcBorders>
              <w:top w:val="single" w:sz="4" w:space="0" w:color="auto"/>
              <w:left w:val="nil"/>
              <w:bottom w:val="single" w:sz="4" w:space="0" w:color="auto"/>
              <w:right w:val="single" w:sz="4" w:space="0" w:color="auto"/>
            </w:tcBorders>
            <w:shd w:val="clear" w:color="auto" w:fill="auto"/>
          </w:tcPr>
          <w:p w14:paraId="69A8643C" w14:textId="7271AA43" w:rsidR="005A4DFC" w:rsidRPr="00154462" w:rsidRDefault="00475BE5" w:rsidP="00C5065D">
            <w:pPr>
              <w:rPr>
                <w:rFonts w:ascii="Arial" w:hAnsi="Arial" w:cs="Arial"/>
                <w:sz w:val="19"/>
                <w:szCs w:val="19"/>
                <w:lang w:val="fr-CA"/>
              </w:rPr>
            </w:pPr>
            <w:hyperlink r:id="rId10" w:history="1">
              <w:r w:rsidR="005A4DFC" w:rsidRPr="00154462">
                <w:rPr>
                  <w:rFonts w:ascii="Arial" w:hAnsi="Arial" w:cs="Arial"/>
                  <w:sz w:val="19"/>
                  <w:szCs w:val="19"/>
                  <w:lang w:val="fr-CA"/>
                </w:rPr>
                <w:t xml:space="preserve">Mise à jour du modèle </w:t>
              </w:r>
            </w:hyperlink>
            <w:r w:rsidR="005A4DFC" w:rsidRPr="00154462">
              <w:rPr>
                <w:rFonts w:ascii="Arial" w:hAnsi="Arial" w:cs="Arial"/>
                <w:i/>
                <w:color w:val="000000"/>
                <w:sz w:val="19"/>
                <w:szCs w:val="19"/>
                <w:lang w:val="fr-CA"/>
              </w:rPr>
              <w:t xml:space="preserve">Note de service pour la réunion du comité consultatif pendant la période d’examen </w:t>
            </w:r>
            <w:r w:rsidR="00C5065D" w:rsidRPr="00154462">
              <w:rPr>
                <w:rFonts w:ascii="Arial" w:hAnsi="Arial" w:cs="Arial"/>
                <w:color w:val="000000"/>
                <w:sz w:val="19"/>
                <w:szCs w:val="19"/>
                <w:lang w:val="fr-CA"/>
              </w:rPr>
              <w:t xml:space="preserve">(bilingue) </w:t>
            </w:r>
          </w:p>
        </w:tc>
        <w:tc>
          <w:tcPr>
            <w:tcW w:w="2806" w:type="dxa"/>
            <w:tcBorders>
              <w:top w:val="single" w:sz="4" w:space="0" w:color="auto"/>
              <w:left w:val="nil"/>
              <w:bottom w:val="single" w:sz="4" w:space="0" w:color="auto"/>
              <w:right w:val="single" w:sz="4" w:space="0" w:color="auto"/>
            </w:tcBorders>
            <w:shd w:val="clear" w:color="auto" w:fill="auto"/>
          </w:tcPr>
          <w:p w14:paraId="1AC7EE99" w14:textId="1991B789" w:rsidR="005A4DFC" w:rsidRPr="00154462" w:rsidRDefault="005A4DFC" w:rsidP="005A4DFC">
            <w:pPr>
              <w:shd w:val="clear" w:color="auto" w:fill="FFFFFF"/>
              <w:spacing w:after="240"/>
              <w:outlineLvl w:val="1"/>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2050 </w:t>
            </w:r>
            <w:r w:rsidR="003D675F" w:rsidRPr="00154462">
              <w:rPr>
                <w:rFonts w:ascii="Arial" w:hAnsi="Arial" w:cs="Arial"/>
                <w:sz w:val="19"/>
                <w:szCs w:val="19"/>
                <w:lang w:val="fr-CA" w:eastAsia="en-CA"/>
              </w:rPr>
              <w:t xml:space="preserve">– </w:t>
            </w:r>
            <w:r w:rsidR="003D675F" w:rsidRPr="00154462">
              <w:rPr>
                <w:rFonts w:ascii="Arial" w:hAnsi="Arial" w:cs="Arial"/>
                <w:i/>
                <w:sz w:val="19"/>
                <w:szCs w:val="19"/>
                <w:lang w:val="fr-CA"/>
              </w:rPr>
              <w:t>Réunions du c</w:t>
            </w:r>
            <w:r w:rsidRPr="00154462">
              <w:rPr>
                <w:rFonts w:ascii="Arial" w:hAnsi="Arial" w:cs="Arial"/>
                <w:i/>
                <w:sz w:val="19"/>
                <w:szCs w:val="19"/>
                <w:lang w:val="fr-CA"/>
              </w:rPr>
              <w:t>omité consultatif</w:t>
            </w:r>
          </w:p>
          <w:p w14:paraId="177B2AAD" w14:textId="77777777" w:rsidR="005A4DFC" w:rsidRPr="00154462" w:rsidRDefault="005A4DFC" w:rsidP="005A4DFC">
            <w:pPr>
              <w:rPr>
                <w:rFonts w:ascii="Arial" w:hAnsi="Arial" w:cs="Arial"/>
                <w:sz w:val="19"/>
                <w:szCs w:val="19"/>
                <w:lang w:val="fr-CA"/>
              </w:rPr>
            </w:pPr>
          </w:p>
        </w:tc>
      </w:tr>
      <w:tr w:rsidR="005A4DFC" w:rsidRPr="008B5895" w14:paraId="0BAFC759"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A323DD1" w14:textId="77777777" w:rsidR="005A4DFC" w:rsidRPr="00154462" w:rsidRDefault="005A4DFC" w:rsidP="005A4DFC">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47A7DD4" w14:textId="321672E5"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 Préparer l</w:t>
            </w:r>
            <w:r w:rsidR="00EA0BFC">
              <w:rPr>
                <w:rFonts w:ascii="Arial" w:hAnsi="Arial" w:cs="Arial"/>
                <w:sz w:val="19"/>
                <w:szCs w:val="19"/>
                <w:lang w:val="fr-CA"/>
              </w:rPr>
              <w:t>’</w:t>
            </w:r>
            <w:r w:rsidRPr="00154462">
              <w:rPr>
                <w:rFonts w:ascii="Arial" w:hAnsi="Arial" w:cs="Arial"/>
                <w:sz w:val="19"/>
                <w:szCs w:val="19"/>
                <w:lang w:val="fr-CA"/>
              </w:rPr>
              <w:t>ébauche du PX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39EE02" w14:textId="633DC6A4"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 Préparer l’ébauche du PX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6C7AD8" w14:textId="13A7C097"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 xml:space="preserve">Révision de la procédure pour ajouter les Communications à la liste des conseillers internes qui reçoivent l’ébauche du PX. </w:t>
            </w:r>
          </w:p>
          <w:p w14:paraId="3BB1B28B" w14:textId="24B982F1"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Changements mineurs apportés au libellé.</w:t>
            </w:r>
          </w:p>
        </w:tc>
        <w:tc>
          <w:tcPr>
            <w:tcW w:w="2835" w:type="dxa"/>
            <w:tcBorders>
              <w:top w:val="single" w:sz="4" w:space="0" w:color="auto"/>
              <w:left w:val="nil"/>
              <w:bottom w:val="single" w:sz="4" w:space="0" w:color="auto"/>
              <w:right w:val="single" w:sz="4" w:space="0" w:color="auto"/>
            </w:tcBorders>
            <w:shd w:val="clear" w:color="auto" w:fill="auto"/>
          </w:tcPr>
          <w:p w14:paraId="2B1B64ED" w14:textId="71455044" w:rsidR="005A4DFC" w:rsidRPr="00154462" w:rsidRDefault="005A4DFC" w:rsidP="005A4DFC">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77CD72CC" w14:textId="40385D97" w:rsidR="005A4DFC" w:rsidRPr="00154462" w:rsidRDefault="005A4DFC" w:rsidP="005A4DFC">
            <w:pPr>
              <w:shd w:val="clear" w:color="auto" w:fill="FFFFFF"/>
              <w:spacing w:after="240"/>
              <w:outlineLvl w:val="1"/>
              <w:rPr>
                <w:rFonts w:ascii="Arial" w:hAnsi="Arial" w:cs="Arial"/>
                <w:i/>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8019</w:t>
            </w:r>
            <w:r w:rsidR="003D675F" w:rsidRPr="00154462">
              <w:rPr>
                <w:rFonts w:ascii="Arial" w:hAnsi="Arial" w:cs="Arial"/>
                <w:sz w:val="19"/>
                <w:szCs w:val="19"/>
                <w:lang w:val="fr-CA"/>
              </w:rPr>
              <w:t xml:space="preserve"> </w:t>
            </w:r>
            <w:r w:rsidR="003D675F" w:rsidRPr="00154462">
              <w:rPr>
                <w:rFonts w:ascii="Arial" w:hAnsi="Arial" w:cs="Arial"/>
                <w:sz w:val="19"/>
                <w:szCs w:val="19"/>
                <w:lang w:val="fr-CA" w:eastAsia="en-CA"/>
              </w:rPr>
              <w:t xml:space="preserve">– </w:t>
            </w:r>
            <w:r w:rsidRPr="00154462">
              <w:rPr>
                <w:rFonts w:ascii="Arial" w:hAnsi="Arial" w:cs="Arial"/>
                <w:i/>
                <w:sz w:val="19"/>
                <w:szCs w:val="19"/>
                <w:lang w:val="fr-CA"/>
              </w:rPr>
              <w:t>Présentation de l</w:t>
            </w:r>
            <w:r w:rsidR="00EA0BFC">
              <w:rPr>
                <w:rFonts w:ascii="Arial" w:hAnsi="Arial" w:cs="Arial"/>
                <w:i/>
                <w:sz w:val="19"/>
                <w:szCs w:val="19"/>
                <w:lang w:val="fr-CA"/>
              </w:rPr>
              <w:t>’</w:t>
            </w:r>
            <w:r w:rsidRPr="00154462">
              <w:rPr>
                <w:rFonts w:ascii="Arial" w:hAnsi="Arial" w:cs="Arial"/>
                <w:i/>
                <w:sz w:val="19"/>
                <w:szCs w:val="19"/>
                <w:lang w:val="fr-CA"/>
              </w:rPr>
              <w:t>ébauche du directeur principal (PX) et de l</w:t>
            </w:r>
            <w:r w:rsidR="00EA0BFC">
              <w:rPr>
                <w:rFonts w:ascii="Arial" w:hAnsi="Arial" w:cs="Arial"/>
                <w:i/>
                <w:sz w:val="19"/>
                <w:szCs w:val="19"/>
                <w:lang w:val="fr-CA"/>
              </w:rPr>
              <w:t>’</w:t>
            </w:r>
            <w:r w:rsidRPr="00154462">
              <w:rPr>
                <w:rFonts w:ascii="Arial" w:hAnsi="Arial" w:cs="Arial"/>
                <w:i/>
                <w:sz w:val="19"/>
                <w:szCs w:val="19"/>
                <w:lang w:val="fr-CA"/>
              </w:rPr>
              <w:t>ébauche de transmission</w:t>
            </w:r>
          </w:p>
          <w:p w14:paraId="52E3E407" w14:textId="77777777" w:rsidR="005A4DFC" w:rsidRPr="00154462" w:rsidRDefault="005A4DFC" w:rsidP="005A4DFC">
            <w:pPr>
              <w:rPr>
                <w:rFonts w:ascii="Arial" w:hAnsi="Arial" w:cs="Arial"/>
                <w:sz w:val="19"/>
                <w:szCs w:val="19"/>
                <w:lang w:val="fr-CA"/>
              </w:rPr>
            </w:pPr>
          </w:p>
        </w:tc>
      </w:tr>
      <w:tr w:rsidR="000A5901" w:rsidRPr="008B5895" w14:paraId="33B83FE1"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17F5CE6" w14:textId="77777777" w:rsidR="000A5901" w:rsidRPr="00154462" w:rsidRDefault="000A5901" w:rsidP="000A5901">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E1BCCE8" w14:textId="569ADFA4" w:rsidR="000A5901" w:rsidRPr="00154462" w:rsidRDefault="000A5901" w:rsidP="00C5065D">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R</w:t>
            </w:r>
            <w:r w:rsidRPr="00154462">
              <w:rPr>
                <w:rFonts w:ascii="Arial" w:hAnsi="Arial" w:cs="Arial"/>
                <w:sz w:val="19"/>
                <w:szCs w:val="19"/>
                <w:lang w:val="fr-CA"/>
              </w:rPr>
              <w:t>évision de l</w:t>
            </w:r>
            <w:r w:rsidR="00EA0BFC">
              <w:rPr>
                <w:rFonts w:ascii="Arial" w:hAnsi="Arial" w:cs="Arial"/>
                <w:sz w:val="19"/>
                <w:szCs w:val="19"/>
                <w:lang w:val="fr-CA"/>
              </w:rPr>
              <w:t>’</w:t>
            </w:r>
            <w:r w:rsidRPr="00154462">
              <w:rPr>
                <w:rFonts w:ascii="Arial" w:hAnsi="Arial" w:cs="Arial"/>
                <w:sz w:val="19"/>
                <w:szCs w:val="19"/>
                <w:lang w:val="fr-CA"/>
              </w:rPr>
              <w:t>ébauche du PX par l</w:t>
            </w:r>
            <w:r w:rsidR="00EA0BFC">
              <w:rPr>
                <w:rFonts w:ascii="Arial" w:hAnsi="Arial" w:cs="Arial"/>
                <w:sz w:val="19"/>
                <w:szCs w:val="19"/>
                <w:lang w:val="fr-CA"/>
              </w:rPr>
              <w:t>’</w:t>
            </w:r>
            <w:r w:rsidRPr="00154462">
              <w:rPr>
                <w:rFonts w:ascii="Arial" w:hAnsi="Arial" w:cs="Arial"/>
                <w:sz w:val="19"/>
                <w:szCs w:val="19"/>
                <w:lang w:val="fr-CA"/>
              </w:rPr>
              <w:t>entité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90A2BE" w14:textId="039AF99F" w:rsidR="000A5901" w:rsidRPr="00154462" w:rsidRDefault="000A5901" w:rsidP="00C5065D">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w:t>
            </w:r>
            <w:r w:rsidRPr="00154462">
              <w:rPr>
                <w:rFonts w:ascii="Arial" w:hAnsi="Arial" w:cs="Arial"/>
                <w:sz w:val="19"/>
                <w:szCs w:val="19"/>
                <w:lang w:val="fr-CA"/>
              </w:rPr>
              <w:t>Révision de l</w:t>
            </w:r>
            <w:r w:rsidR="00EA0BFC">
              <w:rPr>
                <w:rFonts w:ascii="Arial" w:hAnsi="Arial" w:cs="Arial"/>
                <w:sz w:val="19"/>
                <w:szCs w:val="19"/>
                <w:lang w:val="fr-CA"/>
              </w:rPr>
              <w:t>’</w:t>
            </w:r>
            <w:r w:rsidRPr="00154462">
              <w:rPr>
                <w:rFonts w:ascii="Arial" w:hAnsi="Arial" w:cs="Arial"/>
                <w:sz w:val="19"/>
                <w:szCs w:val="19"/>
                <w:lang w:val="fr-CA"/>
              </w:rPr>
              <w:t>ébauche du PX par l</w:t>
            </w:r>
            <w:r w:rsidR="00EA0BFC">
              <w:rPr>
                <w:rFonts w:ascii="Arial" w:hAnsi="Arial" w:cs="Arial"/>
                <w:sz w:val="19"/>
                <w:szCs w:val="19"/>
                <w:lang w:val="fr-CA"/>
              </w:rPr>
              <w:t>’</w:t>
            </w:r>
            <w:r w:rsidRPr="00154462">
              <w:rPr>
                <w:rFonts w:ascii="Arial" w:hAnsi="Arial" w:cs="Arial"/>
                <w:sz w:val="19"/>
                <w:szCs w:val="19"/>
                <w:lang w:val="fr-CA"/>
              </w:rPr>
              <w:t>entité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C03149" w14:textId="755B97BF" w:rsidR="000A5901" w:rsidRPr="00154462" w:rsidRDefault="000A5901" w:rsidP="000A5901">
            <w:pPr>
              <w:rPr>
                <w:rFonts w:ascii="Arial" w:hAnsi="Arial" w:cs="Arial"/>
                <w:sz w:val="19"/>
                <w:szCs w:val="19"/>
                <w:lang w:val="fr-CA"/>
              </w:rPr>
            </w:pPr>
            <w:r w:rsidRPr="00154462">
              <w:rPr>
                <w:rFonts w:ascii="Arial" w:hAnsi="Arial" w:cs="Arial"/>
                <w:sz w:val="19"/>
                <w:szCs w:val="19"/>
                <w:lang w:val="fr-CA"/>
              </w:rPr>
              <w:t>Texte ajouté pour préciser que l’ébauche du PX doit être envoyée à l’interne aux Communications.</w:t>
            </w:r>
          </w:p>
        </w:tc>
        <w:tc>
          <w:tcPr>
            <w:tcW w:w="2835" w:type="dxa"/>
            <w:tcBorders>
              <w:top w:val="single" w:sz="4" w:space="0" w:color="auto"/>
              <w:left w:val="nil"/>
              <w:bottom w:val="single" w:sz="4" w:space="0" w:color="auto"/>
              <w:right w:val="single" w:sz="4" w:space="0" w:color="auto"/>
            </w:tcBorders>
            <w:shd w:val="clear" w:color="auto" w:fill="auto"/>
          </w:tcPr>
          <w:p w14:paraId="162F8454" w14:textId="11131DB2" w:rsidR="000A5901" w:rsidRPr="00154462" w:rsidRDefault="000A5901" w:rsidP="000A5901">
            <w:pPr>
              <w:rPr>
                <w:rFonts w:ascii="Arial" w:hAnsi="Arial" w:cs="Arial"/>
                <w:sz w:val="19"/>
                <w:szCs w:val="19"/>
                <w:lang w:val="fr-CA"/>
              </w:rPr>
            </w:pPr>
            <w:r w:rsidRPr="00154462">
              <w:rPr>
                <w:rFonts w:ascii="Arial" w:hAnsi="Arial" w:cs="Arial"/>
                <w:sz w:val="19"/>
                <w:szCs w:val="19"/>
                <w:lang w:val="fr-CA"/>
              </w:rPr>
              <w:t>Mise à jour du modèle</w:t>
            </w:r>
            <w:r w:rsidRPr="00154462">
              <w:rPr>
                <w:rFonts w:ascii="Arial" w:hAnsi="Arial" w:cs="Arial"/>
                <w:i/>
                <w:sz w:val="19"/>
                <w:szCs w:val="19"/>
                <w:lang w:val="fr-CA"/>
              </w:rPr>
              <w:t xml:space="preserve"> Lettre destinée aux entités — Ébauche du rapport d’audit du directeur principal (PX) </w:t>
            </w:r>
          </w:p>
        </w:tc>
        <w:tc>
          <w:tcPr>
            <w:tcW w:w="2806" w:type="dxa"/>
            <w:tcBorders>
              <w:top w:val="single" w:sz="4" w:space="0" w:color="auto"/>
              <w:left w:val="nil"/>
              <w:bottom w:val="single" w:sz="4" w:space="0" w:color="auto"/>
              <w:right w:val="single" w:sz="4" w:space="0" w:color="auto"/>
            </w:tcBorders>
            <w:shd w:val="clear" w:color="auto" w:fill="auto"/>
          </w:tcPr>
          <w:p w14:paraId="37F456F1" w14:textId="06BA82DF" w:rsidR="000A5901" w:rsidRPr="00154462" w:rsidRDefault="000A5901" w:rsidP="000A5901">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9020 </w:t>
            </w:r>
            <w:r w:rsidR="003D675F" w:rsidRPr="00154462">
              <w:rPr>
                <w:rFonts w:ascii="Arial" w:hAnsi="Arial" w:cs="Arial"/>
                <w:sz w:val="19"/>
                <w:szCs w:val="19"/>
                <w:lang w:val="fr-CA" w:eastAsia="en-CA"/>
              </w:rPr>
              <w:t xml:space="preserve">– </w:t>
            </w:r>
            <w:r w:rsidRPr="00154462">
              <w:rPr>
                <w:rFonts w:ascii="Arial" w:eastAsia="Times New Roman" w:hAnsi="Arial" w:cs="Arial"/>
                <w:i/>
                <w:color w:val="000000"/>
                <w:sz w:val="19"/>
                <w:szCs w:val="19"/>
                <w:lang w:val="fr-CA" w:eastAsia="en-CA"/>
              </w:rPr>
              <w:t>Gestion des documents contrôlés</w:t>
            </w:r>
            <w:r w:rsidRPr="00154462">
              <w:rPr>
                <w:rFonts w:ascii="Arial" w:eastAsia="Times New Roman" w:hAnsi="Arial" w:cs="Arial"/>
                <w:color w:val="000000"/>
                <w:sz w:val="19"/>
                <w:szCs w:val="19"/>
                <w:lang w:val="fr-CA" w:eastAsia="en-CA"/>
              </w:rPr>
              <w:t xml:space="preserve"> </w:t>
            </w:r>
          </w:p>
        </w:tc>
      </w:tr>
      <w:tr w:rsidR="000A5901" w:rsidRPr="00154462" w14:paraId="3318FBD8"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E777CE5" w14:textId="77777777" w:rsidR="000A5901" w:rsidRPr="00154462" w:rsidRDefault="000A5901" w:rsidP="000A5901">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08FF3516" w14:textId="683829B8" w:rsidR="000A5901" w:rsidRPr="00154462" w:rsidRDefault="000A5901" w:rsidP="00C5065D">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w:t>
            </w:r>
            <w:r w:rsidRPr="00154462">
              <w:rPr>
                <w:rFonts w:ascii="Arial" w:hAnsi="Arial" w:cs="Arial"/>
                <w:sz w:val="19"/>
                <w:szCs w:val="19"/>
                <w:lang w:val="fr-CA"/>
              </w:rPr>
              <w:t>FACULTATIF — Révision des extraits de l</w:t>
            </w:r>
            <w:r w:rsidR="00EA0BFC">
              <w:rPr>
                <w:rFonts w:ascii="Arial" w:hAnsi="Arial" w:cs="Arial"/>
                <w:sz w:val="19"/>
                <w:szCs w:val="19"/>
                <w:lang w:val="fr-CA"/>
              </w:rPr>
              <w:t>’</w:t>
            </w:r>
            <w:r w:rsidRPr="00154462">
              <w:rPr>
                <w:rFonts w:ascii="Arial" w:hAnsi="Arial" w:cs="Arial"/>
                <w:sz w:val="19"/>
                <w:szCs w:val="19"/>
                <w:lang w:val="fr-CA"/>
              </w:rPr>
              <w:t>ébauche du PX par les tierces parties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A442F1" w14:textId="7C487388" w:rsidR="000A5901" w:rsidRPr="00154462" w:rsidRDefault="000A5901" w:rsidP="00EC0EA3">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w:t>
            </w:r>
            <w:r w:rsidR="00C5065D" w:rsidRPr="00154462">
              <w:rPr>
                <w:rFonts w:ascii="Arial" w:hAnsi="Arial" w:cs="Arial"/>
                <w:sz w:val="19"/>
                <w:szCs w:val="19"/>
                <w:lang w:val="fr-CA"/>
              </w:rPr>
              <w:t xml:space="preserve"> </w:t>
            </w:r>
            <w:r w:rsidRPr="00154462">
              <w:rPr>
                <w:rFonts w:ascii="Arial" w:hAnsi="Arial" w:cs="Arial"/>
                <w:sz w:val="19"/>
                <w:szCs w:val="19"/>
                <w:lang w:val="fr-CA"/>
              </w:rPr>
              <w:t>LE CAS ÉCHÉANT — Révision des extraits de l</w:t>
            </w:r>
            <w:r w:rsidR="00EA0BFC">
              <w:rPr>
                <w:rFonts w:ascii="Arial" w:hAnsi="Arial" w:cs="Arial"/>
                <w:sz w:val="19"/>
                <w:szCs w:val="19"/>
                <w:lang w:val="fr-CA"/>
              </w:rPr>
              <w:t>’</w:t>
            </w:r>
            <w:r w:rsidRPr="00154462">
              <w:rPr>
                <w:rFonts w:ascii="Arial" w:hAnsi="Arial" w:cs="Arial"/>
                <w:sz w:val="19"/>
                <w:szCs w:val="19"/>
                <w:lang w:val="fr-CA"/>
              </w:rPr>
              <w:t>ébauche du PX par les tierces parties (nov.-201</w:t>
            </w:r>
            <w:r w:rsidR="00EC0EA3">
              <w:rPr>
                <w:rFonts w:ascii="Arial" w:hAnsi="Arial" w:cs="Arial"/>
                <w:sz w:val="19"/>
                <w:szCs w:val="19"/>
                <w:lang w:val="fr-CA"/>
              </w:rPr>
              <w:t>6</w:t>
            </w:r>
            <w:r w:rsidRPr="00154462">
              <w:rPr>
                <w:rFonts w:ascii="Arial" w:hAnsi="Arial" w:cs="Arial"/>
                <w:sz w:val="19"/>
                <w:szCs w:val="19"/>
                <w:lang w:val="fr-CA"/>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A8E8FF" w14:textId="5DA7DEF8" w:rsidR="000A5901" w:rsidRPr="00154462" w:rsidRDefault="000A5901" w:rsidP="00B3093B">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 xml:space="preserve">Révision du titre de l’étape pour préciser que la procédure n’est pas « facultative », mais qu’elle doit être réalisée « le cas échéant » seulement. </w:t>
            </w:r>
          </w:p>
        </w:tc>
        <w:tc>
          <w:tcPr>
            <w:tcW w:w="2835" w:type="dxa"/>
            <w:tcBorders>
              <w:top w:val="single" w:sz="4" w:space="0" w:color="auto"/>
              <w:left w:val="nil"/>
              <w:bottom w:val="single" w:sz="4" w:space="0" w:color="auto"/>
              <w:right w:val="single" w:sz="4" w:space="0" w:color="auto"/>
            </w:tcBorders>
            <w:shd w:val="clear" w:color="auto" w:fill="auto"/>
          </w:tcPr>
          <w:p w14:paraId="4BFF697C" w14:textId="43020408" w:rsidR="000A5901" w:rsidRPr="00154462" w:rsidRDefault="000A5901" w:rsidP="000A5901">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207E94A3" w14:textId="2586DA33" w:rsidR="000A5901" w:rsidRPr="00154462" w:rsidRDefault="000A5901" w:rsidP="000A5901">
            <w:pPr>
              <w:rPr>
                <w:rFonts w:ascii="Arial" w:hAnsi="Arial" w:cs="Arial"/>
                <w:sz w:val="19"/>
                <w:szCs w:val="19"/>
                <w:lang w:val="fr-CA"/>
              </w:rPr>
            </w:pPr>
            <w:r w:rsidRPr="00154462">
              <w:rPr>
                <w:rFonts w:ascii="Arial" w:hAnsi="Arial" w:cs="Arial"/>
                <w:sz w:val="19"/>
                <w:szCs w:val="19"/>
                <w:lang w:val="fr-CA"/>
              </w:rPr>
              <w:t>Aucune</w:t>
            </w:r>
          </w:p>
        </w:tc>
      </w:tr>
      <w:tr w:rsidR="000953BF" w:rsidRPr="008B5895" w14:paraId="13FF895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0826402" w14:textId="77777777" w:rsidR="000953BF" w:rsidRPr="00154462" w:rsidRDefault="000953BF" w:rsidP="000953B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05439911" w14:textId="0C21C429" w:rsidR="000953BF" w:rsidRPr="00154462" w:rsidRDefault="000953BF" w:rsidP="00B3093B">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PRG : Événements postérieurs — avant la date du rapport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53C9B7" w14:textId="7C990442"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E.1.</w:t>
            </w:r>
            <w:r w:rsidR="00C5065D"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B3093B" w:rsidRPr="00154462">
              <w:rPr>
                <w:rFonts w:ascii="Arial" w:hAnsi="Arial" w:cs="Arial"/>
                <w:sz w:val="19"/>
                <w:szCs w:val="19"/>
                <w:lang w:val="fr-CA"/>
              </w:rPr>
              <w:t xml:space="preserve">Événements postérieurs — avant la date du rapport </w:t>
            </w:r>
            <w:r w:rsidRPr="00154462">
              <w:rPr>
                <w:rFonts w:ascii="Arial" w:hAnsi="Arial" w:cs="Arial"/>
                <w:sz w:val="19"/>
                <w:szCs w:val="19"/>
                <w:lang w:val="fr-CA"/>
              </w:rPr>
              <w:t>(nov.-2016)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82C1F4" w14:textId="77777777"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Révision du titre de l’étape. </w:t>
            </w:r>
          </w:p>
          <w:p w14:paraId="7B57A838" w14:textId="77777777" w:rsidR="000953BF" w:rsidRPr="00154462" w:rsidRDefault="000953BF" w:rsidP="000953BF">
            <w:pPr>
              <w:rPr>
                <w:rFonts w:ascii="Arial" w:hAnsi="Arial" w:cs="Arial"/>
                <w:sz w:val="19"/>
                <w:szCs w:val="19"/>
                <w:lang w:val="fr-CA"/>
              </w:rPr>
            </w:pPr>
          </w:p>
          <w:p w14:paraId="5C3FE55F" w14:textId="77777777" w:rsidR="000953BF" w:rsidRPr="00154462" w:rsidRDefault="000953BF" w:rsidP="00B3093B">
            <w:pPr>
              <w:rPr>
                <w:rFonts w:ascii="Arial" w:hAnsi="Arial" w:cs="Arial"/>
                <w:sz w:val="19"/>
                <w:szCs w:val="19"/>
                <w:lang w:val="fr-CA"/>
              </w:rPr>
            </w:pPr>
            <w:r w:rsidRPr="00154462">
              <w:rPr>
                <w:rFonts w:ascii="Arial" w:hAnsi="Arial" w:cs="Arial"/>
                <w:sz w:val="19"/>
                <w:szCs w:val="19"/>
                <w:lang w:val="fr-CA"/>
              </w:rPr>
              <w:t>Ajout d’information</w:t>
            </w:r>
            <w:r w:rsidR="00B3093B" w:rsidRPr="00154462">
              <w:rPr>
                <w:rFonts w:ascii="Arial" w:hAnsi="Arial" w:cs="Arial"/>
                <w:sz w:val="19"/>
                <w:szCs w:val="19"/>
                <w:lang w:val="fr-CA"/>
              </w:rPr>
              <w:t>s</w:t>
            </w:r>
            <w:r w:rsidRPr="00154462">
              <w:rPr>
                <w:rFonts w:ascii="Arial" w:hAnsi="Arial" w:cs="Arial"/>
                <w:sz w:val="19"/>
                <w:szCs w:val="19"/>
                <w:lang w:val="fr-CA"/>
              </w:rPr>
              <w:t xml:space="preserve"> sur la manière de déterminer la « date du rapport</w:t>
            </w:r>
            <w:r w:rsidR="00B3093B" w:rsidRPr="00154462">
              <w:rPr>
                <w:rFonts w:ascii="Arial" w:hAnsi="Arial" w:cs="Arial"/>
                <w:sz w:val="19"/>
                <w:szCs w:val="19"/>
                <w:lang w:val="fr-CA"/>
              </w:rPr>
              <w:t> »</w:t>
            </w:r>
            <w:r w:rsidRPr="00154462">
              <w:rPr>
                <w:rFonts w:ascii="Arial" w:hAnsi="Arial" w:cs="Arial"/>
                <w:sz w:val="19"/>
                <w:szCs w:val="19"/>
                <w:lang w:val="fr-CA"/>
              </w:rPr>
              <w:t xml:space="preserve">.  </w:t>
            </w:r>
          </w:p>
          <w:p w14:paraId="4F121D42" w14:textId="6DA5028C" w:rsidR="00B3093B" w:rsidRPr="00154462" w:rsidRDefault="00B3093B" w:rsidP="00B3093B">
            <w:pPr>
              <w:rPr>
                <w:rFonts w:ascii="Arial" w:hAnsi="Arial" w:cs="Arial"/>
                <w:sz w:val="19"/>
                <w:szCs w:val="19"/>
                <w:lang w:val="fr-CA"/>
              </w:rPr>
            </w:pPr>
            <w:r w:rsidRPr="00154462">
              <w:rPr>
                <w:rFonts w:ascii="Arial" w:hAnsi="Arial" w:cs="Arial"/>
                <w:sz w:val="19"/>
                <w:szCs w:val="19"/>
                <w:lang w:val="fr-CA"/>
              </w:rPr>
              <w:t>Changements mineurs apportés au libellé.</w:t>
            </w:r>
          </w:p>
        </w:tc>
        <w:tc>
          <w:tcPr>
            <w:tcW w:w="2835" w:type="dxa"/>
            <w:tcBorders>
              <w:top w:val="single" w:sz="4" w:space="0" w:color="auto"/>
              <w:left w:val="nil"/>
              <w:bottom w:val="single" w:sz="4" w:space="0" w:color="auto"/>
              <w:right w:val="single" w:sz="4" w:space="0" w:color="auto"/>
            </w:tcBorders>
            <w:shd w:val="clear" w:color="auto" w:fill="auto"/>
          </w:tcPr>
          <w:p w14:paraId="04F9482B" w14:textId="3063C18F" w:rsidR="000953BF" w:rsidRPr="00154462" w:rsidRDefault="000953BF" w:rsidP="000953BF">
            <w:pPr>
              <w:rPr>
                <w:rFonts w:ascii="Arial" w:hAnsi="Arial" w:cs="Arial"/>
                <w:sz w:val="19"/>
                <w:szCs w:val="19"/>
                <w:lang w:val="fr-CA"/>
              </w:rPr>
            </w:pPr>
            <w:r w:rsidRPr="00154462">
              <w:rPr>
                <w:rFonts w:ascii="Arial" w:hAnsi="Arial" w:cs="Arial"/>
                <w:color w:val="000000"/>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2D9FA616" w14:textId="4C7C3C8C" w:rsidR="000953BF" w:rsidRPr="00154462" w:rsidRDefault="000953BF" w:rsidP="000953BF">
            <w:pPr>
              <w:shd w:val="clear" w:color="auto" w:fill="FFFFFF"/>
              <w:spacing w:after="240"/>
              <w:outlineLvl w:val="1"/>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8017 </w:t>
            </w:r>
            <w:r w:rsidR="00A220CD" w:rsidRPr="00154462">
              <w:rPr>
                <w:rFonts w:ascii="Arial" w:hAnsi="Arial" w:cs="Arial"/>
                <w:sz w:val="19"/>
                <w:szCs w:val="19"/>
                <w:lang w:val="fr-CA"/>
              </w:rPr>
              <w:t xml:space="preserve">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Approbation du contenu du rapport et date du rapport</w:t>
            </w:r>
            <w:r w:rsidRPr="00154462">
              <w:rPr>
                <w:rFonts w:ascii="Arial" w:hAnsi="Arial" w:cs="Arial"/>
                <w:sz w:val="19"/>
                <w:szCs w:val="19"/>
                <w:lang w:val="fr-CA"/>
              </w:rPr>
              <w:t xml:space="preserve"> </w:t>
            </w:r>
          </w:p>
          <w:p w14:paraId="60B35E66" w14:textId="052B4B6E" w:rsidR="000953BF" w:rsidRPr="00154462" w:rsidRDefault="000953BF" w:rsidP="000953BF">
            <w:pPr>
              <w:shd w:val="clear" w:color="auto" w:fill="FFFFFF"/>
              <w:spacing w:after="240"/>
              <w:outlineLvl w:val="1"/>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8030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 xml:space="preserve">Événements postérieurs </w:t>
            </w:r>
          </w:p>
          <w:p w14:paraId="72B7E600" w14:textId="7E055520" w:rsidR="000953BF" w:rsidRPr="00154462" w:rsidRDefault="000953BF" w:rsidP="000953BF">
            <w:pPr>
              <w:rPr>
                <w:rFonts w:ascii="Arial" w:hAnsi="Arial" w:cs="Arial"/>
                <w:sz w:val="19"/>
                <w:szCs w:val="19"/>
                <w:lang w:val="fr-CA"/>
              </w:rPr>
            </w:pPr>
          </w:p>
        </w:tc>
      </w:tr>
      <w:tr w:rsidR="000953BF" w:rsidRPr="00154462" w14:paraId="1B7C84C3"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D445B1E" w14:textId="77777777" w:rsidR="000953BF" w:rsidRPr="00154462" w:rsidRDefault="000953BF" w:rsidP="000953B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5268748D" w14:textId="1E54A464"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E.1.</w:t>
            </w:r>
            <w:r w:rsidR="00B3093B" w:rsidRPr="00154462">
              <w:rPr>
                <w:rFonts w:ascii="Arial" w:hAnsi="Arial" w:cs="Arial"/>
                <w:sz w:val="19"/>
                <w:szCs w:val="19"/>
                <w:lang w:val="fr-CA"/>
              </w:rPr>
              <w:t xml:space="preserve"> </w:t>
            </w:r>
            <w:r w:rsidRPr="00154462">
              <w:rPr>
                <w:rFonts w:ascii="Arial" w:hAnsi="Arial" w:cs="Arial"/>
                <w:sz w:val="19"/>
                <w:szCs w:val="19"/>
                <w:lang w:val="fr-CA"/>
              </w:rPr>
              <w:t>PRG : Changements à l</w:t>
            </w:r>
            <w:r w:rsidR="00EA0BFC">
              <w:rPr>
                <w:rFonts w:ascii="Arial" w:hAnsi="Arial" w:cs="Arial"/>
                <w:sz w:val="19"/>
                <w:szCs w:val="19"/>
                <w:lang w:val="fr-CA"/>
              </w:rPr>
              <w:t>’</w:t>
            </w:r>
            <w:r w:rsidRPr="00154462">
              <w:rPr>
                <w:rFonts w:ascii="Arial" w:hAnsi="Arial" w:cs="Arial"/>
                <w:sz w:val="19"/>
                <w:szCs w:val="19"/>
                <w:lang w:val="fr-CA"/>
              </w:rPr>
              <w:t>ébauche du PX résultants des commentaires reçus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4C1939" w14:textId="4369DF5D" w:rsidR="000953BF" w:rsidRPr="00154462" w:rsidRDefault="00B3093B" w:rsidP="000953BF">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B94C68" w14:textId="680E358F"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Révision mineure du libellé portant sur la confirmation </w:t>
            </w:r>
            <w:r w:rsidR="00B3093B" w:rsidRPr="00154462">
              <w:rPr>
                <w:rFonts w:ascii="Arial" w:hAnsi="Arial" w:cs="Arial"/>
                <w:sz w:val="19"/>
                <w:szCs w:val="19"/>
                <w:lang w:val="fr-CA"/>
              </w:rPr>
              <w:t xml:space="preserve">écrite </w:t>
            </w:r>
            <w:r w:rsidRPr="00154462">
              <w:rPr>
                <w:rFonts w:ascii="Arial" w:hAnsi="Arial" w:cs="Arial"/>
                <w:sz w:val="19"/>
                <w:szCs w:val="19"/>
                <w:lang w:val="fr-CA"/>
              </w:rPr>
              <w:t>reçue de l’entité.</w:t>
            </w:r>
          </w:p>
          <w:p w14:paraId="03785EE5" w14:textId="77777777" w:rsidR="000953BF" w:rsidRPr="00154462" w:rsidRDefault="000953BF" w:rsidP="000953BF">
            <w:pPr>
              <w:rPr>
                <w:rFonts w:ascii="Arial" w:hAnsi="Arial" w:cs="Arial"/>
                <w:b/>
                <w:sz w:val="19"/>
                <w:szCs w:val="19"/>
                <w:lang w:val="fr-CA"/>
              </w:rPr>
            </w:pPr>
            <w:r w:rsidRPr="00154462">
              <w:rPr>
                <w:rFonts w:ascii="Arial" w:hAnsi="Arial" w:cs="Arial"/>
                <w:b/>
                <w:sz w:val="19"/>
                <w:szCs w:val="19"/>
                <w:lang w:val="fr-CA"/>
              </w:rPr>
              <w:t xml:space="preserve">Texte ajouté pour souligner la nécessité de réévaluer la date du rapport.  </w:t>
            </w:r>
          </w:p>
          <w:p w14:paraId="14037CF8" w14:textId="72DC1FB5" w:rsidR="000953BF" w:rsidRPr="00154462" w:rsidRDefault="000953BF" w:rsidP="000953BF">
            <w:pPr>
              <w:rPr>
                <w:rFonts w:ascii="Arial" w:hAnsi="Arial" w:cs="Arial"/>
                <w:b/>
                <w:sz w:val="19"/>
                <w:szCs w:val="19"/>
                <w:lang w:val="fr-CA"/>
              </w:rPr>
            </w:pPr>
          </w:p>
        </w:tc>
        <w:tc>
          <w:tcPr>
            <w:tcW w:w="2835" w:type="dxa"/>
            <w:tcBorders>
              <w:top w:val="single" w:sz="4" w:space="0" w:color="auto"/>
              <w:left w:val="nil"/>
              <w:bottom w:val="single" w:sz="4" w:space="0" w:color="auto"/>
              <w:right w:val="single" w:sz="4" w:space="0" w:color="auto"/>
            </w:tcBorders>
            <w:shd w:val="clear" w:color="auto" w:fill="auto"/>
          </w:tcPr>
          <w:p w14:paraId="64DDE718" w14:textId="2F8C8A5A"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Mise à jour de la </w:t>
            </w:r>
            <w:r w:rsidRPr="00154462">
              <w:rPr>
                <w:rFonts w:ascii="Arial" w:hAnsi="Arial" w:cs="Arial"/>
                <w:i/>
                <w:sz w:val="19"/>
                <w:szCs w:val="19"/>
                <w:lang w:val="fr-CA"/>
              </w:rPr>
              <w:t>Liste de contrôle – Assurance de l’application des politiques et normes professionnelles en matière de présentation</w:t>
            </w:r>
          </w:p>
        </w:tc>
        <w:tc>
          <w:tcPr>
            <w:tcW w:w="2806" w:type="dxa"/>
            <w:tcBorders>
              <w:top w:val="single" w:sz="4" w:space="0" w:color="auto"/>
              <w:left w:val="nil"/>
              <w:bottom w:val="single" w:sz="4" w:space="0" w:color="auto"/>
              <w:right w:val="single" w:sz="4" w:space="0" w:color="auto"/>
            </w:tcBorders>
            <w:shd w:val="clear" w:color="auto" w:fill="auto"/>
          </w:tcPr>
          <w:p w14:paraId="2FF77BFB" w14:textId="3FBEED6E"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Aucune</w:t>
            </w:r>
          </w:p>
          <w:p w14:paraId="445C141D" w14:textId="77777777" w:rsidR="000953BF" w:rsidRPr="00154462" w:rsidRDefault="000953BF" w:rsidP="000953BF">
            <w:pPr>
              <w:rPr>
                <w:rFonts w:ascii="Arial" w:hAnsi="Arial" w:cs="Arial"/>
                <w:sz w:val="19"/>
                <w:szCs w:val="19"/>
                <w:lang w:val="fr-CA"/>
              </w:rPr>
            </w:pPr>
          </w:p>
        </w:tc>
      </w:tr>
      <w:tr w:rsidR="000953BF" w:rsidRPr="008B5895" w14:paraId="23267CD5"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2FDF9B8" w14:textId="77777777" w:rsidR="000953BF" w:rsidRPr="00154462" w:rsidRDefault="000953BF" w:rsidP="000953B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461C942" w14:textId="022D7070" w:rsidR="000953BF" w:rsidRPr="00154462" w:rsidRDefault="000953BF" w:rsidP="00B3093B">
            <w:pPr>
              <w:rPr>
                <w:rFonts w:ascii="Arial" w:hAnsi="Arial" w:cs="Arial"/>
                <w:sz w:val="19"/>
                <w:szCs w:val="19"/>
                <w:lang w:val="fr-CA"/>
              </w:rPr>
            </w:pPr>
            <w:r w:rsidRPr="00154462">
              <w:rPr>
                <w:rFonts w:ascii="Arial" w:hAnsi="Arial" w:cs="Arial"/>
                <w:sz w:val="19"/>
                <w:szCs w:val="19"/>
                <w:lang w:val="fr-CA"/>
              </w:rPr>
              <w:t>E.2.</w:t>
            </w:r>
            <w:r w:rsidR="00B3093B" w:rsidRPr="00154462">
              <w:rPr>
                <w:rFonts w:ascii="Arial" w:hAnsi="Arial" w:cs="Arial"/>
                <w:sz w:val="19"/>
                <w:szCs w:val="19"/>
                <w:lang w:val="fr-CA"/>
              </w:rPr>
              <w:t xml:space="preserve"> </w:t>
            </w:r>
            <w:r w:rsidRPr="00154462">
              <w:rPr>
                <w:rFonts w:ascii="Arial" w:hAnsi="Arial" w:cs="Arial"/>
                <w:sz w:val="19"/>
                <w:szCs w:val="19"/>
                <w:lang w:val="fr-CA"/>
              </w:rPr>
              <w:t>PRG : INSTRUCTIONS</w:t>
            </w:r>
            <w:r w:rsidR="00B3093B" w:rsidRPr="00154462">
              <w:rPr>
                <w:rFonts w:ascii="Arial" w:hAnsi="Arial" w:cs="Arial"/>
                <w:sz w:val="19"/>
                <w:szCs w:val="19"/>
                <w:lang w:val="fr-CA"/>
              </w:rPr>
              <w:t xml:space="preserve"> </w:t>
            </w:r>
            <w:r w:rsidRPr="00154462">
              <w:rPr>
                <w:rFonts w:ascii="Arial" w:hAnsi="Arial" w:cs="Arial"/>
                <w:sz w:val="19"/>
                <w:szCs w:val="19"/>
                <w:lang w:val="fr-CA"/>
              </w:rPr>
              <w:t>— Corroboration (</w:t>
            </w:r>
            <w:r w:rsidR="00B3093B" w:rsidRPr="00154462">
              <w:rPr>
                <w:rFonts w:ascii="Arial" w:hAnsi="Arial" w:cs="Arial"/>
                <w:sz w:val="19"/>
                <w:szCs w:val="19"/>
                <w:lang w:val="fr-CA"/>
              </w:rPr>
              <w:t>nov.</w:t>
            </w:r>
            <w:r w:rsidRPr="00154462">
              <w:rPr>
                <w:rFonts w:ascii="Arial" w:hAnsi="Arial" w:cs="Arial"/>
                <w:sz w:val="19"/>
                <w:szCs w:val="19"/>
                <w:lang w:val="fr-CA"/>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72B268" w14:textId="4D486751"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E.2.</w:t>
            </w:r>
            <w:r w:rsidR="00B3093B" w:rsidRPr="00154462">
              <w:rPr>
                <w:rFonts w:ascii="Arial" w:hAnsi="Arial" w:cs="Arial"/>
                <w:sz w:val="19"/>
                <w:szCs w:val="19"/>
                <w:lang w:val="fr-CA"/>
              </w:rPr>
              <w:t xml:space="preserve"> </w:t>
            </w:r>
            <w:r w:rsidRPr="00154462">
              <w:rPr>
                <w:rFonts w:ascii="Arial" w:hAnsi="Arial" w:cs="Arial"/>
                <w:sz w:val="19"/>
                <w:szCs w:val="19"/>
                <w:lang w:val="fr-CA"/>
              </w:rPr>
              <w:t>PRG : INSTRUCTIONS — Corroboration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9808D9" w14:textId="77777777"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Ajout d’une étape pour souligner la nécessité de mener des consultations et d’évaluation l’impact sur le rapport d’audit si les éléments probants obtenus ne sont pas appropriés ni suffisants. </w:t>
            </w:r>
          </w:p>
          <w:p w14:paraId="587639EA" w14:textId="4632994C"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Ajout de mentions portant sur la date du rapport dans la section </w:t>
            </w:r>
            <w:r w:rsidRPr="00154462">
              <w:rPr>
                <w:rFonts w:ascii="Arial" w:hAnsi="Arial" w:cs="Arial"/>
                <w:i/>
                <w:sz w:val="19"/>
                <w:szCs w:val="19"/>
                <w:lang w:val="fr-CA"/>
              </w:rPr>
              <w:t>À propos de l’audit</w:t>
            </w:r>
            <w:r w:rsidRPr="00154462">
              <w:rPr>
                <w:rFonts w:ascii="Arial" w:hAnsi="Arial" w:cs="Arial"/>
                <w:sz w:val="19"/>
                <w:szCs w:val="19"/>
                <w:lang w:val="fr-CA"/>
              </w:rPr>
              <w:t xml:space="preserve"> pour la corroborer.  </w:t>
            </w:r>
          </w:p>
        </w:tc>
        <w:tc>
          <w:tcPr>
            <w:tcW w:w="2835" w:type="dxa"/>
            <w:tcBorders>
              <w:top w:val="single" w:sz="4" w:space="0" w:color="auto"/>
              <w:left w:val="nil"/>
              <w:bottom w:val="single" w:sz="4" w:space="0" w:color="auto"/>
              <w:right w:val="single" w:sz="4" w:space="0" w:color="auto"/>
            </w:tcBorders>
            <w:shd w:val="clear" w:color="auto" w:fill="auto"/>
          </w:tcPr>
          <w:p w14:paraId="4A98B547" w14:textId="1AD6DBE7"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3050415" w14:textId="419BEC8D"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7060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Corroboration</w:t>
            </w:r>
          </w:p>
          <w:p w14:paraId="527A982F" w14:textId="77777777" w:rsidR="000953BF" w:rsidRPr="00154462" w:rsidRDefault="000953BF" w:rsidP="000953BF">
            <w:pPr>
              <w:rPr>
                <w:rFonts w:ascii="Arial" w:hAnsi="Arial" w:cs="Arial"/>
                <w:sz w:val="19"/>
                <w:szCs w:val="19"/>
                <w:lang w:val="fr-CA"/>
              </w:rPr>
            </w:pPr>
          </w:p>
          <w:p w14:paraId="483E8FFB" w14:textId="38A79796" w:rsidR="000953BF" w:rsidRPr="00154462" w:rsidRDefault="00A220CD" w:rsidP="000953BF">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8017 </w:t>
            </w:r>
            <w:r w:rsidRPr="00154462">
              <w:rPr>
                <w:rFonts w:ascii="Arial" w:hAnsi="Arial" w:cs="Arial"/>
                <w:sz w:val="19"/>
                <w:szCs w:val="19"/>
                <w:lang w:val="fr-CA" w:eastAsia="en-CA"/>
              </w:rPr>
              <w:t xml:space="preserve">– </w:t>
            </w:r>
            <w:r w:rsidR="000953BF" w:rsidRPr="00154462">
              <w:rPr>
                <w:rFonts w:ascii="Arial" w:hAnsi="Arial" w:cs="Arial"/>
                <w:i/>
                <w:sz w:val="19"/>
                <w:szCs w:val="19"/>
                <w:lang w:val="fr-CA"/>
              </w:rPr>
              <w:t>Approbation du contenu du rapport et date du rapport</w:t>
            </w:r>
          </w:p>
        </w:tc>
      </w:tr>
      <w:tr w:rsidR="00634372" w:rsidRPr="008B5895" w14:paraId="04BA1962"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68FB965"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2C80C25" w14:textId="243F2E0A" w:rsidR="00457BC5" w:rsidRPr="00154462" w:rsidRDefault="000953BF" w:rsidP="00457BC5">
            <w:pPr>
              <w:rPr>
                <w:rFonts w:ascii="Arial" w:hAnsi="Arial" w:cs="Arial"/>
                <w:sz w:val="19"/>
                <w:szCs w:val="19"/>
                <w:lang w:val="fr-CA"/>
              </w:rPr>
            </w:pPr>
            <w:r w:rsidRPr="00154462">
              <w:rPr>
                <w:rFonts w:ascii="Arial" w:hAnsi="Arial" w:cs="Arial"/>
                <w:sz w:val="19"/>
                <w:szCs w:val="19"/>
                <w:lang w:val="fr-CA"/>
              </w:rPr>
              <w:t>E.3.</w:t>
            </w:r>
            <w:r w:rsidR="00B3093B" w:rsidRPr="00154462">
              <w:rPr>
                <w:rFonts w:ascii="Arial" w:hAnsi="Arial" w:cs="Arial"/>
                <w:sz w:val="19"/>
                <w:szCs w:val="19"/>
                <w:lang w:val="fr-CA"/>
              </w:rPr>
              <w:t xml:space="preserve"> </w:t>
            </w:r>
            <w:r w:rsidRPr="00154462">
              <w:rPr>
                <w:rFonts w:ascii="Arial" w:hAnsi="Arial" w:cs="Arial"/>
                <w:sz w:val="19"/>
                <w:szCs w:val="19"/>
                <w:lang w:val="fr-CA"/>
              </w:rPr>
              <w:t>PRG : 1. Spécialistes internes — Approbation du contenu du rapport (nov.- 2015)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86A09C" w14:textId="6D027BD4" w:rsidR="00457BC5" w:rsidRPr="00154462" w:rsidRDefault="000953BF"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CC7137" w14:textId="3BA7438A"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r w:rsidR="000953BF" w:rsidRPr="00154462">
              <w:rPr>
                <w:rFonts w:ascii="Arial" w:hAnsi="Arial" w:cs="Arial"/>
                <w:sz w:val="19"/>
                <w:szCs w:val="19"/>
                <w:lang w:val="fr-CA"/>
              </w:rPr>
              <w:t>e</w:t>
            </w:r>
          </w:p>
        </w:tc>
        <w:tc>
          <w:tcPr>
            <w:tcW w:w="2835" w:type="dxa"/>
            <w:tcBorders>
              <w:top w:val="single" w:sz="4" w:space="0" w:color="auto"/>
              <w:left w:val="nil"/>
              <w:bottom w:val="single" w:sz="4" w:space="0" w:color="auto"/>
              <w:right w:val="single" w:sz="4" w:space="0" w:color="auto"/>
            </w:tcBorders>
            <w:shd w:val="clear" w:color="auto" w:fill="auto"/>
          </w:tcPr>
          <w:p w14:paraId="30201E3A" w14:textId="622CD766"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5B346957" w14:textId="126C7917" w:rsidR="00457BC5" w:rsidRPr="00154462" w:rsidRDefault="00457BC5"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8017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Approbation du contenu du rapport et date du rapport</w:t>
            </w:r>
          </w:p>
        </w:tc>
      </w:tr>
      <w:tr w:rsidR="000953BF" w:rsidRPr="008B5895" w14:paraId="36BF16AD"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26C71DB" w14:textId="77777777" w:rsidR="000953BF" w:rsidRPr="00154462" w:rsidRDefault="000953BF" w:rsidP="000953BF">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4558D3AC" w14:textId="055366CD"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E.3.</w:t>
            </w:r>
            <w:r w:rsidR="006E1112" w:rsidRPr="00154462">
              <w:rPr>
                <w:rFonts w:ascii="Arial" w:hAnsi="Arial" w:cs="Arial"/>
                <w:sz w:val="19"/>
                <w:szCs w:val="19"/>
                <w:lang w:val="fr-CA"/>
              </w:rPr>
              <w:t xml:space="preserve"> </w:t>
            </w:r>
            <w:r w:rsidRPr="00154462">
              <w:rPr>
                <w:rFonts w:ascii="Arial" w:hAnsi="Arial" w:cs="Arial"/>
                <w:sz w:val="19"/>
                <w:szCs w:val="19"/>
                <w:lang w:val="fr-CA"/>
              </w:rPr>
              <w:t>PRG : 2.  FACULTATIF – Examinateur de la qualité — Approbation du contenu du rapport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BD43B9" w14:textId="2C20C684" w:rsidR="000953BF" w:rsidRPr="00154462" w:rsidRDefault="000953BF" w:rsidP="006E1112">
            <w:pPr>
              <w:rPr>
                <w:rFonts w:ascii="Arial" w:hAnsi="Arial" w:cs="Arial"/>
                <w:sz w:val="19"/>
                <w:szCs w:val="19"/>
                <w:lang w:val="fr-CA"/>
              </w:rPr>
            </w:pPr>
            <w:r w:rsidRPr="00154462">
              <w:rPr>
                <w:rFonts w:ascii="Arial" w:hAnsi="Arial" w:cs="Arial"/>
                <w:sz w:val="19"/>
                <w:szCs w:val="19"/>
                <w:lang w:val="fr-CA"/>
              </w:rPr>
              <w:t>E.3.</w:t>
            </w:r>
            <w:r w:rsidR="006E1112" w:rsidRPr="00154462">
              <w:rPr>
                <w:rFonts w:ascii="Arial" w:hAnsi="Arial" w:cs="Arial"/>
                <w:sz w:val="19"/>
                <w:szCs w:val="19"/>
                <w:lang w:val="fr-CA"/>
              </w:rPr>
              <w:t xml:space="preserve"> PRG : 2.</w:t>
            </w:r>
            <w:r w:rsidRPr="00154462">
              <w:rPr>
                <w:rFonts w:ascii="Arial" w:hAnsi="Arial" w:cs="Arial"/>
                <w:sz w:val="19"/>
                <w:szCs w:val="19"/>
                <w:lang w:val="fr-CA"/>
              </w:rPr>
              <w:t xml:space="preserve"> LE CAS ÉCHÉANT — Examinateur de la qualité — Approbation du contenu du rapport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7554FF" w14:textId="006C8CCD" w:rsidR="000953BF" w:rsidRPr="00154462" w:rsidRDefault="000953BF" w:rsidP="000953BF">
            <w:pPr>
              <w:rPr>
                <w:rFonts w:ascii="Arial" w:hAnsi="Arial" w:cs="Arial"/>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p>
          <w:p w14:paraId="2FB82E3B" w14:textId="3B4A7827"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Changements mineurs apportés au libellé.</w:t>
            </w:r>
          </w:p>
        </w:tc>
        <w:tc>
          <w:tcPr>
            <w:tcW w:w="2835" w:type="dxa"/>
            <w:tcBorders>
              <w:top w:val="single" w:sz="4" w:space="0" w:color="auto"/>
              <w:left w:val="nil"/>
              <w:bottom w:val="single" w:sz="4" w:space="0" w:color="auto"/>
              <w:right w:val="single" w:sz="4" w:space="0" w:color="auto"/>
            </w:tcBorders>
            <w:shd w:val="clear" w:color="auto" w:fill="auto"/>
          </w:tcPr>
          <w:p w14:paraId="47D26087" w14:textId="51A08234" w:rsidR="000953BF" w:rsidRPr="00154462" w:rsidRDefault="000953BF" w:rsidP="000953BF">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CCE05BD" w14:textId="2C218B5C" w:rsidR="000953BF" w:rsidRPr="00154462" w:rsidRDefault="000953BF"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8017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Approbation du contenu du rapport et date du rapport</w:t>
            </w:r>
          </w:p>
        </w:tc>
      </w:tr>
      <w:tr w:rsidR="00634372" w:rsidRPr="008B5895" w14:paraId="077D2F3A"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BD5BDCB"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1DEF182" w14:textId="5F623597" w:rsidR="00457BC5" w:rsidRPr="00154462" w:rsidRDefault="00457BC5" w:rsidP="000953BF">
            <w:pPr>
              <w:rPr>
                <w:rFonts w:ascii="Arial" w:hAnsi="Arial" w:cs="Arial"/>
                <w:sz w:val="19"/>
                <w:szCs w:val="19"/>
                <w:lang w:val="fr-CA"/>
              </w:rPr>
            </w:pPr>
            <w:r w:rsidRPr="00154462">
              <w:rPr>
                <w:rFonts w:ascii="Arial" w:hAnsi="Arial" w:cs="Arial"/>
                <w:sz w:val="19"/>
                <w:szCs w:val="19"/>
                <w:lang w:val="fr-CA"/>
              </w:rPr>
              <w:t>E.3.</w:t>
            </w:r>
            <w:r w:rsidR="006E1112" w:rsidRPr="00154462">
              <w:rPr>
                <w:rFonts w:ascii="Arial" w:hAnsi="Arial" w:cs="Arial"/>
                <w:sz w:val="19"/>
                <w:szCs w:val="19"/>
                <w:lang w:val="fr-CA"/>
              </w:rPr>
              <w:t xml:space="preserve"> </w:t>
            </w:r>
            <w:r w:rsidRPr="00154462">
              <w:rPr>
                <w:rFonts w:ascii="Arial" w:hAnsi="Arial" w:cs="Arial"/>
                <w:sz w:val="19"/>
                <w:szCs w:val="19"/>
                <w:lang w:val="fr-CA"/>
              </w:rPr>
              <w:t>PRG</w:t>
            </w:r>
            <w:r w:rsidR="000953BF" w:rsidRPr="00154462">
              <w:rPr>
                <w:rFonts w:ascii="Arial" w:hAnsi="Arial" w:cs="Arial"/>
                <w:sz w:val="19"/>
                <w:szCs w:val="19"/>
                <w:lang w:val="fr-CA"/>
              </w:rPr>
              <w:t> : R</w:t>
            </w:r>
            <w:r w:rsidRPr="00154462">
              <w:rPr>
                <w:rFonts w:ascii="Arial" w:hAnsi="Arial" w:cs="Arial"/>
                <w:sz w:val="19"/>
                <w:szCs w:val="19"/>
                <w:lang w:val="fr-CA"/>
              </w:rPr>
              <w:t xml:space="preserve">esponsable de la mission </w:t>
            </w:r>
            <w:r w:rsidR="000953BF" w:rsidRPr="00154462">
              <w:rPr>
                <w:rFonts w:ascii="Arial" w:hAnsi="Arial" w:cs="Arial"/>
                <w:sz w:val="19"/>
                <w:szCs w:val="19"/>
                <w:lang w:val="fr-CA"/>
              </w:rPr>
              <w:t>— Approbation du contenu du rapport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3DD1F" w14:textId="70960D00" w:rsidR="00457BC5" w:rsidRPr="00154462" w:rsidRDefault="000953BF"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A6C062" w14:textId="477DAECA"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r w:rsidR="000953BF" w:rsidRPr="00154462">
              <w:rPr>
                <w:rFonts w:ascii="Arial" w:hAnsi="Arial" w:cs="Arial"/>
                <w:sz w:val="19"/>
                <w:szCs w:val="19"/>
                <w:lang w:val="fr-CA"/>
              </w:rPr>
              <w:t>e</w:t>
            </w:r>
          </w:p>
        </w:tc>
        <w:tc>
          <w:tcPr>
            <w:tcW w:w="2835" w:type="dxa"/>
            <w:tcBorders>
              <w:top w:val="single" w:sz="4" w:space="0" w:color="auto"/>
              <w:left w:val="nil"/>
              <w:bottom w:val="single" w:sz="4" w:space="0" w:color="auto"/>
              <w:right w:val="single" w:sz="4" w:space="0" w:color="auto"/>
            </w:tcBorders>
            <w:shd w:val="clear" w:color="auto" w:fill="auto"/>
          </w:tcPr>
          <w:p w14:paraId="282F4C71" w14:textId="23DF2637"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994408D" w14:textId="031FA1BA" w:rsidR="00457BC5" w:rsidRPr="00154462" w:rsidRDefault="000953BF"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8017 </w:t>
            </w:r>
            <w:r w:rsidR="00A220CD" w:rsidRPr="00154462">
              <w:rPr>
                <w:rFonts w:ascii="Arial" w:hAnsi="Arial" w:cs="Arial"/>
                <w:sz w:val="19"/>
                <w:szCs w:val="19"/>
                <w:lang w:val="fr-CA" w:eastAsia="en-CA"/>
              </w:rPr>
              <w:t>– A</w:t>
            </w:r>
            <w:r w:rsidRPr="00154462">
              <w:rPr>
                <w:rFonts w:ascii="Arial" w:hAnsi="Arial" w:cs="Arial"/>
                <w:i/>
                <w:sz w:val="19"/>
                <w:szCs w:val="19"/>
                <w:lang w:val="fr-CA"/>
              </w:rPr>
              <w:t>pprobation du contenu du rapport et date du rapport</w:t>
            </w:r>
          </w:p>
        </w:tc>
      </w:tr>
      <w:tr w:rsidR="00634372" w:rsidRPr="008B5895" w14:paraId="26AB181A" w14:textId="77777777" w:rsidTr="00277DD0">
        <w:trPr>
          <w:trHeight w:val="183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8897AEA"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D3D61B5" w14:textId="3A697FC0" w:rsidR="00457BC5" w:rsidRPr="00154462" w:rsidRDefault="000953BF" w:rsidP="000953BF">
            <w:pPr>
              <w:rPr>
                <w:rFonts w:ascii="Arial" w:hAnsi="Arial" w:cs="Arial"/>
                <w:sz w:val="19"/>
                <w:szCs w:val="19"/>
                <w:lang w:val="fr-CA"/>
              </w:rPr>
            </w:pPr>
            <w:r w:rsidRPr="00154462">
              <w:rPr>
                <w:rFonts w:ascii="Arial" w:hAnsi="Arial" w:cs="Arial"/>
                <w:sz w:val="19"/>
                <w:szCs w:val="19"/>
                <w:lang w:val="fr-CA"/>
              </w:rPr>
              <w:t xml:space="preserve">E.4. PRG : </w:t>
            </w:r>
            <w:r w:rsidR="00457BC5" w:rsidRPr="00154462">
              <w:rPr>
                <w:rFonts w:ascii="Arial" w:hAnsi="Arial" w:cs="Arial"/>
                <w:sz w:val="19"/>
                <w:szCs w:val="19"/>
                <w:lang w:val="fr-CA"/>
              </w:rPr>
              <w:t>Préparer l</w:t>
            </w:r>
            <w:r w:rsidR="00EA0BFC">
              <w:rPr>
                <w:rFonts w:ascii="Arial" w:hAnsi="Arial" w:cs="Arial"/>
                <w:sz w:val="19"/>
                <w:szCs w:val="19"/>
                <w:lang w:val="fr-CA"/>
              </w:rPr>
              <w:t>’</w:t>
            </w:r>
            <w:r w:rsidR="00457BC5" w:rsidRPr="00154462">
              <w:rPr>
                <w:rFonts w:ascii="Arial" w:hAnsi="Arial" w:cs="Arial"/>
                <w:sz w:val="19"/>
                <w:szCs w:val="19"/>
                <w:lang w:val="fr-CA"/>
              </w:rPr>
              <w:t xml:space="preserve">ébauche de transmission </w:t>
            </w:r>
            <w:r w:rsidRPr="00154462">
              <w:rPr>
                <w:rFonts w:ascii="Arial" w:hAnsi="Arial" w:cs="Arial"/>
                <w:sz w:val="19"/>
                <w:szCs w:val="19"/>
                <w:lang w:val="fr-CA"/>
              </w:rPr>
              <w:t xml:space="preserve">(comité d’audit) </w:t>
            </w:r>
            <w:r w:rsidR="00457BC5" w:rsidRPr="00154462">
              <w:rPr>
                <w:rFonts w:ascii="Arial" w:hAnsi="Arial" w:cs="Arial"/>
                <w:sz w:val="19"/>
                <w:szCs w:val="19"/>
                <w:lang w:val="fr-CA"/>
              </w:rPr>
              <w:t>pour production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DA62E0" w14:textId="24D34ACB" w:rsidR="00457BC5" w:rsidRPr="00154462" w:rsidRDefault="000953BF" w:rsidP="00457BC5">
            <w:pPr>
              <w:rPr>
                <w:rFonts w:ascii="Arial" w:hAnsi="Arial" w:cs="Arial"/>
                <w:sz w:val="19"/>
                <w:szCs w:val="19"/>
                <w:lang w:val="fr-CA"/>
              </w:rPr>
            </w:pPr>
            <w:r w:rsidRPr="00154462">
              <w:rPr>
                <w:rFonts w:ascii="Arial" w:hAnsi="Arial" w:cs="Arial"/>
                <w:sz w:val="19"/>
                <w:szCs w:val="19"/>
                <w:lang w:val="fr-CA"/>
              </w:rPr>
              <w:t>E.4. PRG : Préparer l</w:t>
            </w:r>
            <w:r w:rsidR="00EA0BFC">
              <w:rPr>
                <w:rFonts w:ascii="Arial" w:hAnsi="Arial" w:cs="Arial"/>
                <w:sz w:val="19"/>
                <w:szCs w:val="19"/>
                <w:lang w:val="fr-CA"/>
              </w:rPr>
              <w:t>’</w:t>
            </w:r>
            <w:r w:rsidRPr="00154462">
              <w:rPr>
                <w:rFonts w:ascii="Arial" w:hAnsi="Arial" w:cs="Arial"/>
                <w:sz w:val="19"/>
                <w:szCs w:val="19"/>
                <w:lang w:val="fr-CA"/>
              </w:rPr>
              <w:t>ébauche de transmission (comité d’audit) pour production (nov.-</w:t>
            </w:r>
            <w:r w:rsidR="00457BC5" w:rsidRPr="00154462">
              <w:rPr>
                <w:rFonts w:ascii="Arial" w:hAnsi="Arial" w:cs="Arial"/>
                <w:sz w:val="19"/>
                <w:szCs w:val="19"/>
                <w:lang w:val="fr-CA"/>
              </w:rPr>
              <w:t>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100A9B" w14:textId="4B65DEE5" w:rsidR="00457BC5" w:rsidRPr="00154462" w:rsidRDefault="000953BF" w:rsidP="000953BF">
            <w:pPr>
              <w:rPr>
                <w:rFonts w:ascii="Arial" w:hAnsi="Arial" w:cs="Arial"/>
                <w:sz w:val="19"/>
                <w:szCs w:val="19"/>
                <w:lang w:val="fr-CA"/>
              </w:rPr>
            </w:pPr>
            <w:r w:rsidRPr="00154462">
              <w:rPr>
                <w:rFonts w:ascii="Arial" w:hAnsi="Arial" w:cs="Arial"/>
                <w:sz w:val="19"/>
                <w:szCs w:val="19"/>
                <w:lang w:val="fr-CA"/>
              </w:rPr>
              <w:t>Révisions de la terminologie : l’ébauche de transmission du comité d’audit a été remplacée par l’ébauche de transmission au comité d’audit</w:t>
            </w:r>
            <w:r w:rsidR="00457BC5" w:rsidRPr="00154462">
              <w:rPr>
                <w:rFonts w:ascii="Arial" w:hAnsi="Arial" w:cs="Arial"/>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4973D757" w14:textId="45E67100"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7C190855" w14:textId="1CBDD6C5"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000953BF" w:rsidRPr="00154462">
              <w:rPr>
                <w:rFonts w:ascii="Arial" w:hAnsi="Arial" w:cs="Arial"/>
                <w:sz w:val="19"/>
                <w:szCs w:val="19"/>
                <w:lang w:val="fr-CA" w:eastAsia="en-CA"/>
              </w:rPr>
              <w:t xml:space="preserve">8019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Présentation de l</w:t>
            </w:r>
            <w:r w:rsidR="00EA0BFC">
              <w:rPr>
                <w:rFonts w:ascii="Arial" w:hAnsi="Arial" w:cs="Arial"/>
                <w:i/>
                <w:sz w:val="19"/>
                <w:szCs w:val="19"/>
                <w:lang w:val="fr-CA"/>
              </w:rPr>
              <w:t>’</w:t>
            </w:r>
            <w:r w:rsidRPr="00154462">
              <w:rPr>
                <w:rFonts w:ascii="Arial" w:hAnsi="Arial" w:cs="Arial"/>
                <w:i/>
                <w:sz w:val="19"/>
                <w:szCs w:val="19"/>
                <w:lang w:val="fr-CA"/>
              </w:rPr>
              <w:t>ébauche du directeur principal (PX) et de l</w:t>
            </w:r>
            <w:r w:rsidR="00EA0BFC">
              <w:rPr>
                <w:rFonts w:ascii="Arial" w:hAnsi="Arial" w:cs="Arial"/>
                <w:i/>
                <w:sz w:val="19"/>
                <w:szCs w:val="19"/>
                <w:lang w:val="fr-CA"/>
              </w:rPr>
              <w:t>’</w:t>
            </w:r>
            <w:r w:rsidRPr="00154462">
              <w:rPr>
                <w:rFonts w:ascii="Arial" w:hAnsi="Arial" w:cs="Arial"/>
                <w:i/>
                <w:sz w:val="19"/>
                <w:szCs w:val="19"/>
                <w:lang w:val="fr-CA"/>
              </w:rPr>
              <w:t>ébauche de transmission</w:t>
            </w:r>
          </w:p>
          <w:p w14:paraId="67619C03" w14:textId="331BE2E6" w:rsidR="00457BC5" w:rsidRPr="00154462" w:rsidRDefault="00457BC5"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8030</w:t>
            </w:r>
            <w:r w:rsidR="00277DD0" w:rsidRPr="00154462">
              <w:rPr>
                <w:rFonts w:ascii="Arial" w:hAnsi="Arial" w:cs="Arial"/>
                <w:i/>
                <w:sz w:val="19"/>
                <w:szCs w:val="19"/>
                <w:lang w:val="fr-CA"/>
              </w:rPr>
              <w:t xml:space="preserve">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Événements postérieurs</w:t>
            </w:r>
            <w:r w:rsidRPr="00154462">
              <w:rPr>
                <w:rFonts w:ascii="Arial" w:hAnsi="Arial" w:cs="Arial"/>
                <w:sz w:val="19"/>
                <w:szCs w:val="19"/>
                <w:lang w:val="fr-CA"/>
              </w:rPr>
              <w:t xml:space="preserve"> </w:t>
            </w:r>
          </w:p>
        </w:tc>
      </w:tr>
      <w:tr w:rsidR="00634372" w:rsidRPr="008B5895" w14:paraId="57410B04"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CC85E56"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DD7C841" w14:textId="53FA7052"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 PRG :</w:t>
            </w:r>
            <w:r w:rsidR="00457BC5" w:rsidRPr="00154462">
              <w:rPr>
                <w:rFonts w:ascii="Arial" w:hAnsi="Arial" w:cs="Arial"/>
                <w:sz w:val="19"/>
                <w:szCs w:val="19"/>
                <w:lang w:val="fr-CA"/>
              </w:rPr>
              <w:t xml:space="preserve"> Discussion avec le VG sur l’ébauche de transmission </w:t>
            </w:r>
            <w:r w:rsidRPr="00154462">
              <w:rPr>
                <w:rFonts w:ascii="Arial" w:hAnsi="Arial" w:cs="Arial"/>
                <w:sz w:val="19"/>
                <w:szCs w:val="19"/>
                <w:lang w:val="fr-CA"/>
              </w:rPr>
              <w:t xml:space="preserve">du comité d’audit </w:t>
            </w:r>
            <w:r w:rsidR="00457BC5" w:rsidRPr="00154462">
              <w:rPr>
                <w:rFonts w:ascii="Arial" w:hAnsi="Arial" w:cs="Arial"/>
                <w:sz w:val="19"/>
                <w:szCs w:val="19"/>
                <w:lang w:val="fr-CA"/>
              </w:rPr>
              <w:t>(nov.-2015)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2A5C99" w14:textId="1ECA9998"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 PRG :</w:t>
            </w:r>
            <w:r w:rsidR="00457BC5" w:rsidRPr="00154462">
              <w:rPr>
                <w:rFonts w:ascii="Arial" w:hAnsi="Arial" w:cs="Arial"/>
                <w:sz w:val="19"/>
                <w:szCs w:val="19"/>
                <w:lang w:val="fr-CA"/>
              </w:rPr>
              <w:t xml:space="preserve"> Discussion avec le VG sur l’ébauche de transmission au comité d’audit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F4482" w14:textId="5AB224D3" w:rsidR="00457BC5" w:rsidRPr="00154462" w:rsidRDefault="000953BF" w:rsidP="00457BC5">
            <w:pPr>
              <w:rPr>
                <w:rFonts w:ascii="Arial" w:hAnsi="Arial" w:cs="Arial"/>
                <w:sz w:val="19"/>
                <w:szCs w:val="19"/>
                <w:lang w:val="fr-CA"/>
              </w:rPr>
            </w:pPr>
            <w:r w:rsidRPr="00154462">
              <w:rPr>
                <w:rFonts w:ascii="Arial" w:hAnsi="Arial" w:cs="Arial"/>
                <w:sz w:val="19"/>
                <w:szCs w:val="19"/>
                <w:lang w:val="fr-CA"/>
              </w:rPr>
              <w:t>Révisions de la terminologie : l’ébauche de transmission du comité d’audit a été remplacée par l’ébauche de transmission au comité d’audit.</w:t>
            </w:r>
          </w:p>
        </w:tc>
        <w:tc>
          <w:tcPr>
            <w:tcW w:w="2835" w:type="dxa"/>
            <w:tcBorders>
              <w:top w:val="single" w:sz="4" w:space="0" w:color="auto"/>
              <w:left w:val="nil"/>
              <w:bottom w:val="single" w:sz="4" w:space="0" w:color="auto"/>
              <w:right w:val="single" w:sz="4" w:space="0" w:color="auto"/>
            </w:tcBorders>
            <w:shd w:val="clear" w:color="auto" w:fill="auto"/>
          </w:tcPr>
          <w:p w14:paraId="7E63EA6B" w14:textId="2DF59EE8"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5A24F7BE" w14:textId="54C64DBC"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2040</w:t>
            </w:r>
            <w:r w:rsidRPr="00154462">
              <w:rPr>
                <w:rFonts w:ascii="Arial" w:hAnsi="Arial" w:cs="Arial"/>
                <w:i/>
                <w:sz w:val="19"/>
                <w:szCs w:val="19"/>
                <w:lang w:val="fr-CA"/>
              </w:rPr>
              <w:t xml:space="preserve">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Discussions avec le vérificateur général</w:t>
            </w:r>
          </w:p>
        </w:tc>
      </w:tr>
      <w:tr w:rsidR="00634372" w:rsidRPr="00154462" w14:paraId="5F5E84E4"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5506DDE"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993E08D" w14:textId="55AEC6A2" w:rsidR="00457BC5" w:rsidRPr="00154462" w:rsidRDefault="00457BC5"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w:t>
            </w:r>
            <w:r w:rsidR="00EB0286" w:rsidRPr="00154462">
              <w:rPr>
                <w:rFonts w:ascii="Arial" w:hAnsi="Arial" w:cs="Arial"/>
                <w:sz w:val="19"/>
                <w:szCs w:val="19"/>
                <w:lang w:val="fr-CA"/>
              </w:rPr>
              <w:t> : Recommandation du responsable de la mission pour signature (n</w:t>
            </w:r>
            <w:r w:rsidRPr="00154462">
              <w:rPr>
                <w:rFonts w:ascii="Arial" w:hAnsi="Arial" w:cs="Arial"/>
                <w:sz w:val="19"/>
                <w:szCs w:val="19"/>
                <w:lang w:val="fr-CA"/>
              </w:rPr>
              <w:t>ov</w:t>
            </w:r>
            <w:r w:rsidR="00EB0286" w:rsidRPr="00154462">
              <w:rPr>
                <w:rFonts w:ascii="Arial" w:hAnsi="Arial" w:cs="Arial"/>
                <w:sz w:val="19"/>
                <w:szCs w:val="19"/>
                <w:lang w:val="fr-CA"/>
              </w:rPr>
              <w:t>.</w:t>
            </w:r>
            <w:r w:rsidRPr="00154462">
              <w:rPr>
                <w:rFonts w:ascii="Arial" w:hAnsi="Arial" w:cs="Arial"/>
                <w:sz w:val="19"/>
                <w:szCs w:val="19"/>
                <w:lang w:val="fr-CA"/>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1A414A" w14:textId="2D0725EB"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 :</w:t>
            </w:r>
            <w:r w:rsidR="00457BC5" w:rsidRPr="00154462">
              <w:rPr>
                <w:rFonts w:ascii="Arial" w:hAnsi="Arial" w:cs="Arial"/>
                <w:sz w:val="19"/>
                <w:szCs w:val="19"/>
                <w:lang w:val="fr-CA"/>
              </w:rPr>
              <w:t xml:space="preserve"> Date d’envoi du rapport et de l’ébauche de transmission au comité d’audit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772F8" w14:textId="355B87FE" w:rsidR="00457BC5" w:rsidRPr="00154462" w:rsidRDefault="00EB0286" w:rsidP="00457BC5">
            <w:pPr>
              <w:rPr>
                <w:rFonts w:ascii="Arial" w:hAnsi="Arial" w:cs="Arial"/>
                <w:sz w:val="19"/>
                <w:szCs w:val="19"/>
                <w:lang w:val="fr-CA"/>
              </w:rPr>
            </w:pPr>
            <w:r w:rsidRPr="00154462">
              <w:rPr>
                <w:rFonts w:ascii="Arial" w:hAnsi="Arial" w:cs="Arial"/>
                <w:sz w:val="19"/>
                <w:szCs w:val="19"/>
                <w:lang w:val="fr-CA"/>
              </w:rPr>
              <w:t>Ajout d’une étape pour s’</w:t>
            </w:r>
            <w:r w:rsidR="00457BC5" w:rsidRPr="00154462">
              <w:rPr>
                <w:rFonts w:ascii="Arial" w:hAnsi="Arial" w:cs="Arial"/>
                <w:sz w:val="19"/>
                <w:szCs w:val="19"/>
                <w:lang w:val="fr-CA"/>
              </w:rPr>
              <w:t>assurer que tous les événements devant être accomplis avant la date du rapport ont eu lieu.</w:t>
            </w:r>
          </w:p>
          <w:p w14:paraId="2312920D" w14:textId="5C370EFF" w:rsidR="00457BC5" w:rsidRPr="00154462" w:rsidRDefault="00EB0286" w:rsidP="00EB0286">
            <w:pPr>
              <w:rPr>
                <w:rFonts w:ascii="Arial" w:hAnsi="Arial" w:cs="Arial"/>
                <w:b/>
                <w:sz w:val="19"/>
                <w:szCs w:val="19"/>
                <w:lang w:val="fr-CA"/>
              </w:rPr>
            </w:pPr>
            <w:r w:rsidRPr="00154462">
              <w:rPr>
                <w:rFonts w:ascii="Arial" w:hAnsi="Arial" w:cs="Arial"/>
                <w:b/>
                <w:sz w:val="19"/>
                <w:szCs w:val="19"/>
                <w:lang w:val="fr-CA"/>
              </w:rPr>
              <w:t>Fusion de cette étape avec l’étape suivante : « Signataire du rapport d’examen spécial – Ébauche de transmission »</w:t>
            </w:r>
            <w:r w:rsidR="00457BC5" w:rsidRPr="00154462">
              <w:rPr>
                <w:rFonts w:ascii="Arial" w:hAnsi="Arial" w:cs="Arial"/>
                <w:b/>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1A79BD3D" w14:textId="5C35FF20"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4B5D8FB2" w14:textId="6D404D3A"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4F03600A"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81D07E1"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1CC40F8B" w14:textId="064685E3"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 :</w:t>
            </w:r>
            <w:r w:rsidR="00457BC5" w:rsidRPr="00154462">
              <w:rPr>
                <w:rFonts w:ascii="Arial" w:hAnsi="Arial" w:cs="Arial"/>
                <w:sz w:val="19"/>
                <w:szCs w:val="19"/>
                <w:lang w:val="fr-CA"/>
              </w:rPr>
              <w:t xml:space="preserve"> </w:t>
            </w:r>
            <w:r w:rsidRPr="00154462">
              <w:rPr>
                <w:rFonts w:ascii="Arial" w:hAnsi="Arial" w:cs="Arial"/>
                <w:sz w:val="19"/>
                <w:szCs w:val="19"/>
                <w:lang w:val="fr-CA"/>
              </w:rPr>
              <w:t xml:space="preserve">Signataire du rapport d’examen spécial – Ébauche de transmission  </w:t>
            </w:r>
            <w:r w:rsidR="00457BC5" w:rsidRPr="00154462">
              <w:rPr>
                <w:rFonts w:ascii="Arial" w:hAnsi="Arial" w:cs="Arial"/>
                <w:sz w:val="19"/>
                <w:szCs w:val="19"/>
                <w:lang w:val="fr-CA"/>
              </w:rPr>
              <w:t xml:space="preserve">– </w:t>
            </w:r>
            <w:r w:rsidRPr="00154462">
              <w:rPr>
                <w:rFonts w:ascii="Arial" w:hAnsi="Arial" w:cs="Arial"/>
                <w:sz w:val="19"/>
                <w:szCs w:val="19"/>
                <w:lang w:val="fr-CA"/>
              </w:rPr>
              <w:t>(no</w:t>
            </w:r>
            <w:r w:rsidR="00457BC5" w:rsidRPr="00154462">
              <w:rPr>
                <w:rFonts w:ascii="Arial" w:hAnsi="Arial" w:cs="Arial"/>
                <w:sz w:val="19"/>
                <w:szCs w:val="19"/>
                <w:lang w:val="fr-CA"/>
              </w:rPr>
              <w:t>v</w:t>
            </w:r>
            <w:r w:rsidRPr="00154462">
              <w:rPr>
                <w:rFonts w:ascii="Arial" w:hAnsi="Arial" w:cs="Arial"/>
                <w:sz w:val="19"/>
                <w:szCs w:val="19"/>
                <w:lang w:val="fr-CA"/>
              </w:rPr>
              <w:t>.</w:t>
            </w:r>
            <w:r w:rsidR="00457BC5" w:rsidRPr="00154462">
              <w:rPr>
                <w:rFonts w:ascii="Arial" w:hAnsi="Arial" w:cs="Arial"/>
                <w:sz w:val="19"/>
                <w:szCs w:val="19"/>
                <w:lang w:val="fr-CA"/>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9501F1" w14:textId="133D560B" w:rsidR="00457BC5" w:rsidRPr="00154462" w:rsidRDefault="00EB0286"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784819" w14:textId="7D932367"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Suppression de cette étape qui a été fusionnée avec l’ancienne l’étape</w:t>
            </w:r>
            <w:r w:rsidR="00EA0BFC">
              <w:rPr>
                <w:rFonts w:ascii="Arial" w:hAnsi="Arial" w:cs="Arial"/>
                <w:sz w:val="19"/>
                <w:szCs w:val="19"/>
                <w:lang w:val="fr-CA"/>
              </w:rPr>
              <w:t> </w:t>
            </w:r>
            <w:r w:rsidRPr="00154462">
              <w:rPr>
                <w:rFonts w:ascii="Arial" w:hAnsi="Arial" w:cs="Arial"/>
                <w:sz w:val="19"/>
                <w:szCs w:val="19"/>
                <w:lang w:val="fr-CA"/>
              </w:rPr>
              <w:t>E</w:t>
            </w:r>
            <w:r w:rsidR="00457BC5" w:rsidRPr="00154462">
              <w:rPr>
                <w:rFonts w:ascii="Arial" w:hAnsi="Arial" w:cs="Arial"/>
                <w:sz w:val="19"/>
                <w:szCs w:val="19"/>
                <w:lang w:val="fr-CA"/>
              </w:rPr>
              <w:t>.4.</w:t>
            </w:r>
            <w:r w:rsidR="006E1112" w:rsidRPr="00154462">
              <w:rPr>
                <w:rFonts w:ascii="Arial" w:hAnsi="Arial" w:cs="Arial"/>
                <w:sz w:val="19"/>
                <w:szCs w:val="19"/>
                <w:lang w:val="fr-CA"/>
              </w:rPr>
              <w:t xml:space="preserve"> </w:t>
            </w:r>
            <w:r w:rsidR="00457BC5" w:rsidRPr="00154462">
              <w:rPr>
                <w:rFonts w:ascii="Arial" w:hAnsi="Arial" w:cs="Arial"/>
                <w:sz w:val="19"/>
                <w:szCs w:val="19"/>
                <w:lang w:val="fr-CA"/>
              </w:rPr>
              <w:t xml:space="preserve">PRG – </w:t>
            </w:r>
            <w:r w:rsidRPr="00154462">
              <w:rPr>
                <w:rFonts w:ascii="Arial" w:hAnsi="Arial" w:cs="Arial"/>
                <w:sz w:val="19"/>
                <w:szCs w:val="19"/>
                <w:lang w:val="fr-CA"/>
              </w:rPr>
              <w:t>Recommandation du responsable de la mission pour signature.</w:t>
            </w:r>
          </w:p>
        </w:tc>
        <w:tc>
          <w:tcPr>
            <w:tcW w:w="2835" w:type="dxa"/>
            <w:tcBorders>
              <w:top w:val="single" w:sz="4" w:space="0" w:color="auto"/>
              <w:left w:val="nil"/>
              <w:bottom w:val="single" w:sz="4" w:space="0" w:color="auto"/>
              <w:right w:val="single" w:sz="4" w:space="0" w:color="auto"/>
            </w:tcBorders>
            <w:shd w:val="clear" w:color="auto" w:fill="auto"/>
          </w:tcPr>
          <w:p w14:paraId="5C72E735" w14:textId="7F630D40"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F1CCD79" w14:textId="56DF98D0"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8B5895" w14:paraId="10638CCD"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F884B9B"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AC94955" w14:textId="1479F088"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Envoi de l</w:t>
            </w:r>
            <w:r w:rsidR="00EA0BFC">
              <w:rPr>
                <w:rFonts w:ascii="Arial" w:hAnsi="Arial" w:cs="Arial"/>
                <w:sz w:val="19"/>
                <w:szCs w:val="19"/>
                <w:lang w:val="fr-CA"/>
              </w:rPr>
              <w:t>’</w:t>
            </w:r>
            <w:r w:rsidR="00457BC5" w:rsidRPr="00154462">
              <w:rPr>
                <w:rFonts w:ascii="Arial" w:hAnsi="Arial" w:cs="Arial"/>
                <w:sz w:val="19"/>
                <w:szCs w:val="19"/>
                <w:lang w:val="fr-CA"/>
              </w:rPr>
              <w:t>ébauche de transmission</w:t>
            </w:r>
            <w:r w:rsidRPr="00154462">
              <w:rPr>
                <w:rFonts w:ascii="Arial" w:hAnsi="Arial" w:cs="Arial"/>
                <w:sz w:val="19"/>
                <w:szCs w:val="19"/>
                <w:lang w:val="fr-CA"/>
              </w:rPr>
              <w:t xml:space="preserve"> (du comité d’audit) </w:t>
            </w:r>
            <w:r w:rsidR="00457BC5" w:rsidRPr="00154462">
              <w:rPr>
                <w:rFonts w:ascii="Arial" w:hAnsi="Arial" w:cs="Arial"/>
                <w:sz w:val="19"/>
                <w:szCs w:val="19"/>
                <w:lang w:val="fr-CA"/>
              </w:rPr>
              <w:t>à l</w:t>
            </w:r>
            <w:r w:rsidR="00EA0BFC">
              <w:rPr>
                <w:rFonts w:ascii="Arial" w:hAnsi="Arial" w:cs="Arial"/>
                <w:sz w:val="19"/>
                <w:szCs w:val="19"/>
                <w:lang w:val="fr-CA"/>
              </w:rPr>
              <w:t>’</w:t>
            </w:r>
            <w:r w:rsidR="00457BC5" w:rsidRPr="00154462">
              <w:rPr>
                <w:rFonts w:ascii="Arial" w:hAnsi="Arial" w:cs="Arial"/>
                <w:sz w:val="19"/>
                <w:szCs w:val="19"/>
                <w:lang w:val="fr-CA"/>
              </w:rPr>
              <w:t>entité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F1B6B" w14:textId="31FFE220"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 :</w:t>
            </w:r>
            <w:r w:rsidR="00457BC5" w:rsidRPr="00154462">
              <w:rPr>
                <w:rFonts w:ascii="Arial" w:hAnsi="Arial" w:cs="Arial"/>
                <w:sz w:val="19"/>
                <w:szCs w:val="19"/>
                <w:lang w:val="fr-CA"/>
              </w:rPr>
              <w:t xml:space="preserve"> Envoi de l</w:t>
            </w:r>
            <w:r w:rsidR="00EA0BFC">
              <w:rPr>
                <w:rFonts w:ascii="Arial" w:hAnsi="Arial" w:cs="Arial"/>
                <w:sz w:val="19"/>
                <w:szCs w:val="19"/>
                <w:lang w:val="fr-CA"/>
              </w:rPr>
              <w:t>’</w:t>
            </w:r>
            <w:r w:rsidR="00457BC5" w:rsidRPr="00154462">
              <w:rPr>
                <w:rFonts w:ascii="Arial" w:hAnsi="Arial" w:cs="Arial"/>
                <w:sz w:val="19"/>
                <w:szCs w:val="19"/>
                <w:lang w:val="fr-CA"/>
              </w:rPr>
              <w:t>ébauche de transmission au comité d’audit à l</w:t>
            </w:r>
            <w:r w:rsidR="00EA0BFC">
              <w:rPr>
                <w:rFonts w:ascii="Arial" w:hAnsi="Arial" w:cs="Arial"/>
                <w:sz w:val="19"/>
                <w:szCs w:val="19"/>
                <w:lang w:val="fr-CA"/>
              </w:rPr>
              <w:t>’</w:t>
            </w:r>
            <w:r w:rsidR="00457BC5" w:rsidRPr="00154462">
              <w:rPr>
                <w:rFonts w:ascii="Arial" w:hAnsi="Arial" w:cs="Arial"/>
                <w:sz w:val="19"/>
                <w:szCs w:val="19"/>
                <w:lang w:val="fr-CA"/>
              </w:rPr>
              <w:t>entité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9BB408" w14:textId="3C9E457C" w:rsidR="00457BC5" w:rsidRPr="00154462" w:rsidRDefault="00EB0286" w:rsidP="00457BC5">
            <w:pPr>
              <w:rPr>
                <w:rFonts w:ascii="Arial" w:hAnsi="Arial" w:cs="Arial"/>
                <w:b/>
                <w:sz w:val="19"/>
                <w:szCs w:val="19"/>
                <w:lang w:val="fr-CA"/>
              </w:rPr>
            </w:pPr>
            <w:r w:rsidRPr="00154462">
              <w:rPr>
                <w:rFonts w:ascii="Arial" w:hAnsi="Arial" w:cs="Arial"/>
                <w:b/>
                <w:sz w:val="19"/>
                <w:szCs w:val="19"/>
                <w:lang w:val="fr-CA"/>
              </w:rPr>
              <w:t>Ajout d’une étape pour aviser le Service des dossiers de la date du rapport.</w:t>
            </w:r>
          </w:p>
          <w:p w14:paraId="655680C7" w14:textId="7897246A"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Autres changements terminologiques mineurs.</w:t>
            </w:r>
          </w:p>
        </w:tc>
        <w:tc>
          <w:tcPr>
            <w:tcW w:w="2835" w:type="dxa"/>
            <w:tcBorders>
              <w:top w:val="single" w:sz="4" w:space="0" w:color="auto"/>
              <w:left w:val="nil"/>
              <w:bottom w:val="single" w:sz="4" w:space="0" w:color="auto"/>
              <w:right w:val="single" w:sz="4" w:space="0" w:color="auto"/>
            </w:tcBorders>
            <w:shd w:val="clear" w:color="auto" w:fill="auto"/>
          </w:tcPr>
          <w:p w14:paraId="0E68C157" w14:textId="77777777" w:rsidR="00EB0286" w:rsidRPr="00154462" w:rsidRDefault="00475BE5" w:rsidP="00EB0286">
            <w:pPr>
              <w:rPr>
                <w:rFonts w:ascii="Arial" w:hAnsi="Arial" w:cs="Arial"/>
                <w:i/>
                <w:sz w:val="19"/>
                <w:szCs w:val="19"/>
                <w:lang w:val="fr-CA"/>
              </w:rPr>
            </w:pPr>
            <w:hyperlink r:id="rId11" w:tgtFrame="_self" w:history="1">
              <w:r w:rsidR="00EB0286" w:rsidRPr="00154462">
                <w:rPr>
                  <w:rFonts w:ascii="Arial" w:hAnsi="Arial" w:cs="Arial"/>
                  <w:sz w:val="19"/>
                  <w:szCs w:val="19"/>
                  <w:lang w:val="fr-CA"/>
                </w:rPr>
                <w:t>Mise à jour de la</w:t>
              </w:r>
              <w:r w:rsidR="00EB0286" w:rsidRPr="00154462">
                <w:rPr>
                  <w:rFonts w:ascii="Arial" w:hAnsi="Arial" w:cs="Arial"/>
                  <w:i/>
                  <w:sz w:val="19"/>
                  <w:szCs w:val="19"/>
                  <w:lang w:val="fr-CA"/>
                </w:rPr>
                <w:t xml:space="preserve"> </w:t>
              </w:r>
            </w:hyperlink>
            <w:r w:rsidR="00457BC5" w:rsidRPr="00154462">
              <w:rPr>
                <w:rFonts w:ascii="Arial" w:hAnsi="Arial" w:cs="Arial"/>
                <w:i/>
                <w:sz w:val="19"/>
                <w:szCs w:val="19"/>
                <w:lang w:val="fr-CA"/>
              </w:rPr>
              <w:t xml:space="preserve">Lettre destinée aux entités — Ébauche de transmission </w:t>
            </w:r>
          </w:p>
          <w:p w14:paraId="7FDA4A79" w14:textId="74680F65" w:rsidR="00EB0286" w:rsidRPr="00154462" w:rsidRDefault="00475BE5" w:rsidP="00EB0286">
            <w:pPr>
              <w:rPr>
                <w:rFonts w:ascii="Arial" w:hAnsi="Arial" w:cs="Arial"/>
                <w:i/>
                <w:sz w:val="19"/>
                <w:szCs w:val="19"/>
                <w:lang w:val="fr-CA"/>
              </w:rPr>
            </w:pPr>
            <w:hyperlink r:id="rId12" w:tgtFrame="_self" w:history="1">
              <w:r w:rsidR="00EB0286" w:rsidRPr="00154462">
                <w:rPr>
                  <w:rFonts w:ascii="Arial" w:hAnsi="Arial" w:cs="Arial"/>
                  <w:sz w:val="19"/>
                  <w:szCs w:val="19"/>
                  <w:lang w:val="fr-CA"/>
                </w:rPr>
                <w:t>Mise à jour de la</w:t>
              </w:r>
              <w:r w:rsidR="00EB0286" w:rsidRPr="00154462">
                <w:rPr>
                  <w:rFonts w:ascii="Arial" w:hAnsi="Arial" w:cs="Arial"/>
                  <w:i/>
                  <w:sz w:val="19"/>
                  <w:szCs w:val="19"/>
                  <w:lang w:val="fr-CA"/>
                </w:rPr>
                <w:t xml:space="preserve"> </w:t>
              </w:r>
            </w:hyperlink>
            <w:r w:rsidR="00EB0286" w:rsidRPr="00154462">
              <w:rPr>
                <w:rFonts w:ascii="Arial" w:hAnsi="Arial" w:cs="Arial"/>
                <w:i/>
                <w:sz w:val="19"/>
                <w:szCs w:val="19"/>
                <w:lang w:val="fr-CA"/>
              </w:rPr>
              <w:t>Lettre destinée aux entités — Ébauche de transmission (version papier)</w:t>
            </w:r>
          </w:p>
          <w:p w14:paraId="40507A50" w14:textId="3E8B44C7" w:rsidR="00457BC5" w:rsidRPr="00154462" w:rsidRDefault="00457BC5" w:rsidP="00EB0286">
            <w:pPr>
              <w:rPr>
                <w:rFonts w:ascii="Arial" w:hAnsi="Arial" w:cs="Arial"/>
                <w:sz w:val="19"/>
                <w:szCs w:val="19"/>
                <w:lang w:val="fr-CA"/>
              </w:rPr>
            </w:pPr>
          </w:p>
        </w:tc>
        <w:tc>
          <w:tcPr>
            <w:tcW w:w="2806" w:type="dxa"/>
            <w:tcBorders>
              <w:top w:val="single" w:sz="4" w:space="0" w:color="auto"/>
              <w:left w:val="nil"/>
              <w:bottom w:val="single" w:sz="4" w:space="0" w:color="auto"/>
              <w:right w:val="single" w:sz="4" w:space="0" w:color="auto"/>
            </w:tcBorders>
            <w:shd w:val="clear" w:color="auto" w:fill="auto"/>
          </w:tcPr>
          <w:p w14:paraId="6A711C9C" w14:textId="0416CA84" w:rsidR="00457BC5" w:rsidRPr="00154462" w:rsidRDefault="00EB0286"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eastAsia="en-CA"/>
              </w:rPr>
              <w:t xml:space="preserve">9020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eastAsia="en-CA"/>
              </w:rPr>
              <w:t>Gestion des documents contrôlés</w:t>
            </w:r>
          </w:p>
        </w:tc>
      </w:tr>
      <w:tr w:rsidR="00634372" w:rsidRPr="008B5895" w14:paraId="6F842EDB"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61D5F2D"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FD91EDC" w14:textId="54D18FDD" w:rsidR="00457BC5" w:rsidRPr="00154462" w:rsidRDefault="00EB0286" w:rsidP="00457BC5">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 :</w:t>
            </w:r>
            <w:r w:rsidR="00457BC5" w:rsidRPr="00154462">
              <w:rPr>
                <w:rFonts w:ascii="Arial" w:hAnsi="Arial" w:cs="Arial"/>
                <w:sz w:val="19"/>
                <w:szCs w:val="19"/>
                <w:lang w:val="fr-CA"/>
              </w:rPr>
              <w:t xml:space="preserve"> Événements postérieurs - après la date du rapport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81ABC7" w14:textId="526367B2" w:rsidR="00457BC5" w:rsidRPr="00154462" w:rsidRDefault="00EB0286"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79A35" w14:textId="78A36479"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35" w:type="dxa"/>
            <w:tcBorders>
              <w:top w:val="single" w:sz="4" w:space="0" w:color="auto"/>
              <w:left w:val="nil"/>
              <w:bottom w:val="single" w:sz="4" w:space="0" w:color="auto"/>
              <w:right w:val="single" w:sz="4" w:space="0" w:color="auto"/>
            </w:tcBorders>
            <w:shd w:val="clear" w:color="auto" w:fill="auto"/>
          </w:tcPr>
          <w:p w14:paraId="7CD39D78" w14:textId="02C9268D"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5D4D09F7" w14:textId="04C2D2B3" w:rsidR="00457BC5" w:rsidRPr="00154462" w:rsidRDefault="00457BC5"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8030</w:t>
            </w:r>
            <w:r w:rsidRPr="00154462">
              <w:rPr>
                <w:rFonts w:ascii="Arial" w:hAnsi="Arial" w:cs="Arial"/>
                <w:i/>
                <w:sz w:val="19"/>
                <w:szCs w:val="19"/>
                <w:lang w:val="fr-CA"/>
              </w:rPr>
              <w:t xml:space="preserve">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Événements postérieurs</w:t>
            </w:r>
          </w:p>
        </w:tc>
      </w:tr>
      <w:tr w:rsidR="00634372" w:rsidRPr="00154462" w14:paraId="51BE696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D067781"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C2351BA" w14:textId="0688F76B" w:rsidR="00457BC5" w:rsidRPr="00154462" w:rsidRDefault="00EB0286" w:rsidP="003C1938">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Changements à l’ébauche de transmission (</w:t>
            </w:r>
            <w:r w:rsidR="003C1938" w:rsidRPr="00154462">
              <w:rPr>
                <w:rFonts w:ascii="Arial" w:hAnsi="Arial" w:cs="Arial"/>
                <w:sz w:val="19"/>
                <w:szCs w:val="19"/>
                <w:lang w:val="fr-CA"/>
              </w:rPr>
              <w:t>d</w:t>
            </w:r>
            <w:r w:rsidR="00457BC5" w:rsidRPr="00154462">
              <w:rPr>
                <w:rFonts w:ascii="Arial" w:hAnsi="Arial" w:cs="Arial"/>
                <w:sz w:val="19"/>
                <w:szCs w:val="19"/>
                <w:lang w:val="fr-CA"/>
              </w:rPr>
              <w:t>u</w:t>
            </w:r>
            <w:r w:rsidR="003C1938" w:rsidRPr="00154462">
              <w:rPr>
                <w:rFonts w:ascii="Arial" w:hAnsi="Arial" w:cs="Arial"/>
                <w:sz w:val="19"/>
                <w:szCs w:val="19"/>
                <w:lang w:val="fr-CA"/>
              </w:rPr>
              <w:t xml:space="preserve"> comité d’audit)</w:t>
            </w:r>
            <w:r w:rsidR="00457BC5" w:rsidRPr="00154462">
              <w:rPr>
                <w:rFonts w:ascii="Arial" w:hAnsi="Arial" w:cs="Arial"/>
                <w:sz w:val="19"/>
                <w:szCs w:val="19"/>
                <w:lang w:val="fr-CA"/>
              </w:rPr>
              <w:t xml:space="preserve"> résultants des commentaires reçus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031973" w14:textId="59970097" w:rsidR="00457BC5" w:rsidRPr="00154462" w:rsidRDefault="00EB0286" w:rsidP="00EB0286">
            <w:pPr>
              <w:rPr>
                <w:rFonts w:ascii="Arial" w:hAnsi="Arial" w:cs="Arial"/>
                <w:sz w:val="19"/>
                <w:szCs w:val="19"/>
                <w:lang w:val="fr-CA"/>
              </w:rPr>
            </w:pPr>
            <w:r w:rsidRPr="00154462">
              <w:rPr>
                <w:rFonts w:ascii="Arial" w:hAnsi="Arial" w:cs="Arial"/>
                <w:sz w:val="19"/>
                <w:szCs w:val="19"/>
                <w:lang w:val="fr-CA"/>
              </w:rPr>
              <w:t>E.4.</w:t>
            </w:r>
            <w:r w:rsidR="006E1112" w:rsidRPr="00154462">
              <w:rPr>
                <w:rFonts w:ascii="Arial" w:hAnsi="Arial" w:cs="Arial"/>
                <w:sz w:val="19"/>
                <w:szCs w:val="19"/>
                <w:lang w:val="fr-CA"/>
              </w:rPr>
              <w:t xml:space="preserve"> </w:t>
            </w:r>
            <w:r w:rsidRPr="00154462">
              <w:rPr>
                <w:rFonts w:ascii="Arial" w:hAnsi="Arial" w:cs="Arial"/>
                <w:sz w:val="19"/>
                <w:szCs w:val="19"/>
                <w:lang w:val="fr-CA"/>
              </w:rPr>
              <w:t>PRG :</w:t>
            </w:r>
            <w:r w:rsidR="00457BC5" w:rsidRPr="00154462">
              <w:rPr>
                <w:rFonts w:ascii="Arial" w:hAnsi="Arial" w:cs="Arial"/>
                <w:sz w:val="19"/>
                <w:szCs w:val="19"/>
                <w:lang w:val="fr-CA"/>
              </w:rPr>
              <w:t xml:space="preserve"> Changements à l’ébauche de transmission au comité d</w:t>
            </w:r>
            <w:r w:rsidR="00EA0BFC">
              <w:rPr>
                <w:rFonts w:ascii="Arial" w:hAnsi="Arial" w:cs="Arial"/>
                <w:sz w:val="19"/>
                <w:szCs w:val="19"/>
                <w:lang w:val="fr-CA"/>
              </w:rPr>
              <w:t>’</w:t>
            </w:r>
            <w:r w:rsidR="00457BC5" w:rsidRPr="00154462">
              <w:rPr>
                <w:rFonts w:ascii="Arial" w:hAnsi="Arial" w:cs="Arial"/>
                <w:sz w:val="19"/>
                <w:szCs w:val="19"/>
                <w:lang w:val="fr-CA"/>
              </w:rPr>
              <w:t>audit résultants des commentaires reçus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5128B" w14:textId="77777777" w:rsidR="000953BF" w:rsidRPr="00154462" w:rsidRDefault="000953BF" w:rsidP="00457BC5">
            <w:pPr>
              <w:rPr>
                <w:rFonts w:ascii="Arial" w:hAnsi="Arial" w:cs="Arial"/>
                <w:sz w:val="19"/>
                <w:szCs w:val="19"/>
                <w:lang w:val="fr-CA"/>
              </w:rPr>
            </w:pPr>
            <w:r w:rsidRPr="00154462">
              <w:rPr>
                <w:rFonts w:ascii="Arial" w:hAnsi="Arial" w:cs="Arial"/>
                <w:sz w:val="19"/>
                <w:szCs w:val="19"/>
                <w:lang w:val="fr-CA"/>
              </w:rPr>
              <w:t>Révisions de la terminologie : l’ébauche de transmission du comité d’audit a été remplacée par l’ébauche de transmission au comité d’audit.</w:t>
            </w:r>
          </w:p>
          <w:p w14:paraId="1D6AAB3C" w14:textId="58761CE1" w:rsidR="00457BC5" w:rsidRPr="00154462" w:rsidRDefault="003C1938" w:rsidP="003C1938">
            <w:pPr>
              <w:rPr>
                <w:rFonts w:ascii="Arial" w:hAnsi="Arial" w:cs="Arial"/>
                <w:sz w:val="19"/>
                <w:szCs w:val="19"/>
                <w:lang w:val="fr-CA"/>
              </w:rPr>
            </w:pPr>
            <w:r w:rsidRPr="00154462">
              <w:rPr>
                <w:rFonts w:ascii="Arial" w:hAnsi="Arial" w:cs="Arial"/>
                <w:sz w:val="19"/>
                <w:szCs w:val="19"/>
                <w:lang w:val="fr-CA"/>
              </w:rPr>
              <w:t>M</w:t>
            </w:r>
            <w:r w:rsidR="00457BC5" w:rsidRPr="00154462">
              <w:rPr>
                <w:rFonts w:ascii="Arial" w:hAnsi="Arial" w:cs="Arial"/>
                <w:sz w:val="19"/>
                <w:szCs w:val="19"/>
                <w:lang w:val="fr-CA"/>
              </w:rPr>
              <w:t>odifications mineures</w:t>
            </w:r>
            <w:r w:rsidRPr="00154462">
              <w:rPr>
                <w:rFonts w:ascii="Arial" w:hAnsi="Arial" w:cs="Arial"/>
                <w:sz w:val="19"/>
                <w:szCs w:val="19"/>
                <w:lang w:val="fr-CA"/>
              </w:rPr>
              <w:t xml:space="preserve"> au libellé. </w:t>
            </w:r>
          </w:p>
        </w:tc>
        <w:tc>
          <w:tcPr>
            <w:tcW w:w="2835" w:type="dxa"/>
            <w:tcBorders>
              <w:top w:val="single" w:sz="4" w:space="0" w:color="auto"/>
              <w:left w:val="nil"/>
              <w:bottom w:val="single" w:sz="4" w:space="0" w:color="auto"/>
              <w:right w:val="single" w:sz="4" w:space="0" w:color="auto"/>
            </w:tcBorders>
            <w:shd w:val="clear" w:color="auto" w:fill="auto"/>
          </w:tcPr>
          <w:p w14:paraId="2037D093" w14:textId="671D50E8"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18495E96" w14:textId="04651748"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59F9C8C2"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0DE3DC8"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38F4DF53" w14:textId="0F2B7F87"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E.5.</w:t>
            </w:r>
            <w:r w:rsidR="00FF2478" w:rsidRPr="00154462">
              <w:rPr>
                <w:rFonts w:ascii="Arial" w:hAnsi="Arial" w:cs="Arial"/>
                <w:sz w:val="19"/>
                <w:szCs w:val="19"/>
                <w:lang w:val="fr-CA"/>
              </w:rPr>
              <w:t xml:space="preserve"> </w:t>
            </w:r>
            <w:r w:rsidRPr="00154462">
              <w:rPr>
                <w:rFonts w:ascii="Arial" w:hAnsi="Arial" w:cs="Arial"/>
                <w:sz w:val="19"/>
                <w:szCs w:val="19"/>
                <w:lang w:val="fr-CA"/>
              </w:rPr>
              <w:t>PRG – 1. Services juridiques — Approbation de la soumission au Conseil d</w:t>
            </w:r>
            <w:r w:rsidR="00EA0BFC">
              <w:rPr>
                <w:rFonts w:ascii="Arial" w:hAnsi="Arial" w:cs="Arial"/>
                <w:sz w:val="19"/>
                <w:szCs w:val="19"/>
                <w:lang w:val="fr-CA"/>
              </w:rPr>
              <w:t>’</w:t>
            </w:r>
            <w:r w:rsidRPr="00154462">
              <w:rPr>
                <w:rFonts w:ascii="Arial" w:hAnsi="Arial" w:cs="Arial"/>
                <w:sz w:val="19"/>
                <w:szCs w:val="19"/>
                <w:lang w:val="fr-CA"/>
              </w:rPr>
              <w:t>administration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283970" w14:textId="76AA3DCA"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303FB4" w14:textId="58CA46E7" w:rsidR="00457BC5" w:rsidRPr="00154462" w:rsidRDefault="003C1938" w:rsidP="003C1938">
            <w:pPr>
              <w:rPr>
                <w:rFonts w:ascii="Arial" w:hAnsi="Arial" w:cs="Arial"/>
                <w:sz w:val="19"/>
                <w:szCs w:val="19"/>
                <w:lang w:val="fr-CA"/>
              </w:rPr>
            </w:pPr>
            <w:r w:rsidRPr="00154462">
              <w:rPr>
                <w:rFonts w:ascii="Arial" w:hAnsi="Arial" w:cs="Arial"/>
                <w:sz w:val="19"/>
                <w:szCs w:val="19"/>
                <w:lang w:val="fr-CA"/>
              </w:rPr>
              <w:t>Précisions apportées à la procédure pour indiquer clairement que le responsable de la mission approuve le rapport d’examen spécial tout comme les Services juridiques.</w:t>
            </w:r>
          </w:p>
        </w:tc>
        <w:tc>
          <w:tcPr>
            <w:tcW w:w="2835" w:type="dxa"/>
            <w:tcBorders>
              <w:top w:val="single" w:sz="4" w:space="0" w:color="auto"/>
              <w:left w:val="nil"/>
              <w:bottom w:val="single" w:sz="4" w:space="0" w:color="auto"/>
              <w:right w:val="single" w:sz="4" w:space="0" w:color="auto"/>
            </w:tcBorders>
            <w:shd w:val="clear" w:color="auto" w:fill="auto"/>
          </w:tcPr>
          <w:p w14:paraId="3D0890D7" w14:textId="1CDF4979"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0CA967A4" w14:textId="353AC959"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57816038"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E978D92"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71F04BC" w14:textId="34EF4CCE"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E.5.</w:t>
            </w:r>
            <w:r w:rsidR="00FF2478"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Services de révision et de production — Confirmation des approbations reçues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05934F" w14:textId="5B62586C" w:rsidR="00457BC5" w:rsidRPr="00154462" w:rsidRDefault="00457BC5" w:rsidP="003C1938">
            <w:pPr>
              <w:rPr>
                <w:rFonts w:ascii="Arial" w:hAnsi="Arial" w:cs="Arial"/>
                <w:sz w:val="19"/>
                <w:szCs w:val="19"/>
                <w:lang w:val="fr-CA"/>
              </w:rPr>
            </w:pPr>
            <w:r w:rsidRPr="00154462">
              <w:rPr>
                <w:rFonts w:ascii="Arial" w:hAnsi="Arial" w:cs="Arial"/>
                <w:sz w:val="19"/>
                <w:szCs w:val="19"/>
                <w:lang w:val="fr-CA"/>
              </w:rPr>
              <w:t>E.5.</w:t>
            </w:r>
            <w:r w:rsidR="00FF2478"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3C1938" w:rsidRPr="00154462">
              <w:rPr>
                <w:rFonts w:ascii="Arial" w:hAnsi="Arial" w:cs="Arial"/>
                <w:sz w:val="19"/>
                <w:szCs w:val="19"/>
                <w:lang w:val="fr-CA"/>
              </w:rPr>
              <w:t>Services de révision — Confirmation des approbations reçues (n</w:t>
            </w:r>
            <w:r w:rsidRPr="00154462">
              <w:rPr>
                <w:rFonts w:ascii="Arial" w:hAnsi="Arial" w:cs="Arial"/>
                <w:sz w:val="19"/>
                <w:szCs w:val="19"/>
                <w:lang w:val="fr-CA"/>
              </w:rPr>
              <w:t>ov</w:t>
            </w:r>
            <w:r w:rsidR="003C1938" w:rsidRPr="00154462">
              <w:rPr>
                <w:rFonts w:ascii="Arial" w:hAnsi="Arial" w:cs="Arial"/>
                <w:sz w:val="19"/>
                <w:szCs w:val="19"/>
                <w:lang w:val="fr-CA"/>
              </w:rPr>
              <w:t>.</w:t>
            </w:r>
            <w:r w:rsidRPr="00154462">
              <w:rPr>
                <w:rFonts w:ascii="Arial" w:hAnsi="Arial" w:cs="Arial"/>
                <w:sz w:val="19"/>
                <w:szCs w:val="19"/>
                <w:lang w:val="fr-CA"/>
              </w:rPr>
              <w:t>-2015)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F13701" w14:textId="0B78AEF4" w:rsidR="00457BC5" w:rsidRPr="00154462" w:rsidRDefault="003C1938" w:rsidP="003C1938">
            <w:pPr>
              <w:rPr>
                <w:rFonts w:ascii="Arial" w:hAnsi="Arial" w:cs="Arial"/>
                <w:sz w:val="19"/>
                <w:szCs w:val="19"/>
                <w:lang w:val="fr-CA"/>
              </w:rPr>
            </w:pPr>
            <w:r w:rsidRPr="00154462">
              <w:rPr>
                <w:rFonts w:ascii="Arial" w:hAnsi="Arial" w:cs="Arial"/>
                <w:sz w:val="19"/>
                <w:szCs w:val="19"/>
                <w:lang w:val="fr-CA"/>
              </w:rPr>
              <w:t xml:space="preserve">Ajout de précisions pour indiquer qu’un courriel doit être envoyé aux Services de révisions. </w:t>
            </w:r>
          </w:p>
        </w:tc>
        <w:tc>
          <w:tcPr>
            <w:tcW w:w="2835" w:type="dxa"/>
            <w:tcBorders>
              <w:top w:val="single" w:sz="4" w:space="0" w:color="auto"/>
              <w:left w:val="nil"/>
              <w:bottom w:val="single" w:sz="4" w:space="0" w:color="auto"/>
              <w:right w:val="single" w:sz="4" w:space="0" w:color="auto"/>
            </w:tcBorders>
            <w:shd w:val="clear" w:color="auto" w:fill="auto"/>
          </w:tcPr>
          <w:p w14:paraId="4CD82490" w14:textId="4BB0227D"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1AFF8441" w14:textId="2B4B2AE8"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68C03E66"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9551D70"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71570409" w14:textId="7CBEB51D" w:rsidR="00457BC5" w:rsidRPr="00154462" w:rsidRDefault="003C1938" w:rsidP="00FF2478">
            <w:pPr>
              <w:rPr>
                <w:rFonts w:ascii="Arial" w:hAnsi="Arial" w:cs="Arial"/>
                <w:sz w:val="19"/>
                <w:szCs w:val="19"/>
                <w:lang w:val="fr-CA"/>
              </w:rPr>
            </w:pPr>
            <w:r w:rsidRPr="00154462">
              <w:rPr>
                <w:rFonts w:ascii="Arial" w:hAnsi="Arial" w:cs="Arial"/>
                <w:sz w:val="19"/>
                <w:szCs w:val="19"/>
                <w:lang w:val="fr-CA"/>
              </w:rPr>
              <w:t>E.</w:t>
            </w:r>
            <w:r w:rsidR="00FF2478" w:rsidRPr="00154462">
              <w:rPr>
                <w:rFonts w:ascii="Arial" w:hAnsi="Arial" w:cs="Arial"/>
                <w:sz w:val="19"/>
                <w:szCs w:val="19"/>
                <w:lang w:val="fr-CA"/>
              </w:rPr>
              <w:t>6</w:t>
            </w:r>
            <w:r w:rsidRPr="00154462">
              <w:rPr>
                <w:rFonts w:ascii="Arial" w:hAnsi="Arial" w:cs="Arial"/>
                <w:sz w:val="19"/>
                <w:szCs w:val="19"/>
                <w:lang w:val="fr-CA"/>
              </w:rPr>
              <w:t>.</w:t>
            </w:r>
            <w:r w:rsidR="00FF2478"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Préparer la version définitive du rapport d’ES à remettre au conseil d’administration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42CFDF" w14:textId="111FB180"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2D6891" w14:textId="49B3E576"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Ajout d’un lien vers le m</w:t>
            </w:r>
            <w:r w:rsidR="00457BC5" w:rsidRPr="00154462">
              <w:rPr>
                <w:rFonts w:ascii="Arial" w:hAnsi="Arial" w:cs="Arial"/>
                <w:sz w:val="19"/>
                <w:szCs w:val="19"/>
                <w:lang w:val="fr-CA"/>
              </w:rPr>
              <w:t xml:space="preserve">odèle de </w:t>
            </w:r>
            <w:r w:rsidRPr="00154462">
              <w:rPr>
                <w:rFonts w:ascii="Arial" w:hAnsi="Arial" w:cs="Arial"/>
                <w:sz w:val="19"/>
                <w:szCs w:val="19"/>
                <w:lang w:val="fr-CA"/>
              </w:rPr>
              <w:t>la L</w:t>
            </w:r>
            <w:r w:rsidR="00457BC5" w:rsidRPr="00154462">
              <w:rPr>
                <w:rFonts w:ascii="Arial" w:hAnsi="Arial" w:cs="Arial"/>
                <w:sz w:val="19"/>
                <w:szCs w:val="19"/>
                <w:lang w:val="fr-CA"/>
              </w:rPr>
              <w:t xml:space="preserve">ettre </w:t>
            </w:r>
            <w:r w:rsidRPr="00154462">
              <w:rPr>
                <w:rFonts w:ascii="Arial" w:hAnsi="Arial" w:cs="Arial"/>
                <w:sz w:val="19"/>
                <w:szCs w:val="19"/>
                <w:lang w:val="fr-CA"/>
              </w:rPr>
              <w:t xml:space="preserve">destinée aux membres du conseil </w:t>
            </w:r>
            <w:r w:rsidR="00457BC5" w:rsidRPr="00154462">
              <w:rPr>
                <w:rFonts w:ascii="Arial" w:hAnsi="Arial" w:cs="Arial"/>
                <w:sz w:val="19"/>
                <w:szCs w:val="19"/>
                <w:lang w:val="fr-CA"/>
              </w:rPr>
              <w:t>d’administration</w:t>
            </w:r>
            <w:r w:rsidRPr="00154462">
              <w:rPr>
                <w:rFonts w:ascii="Arial" w:hAnsi="Arial" w:cs="Arial"/>
                <w:sz w:val="19"/>
                <w:szCs w:val="19"/>
                <w:lang w:val="fr-CA"/>
              </w:rPr>
              <w:t xml:space="preserve">. </w:t>
            </w:r>
          </w:p>
          <w:p w14:paraId="11115241" w14:textId="181B629F" w:rsidR="00457BC5" w:rsidRPr="00154462" w:rsidRDefault="003C1938" w:rsidP="003C1938">
            <w:pPr>
              <w:rPr>
                <w:rFonts w:ascii="Arial" w:hAnsi="Arial" w:cs="Arial"/>
                <w:sz w:val="19"/>
                <w:szCs w:val="19"/>
                <w:lang w:val="fr-CA"/>
              </w:rPr>
            </w:pPr>
            <w:r w:rsidRPr="00154462">
              <w:rPr>
                <w:rFonts w:ascii="Arial" w:hAnsi="Arial" w:cs="Arial"/>
                <w:sz w:val="19"/>
                <w:szCs w:val="19"/>
                <w:lang w:val="fr-CA"/>
              </w:rPr>
              <w:t>Ajout de précisions indiquant que la réunion prévue à l’étape</w:t>
            </w:r>
            <w:r w:rsidR="00EA0BFC">
              <w:rPr>
                <w:rFonts w:ascii="Arial" w:hAnsi="Arial" w:cs="Arial"/>
                <w:sz w:val="19"/>
                <w:szCs w:val="19"/>
                <w:lang w:val="fr-CA"/>
              </w:rPr>
              <w:t> </w:t>
            </w:r>
            <w:r w:rsidRPr="00154462">
              <w:rPr>
                <w:rFonts w:ascii="Arial" w:hAnsi="Arial" w:cs="Arial"/>
                <w:sz w:val="19"/>
                <w:szCs w:val="19"/>
                <w:lang w:val="fr-CA"/>
              </w:rPr>
              <w:t xml:space="preserve">4 concerne le conseil d’administration. </w:t>
            </w:r>
          </w:p>
        </w:tc>
        <w:tc>
          <w:tcPr>
            <w:tcW w:w="2835" w:type="dxa"/>
            <w:tcBorders>
              <w:top w:val="single" w:sz="4" w:space="0" w:color="auto"/>
              <w:left w:val="nil"/>
              <w:bottom w:val="single" w:sz="4" w:space="0" w:color="auto"/>
              <w:right w:val="single" w:sz="4" w:space="0" w:color="auto"/>
            </w:tcBorders>
            <w:shd w:val="clear" w:color="auto" w:fill="auto"/>
          </w:tcPr>
          <w:p w14:paraId="608D3757" w14:textId="06DBAAC2" w:rsidR="00457BC5" w:rsidRPr="00154462" w:rsidRDefault="00AA79EB" w:rsidP="003C1938">
            <w:pPr>
              <w:rPr>
                <w:rFonts w:ascii="Arial" w:hAnsi="Arial" w:cs="Arial"/>
                <w:sz w:val="19"/>
                <w:szCs w:val="19"/>
                <w:lang w:val="fr-CA"/>
              </w:rPr>
            </w:pPr>
            <w:r>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2490F97F" w14:textId="7DB9DC5F"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634372" w:rsidRPr="008B5895" w14:paraId="644AD9D5"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226B0EA"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115DBD07" w14:textId="5928B2F7" w:rsidR="00457BC5" w:rsidRPr="00154462" w:rsidRDefault="003C1938" w:rsidP="00FF2478">
            <w:pPr>
              <w:rPr>
                <w:rFonts w:ascii="Arial" w:hAnsi="Arial" w:cs="Arial"/>
                <w:sz w:val="19"/>
                <w:szCs w:val="19"/>
                <w:lang w:val="fr-CA"/>
              </w:rPr>
            </w:pPr>
            <w:r w:rsidRPr="00154462">
              <w:rPr>
                <w:rFonts w:ascii="Arial" w:hAnsi="Arial" w:cs="Arial"/>
                <w:sz w:val="19"/>
                <w:szCs w:val="19"/>
                <w:lang w:val="fr-CA"/>
              </w:rPr>
              <w:t>E.</w:t>
            </w:r>
            <w:r w:rsidR="00FF2478" w:rsidRPr="00154462">
              <w:rPr>
                <w:rFonts w:ascii="Arial" w:hAnsi="Arial" w:cs="Arial"/>
                <w:sz w:val="19"/>
                <w:szCs w:val="19"/>
                <w:lang w:val="fr-CA"/>
              </w:rPr>
              <w:t>6</w:t>
            </w:r>
            <w:r w:rsidRPr="00154462">
              <w:rPr>
                <w:rFonts w:ascii="Arial" w:hAnsi="Arial" w:cs="Arial"/>
                <w:sz w:val="19"/>
                <w:szCs w:val="19"/>
                <w:lang w:val="fr-CA"/>
              </w:rPr>
              <w:t>.</w:t>
            </w:r>
            <w:r w:rsidR="00FF2478"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Assister à la réunion du conseil d’administration et la documenter au dossier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297BFA" w14:textId="7A235E2C"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SO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85F5C5" w14:textId="33BC8DCA" w:rsidR="00457BC5" w:rsidRPr="00154462" w:rsidRDefault="003C1938" w:rsidP="00457BC5">
            <w:pPr>
              <w:rPr>
                <w:rFonts w:ascii="Arial" w:hAnsi="Arial" w:cs="Arial"/>
                <w:sz w:val="19"/>
                <w:szCs w:val="19"/>
                <w:lang w:val="fr-CA"/>
              </w:rPr>
            </w:pPr>
            <w:r w:rsidRPr="00154462">
              <w:rPr>
                <w:rFonts w:ascii="Arial" w:hAnsi="Arial" w:cs="Arial"/>
                <w:sz w:val="19"/>
                <w:szCs w:val="19"/>
                <w:lang w:val="fr-CA"/>
              </w:rPr>
              <w:t>Changements terminologiques</w:t>
            </w:r>
            <w:r w:rsidR="00FF2478" w:rsidRPr="00154462">
              <w:rPr>
                <w:rFonts w:ascii="Arial" w:hAnsi="Arial" w:cs="Arial"/>
                <w:sz w:val="19"/>
                <w:szCs w:val="19"/>
                <w:lang w:val="fr-CA"/>
              </w:rPr>
              <w:t xml:space="preserve"> mineurs</w:t>
            </w:r>
            <w:r w:rsidRPr="00154462">
              <w:rPr>
                <w:rFonts w:ascii="Arial" w:hAnsi="Arial" w:cs="Arial"/>
                <w:sz w:val="19"/>
                <w:szCs w:val="19"/>
                <w:lang w:val="fr-CA"/>
              </w:rPr>
              <w:t xml:space="preserve"> : </w:t>
            </w:r>
            <w:r w:rsidR="00FF2478" w:rsidRPr="00154462">
              <w:rPr>
                <w:rFonts w:ascii="Arial" w:hAnsi="Arial" w:cs="Arial"/>
                <w:sz w:val="19"/>
                <w:szCs w:val="19"/>
                <w:lang w:val="fr-CA"/>
              </w:rPr>
              <w:t xml:space="preserve">« premier dirigeant » </w:t>
            </w:r>
            <w:r w:rsidRPr="00154462">
              <w:rPr>
                <w:rFonts w:ascii="Arial" w:hAnsi="Arial" w:cs="Arial"/>
                <w:sz w:val="19"/>
                <w:szCs w:val="19"/>
                <w:lang w:val="fr-CA"/>
              </w:rPr>
              <w:t>a été remplacé par « administrateur général ».</w:t>
            </w:r>
          </w:p>
        </w:tc>
        <w:tc>
          <w:tcPr>
            <w:tcW w:w="2835" w:type="dxa"/>
            <w:tcBorders>
              <w:top w:val="single" w:sz="4" w:space="0" w:color="auto"/>
              <w:left w:val="nil"/>
              <w:bottom w:val="single" w:sz="4" w:space="0" w:color="auto"/>
              <w:right w:val="single" w:sz="4" w:space="0" w:color="auto"/>
            </w:tcBorders>
            <w:shd w:val="clear" w:color="auto" w:fill="auto"/>
          </w:tcPr>
          <w:p w14:paraId="6C325923" w14:textId="00F9773C"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629273FF" w14:textId="28CE5559" w:rsidR="00457BC5" w:rsidRPr="00154462" w:rsidRDefault="00457BC5" w:rsidP="00457BC5">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8095</w:t>
            </w:r>
            <w:r w:rsidRPr="00154462">
              <w:rPr>
                <w:rFonts w:ascii="Arial" w:hAnsi="Arial" w:cs="Arial"/>
                <w:i/>
                <w:sz w:val="19"/>
                <w:szCs w:val="19"/>
                <w:lang w:val="fr-CA"/>
              </w:rPr>
              <w:t xml:space="preserve">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Présentation du rapport d’examen spécial au conseil d’administration et publication du rapport</w:t>
            </w:r>
            <w:r w:rsidRPr="00154462">
              <w:rPr>
                <w:rFonts w:ascii="Arial" w:hAnsi="Arial" w:cs="Arial"/>
                <w:sz w:val="19"/>
                <w:szCs w:val="19"/>
                <w:lang w:val="fr-CA"/>
              </w:rPr>
              <w:t xml:space="preserve"> </w:t>
            </w:r>
          </w:p>
          <w:p w14:paraId="2778E736" w14:textId="1D98B7C4" w:rsidR="00457BC5" w:rsidRPr="00154462" w:rsidRDefault="003C1938" w:rsidP="00A220CD">
            <w:pPr>
              <w:rPr>
                <w:rFonts w:ascii="Arial" w:hAnsi="Arial" w:cs="Arial"/>
                <w:sz w:val="19"/>
                <w:szCs w:val="19"/>
                <w:lang w:val="fr-CA"/>
              </w:rPr>
            </w:pPr>
            <w:r w:rsidRPr="00154462">
              <w:rPr>
                <w:rFonts w:ascii="Arial" w:hAnsi="Arial" w:cs="Arial"/>
                <w:sz w:val="19"/>
                <w:szCs w:val="19"/>
                <w:lang w:val="fr-CA" w:eastAsia="en-CA"/>
              </w:rPr>
              <w:t>Mise à jour de la section</w:t>
            </w:r>
            <w:r w:rsidR="00EA0BFC">
              <w:rPr>
                <w:rFonts w:ascii="Arial" w:hAnsi="Arial" w:cs="Arial"/>
                <w:sz w:val="19"/>
                <w:szCs w:val="19"/>
                <w:lang w:val="fr-CA" w:eastAsia="en-CA"/>
              </w:rPr>
              <w:t> </w:t>
            </w:r>
            <w:r w:rsidRPr="00154462">
              <w:rPr>
                <w:rFonts w:ascii="Arial" w:hAnsi="Arial" w:cs="Arial"/>
                <w:sz w:val="19"/>
                <w:szCs w:val="19"/>
                <w:lang w:val="fr-CA"/>
              </w:rPr>
              <w:t xml:space="preserve">9081 </w:t>
            </w:r>
            <w:r w:rsidR="00A220CD" w:rsidRPr="00154462">
              <w:rPr>
                <w:rFonts w:ascii="Arial" w:hAnsi="Arial" w:cs="Arial"/>
                <w:sz w:val="19"/>
                <w:szCs w:val="19"/>
                <w:lang w:val="fr-CA" w:eastAsia="en-CA"/>
              </w:rPr>
              <w:t xml:space="preserve">– </w:t>
            </w:r>
            <w:r w:rsidR="00457BC5" w:rsidRPr="00154462">
              <w:rPr>
                <w:rFonts w:ascii="Arial" w:hAnsi="Arial" w:cs="Arial"/>
                <w:i/>
                <w:sz w:val="19"/>
                <w:szCs w:val="19"/>
                <w:lang w:val="fr-CA"/>
              </w:rPr>
              <w:t>Sondages postérieurs à l’audit, processus de sondage postérieur à l’audit.</w:t>
            </w:r>
          </w:p>
        </w:tc>
      </w:tr>
      <w:tr w:rsidR="003C1938" w:rsidRPr="00154462" w14:paraId="627A9990"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693AAB4" w14:textId="77777777" w:rsidR="003C1938" w:rsidRPr="00154462" w:rsidRDefault="003C1938" w:rsidP="003C1938">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64288E06" w14:textId="5F33EDA8"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E.7.PRG : FACULTATIF —</w:t>
            </w:r>
            <w:r w:rsidR="00EA0BFC">
              <w:rPr>
                <w:rFonts w:ascii="Arial" w:hAnsi="Arial" w:cs="Arial"/>
                <w:sz w:val="19"/>
                <w:szCs w:val="19"/>
                <w:lang w:val="fr-CA"/>
              </w:rPr>
              <w:t xml:space="preserve"> </w:t>
            </w:r>
            <w:r w:rsidRPr="00154462">
              <w:rPr>
                <w:rFonts w:ascii="Arial" w:hAnsi="Arial" w:cs="Arial"/>
                <w:sz w:val="19"/>
                <w:szCs w:val="19"/>
                <w:lang w:val="fr-CA"/>
              </w:rPr>
              <w:t>A</w:t>
            </w:r>
            <w:r w:rsidR="00FF2478" w:rsidRPr="00154462">
              <w:rPr>
                <w:rFonts w:ascii="Arial" w:hAnsi="Arial" w:cs="Arial"/>
                <w:sz w:val="19"/>
                <w:szCs w:val="19"/>
                <w:lang w:val="fr-CA"/>
              </w:rPr>
              <w:t>utres problèmes pour l’entité (nov.</w:t>
            </w:r>
            <w:r w:rsidRPr="00154462">
              <w:rPr>
                <w:rFonts w:ascii="Arial" w:hAnsi="Arial" w:cs="Arial"/>
                <w:sz w:val="19"/>
                <w:szCs w:val="19"/>
                <w:lang w:val="fr-CA"/>
              </w:rPr>
              <w:t>-2015)</w:t>
            </w:r>
          </w:p>
          <w:p w14:paraId="0A088B91" w14:textId="39BEB4BD" w:rsidR="003C1938" w:rsidRPr="00154462" w:rsidRDefault="003C1938" w:rsidP="003C1938">
            <w:pPr>
              <w:rPr>
                <w:rFonts w:ascii="Arial" w:hAnsi="Arial" w:cs="Arial"/>
                <w:sz w:val="19"/>
                <w:szCs w:val="19"/>
                <w:lang w:val="fr-C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C8DAFC" w14:textId="4ED5D484"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E.7.</w:t>
            </w:r>
            <w:r w:rsidR="00FF2478" w:rsidRPr="00154462">
              <w:rPr>
                <w:rFonts w:ascii="Arial" w:hAnsi="Arial" w:cs="Arial"/>
                <w:sz w:val="19"/>
                <w:szCs w:val="19"/>
                <w:lang w:val="fr-CA"/>
              </w:rPr>
              <w:t xml:space="preserve"> </w:t>
            </w:r>
            <w:r w:rsidRPr="00154462">
              <w:rPr>
                <w:rFonts w:ascii="Arial" w:hAnsi="Arial" w:cs="Arial"/>
                <w:sz w:val="19"/>
                <w:szCs w:val="19"/>
                <w:lang w:val="fr-CA"/>
              </w:rPr>
              <w:t>PRG : LE CAS ÉCHÉANT — Autres problèmes pour l</w:t>
            </w:r>
            <w:r w:rsidR="00EA0BFC">
              <w:rPr>
                <w:rFonts w:ascii="Arial" w:hAnsi="Arial" w:cs="Arial"/>
                <w:sz w:val="19"/>
                <w:szCs w:val="19"/>
                <w:lang w:val="fr-CA"/>
              </w:rPr>
              <w:t>’</w:t>
            </w:r>
            <w:r w:rsidRPr="00154462">
              <w:rPr>
                <w:rFonts w:ascii="Arial" w:hAnsi="Arial" w:cs="Arial"/>
                <w:sz w:val="19"/>
                <w:szCs w:val="19"/>
                <w:lang w:val="fr-CA"/>
              </w:rPr>
              <w:t>entité (nov.-201</w:t>
            </w:r>
            <w:r w:rsidR="00B44D06">
              <w:rPr>
                <w:rFonts w:ascii="Arial" w:hAnsi="Arial" w:cs="Arial"/>
                <w:sz w:val="19"/>
                <w:szCs w:val="19"/>
                <w:lang w:val="fr-CA"/>
              </w:rPr>
              <w:t>6</w:t>
            </w:r>
            <w:r w:rsidRPr="00154462">
              <w:rPr>
                <w:rFonts w:ascii="Arial" w:hAnsi="Arial" w:cs="Arial"/>
                <w:sz w:val="19"/>
                <w:szCs w:val="19"/>
                <w:lang w:val="fr-CA"/>
              </w:rPr>
              <w:t>)</w:t>
            </w:r>
          </w:p>
          <w:p w14:paraId="04DEFACB" w14:textId="02DD7472" w:rsidR="003C1938" w:rsidRPr="00154462" w:rsidRDefault="003C1938" w:rsidP="003C1938">
            <w:pPr>
              <w:rPr>
                <w:rFonts w:ascii="Arial" w:hAnsi="Arial" w:cs="Arial"/>
                <w:sz w:val="19"/>
                <w:szCs w:val="19"/>
                <w:lang w:val="fr-C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47EB4D" w14:textId="2192BCEC" w:rsidR="003C1938" w:rsidRPr="00154462" w:rsidRDefault="003C1938" w:rsidP="00FF2478">
            <w:pPr>
              <w:pStyle w:val="NormalWeb"/>
              <w:rPr>
                <w:rFonts w:ascii="Arial" w:eastAsiaTheme="majorEastAsia" w:hAnsi="Arial" w:cs="Arial"/>
                <w:b/>
                <w:bCs/>
                <w:color w:val="000000"/>
                <w:sz w:val="19"/>
                <w:szCs w:val="19"/>
                <w:lang w:val="fr-CA"/>
              </w:rPr>
            </w:pPr>
            <w:r w:rsidRPr="00154462">
              <w:rPr>
                <w:rFonts w:ascii="Arial" w:hAnsi="Arial" w:cs="Arial"/>
                <w:color w:val="000000"/>
                <w:sz w:val="19"/>
                <w:szCs w:val="19"/>
                <w:lang w:val="fr-CA"/>
              </w:rPr>
              <w:t>Révision du titre de l’étape pour préciser que la procédure n’est pas « facultative », mais qu’elle doit être réalisée « le cas échéant » seulement</w:t>
            </w:r>
            <w:r w:rsidR="00FF2478" w:rsidRPr="00154462">
              <w:rPr>
                <w:rFonts w:ascii="Arial" w:hAnsi="Arial" w:cs="Arial"/>
                <w:color w:val="000000"/>
                <w:sz w:val="19"/>
                <w:szCs w:val="19"/>
                <w:lang w:val="fr-CA"/>
              </w:rPr>
              <w:t>.</w:t>
            </w:r>
          </w:p>
        </w:tc>
        <w:tc>
          <w:tcPr>
            <w:tcW w:w="2835" w:type="dxa"/>
            <w:tcBorders>
              <w:top w:val="single" w:sz="4" w:space="0" w:color="auto"/>
              <w:left w:val="nil"/>
              <w:bottom w:val="single" w:sz="4" w:space="0" w:color="auto"/>
              <w:right w:val="single" w:sz="4" w:space="0" w:color="auto"/>
            </w:tcBorders>
            <w:shd w:val="clear" w:color="auto" w:fill="auto"/>
          </w:tcPr>
          <w:p w14:paraId="571AD398" w14:textId="2CF0E5C0"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3B345A57" w14:textId="0A8C2A12"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Aucune</w:t>
            </w:r>
          </w:p>
        </w:tc>
      </w:tr>
      <w:tr w:rsidR="00634372" w:rsidRPr="00154462" w14:paraId="5D7AC487"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46220FA" w14:textId="77777777" w:rsidR="00457BC5" w:rsidRPr="00154462" w:rsidRDefault="00457BC5" w:rsidP="00457BC5">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1397CD5F" w14:textId="65CF9EED" w:rsidR="00457BC5" w:rsidRPr="00154462" w:rsidRDefault="003C1938" w:rsidP="00FF2478">
            <w:pPr>
              <w:rPr>
                <w:rFonts w:ascii="Arial" w:hAnsi="Arial" w:cs="Arial"/>
                <w:sz w:val="19"/>
                <w:szCs w:val="19"/>
                <w:lang w:val="fr-CA"/>
              </w:rPr>
            </w:pPr>
            <w:r w:rsidRPr="00154462">
              <w:rPr>
                <w:rFonts w:ascii="Arial" w:hAnsi="Arial" w:cs="Arial"/>
                <w:sz w:val="19"/>
                <w:szCs w:val="19"/>
                <w:lang w:val="fr-CA"/>
              </w:rPr>
              <w:t>E.</w:t>
            </w:r>
            <w:r w:rsidR="00FF2478" w:rsidRPr="00154462">
              <w:rPr>
                <w:rFonts w:ascii="Arial" w:hAnsi="Arial" w:cs="Arial"/>
                <w:sz w:val="19"/>
                <w:szCs w:val="19"/>
                <w:lang w:val="fr-CA"/>
              </w:rPr>
              <w:t>8</w:t>
            </w:r>
            <w:r w:rsidRPr="00154462">
              <w:rPr>
                <w:rFonts w:ascii="Arial" w:hAnsi="Arial" w:cs="Arial"/>
                <w:sz w:val="19"/>
                <w:szCs w:val="19"/>
                <w:lang w:val="fr-CA"/>
              </w:rPr>
              <w:t>.</w:t>
            </w:r>
            <w:r w:rsidR="00FF2478" w:rsidRPr="00154462">
              <w:rPr>
                <w:rFonts w:ascii="Arial" w:hAnsi="Arial" w:cs="Arial"/>
                <w:sz w:val="19"/>
                <w:szCs w:val="19"/>
                <w:lang w:val="fr-CA"/>
              </w:rPr>
              <w:t xml:space="preserve"> </w:t>
            </w:r>
            <w:r w:rsidRPr="00154462">
              <w:rPr>
                <w:rFonts w:ascii="Arial" w:hAnsi="Arial" w:cs="Arial"/>
                <w:sz w:val="19"/>
                <w:szCs w:val="19"/>
                <w:lang w:val="fr-CA"/>
              </w:rPr>
              <w:t xml:space="preserve">PRG : </w:t>
            </w:r>
            <w:r w:rsidR="00457BC5" w:rsidRPr="00154462">
              <w:rPr>
                <w:rFonts w:ascii="Arial" w:hAnsi="Arial" w:cs="Arial"/>
                <w:sz w:val="19"/>
                <w:szCs w:val="19"/>
                <w:lang w:val="fr-CA"/>
              </w:rPr>
              <w:t>Préparation pour le dépôt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AE71FB" w14:textId="02836E23" w:rsidR="00457BC5" w:rsidRPr="00154462" w:rsidRDefault="003C1938" w:rsidP="00FF2478">
            <w:pPr>
              <w:rPr>
                <w:rFonts w:ascii="Arial" w:hAnsi="Arial" w:cs="Arial"/>
                <w:sz w:val="19"/>
                <w:szCs w:val="19"/>
                <w:lang w:val="fr-CA"/>
              </w:rPr>
            </w:pPr>
            <w:r w:rsidRPr="00154462">
              <w:rPr>
                <w:rFonts w:ascii="Arial" w:hAnsi="Arial" w:cs="Arial"/>
                <w:sz w:val="19"/>
                <w:szCs w:val="19"/>
                <w:lang w:val="fr-CA"/>
              </w:rPr>
              <w:t>E.</w:t>
            </w:r>
            <w:r w:rsidR="00FF2478" w:rsidRPr="00154462">
              <w:rPr>
                <w:rFonts w:ascii="Arial" w:hAnsi="Arial" w:cs="Arial"/>
                <w:sz w:val="19"/>
                <w:szCs w:val="19"/>
                <w:lang w:val="fr-CA"/>
              </w:rPr>
              <w:t>8</w:t>
            </w:r>
            <w:r w:rsidRPr="00154462">
              <w:rPr>
                <w:rFonts w:ascii="Arial" w:hAnsi="Arial" w:cs="Arial"/>
                <w:sz w:val="19"/>
                <w:szCs w:val="19"/>
                <w:lang w:val="fr-CA"/>
              </w:rPr>
              <w:t>.</w:t>
            </w:r>
            <w:r w:rsidR="00FF2478" w:rsidRPr="00154462">
              <w:rPr>
                <w:rFonts w:ascii="Arial" w:hAnsi="Arial" w:cs="Arial"/>
                <w:sz w:val="19"/>
                <w:szCs w:val="19"/>
                <w:lang w:val="fr-CA"/>
              </w:rPr>
              <w:t xml:space="preserve"> </w:t>
            </w:r>
            <w:r w:rsidRPr="00154462">
              <w:rPr>
                <w:rFonts w:ascii="Arial" w:hAnsi="Arial" w:cs="Arial"/>
                <w:sz w:val="19"/>
                <w:szCs w:val="19"/>
                <w:lang w:val="fr-CA"/>
              </w:rPr>
              <w:t>PRG</w:t>
            </w:r>
            <w:r w:rsidR="00FF2478" w:rsidRPr="00154462">
              <w:rPr>
                <w:rFonts w:ascii="Arial" w:hAnsi="Arial" w:cs="Arial"/>
                <w:sz w:val="19"/>
                <w:szCs w:val="19"/>
                <w:lang w:val="fr-CA"/>
              </w:rPr>
              <w:t xml:space="preserve"> : </w:t>
            </w:r>
            <w:r w:rsidR="00457BC5" w:rsidRPr="00154462">
              <w:rPr>
                <w:rFonts w:ascii="Arial" w:hAnsi="Arial" w:cs="Arial"/>
                <w:sz w:val="19"/>
                <w:szCs w:val="19"/>
                <w:lang w:val="fr-CA"/>
              </w:rPr>
              <w:t>Préparation pour le dépôt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577410" w14:textId="73C2D6BE" w:rsidR="00457BC5" w:rsidRPr="00154462" w:rsidRDefault="00BE1DBC" w:rsidP="00BE1DBC">
            <w:pPr>
              <w:rPr>
                <w:rFonts w:ascii="Arial" w:hAnsi="Arial" w:cs="Arial"/>
                <w:sz w:val="19"/>
                <w:szCs w:val="19"/>
                <w:lang w:val="fr-CA"/>
              </w:rPr>
            </w:pPr>
            <w:r w:rsidRPr="00154462">
              <w:rPr>
                <w:rFonts w:ascii="Arial" w:hAnsi="Arial" w:cs="Arial"/>
                <w:sz w:val="19"/>
                <w:szCs w:val="19"/>
                <w:lang w:val="fr-CA"/>
              </w:rPr>
              <w:t xml:space="preserve">Libellé révisé pour apporter des précisions qui reflètent les changements apportés au dépôt des rapports d’ES au Parlement. </w:t>
            </w:r>
          </w:p>
        </w:tc>
        <w:tc>
          <w:tcPr>
            <w:tcW w:w="2835" w:type="dxa"/>
            <w:tcBorders>
              <w:top w:val="single" w:sz="4" w:space="0" w:color="auto"/>
              <w:left w:val="nil"/>
              <w:bottom w:val="single" w:sz="4" w:space="0" w:color="auto"/>
              <w:right w:val="single" w:sz="4" w:space="0" w:color="auto"/>
            </w:tcBorders>
            <w:shd w:val="clear" w:color="auto" w:fill="auto"/>
          </w:tcPr>
          <w:p w14:paraId="220C6766" w14:textId="334B9421"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50E788DF" w14:textId="3E36B08F" w:rsidR="00457BC5" w:rsidRPr="00154462" w:rsidRDefault="00457BC5" w:rsidP="00457BC5">
            <w:pPr>
              <w:rPr>
                <w:rFonts w:ascii="Arial" w:hAnsi="Arial" w:cs="Arial"/>
                <w:sz w:val="19"/>
                <w:szCs w:val="19"/>
                <w:lang w:val="fr-CA"/>
              </w:rPr>
            </w:pPr>
            <w:r w:rsidRPr="00154462">
              <w:rPr>
                <w:rFonts w:ascii="Arial" w:hAnsi="Arial" w:cs="Arial"/>
                <w:sz w:val="19"/>
                <w:szCs w:val="19"/>
                <w:lang w:val="fr-CA"/>
              </w:rPr>
              <w:t>Aucune</w:t>
            </w:r>
          </w:p>
        </w:tc>
      </w:tr>
      <w:tr w:rsidR="003C1938" w:rsidRPr="008B5895" w14:paraId="270BE593" w14:textId="77777777" w:rsidTr="00457BC5">
        <w:trPr>
          <w:trHeight w:val="49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9D25000" w14:textId="77777777" w:rsidR="003C1938" w:rsidRPr="00154462" w:rsidRDefault="003C1938" w:rsidP="003C1938">
            <w:pPr>
              <w:pStyle w:val="ListParagraph"/>
              <w:numPr>
                <w:ilvl w:val="0"/>
                <w:numId w:val="2"/>
              </w:numPr>
              <w:spacing w:after="0"/>
              <w:ind w:left="33" w:firstLine="0"/>
              <w:rPr>
                <w:rFonts w:eastAsia="Times New Roman" w:cs="Arial"/>
                <w:b/>
                <w:bCs/>
                <w:color w:val="000000"/>
                <w:sz w:val="19"/>
                <w:szCs w:val="19"/>
                <w:lang w:val="fr-CA" w:eastAsia="en-CA" w:bidi="ar-SA"/>
              </w:rPr>
            </w:pPr>
          </w:p>
        </w:tc>
        <w:tc>
          <w:tcPr>
            <w:tcW w:w="1872" w:type="dxa"/>
            <w:tcBorders>
              <w:top w:val="single" w:sz="4" w:space="0" w:color="auto"/>
              <w:left w:val="nil"/>
              <w:bottom w:val="single" w:sz="4" w:space="0" w:color="auto"/>
              <w:right w:val="single" w:sz="4" w:space="0" w:color="auto"/>
            </w:tcBorders>
            <w:shd w:val="clear" w:color="auto" w:fill="auto"/>
          </w:tcPr>
          <w:p w14:paraId="2453EB7D" w14:textId="47CAA88D"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F.1. PRG : Assemblage du dossier d’audit final (nov.-2015)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7DEBEF" w14:textId="55F83DA1" w:rsidR="003C1938" w:rsidRPr="00154462" w:rsidRDefault="00FF2478" w:rsidP="003C1938">
            <w:pPr>
              <w:rPr>
                <w:rFonts w:ascii="Arial" w:hAnsi="Arial" w:cs="Arial"/>
                <w:sz w:val="19"/>
                <w:szCs w:val="19"/>
                <w:lang w:val="fr-CA"/>
              </w:rPr>
            </w:pPr>
            <w:r w:rsidRPr="00154462">
              <w:rPr>
                <w:rFonts w:ascii="Arial" w:hAnsi="Arial" w:cs="Arial"/>
                <w:sz w:val="19"/>
                <w:szCs w:val="19"/>
                <w:lang w:val="fr-CA"/>
              </w:rPr>
              <w:t>F.</w:t>
            </w:r>
            <w:r w:rsidR="003C1938" w:rsidRPr="00154462">
              <w:rPr>
                <w:rFonts w:ascii="Arial" w:hAnsi="Arial" w:cs="Arial"/>
                <w:sz w:val="19"/>
                <w:szCs w:val="19"/>
                <w:lang w:val="fr-CA"/>
              </w:rPr>
              <w:t>1. PRG : Assemblage du dossier d</w:t>
            </w:r>
            <w:r w:rsidR="00EA0BFC">
              <w:rPr>
                <w:rFonts w:ascii="Arial" w:hAnsi="Arial" w:cs="Arial"/>
                <w:sz w:val="19"/>
                <w:szCs w:val="19"/>
                <w:lang w:val="fr-CA"/>
              </w:rPr>
              <w:t>’</w:t>
            </w:r>
            <w:r w:rsidR="003C1938" w:rsidRPr="00154462">
              <w:rPr>
                <w:rFonts w:ascii="Arial" w:hAnsi="Arial" w:cs="Arial"/>
                <w:sz w:val="19"/>
                <w:szCs w:val="19"/>
                <w:lang w:val="fr-CA"/>
              </w:rPr>
              <w:t>audit final (nov.-2016)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D23BA6" w14:textId="3126A7C0" w:rsidR="003C1938" w:rsidRPr="0072374D" w:rsidRDefault="003C1938" w:rsidP="003C1938">
            <w:pPr>
              <w:rPr>
                <w:rFonts w:ascii="Arial" w:hAnsi="Arial" w:cs="Arial"/>
                <w:b/>
                <w:sz w:val="19"/>
                <w:szCs w:val="19"/>
                <w:lang w:val="fr-CA"/>
              </w:rPr>
            </w:pPr>
            <w:r w:rsidRPr="00154462">
              <w:rPr>
                <w:rFonts w:ascii="Arial" w:hAnsi="Arial" w:cs="Arial"/>
                <w:b/>
                <w:sz w:val="19"/>
                <w:szCs w:val="19"/>
                <w:lang w:val="fr-CA"/>
              </w:rPr>
              <w:t>Ajout d’une exigence : il faut aviser la Direction du contrôleur de fermer le code de produit.</w:t>
            </w:r>
          </w:p>
          <w:p w14:paraId="3344A943" w14:textId="09473968"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Changements mineurs apportés au libellé.</w:t>
            </w:r>
          </w:p>
        </w:tc>
        <w:tc>
          <w:tcPr>
            <w:tcW w:w="2835" w:type="dxa"/>
            <w:tcBorders>
              <w:top w:val="single" w:sz="4" w:space="0" w:color="auto"/>
              <w:left w:val="nil"/>
              <w:bottom w:val="single" w:sz="4" w:space="0" w:color="auto"/>
              <w:right w:val="single" w:sz="4" w:space="0" w:color="auto"/>
            </w:tcBorders>
            <w:shd w:val="clear" w:color="auto" w:fill="auto"/>
          </w:tcPr>
          <w:p w14:paraId="6C1E3A7E" w14:textId="0D5EEE34" w:rsidR="003C1938" w:rsidRPr="00154462" w:rsidRDefault="003C1938" w:rsidP="003C1938">
            <w:pPr>
              <w:rPr>
                <w:rFonts w:ascii="Arial" w:hAnsi="Arial" w:cs="Arial"/>
                <w:sz w:val="19"/>
                <w:szCs w:val="19"/>
                <w:lang w:val="fr-CA"/>
              </w:rPr>
            </w:pPr>
            <w:r w:rsidRPr="00154462">
              <w:rPr>
                <w:rFonts w:ascii="Arial" w:hAnsi="Arial" w:cs="Arial"/>
                <w:sz w:val="19"/>
                <w:szCs w:val="19"/>
                <w:lang w:val="fr-CA"/>
              </w:rPr>
              <w:t>Aucun</w:t>
            </w:r>
          </w:p>
        </w:tc>
        <w:tc>
          <w:tcPr>
            <w:tcW w:w="2806" w:type="dxa"/>
            <w:tcBorders>
              <w:top w:val="single" w:sz="4" w:space="0" w:color="auto"/>
              <w:left w:val="nil"/>
              <w:bottom w:val="single" w:sz="4" w:space="0" w:color="auto"/>
              <w:right w:val="single" w:sz="4" w:space="0" w:color="auto"/>
            </w:tcBorders>
            <w:shd w:val="clear" w:color="auto" w:fill="auto"/>
          </w:tcPr>
          <w:p w14:paraId="5EB6D4BB" w14:textId="3FECBD8D" w:rsidR="003C1938" w:rsidRPr="003C1938" w:rsidRDefault="003C1938" w:rsidP="003C1938">
            <w:pPr>
              <w:rPr>
                <w:rFonts w:ascii="Arial" w:hAnsi="Arial" w:cs="Arial"/>
                <w:sz w:val="19"/>
                <w:szCs w:val="19"/>
                <w:lang w:val="fr-CA"/>
              </w:rPr>
            </w:pPr>
            <w:r w:rsidRPr="00154462">
              <w:rPr>
                <w:rFonts w:ascii="Arial" w:hAnsi="Arial" w:cs="Arial"/>
                <w:sz w:val="19"/>
                <w:szCs w:val="19"/>
                <w:lang w:val="fr-CA"/>
              </w:rPr>
              <w:t>Mise à jour de la section</w:t>
            </w:r>
            <w:r w:rsidR="00EA0BFC">
              <w:rPr>
                <w:rFonts w:ascii="Arial" w:hAnsi="Arial" w:cs="Arial"/>
                <w:sz w:val="19"/>
                <w:szCs w:val="19"/>
                <w:lang w:val="fr-CA"/>
              </w:rPr>
              <w:t> </w:t>
            </w:r>
            <w:r w:rsidRPr="00154462">
              <w:rPr>
                <w:rFonts w:ascii="Arial" w:hAnsi="Arial" w:cs="Arial"/>
                <w:sz w:val="19"/>
                <w:szCs w:val="19"/>
                <w:lang w:val="fr-CA"/>
              </w:rPr>
              <w:t xml:space="preserve">9020 </w:t>
            </w:r>
            <w:r w:rsidR="00A220CD" w:rsidRPr="00154462">
              <w:rPr>
                <w:rFonts w:ascii="Arial" w:hAnsi="Arial" w:cs="Arial"/>
                <w:sz w:val="19"/>
                <w:szCs w:val="19"/>
                <w:lang w:val="fr-CA" w:eastAsia="en-CA"/>
              </w:rPr>
              <w:t xml:space="preserve">– </w:t>
            </w:r>
            <w:r w:rsidRPr="00154462">
              <w:rPr>
                <w:rFonts w:ascii="Arial" w:hAnsi="Arial" w:cs="Arial"/>
                <w:i/>
                <w:sz w:val="19"/>
                <w:szCs w:val="19"/>
                <w:lang w:val="fr-CA"/>
              </w:rPr>
              <w:t>Gestion des documents contrôlés</w:t>
            </w:r>
            <w:r w:rsidRPr="003C1938">
              <w:rPr>
                <w:rFonts w:ascii="Arial" w:hAnsi="Arial" w:cs="Arial"/>
                <w:sz w:val="19"/>
                <w:szCs w:val="19"/>
                <w:lang w:val="fr-CA"/>
              </w:rPr>
              <w:t xml:space="preserve"> </w:t>
            </w:r>
          </w:p>
        </w:tc>
      </w:tr>
    </w:tbl>
    <w:p w14:paraId="0E72F180" w14:textId="77777777" w:rsidR="00457BC5" w:rsidRPr="00457BC5" w:rsidRDefault="00457BC5" w:rsidP="00457BC5">
      <w:pPr>
        <w:rPr>
          <w:rFonts w:ascii="Arial" w:hAnsi="Arial" w:cs="Arial"/>
          <w:sz w:val="19"/>
          <w:szCs w:val="19"/>
          <w:lang w:val="fr-CA"/>
        </w:rPr>
      </w:pPr>
    </w:p>
    <w:sectPr w:rsidR="00457BC5" w:rsidRPr="00457BC5" w:rsidSect="00457BC5">
      <w:footerReference w:type="default" r:id="rId13"/>
      <w:headerReference w:type="first" r:id="rId14"/>
      <w:footerReference w:type="first" r:id="rId15"/>
      <w:pgSz w:w="15842" w:h="12242" w:orient="landscape" w:code="1"/>
      <w:pgMar w:top="720" w:right="720" w:bottom="720" w:left="720" w:header="902"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47C4" w14:textId="77777777" w:rsidR="00EA0BFC" w:rsidRDefault="00EA0BFC">
      <w:pPr>
        <w:spacing w:after="0" w:line="240" w:lineRule="auto"/>
      </w:pPr>
      <w:r>
        <w:separator/>
      </w:r>
    </w:p>
  </w:endnote>
  <w:endnote w:type="continuationSeparator" w:id="0">
    <w:p w14:paraId="40557053" w14:textId="77777777" w:rsidR="00EA0BFC" w:rsidRDefault="00EA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A084" w14:textId="7DD642B0" w:rsidR="00EA0BFC" w:rsidRDefault="00EA0BFC" w:rsidP="00457BC5">
    <w:pPr>
      <w:pStyle w:val="Footer"/>
      <w:tabs>
        <w:tab w:val="clear" w:pos="4680"/>
        <w:tab w:val="clear" w:pos="9360"/>
        <w:tab w:val="center" w:pos="6804"/>
        <w:tab w:val="right" w:pos="18711"/>
      </w:tabs>
      <w:rPr>
        <w:rStyle w:val="PageNumber"/>
        <w:sz w:val="16"/>
        <w:szCs w:val="16"/>
      </w:rPr>
    </w:pPr>
    <w:r w:rsidRPr="00223392">
      <w:rPr>
        <w:sz w:val="16"/>
        <w:szCs w:val="16"/>
      </w:rPr>
      <w:tab/>
    </w:r>
    <w:r w:rsidRPr="00223392">
      <w:rPr>
        <w:sz w:val="16"/>
        <w:szCs w:val="16"/>
      </w:rPr>
      <w:tab/>
    </w:r>
    <w:r w:rsidRPr="00457BC5">
      <w:rPr>
        <w:sz w:val="16"/>
        <w:szCs w:val="16"/>
      </w:rPr>
      <w:t>Page</w:t>
    </w:r>
    <w:r>
      <w:rPr>
        <w:sz w:val="16"/>
        <w:szCs w:val="16"/>
      </w:rPr>
      <w:t> </w:t>
    </w:r>
    <w:r w:rsidRPr="00457BC5">
      <w:rPr>
        <w:rStyle w:val="PageNumber"/>
        <w:sz w:val="16"/>
        <w:szCs w:val="16"/>
      </w:rPr>
      <w:fldChar w:fldCharType="begin"/>
    </w:r>
    <w:r w:rsidRPr="00457BC5">
      <w:rPr>
        <w:rStyle w:val="PageNumber"/>
        <w:sz w:val="16"/>
        <w:szCs w:val="16"/>
      </w:rPr>
      <w:instrText xml:space="preserve"> PAGE </w:instrText>
    </w:r>
    <w:r w:rsidRPr="00457BC5">
      <w:rPr>
        <w:rStyle w:val="PageNumber"/>
        <w:sz w:val="16"/>
        <w:szCs w:val="16"/>
      </w:rPr>
      <w:fldChar w:fldCharType="separate"/>
    </w:r>
    <w:r w:rsidR="00475BE5">
      <w:rPr>
        <w:rStyle w:val="PageNumber"/>
        <w:noProof/>
        <w:sz w:val="16"/>
        <w:szCs w:val="16"/>
      </w:rPr>
      <w:t>17</w:t>
    </w:r>
    <w:r w:rsidRPr="00457BC5">
      <w:rPr>
        <w:rStyle w:val="PageNumber"/>
        <w:sz w:val="16"/>
        <w:szCs w:val="16"/>
      </w:rPr>
      <w:fldChar w:fldCharType="end"/>
    </w:r>
    <w:r w:rsidRPr="00457BC5">
      <w:rPr>
        <w:rStyle w:val="PageNumber"/>
        <w:sz w:val="16"/>
        <w:szCs w:val="16"/>
      </w:rPr>
      <w:t xml:space="preserve"> sur </w:t>
    </w:r>
    <w:r w:rsidRPr="00457BC5">
      <w:rPr>
        <w:rStyle w:val="PageNumber"/>
        <w:sz w:val="16"/>
        <w:szCs w:val="16"/>
      </w:rPr>
      <w:fldChar w:fldCharType="begin"/>
    </w:r>
    <w:r w:rsidRPr="00457BC5">
      <w:rPr>
        <w:rStyle w:val="PageNumber"/>
        <w:sz w:val="16"/>
        <w:szCs w:val="16"/>
      </w:rPr>
      <w:instrText xml:space="preserve"> NUMPAGES </w:instrText>
    </w:r>
    <w:r w:rsidRPr="00457BC5">
      <w:rPr>
        <w:rStyle w:val="PageNumber"/>
        <w:sz w:val="16"/>
        <w:szCs w:val="16"/>
      </w:rPr>
      <w:fldChar w:fldCharType="separate"/>
    </w:r>
    <w:r w:rsidR="00475BE5">
      <w:rPr>
        <w:rStyle w:val="PageNumber"/>
        <w:noProof/>
        <w:sz w:val="16"/>
        <w:szCs w:val="16"/>
      </w:rPr>
      <w:t>17</w:t>
    </w:r>
    <w:r w:rsidRPr="00457BC5">
      <w:rPr>
        <w:rStyle w:val="PageNumber"/>
        <w:sz w:val="16"/>
        <w:szCs w:val="16"/>
      </w:rPr>
      <w:fldChar w:fldCharType="end"/>
    </w:r>
  </w:p>
  <w:p w14:paraId="63A2BF65" w14:textId="77777777" w:rsidR="00EA0BFC" w:rsidRDefault="00EA0BFC" w:rsidP="00457BC5">
    <w:pPr>
      <w:pStyle w:val="Footer"/>
    </w:pPr>
  </w:p>
  <w:p w14:paraId="75955E8E" w14:textId="77777777" w:rsidR="00EA0BFC" w:rsidRPr="000328FA" w:rsidRDefault="00EA0BFC">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7763" w14:textId="77777777" w:rsidR="00EA0BFC" w:rsidRPr="004D6D6F" w:rsidRDefault="00EA0BFC" w:rsidP="00457BC5">
    <w:pPr>
      <w:pStyle w:val="Footer"/>
      <w:rPr>
        <w:sz w:val="16"/>
        <w:szCs w:val="16"/>
        <w:lang w:val="fr-CA"/>
      </w:rPr>
    </w:pPr>
    <w:r w:rsidRPr="004D6D6F">
      <w:rPr>
        <w:sz w:val="16"/>
        <w:szCs w:val="16"/>
        <w:lang w:val="fr-CA"/>
      </w:rPr>
      <w:t>Nov.-2016</w:t>
    </w:r>
    <w:r w:rsidRPr="004D6D6F">
      <w:rPr>
        <w:sz w:val="16"/>
        <w:szCs w:val="16"/>
        <w:lang w:val="fr-CA"/>
      </w:rPr>
      <w:tab/>
    </w:r>
    <w:r w:rsidRPr="004D6D6F">
      <w:rPr>
        <w:sz w:val="16"/>
        <w:szCs w:val="16"/>
        <w:lang w:val="fr-CA"/>
      </w:rPr>
      <w:tab/>
    </w:r>
  </w:p>
  <w:p w14:paraId="1EA1F0A6" w14:textId="768306FF" w:rsidR="00EA0BFC" w:rsidRPr="00E34EC6" w:rsidRDefault="00EA0BFC" w:rsidP="00457BC5">
    <w:pPr>
      <w:pStyle w:val="Footer"/>
      <w:tabs>
        <w:tab w:val="clear" w:pos="4680"/>
        <w:tab w:val="clear" w:pos="9360"/>
        <w:tab w:val="right" w:pos="18711"/>
      </w:tabs>
      <w:rPr>
        <w:lang w:val="fr-CA"/>
      </w:rPr>
    </w:pPr>
    <w:r w:rsidRPr="00E34EC6">
      <w:rPr>
        <w:rStyle w:val="PageNumber"/>
        <w:sz w:val="16"/>
        <w:szCs w:val="16"/>
        <w:lang w:val="fr-CA"/>
      </w:rPr>
      <w:t>Propriétaire du modèle</w:t>
    </w:r>
    <w:r w:rsidR="008B5895">
      <w:rPr>
        <w:rStyle w:val="PageNumber"/>
        <w:sz w:val="16"/>
        <w:szCs w:val="16"/>
        <w:lang w:val="fr-CA"/>
      </w:rPr>
      <w:t xml:space="preserve"> </w:t>
    </w:r>
    <w:r w:rsidRPr="00E34EC6">
      <w:rPr>
        <w:rStyle w:val="PageNumber"/>
        <w:sz w:val="16"/>
        <w:szCs w:val="16"/>
        <w:lang w:val="fr-CA"/>
      </w:rPr>
      <w:t>EMMAD</w:t>
    </w:r>
    <w:r w:rsidRPr="00E34EC6">
      <w:rPr>
        <w:sz w:val="16"/>
        <w:szCs w:val="16"/>
        <w:lang w:val="fr-CA"/>
      </w:rPr>
      <w:tab/>
    </w:r>
    <w:r w:rsidRPr="00E34EC6">
      <w:rPr>
        <w:sz w:val="16"/>
        <w:szCs w:val="16"/>
        <w:lang w:val="fr-CA"/>
      </w:rPr>
      <w:tab/>
    </w:r>
    <w:r w:rsidRPr="00740019">
      <w:rPr>
        <w:sz w:val="16"/>
        <w:szCs w:val="16"/>
        <w:lang w:val="fr-CA"/>
      </w:rPr>
      <w:t>Page </w:t>
    </w:r>
    <w:r w:rsidRPr="00740019">
      <w:rPr>
        <w:rStyle w:val="PageNumber"/>
        <w:sz w:val="16"/>
        <w:szCs w:val="16"/>
      </w:rPr>
      <w:fldChar w:fldCharType="begin"/>
    </w:r>
    <w:r w:rsidRPr="00740019">
      <w:rPr>
        <w:rStyle w:val="PageNumber"/>
        <w:sz w:val="16"/>
        <w:szCs w:val="16"/>
        <w:lang w:val="fr-CA"/>
      </w:rPr>
      <w:instrText xml:space="preserve"> PAGE </w:instrText>
    </w:r>
    <w:r w:rsidRPr="00740019">
      <w:rPr>
        <w:rStyle w:val="PageNumber"/>
        <w:sz w:val="16"/>
        <w:szCs w:val="16"/>
      </w:rPr>
      <w:fldChar w:fldCharType="separate"/>
    </w:r>
    <w:r w:rsidR="00475BE5">
      <w:rPr>
        <w:rStyle w:val="PageNumber"/>
        <w:noProof/>
        <w:sz w:val="16"/>
        <w:szCs w:val="16"/>
        <w:lang w:val="fr-CA"/>
      </w:rPr>
      <w:t>1</w:t>
    </w:r>
    <w:r w:rsidRPr="00740019">
      <w:rPr>
        <w:rStyle w:val="PageNumber"/>
        <w:sz w:val="16"/>
        <w:szCs w:val="16"/>
      </w:rPr>
      <w:fldChar w:fldCharType="end"/>
    </w:r>
    <w:r w:rsidRPr="00740019">
      <w:rPr>
        <w:rStyle w:val="PageNumber"/>
        <w:sz w:val="16"/>
        <w:szCs w:val="16"/>
        <w:lang w:val="fr-CA"/>
      </w:rPr>
      <w:t xml:space="preserve"> sur</w:t>
    </w:r>
    <w:r w:rsidRPr="00E34EC6">
      <w:rPr>
        <w:rStyle w:val="PageNumber"/>
        <w:sz w:val="16"/>
        <w:szCs w:val="16"/>
        <w:lang w:val="fr-CA"/>
      </w:rPr>
      <w:t xml:space="preserve"> </w:t>
    </w:r>
    <w:r w:rsidRPr="00223392">
      <w:rPr>
        <w:rStyle w:val="PageNumber"/>
        <w:sz w:val="16"/>
        <w:szCs w:val="16"/>
      </w:rPr>
      <w:fldChar w:fldCharType="begin"/>
    </w:r>
    <w:r w:rsidRPr="00E34EC6">
      <w:rPr>
        <w:rStyle w:val="PageNumber"/>
        <w:sz w:val="16"/>
        <w:szCs w:val="16"/>
        <w:lang w:val="fr-CA"/>
      </w:rPr>
      <w:instrText xml:space="preserve"> NUMPAGES </w:instrText>
    </w:r>
    <w:r w:rsidRPr="00223392">
      <w:rPr>
        <w:rStyle w:val="PageNumber"/>
        <w:sz w:val="16"/>
        <w:szCs w:val="16"/>
      </w:rPr>
      <w:fldChar w:fldCharType="separate"/>
    </w:r>
    <w:r w:rsidR="00475BE5">
      <w:rPr>
        <w:rStyle w:val="PageNumber"/>
        <w:noProof/>
        <w:sz w:val="16"/>
        <w:szCs w:val="16"/>
        <w:lang w:val="fr-CA"/>
      </w:rPr>
      <w:t>17</w:t>
    </w:r>
    <w:r w:rsidRPr="00223392">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D8111" w14:textId="77777777" w:rsidR="00EA0BFC" w:rsidRDefault="00EA0BFC">
      <w:pPr>
        <w:spacing w:after="0" w:line="240" w:lineRule="auto"/>
      </w:pPr>
      <w:r>
        <w:separator/>
      </w:r>
    </w:p>
  </w:footnote>
  <w:footnote w:type="continuationSeparator" w:id="0">
    <w:p w14:paraId="5BAC2CCD" w14:textId="77777777" w:rsidR="00EA0BFC" w:rsidRDefault="00EA0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03C77" w14:textId="5EDF3DAC" w:rsidR="00EA0BFC" w:rsidRPr="003D675F" w:rsidRDefault="00EA0BFC" w:rsidP="00457BC5">
    <w:pPr>
      <w:jc w:val="center"/>
      <w:rPr>
        <w:b/>
        <w:sz w:val="32"/>
        <w:szCs w:val="32"/>
        <w:lang w:val="fr-CA"/>
      </w:rPr>
    </w:pPr>
    <w:r w:rsidRPr="003D675F">
      <w:rPr>
        <w:b/>
        <w:sz w:val="32"/>
        <w:szCs w:val="32"/>
        <w:lang w:val="fr-CA"/>
      </w:rPr>
      <w:t>Tableau des changements pour les examens spéciaux – novembre 2016</w:t>
    </w:r>
  </w:p>
  <w:p w14:paraId="58E80673" w14:textId="1B6C4293" w:rsidR="00AE344A" w:rsidRPr="00AE344A" w:rsidRDefault="00AE344A" w:rsidP="00AE344A">
    <w:pPr>
      <w:jc w:val="center"/>
      <w:rPr>
        <w:b/>
        <w:sz w:val="24"/>
        <w:lang w:val="fr-CA"/>
      </w:rPr>
    </w:pPr>
    <w:r w:rsidRPr="00AE344A">
      <w:rPr>
        <w:b/>
        <w:sz w:val="24"/>
        <w:lang w:val="fr-CA"/>
      </w:rPr>
      <w:t>(Procédures de TeamMate et modèles, directives et sections du Manuel d’audit connexes)</w:t>
    </w:r>
  </w:p>
  <w:p w14:paraId="7C9C51F5" w14:textId="77777777" w:rsidR="00AE344A" w:rsidRPr="004D6D6F" w:rsidRDefault="00AE344A" w:rsidP="00457BC5">
    <w:pPr>
      <w:jc w:val="center"/>
      <w:rPr>
        <w:b/>
        <w:sz w:val="24"/>
        <w:lang w:val="fr-CA"/>
      </w:rPr>
    </w:pPr>
  </w:p>
  <w:p w14:paraId="45D55EB2" w14:textId="77777777" w:rsidR="00EA0BFC" w:rsidRPr="004D6D6F" w:rsidRDefault="00EA0BFC" w:rsidP="00457BC5">
    <w:pPr>
      <w:jc w:val="center"/>
      <w:rPr>
        <w:b/>
        <w:sz w:val="24"/>
        <w:lang w:val="fr-CA"/>
      </w:rPr>
    </w:pPr>
  </w:p>
  <w:p w14:paraId="259E9A39" w14:textId="77777777" w:rsidR="00EA0BFC" w:rsidRPr="004D6D6F" w:rsidRDefault="00EA0BFC">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907F5"/>
    <w:multiLevelType w:val="multilevel"/>
    <w:tmpl w:val="A2A29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55824"/>
    <w:multiLevelType w:val="hybridMultilevel"/>
    <w:tmpl w:val="D86057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EE31414"/>
    <w:multiLevelType w:val="hybridMultilevel"/>
    <w:tmpl w:val="03F66F14"/>
    <w:lvl w:ilvl="0" w:tplc="EE90A476">
      <w:start w:val="1"/>
      <w:numFmt w:val="decimal"/>
      <w:lvlText w:val="%1."/>
      <w:lvlJc w:val="left"/>
      <w:pPr>
        <w:ind w:left="360" w:hanging="360"/>
      </w:pPr>
    </w:lvl>
    <w:lvl w:ilvl="1" w:tplc="DBE0A66C" w:tentative="1">
      <w:start w:val="1"/>
      <w:numFmt w:val="lowerLetter"/>
      <w:lvlText w:val="%2."/>
      <w:lvlJc w:val="left"/>
      <w:pPr>
        <w:ind w:left="1440" w:hanging="360"/>
      </w:pPr>
    </w:lvl>
    <w:lvl w:ilvl="2" w:tplc="FD4286A0" w:tentative="1">
      <w:start w:val="1"/>
      <w:numFmt w:val="lowerRoman"/>
      <w:lvlText w:val="%3."/>
      <w:lvlJc w:val="right"/>
      <w:pPr>
        <w:ind w:left="2160" w:hanging="180"/>
      </w:pPr>
    </w:lvl>
    <w:lvl w:ilvl="3" w:tplc="40E03DF4" w:tentative="1">
      <w:start w:val="1"/>
      <w:numFmt w:val="decimal"/>
      <w:lvlText w:val="%4."/>
      <w:lvlJc w:val="left"/>
      <w:pPr>
        <w:ind w:left="2880" w:hanging="360"/>
      </w:pPr>
    </w:lvl>
    <w:lvl w:ilvl="4" w:tplc="28DABCBE" w:tentative="1">
      <w:start w:val="1"/>
      <w:numFmt w:val="lowerLetter"/>
      <w:lvlText w:val="%5."/>
      <w:lvlJc w:val="left"/>
      <w:pPr>
        <w:ind w:left="3600" w:hanging="360"/>
      </w:pPr>
    </w:lvl>
    <w:lvl w:ilvl="5" w:tplc="44C46DC4" w:tentative="1">
      <w:start w:val="1"/>
      <w:numFmt w:val="lowerRoman"/>
      <w:lvlText w:val="%6."/>
      <w:lvlJc w:val="right"/>
      <w:pPr>
        <w:ind w:left="4320" w:hanging="180"/>
      </w:pPr>
    </w:lvl>
    <w:lvl w:ilvl="6" w:tplc="59522572" w:tentative="1">
      <w:start w:val="1"/>
      <w:numFmt w:val="decimal"/>
      <w:lvlText w:val="%7."/>
      <w:lvlJc w:val="left"/>
      <w:pPr>
        <w:ind w:left="5040" w:hanging="360"/>
      </w:pPr>
    </w:lvl>
    <w:lvl w:ilvl="7" w:tplc="CD6E6DC6" w:tentative="1">
      <w:start w:val="1"/>
      <w:numFmt w:val="lowerLetter"/>
      <w:lvlText w:val="%8."/>
      <w:lvlJc w:val="left"/>
      <w:pPr>
        <w:ind w:left="5760" w:hanging="360"/>
      </w:pPr>
    </w:lvl>
    <w:lvl w:ilvl="8" w:tplc="BAE0A84E"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72"/>
    <w:rsid w:val="00057671"/>
    <w:rsid w:val="000953BF"/>
    <w:rsid w:val="000A5901"/>
    <w:rsid w:val="000D2DAA"/>
    <w:rsid w:val="001059F2"/>
    <w:rsid w:val="00154462"/>
    <w:rsid w:val="001665E1"/>
    <w:rsid w:val="001E5973"/>
    <w:rsid w:val="002723BE"/>
    <w:rsid w:val="00277DD0"/>
    <w:rsid w:val="0030083E"/>
    <w:rsid w:val="0034334E"/>
    <w:rsid w:val="00373B1B"/>
    <w:rsid w:val="003C1938"/>
    <w:rsid w:val="003D1905"/>
    <w:rsid w:val="003D675F"/>
    <w:rsid w:val="00457BC5"/>
    <w:rsid w:val="00467826"/>
    <w:rsid w:val="00475BE5"/>
    <w:rsid w:val="004929C2"/>
    <w:rsid w:val="004D6D6F"/>
    <w:rsid w:val="005A4DFC"/>
    <w:rsid w:val="00634372"/>
    <w:rsid w:val="006E1112"/>
    <w:rsid w:val="0072374D"/>
    <w:rsid w:val="00740019"/>
    <w:rsid w:val="007D12D7"/>
    <w:rsid w:val="00846F90"/>
    <w:rsid w:val="008B5895"/>
    <w:rsid w:val="008F414D"/>
    <w:rsid w:val="00980AAC"/>
    <w:rsid w:val="00A220CD"/>
    <w:rsid w:val="00A92D5E"/>
    <w:rsid w:val="00AA79EB"/>
    <w:rsid w:val="00AE344A"/>
    <w:rsid w:val="00B3093B"/>
    <w:rsid w:val="00B44D06"/>
    <w:rsid w:val="00B70C56"/>
    <w:rsid w:val="00BE1DBC"/>
    <w:rsid w:val="00BF6A21"/>
    <w:rsid w:val="00C25882"/>
    <w:rsid w:val="00C5065D"/>
    <w:rsid w:val="00CD03F1"/>
    <w:rsid w:val="00DC0D52"/>
    <w:rsid w:val="00DF6FBA"/>
    <w:rsid w:val="00E34EC6"/>
    <w:rsid w:val="00EA0BFC"/>
    <w:rsid w:val="00EB0286"/>
    <w:rsid w:val="00EC0EA3"/>
    <w:rsid w:val="00F22FEB"/>
    <w:rsid w:val="00F8203B"/>
    <w:rsid w:val="00FD36FE"/>
    <w:rsid w:val="00FF2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51C0"/>
  <w15:docId w15:val="{BEC1B422-FDE0-414A-8C0D-9819DD29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uiPriority w:val="9"/>
    <w:qFormat/>
    <w:rsid w:val="00457BC5"/>
    <w:pPr>
      <w:keepNext/>
      <w:keepLines/>
      <w:spacing w:before="480" w:after="360" w:line="240" w:lineRule="auto"/>
      <w:outlineLvl w:val="1"/>
    </w:pPr>
    <w:rPr>
      <w:rFonts w:ascii="Arial" w:eastAsiaTheme="majorEastAsia" w:hAnsi="Arial" w:cstheme="majorBidi"/>
      <w:b/>
      <w:bCs/>
      <w:sz w:val="30"/>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AC"/>
    <w:pPr>
      <w:spacing w:after="120" w:line="240" w:lineRule="auto"/>
      <w:ind w:left="720"/>
    </w:pPr>
    <w:rPr>
      <w:rFonts w:ascii="Arial" w:hAnsi="Arial" w:cs="Times New Roman"/>
      <w:szCs w:val="24"/>
      <w:lang w:bidi="en-US"/>
    </w:rPr>
  </w:style>
  <w:style w:type="paragraph" w:styleId="Footer">
    <w:name w:val="footer"/>
    <w:basedOn w:val="Normal"/>
    <w:link w:val="FooterChar"/>
    <w:rsid w:val="00207EAC"/>
    <w:pPr>
      <w:tabs>
        <w:tab w:val="center" w:pos="4680"/>
        <w:tab w:val="right" w:pos="9360"/>
      </w:tabs>
      <w:spacing w:after="0" w:line="240" w:lineRule="auto"/>
    </w:pPr>
    <w:rPr>
      <w:rFonts w:ascii="Arial" w:hAnsi="Arial" w:cs="Times New Roman"/>
      <w:sz w:val="20"/>
      <w:szCs w:val="24"/>
      <w:lang w:bidi="en-US"/>
    </w:rPr>
  </w:style>
  <w:style w:type="character" w:customStyle="1" w:styleId="FooterChar">
    <w:name w:val="Footer Char"/>
    <w:basedOn w:val="DefaultParagraphFont"/>
    <w:link w:val="Footer"/>
    <w:uiPriority w:val="99"/>
    <w:rsid w:val="00207EAC"/>
    <w:rPr>
      <w:rFonts w:ascii="Arial" w:hAnsi="Arial" w:cs="Times New Roman"/>
      <w:sz w:val="20"/>
      <w:szCs w:val="24"/>
      <w:lang w:bidi="en-US"/>
    </w:rPr>
  </w:style>
  <w:style w:type="paragraph" w:styleId="Header">
    <w:name w:val="header"/>
    <w:basedOn w:val="Normal"/>
    <w:link w:val="HeaderChar"/>
    <w:uiPriority w:val="99"/>
    <w:rsid w:val="00207EAC"/>
    <w:pPr>
      <w:tabs>
        <w:tab w:val="center" w:pos="4680"/>
        <w:tab w:val="right" w:pos="9360"/>
      </w:tabs>
      <w:spacing w:after="0" w:line="240" w:lineRule="auto"/>
    </w:pPr>
    <w:rPr>
      <w:rFonts w:ascii="Arial" w:hAnsi="Arial" w:cs="Times New Roman"/>
      <w:sz w:val="20"/>
      <w:szCs w:val="24"/>
      <w:lang w:bidi="en-US"/>
    </w:rPr>
  </w:style>
  <w:style w:type="character" w:customStyle="1" w:styleId="HeaderChar">
    <w:name w:val="Header Char"/>
    <w:basedOn w:val="DefaultParagraphFont"/>
    <w:link w:val="Header"/>
    <w:uiPriority w:val="99"/>
    <w:rsid w:val="00207EAC"/>
    <w:rPr>
      <w:rFonts w:ascii="Arial" w:hAnsi="Arial" w:cs="Times New Roman"/>
      <w:sz w:val="20"/>
      <w:szCs w:val="24"/>
      <w:lang w:bidi="en-US"/>
    </w:rPr>
  </w:style>
  <w:style w:type="character" w:styleId="Strong">
    <w:name w:val="Strong"/>
    <w:basedOn w:val="DefaultParagraphFont"/>
    <w:uiPriority w:val="22"/>
    <w:qFormat/>
    <w:rsid w:val="00207EAC"/>
    <w:rPr>
      <w:b/>
      <w:bCs/>
    </w:rPr>
  </w:style>
  <w:style w:type="character" w:styleId="Hyperlink">
    <w:name w:val="Hyperlink"/>
    <w:basedOn w:val="DefaultParagraphFont"/>
    <w:uiPriority w:val="99"/>
    <w:unhideWhenUsed/>
    <w:rsid w:val="00207EAC"/>
    <w:rPr>
      <w:color w:val="0563C1" w:themeColor="hyperlink"/>
      <w:u w:val="single"/>
    </w:rPr>
  </w:style>
  <w:style w:type="paragraph" w:styleId="NormalWeb">
    <w:name w:val="Normal (Web)"/>
    <w:basedOn w:val="Normal"/>
    <w:uiPriority w:val="99"/>
    <w:unhideWhenUsed/>
    <w:rsid w:val="00207EAC"/>
    <w:pPr>
      <w:spacing w:after="0" w:line="240" w:lineRule="auto"/>
    </w:pPr>
    <w:rPr>
      <w:rFonts w:ascii="Times New Roman" w:eastAsia="Times New Roman" w:hAnsi="Times New Roman" w:cs="Times New Roman"/>
      <w:sz w:val="24"/>
      <w:szCs w:val="24"/>
      <w:lang w:eastAsia="en-CA"/>
    </w:rPr>
  </w:style>
  <w:style w:type="character" w:styleId="PageNumber">
    <w:name w:val="page number"/>
    <w:basedOn w:val="DefaultParagraphFont"/>
    <w:rsid w:val="00207EAC"/>
  </w:style>
  <w:style w:type="paragraph" w:styleId="BalloonText">
    <w:name w:val="Balloon Text"/>
    <w:basedOn w:val="Normal"/>
    <w:link w:val="BalloonTextChar"/>
    <w:uiPriority w:val="99"/>
    <w:semiHidden/>
    <w:unhideWhenUsed/>
    <w:rsid w:val="00207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AC"/>
    <w:rPr>
      <w:rFonts w:ascii="Segoe UI" w:hAnsi="Segoe UI" w:cs="Segoe UI"/>
      <w:sz w:val="18"/>
      <w:szCs w:val="18"/>
    </w:rPr>
  </w:style>
  <w:style w:type="paragraph" w:styleId="CommentText">
    <w:name w:val="annotation text"/>
    <w:basedOn w:val="Normal"/>
    <w:link w:val="CommentTextChar"/>
    <w:uiPriority w:val="99"/>
    <w:unhideWhenUsed/>
    <w:rsid w:val="00BD20C3"/>
    <w:pPr>
      <w:spacing w:after="0" w:line="240" w:lineRule="auto"/>
    </w:pPr>
    <w:rPr>
      <w:rFonts w:ascii="Arial" w:hAnsi="Arial" w:cs="Times New Roman"/>
      <w:sz w:val="20"/>
      <w:szCs w:val="20"/>
      <w:lang w:bidi="en-US"/>
    </w:rPr>
  </w:style>
  <w:style w:type="character" w:customStyle="1" w:styleId="CommentTextChar">
    <w:name w:val="Comment Text Char"/>
    <w:basedOn w:val="DefaultParagraphFont"/>
    <w:link w:val="CommentText"/>
    <w:uiPriority w:val="99"/>
    <w:rsid w:val="00BD20C3"/>
    <w:rPr>
      <w:rFonts w:ascii="Arial" w:hAnsi="Arial" w:cs="Times New Roman"/>
      <w:sz w:val="20"/>
      <w:szCs w:val="20"/>
      <w:lang w:bidi="en-US"/>
    </w:rPr>
  </w:style>
  <w:style w:type="character" w:styleId="CommentReference">
    <w:name w:val="annotation reference"/>
    <w:basedOn w:val="DefaultParagraphFont"/>
    <w:uiPriority w:val="99"/>
    <w:unhideWhenUsed/>
    <w:rsid w:val="00BD20C3"/>
    <w:rPr>
      <w:sz w:val="16"/>
      <w:szCs w:val="16"/>
    </w:rPr>
  </w:style>
  <w:style w:type="paragraph" w:styleId="CommentSubject">
    <w:name w:val="annotation subject"/>
    <w:basedOn w:val="CommentText"/>
    <w:next w:val="CommentText"/>
    <w:link w:val="CommentSubjectChar"/>
    <w:uiPriority w:val="99"/>
    <w:semiHidden/>
    <w:unhideWhenUsed/>
    <w:rsid w:val="004D32FC"/>
    <w:pPr>
      <w:spacing w:after="160"/>
    </w:pPr>
    <w:rPr>
      <w:rFonts w:ascii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4D32FC"/>
    <w:rPr>
      <w:rFonts w:ascii="Arial" w:hAnsi="Arial" w:cs="Times New Roman"/>
      <w:b/>
      <w:bCs/>
      <w:sz w:val="20"/>
      <w:szCs w:val="20"/>
      <w:lang w:bidi="en-US"/>
    </w:rPr>
  </w:style>
  <w:style w:type="character" w:styleId="Emphasis">
    <w:name w:val="Emphasis"/>
    <w:basedOn w:val="DefaultParagraphFont"/>
    <w:uiPriority w:val="20"/>
    <w:qFormat/>
    <w:rsid w:val="00087032"/>
    <w:rPr>
      <w:i/>
      <w:iCs/>
    </w:rPr>
  </w:style>
  <w:style w:type="character" w:customStyle="1" w:styleId="Heading2Char">
    <w:name w:val="Heading 2 Char"/>
    <w:basedOn w:val="DefaultParagraphFont"/>
    <w:link w:val="Heading2"/>
    <w:uiPriority w:val="9"/>
    <w:rsid w:val="00457BC5"/>
    <w:rPr>
      <w:rFonts w:ascii="Arial" w:eastAsiaTheme="majorEastAsia" w:hAnsi="Arial" w:cstheme="majorBidi"/>
      <w:b/>
      <w:bCs/>
      <w:sz w:val="30"/>
      <w:szCs w:val="26"/>
      <w:lang w:bidi="en-US"/>
    </w:rPr>
  </w:style>
  <w:style w:type="paragraph" w:styleId="IntenseQuote">
    <w:name w:val="Intense Quote"/>
    <w:basedOn w:val="Normal"/>
    <w:next w:val="Normal"/>
    <w:link w:val="IntenseQuoteChar"/>
    <w:uiPriority w:val="30"/>
    <w:qFormat/>
    <w:rsid w:val="00457BC5"/>
    <w:pPr>
      <w:pBdr>
        <w:bottom w:val="single" w:sz="4" w:space="4" w:color="5B9BD5" w:themeColor="accent1"/>
      </w:pBdr>
      <w:spacing w:before="200" w:after="280" w:line="240" w:lineRule="auto"/>
      <w:ind w:left="936" w:right="936"/>
    </w:pPr>
    <w:rPr>
      <w:rFonts w:ascii="Arial" w:hAnsi="Arial" w:cs="Times New Roman"/>
      <w:b/>
      <w:bCs/>
      <w:i/>
      <w:iCs/>
      <w:szCs w:val="24"/>
      <w:lang w:bidi="en-US"/>
    </w:rPr>
  </w:style>
  <w:style w:type="character" w:customStyle="1" w:styleId="IntenseQuoteChar">
    <w:name w:val="Intense Quote Char"/>
    <w:basedOn w:val="DefaultParagraphFont"/>
    <w:link w:val="IntenseQuote"/>
    <w:uiPriority w:val="30"/>
    <w:rsid w:val="00457BC5"/>
    <w:rPr>
      <w:rFonts w:ascii="Arial" w:hAnsi="Arial" w:cs="Times New Roman"/>
      <w:b/>
      <w:bCs/>
      <w:i/>
      <w:iCs/>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EMMAD@oag-bvg.gc.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intranet/performance-audits/templates/OAG-Entity_DM_Draft_Letter_15557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templates/OAG-Entity_DM_Draft_Letter_15557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ocalhost/intranet/performance-audits/templates/OAG-BVG_Memo_Advisers_Planning_15564B.docx" TargetMode="External"/><Relationship Id="rId4" Type="http://schemas.openxmlformats.org/officeDocument/2006/relationships/settings" Target="settings.xml"/><Relationship Id="rId9" Type="http://schemas.openxmlformats.org/officeDocument/2006/relationships/hyperlink" Target="http://localhost/intranet/performance-audits/templates/OAG-BVG_Memo_Advisers_Planning_15564B.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D4ED-8960-4CF4-B717-E3C3B74A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3748</Words>
  <Characters>21370</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 Erika</dc:creator>
  <cp:lastModifiedBy>Alexander, Katherine</cp:lastModifiedBy>
  <cp:revision>7</cp:revision>
  <dcterms:created xsi:type="dcterms:W3CDTF">2016-10-26T14:42:00Z</dcterms:created>
  <dcterms:modified xsi:type="dcterms:W3CDTF">2016-10-31T18:11:00Z</dcterms:modified>
</cp:coreProperties>
</file>