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C171B" w14:textId="2E5ED95E" w:rsidR="00031148" w:rsidRPr="00F76425" w:rsidRDefault="00A366CE" w:rsidP="00031148">
      <w:pPr>
        <w:rPr>
          <w:lang w:val="en-CA"/>
        </w:rPr>
      </w:pPr>
      <w:bookmarkStart w:id="0" w:name="_GoBack"/>
      <w:bookmarkEnd w:id="0"/>
      <w:r w:rsidRPr="00F76425">
        <w:rPr>
          <w:b/>
          <w:lang w:val="en-CA"/>
        </w:rPr>
        <w:t xml:space="preserve">*IMPORTANT: </w:t>
      </w:r>
      <w:r w:rsidR="00031148" w:rsidRPr="00F76425">
        <w:rPr>
          <w:lang w:val="en-CA"/>
        </w:rPr>
        <w:t xml:space="preserve">This FAQ document has been prepared </w:t>
      </w:r>
      <w:r w:rsidR="008E6FAB" w:rsidRPr="00F76425">
        <w:rPr>
          <w:lang w:val="en-CA"/>
        </w:rPr>
        <w:t>to provide the auditor</w:t>
      </w:r>
      <w:r w:rsidR="00031148" w:rsidRPr="00F76425">
        <w:rPr>
          <w:lang w:val="en-CA"/>
        </w:rPr>
        <w:t xml:space="preserve"> </w:t>
      </w:r>
      <w:r w:rsidR="009016FB" w:rsidRPr="00F76425">
        <w:rPr>
          <w:lang w:val="en-CA"/>
        </w:rPr>
        <w:t xml:space="preserve">practical answers to frequently asked questions </w:t>
      </w:r>
      <w:r w:rsidR="00031148" w:rsidRPr="00F76425">
        <w:rPr>
          <w:lang w:val="en-CA"/>
        </w:rPr>
        <w:t xml:space="preserve">on </w:t>
      </w:r>
      <w:r w:rsidR="008E6FAB" w:rsidRPr="00F76425">
        <w:rPr>
          <w:lang w:val="en-CA"/>
        </w:rPr>
        <w:t>statistical</w:t>
      </w:r>
      <w:r w:rsidR="00031148" w:rsidRPr="00F76425">
        <w:rPr>
          <w:lang w:val="en-CA"/>
        </w:rPr>
        <w:t xml:space="preserve"> sampling in an annual audit. </w:t>
      </w:r>
      <w:r w:rsidR="001F517F" w:rsidRPr="00F76425">
        <w:rPr>
          <w:lang w:val="en-CA"/>
        </w:rPr>
        <w:t xml:space="preserve">This document should be read in conjunction with Sections </w:t>
      </w:r>
      <w:r w:rsidR="00E16BC6" w:rsidRPr="00F76425">
        <w:rPr>
          <w:lang w:val="en-CA"/>
        </w:rPr>
        <w:t>7044, 7044.1 and 7044.2</w:t>
      </w:r>
      <w:r w:rsidR="001F517F" w:rsidRPr="00F76425">
        <w:rPr>
          <w:lang w:val="en-CA"/>
        </w:rPr>
        <w:t xml:space="preserve"> of the OAG </w:t>
      </w:r>
      <w:r w:rsidR="00A84754" w:rsidRPr="00F76425">
        <w:rPr>
          <w:lang w:val="en-CA"/>
        </w:rPr>
        <w:t>A</w:t>
      </w:r>
      <w:r w:rsidR="001F517F" w:rsidRPr="00F76425">
        <w:rPr>
          <w:lang w:val="en-CA"/>
        </w:rPr>
        <w:t xml:space="preserve">nnual </w:t>
      </w:r>
      <w:r w:rsidR="00A84754" w:rsidRPr="00F76425">
        <w:rPr>
          <w:lang w:val="en-CA"/>
        </w:rPr>
        <w:t>A</w:t>
      </w:r>
      <w:r w:rsidR="001F517F" w:rsidRPr="00F76425">
        <w:rPr>
          <w:lang w:val="en-CA"/>
        </w:rPr>
        <w:t xml:space="preserve">udit </w:t>
      </w:r>
      <w:r w:rsidR="00A84754" w:rsidRPr="00F76425">
        <w:rPr>
          <w:lang w:val="en-CA"/>
        </w:rPr>
        <w:t>M</w:t>
      </w:r>
      <w:r w:rsidR="001F517F" w:rsidRPr="00F76425">
        <w:rPr>
          <w:lang w:val="en-CA"/>
        </w:rPr>
        <w:t>anual</w:t>
      </w:r>
      <w:r w:rsidR="00A84754" w:rsidRPr="00F76425">
        <w:rPr>
          <w:lang w:val="en-CA"/>
        </w:rPr>
        <w:t xml:space="preserve"> (AAM)</w:t>
      </w:r>
      <w:r w:rsidR="001F517F" w:rsidRPr="00F76425">
        <w:rPr>
          <w:lang w:val="en-CA"/>
        </w:rPr>
        <w:t>.</w:t>
      </w:r>
      <w:r w:rsidRPr="00F76425">
        <w:rPr>
          <w:lang w:val="en-CA"/>
        </w:rPr>
        <w:t xml:space="preserve"> </w:t>
      </w:r>
      <w:r w:rsidR="00A84754" w:rsidRPr="00F76425">
        <w:rPr>
          <w:lang w:val="en-CA"/>
        </w:rPr>
        <w:t>Auditors are</w:t>
      </w:r>
      <w:r w:rsidR="00031148" w:rsidRPr="00F76425">
        <w:rPr>
          <w:lang w:val="en-CA"/>
        </w:rPr>
        <w:t xml:space="preserve"> strongly enc</w:t>
      </w:r>
      <w:r w:rsidR="00B65DA8">
        <w:rPr>
          <w:lang w:val="en-CA"/>
        </w:rPr>
        <w:t>ouraged to communicate with Audit Services</w:t>
      </w:r>
      <w:r w:rsidR="00031148" w:rsidRPr="00F76425">
        <w:rPr>
          <w:lang w:val="en-CA"/>
        </w:rPr>
        <w:t xml:space="preserve"> </w:t>
      </w:r>
      <w:r w:rsidR="009016FB" w:rsidRPr="00F76425">
        <w:rPr>
          <w:lang w:val="en-CA"/>
        </w:rPr>
        <w:t>and/</w:t>
      </w:r>
      <w:r w:rsidR="00031148" w:rsidRPr="00F76425">
        <w:rPr>
          <w:lang w:val="en-CA"/>
        </w:rPr>
        <w:t xml:space="preserve">or the </w:t>
      </w:r>
      <w:r w:rsidR="009016FB" w:rsidRPr="00F76425">
        <w:rPr>
          <w:lang w:val="en-CA"/>
        </w:rPr>
        <w:t>OAG internal s</w:t>
      </w:r>
      <w:r w:rsidR="00080ADF" w:rsidRPr="00F76425">
        <w:rPr>
          <w:lang w:val="en-CA"/>
        </w:rPr>
        <w:t>tatistics specialist</w:t>
      </w:r>
      <w:r w:rsidR="00031148" w:rsidRPr="00F76425">
        <w:rPr>
          <w:lang w:val="en-CA"/>
        </w:rPr>
        <w:t xml:space="preserve"> for any contentious matters.</w:t>
      </w:r>
    </w:p>
    <w:p w14:paraId="2B1BBE14" w14:textId="5F93FFA2" w:rsidR="00031148" w:rsidRPr="00F76425" w:rsidRDefault="006F671D" w:rsidP="00031148">
      <w:pPr>
        <w:pStyle w:val="ListParagraph"/>
        <w:numPr>
          <w:ilvl w:val="0"/>
          <w:numId w:val="1"/>
        </w:numPr>
        <w:rPr>
          <w:b/>
        </w:rPr>
      </w:pPr>
      <w:r w:rsidRPr="00F76425">
        <w:rPr>
          <w:b/>
          <w:lang w:val="en-CA"/>
        </w:rPr>
        <w:t>What are the differences between statistical and non-statistical sampling</w:t>
      </w:r>
      <w:r w:rsidR="00E85128" w:rsidRPr="00F76425">
        <w:rPr>
          <w:b/>
          <w:lang w:val="en-CA"/>
        </w:rPr>
        <w:t xml:space="preserve"> (NSS)</w:t>
      </w:r>
      <w:r w:rsidRPr="00F76425">
        <w:rPr>
          <w:b/>
          <w:lang w:val="en-CA"/>
        </w:rPr>
        <w:t xml:space="preserve">? </w:t>
      </w:r>
    </w:p>
    <w:p w14:paraId="6257D07E" w14:textId="77777777" w:rsidR="002F62D4" w:rsidRPr="00F76425" w:rsidRDefault="002F62D4" w:rsidP="00F76425">
      <w:pPr>
        <w:pStyle w:val="ListParagraph"/>
        <w:rPr>
          <w:b/>
        </w:rPr>
      </w:pPr>
    </w:p>
    <w:p w14:paraId="5DE659B3" w14:textId="75B8371F" w:rsidR="002F62D4" w:rsidRPr="00F76425" w:rsidRDefault="002F62D4" w:rsidP="00F76425">
      <w:pPr>
        <w:pStyle w:val="ListParagraph"/>
        <w:numPr>
          <w:ilvl w:val="0"/>
          <w:numId w:val="18"/>
        </w:numPr>
      </w:pPr>
      <w:r w:rsidRPr="00F76425">
        <w:t>Both are considered audit sampling and thus can be used to conclude on the sampled population.</w:t>
      </w:r>
      <w:r w:rsidR="007A1814" w:rsidRPr="00F76425">
        <w:t xml:space="preserve">  At the OAG, statistical sampling is </w:t>
      </w:r>
      <w:r w:rsidR="006504A7" w:rsidRPr="00F76425">
        <w:t>almost always</w:t>
      </w:r>
      <w:r w:rsidR="007A1814" w:rsidRPr="00F76425">
        <w:t xml:space="preserve"> done with </w:t>
      </w:r>
      <w:r w:rsidR="006504A7" w:rsidRPr="00F76425">
        <w:t>Monetary Unit Sampling (</w:t>
      </w:r>
      <w:r w:rsidR="007A1814" w:rsidRPr="00F76425">
        <w:t>MUS</w:t>
      </w:r>
      <w:r w:rsidR="006504A7" w:rsidRPr="00F76425">
        <w:t xml:space="preserve">) using IDEA </w:t>
      </w:r>
      <w:r w:rsidR="007A1814" w:rsidRPr="00F76425">
        <w:t>although classical variables sampling can also be employed</w:t>
      </w:r>
      <w:r w:rsidR="006504A7" w:rsidRPr="00F76425">
        <w:t xml:space="preserve"> though the sample sizes are likely to be considerably higher</w:t>
      </w:r>
      <w:r w:rsidR="0067661E">
        <w:t>.</w:t>
      </w:r>
    </w:p>
    <w:p w14:paraId="0C519797" w14:textId="192234C8" w:rsidR="00D90945" w:rsidRPr="00F76425" w:rsidRDefault="00B87300" w:rsidP="00F76425">
      <w:pPr>
        <w:pStyle w:val="ListParagraph"/>
        <w:numPr>
          <w:ilvl w:val="0"/>
          <w:numId w:val="18"/>
        </w:numPr>
      </w:pPr>
      <w:r w:rsidRPr="00F76425">
        <w:t>With NSS, every item has an equal chance of selection regardless of how big or small it</w:t>
      </w:r>
      <w:r w:rsidR="00D90945" w:rsidRPr="00F76425">
        <w:t>s book value</w:t>
      </w:r>
      <w:r w:rsidRPr="00F76425">
        <w:t xml:space="preserve"> is.  Conversely, with MUS</w:t>
      </w:r>
      <w:r w:rsidR="00D90945" w:rsidRPr="00F76425">
        <w:t>,</w:t>
      </w:r>
      <w:r w:rsidRPr="00F76425">
        <w:t xml:space="preserve"> the bigger an item is, the more likely it is to be selected.  As such, MUS samples are likely to capture </w:t>
      </w:r>
      <w:r w:rsidR="00D90945" w:rsidRPr="00F76425">
        <w:t>a greater proportion of the value in a population.</w:t>
      </w:r>
    </w:p>
    <w:p w14:paraId="313143CA" w14:textId="77777777" w:rsidR="00B87300" w:rsidRPr="00F76425" w:rsidRDefault="00B87300" w:rsidP="00F76425">
      <w:pPr>
        <w:pStyle w:val="ListParagraph"/>
      </w:pPr>
    </w:p>
    <w:p w14:paraId="4A025E3F" w14:textId="77777777" w:rsidR="00B87300" w:rsidRPr="00F76425" w:rsidRDefault="00B87300" w:rsidP="00F76425">
      <w:pPr>
        <w:pStyle w:val="ListParagraph"/>
        <w:numPr>
          <w:ilvl w:val="0"/>
          <w:numId w:val="19"/>
        </w:numPr>
      </w:pPr>
      <w:r w:rsidRPr="00F76425">
        <w:rPr>
          <w:b/>
          <w:lang w:val="en-CA"/>
        </w:rPr>
        <w:t>What elements should I consider in my decision of choosing one type of sampling over the other?</w:t>
      </w:r>
    </w:p>
    <w:p w14:paraId="57E663C3" w14:textId="77777777" w:rsidR="002F62D4" w:rsidRPr="00F76425" w:rsidRDefault="002F62D4" w:rsidP="00F76425">
      <w:pPr>
        <w:pStyle w:val="ListParagraph"/>
      </w:pPr>
    </w:p>
    <w:p w14:paraId="3C8E179E" w14:textId="77777777" w:rsidR="00E85128" w:rsidRPr="00F76425" w:rsidRDefault="00E85128" w:rsidP="006F671D">
      <w:pPr>
        <w:pStyle w:val="ListParagraph"/>
        <w:numPr>
          <w:ilvl w:val="1"/>
          <w:numId w:val="1"/>
        </w:numPr>
      </w:pPr>
      <w:r w:rsidRPr="00F76425">
        <w:lastRenderedPageBreak/>
        <w:t>NSS enables the auditor to use haphazard sampling if necessary, although more rigorous (and bias free-free) selection approaches using IDEA, excel, or other selection tool</w:t>
      </w:r>
      <w:r w:rsidR="00B87300" w:rsidRPr="00F76425">
        <w:t xml:space="preserve">s are recommended where possible.  This allows auditors to still use audit sampling even when there is no computerized record of the population, or no means to enter such a file into IDEA, excel, or other </w:t>
      </w:r>
      <w:r w:rsidR="00376576" w:rsidRPr="00F76425">
        <w:t xml:space="preserve">sampling </w:t>
      </w:r>
      <w:r w:rsidR="00B87300" w:rsidRPr="00F76425">
        <w:t>software.</w:t>
      </w:r>
    </w:p>
    <w:p w14:paraId="322CD1D4" w14:textId="77777777" w:rsidR="00B87300" w:rsidRPr="00F76425" w:rsidRDefault="00376576" w:rsidP="00376576">
      <w:pPr>
        <w:pStyle w:val="ListParagraph"/>
        <w:numPr>
          <w:ilvl w:val="1"/>
          <w:numId w:val="1"/>
        </w:numPr>
      </w:pPr>
      <w:r w:rsidRPr="00F76425">
        <w:t>Statistical sampling gives the auditor greater control over the exact values of sampling parameters such as confidence level, basic precision pricing (BPP), and high value extraction criteria.</w:t>
      </w:r>
    </w:p>
    <w:p w14:paraId="045FA1B8" w14:textId="2CA5743C" w:rsidR="00376576" w:rsidRPr="00F76425" w:rsidRDefault="002828D4" w:rsidP="00F76425">
      <w:pPr>
        <w:pStyle w:val="ListParagraph"/>
        <w:numPr>
          <w:ilvl w:val="1"/>
          <w:numId w:val="1"/>
        </w:numPr>
      </w:pPr>
      <w:r w:rsidRPr="00F76425">
        <w:t>Statistical sampling directly assesses the sampling risk associated with the sampling procedure whereas NSS relies on less precise assessments of sampling risk.</w:t>
      </w:r>
    </w:p>
    <w:p w14:paraId="188D0F6F" w14:textId="6268F08B" w:rsidR="006F671D" w:rsidRPr="00F76425" w:rsidRDefault="006F671D" w:rsidP="00C62E3A">
      <w:pPr>
        <w:pStyle w:val="ListParagraph"/>
        <w:numPr>
          <w:ilvl w:val="1"/>
          <w:numId w:val="1"/>
        </w:numPr>
        <w:rPr>
          <w:lang w:val="en-CA"/>
        </w:rPr>
      </w:pPr>
      <w:r w:rsidRPr="00F76425">
        <w:rPr>
          <w:lang w:val="en-CA"/>
        </w:rPr>
        <w:t xml:space="preserve">See </w:t>
      </w:r>
      <w:r w:rsidR="00553DB5" w:rsidRPr="00F76425">
        <w:rPr>
          <w:lang w:val="en-CA"/>
        </w:rPr>
        <w:t xml:space="preserve">a summary of differences between statistical and non-statistical sampling in </w:t>
      </w:r>
      <w:r w:rsidR="00553DB5" w:rsidRPr="00F76425">
        <w:rPr>
          <w:i/>
          <w:lang w:val="en-CA"/>
        </w:rPr>
        <w:t>Appendix A</w:t>
      </w:r>
      <w:r w:rsidR="00553DB5" w:rsidRPr="00F76425">
        <w:rPr>
          <w:lang w:val="en-CA"/>
        </w:rPr>
        <w:t xml:space="preserve"> – </w:t>
      </w:r>
      <w:r w:rsidR="00553DB5" w:rsidRPr="00F76425">
        <w:rPr>
          <w:i/>
          <w:lang w:val="en-CA"/>
        </w:rPr>
        <w:t>Comparison between statistical and non-statistical audit sampling</w:t>
      </w:r>
      <w:r w:rsidR="00F76425">
        <w:rPr>
          <w:i/>
          <w:lang w:val="en-CA"/>
        </w:rPr>
        <w:t xml:space="preserve"> </w:t>
      </w:r>
      <w:r w:rsidR="00F76425" w:rsidRPr="00F76425">
        <w:rPr>
          <w:lang w:val="en-CA"/>
        </w:rPr>
        <w:t>at the end of this document</w:t>
      </w:r>
      <w:r w:rsidRPr="00F76425">
        <w:rPr>
          <w:lang w:val="en-CA"/>
        </w:rPr>
        <w:t xml:space="preserve"> </w:t>
      </w:r>
    </w:p>
    <w:p w14:paraId="7695CABF" w14:textId="77777777" w:rsidR="006B08E3" w:rsidRPr="00F76425" w:rsidRDefault="006B08E3" w:rsidP="00E16BC6">
      <w:pPr>
        <w:pStyle w:val="ListParagraph"/>
        <w:ind w:left="1440"/>
        <w:rPr>
          <w:i/>
          <w:lang w:val="en-CA"/>
        </w:rPr>
      </w:pPr>
    </w:p>
    <w:p w14:paraId="6B8FEEC8" w14:textId="77777777" w:rsidR="006B08E3" w:rsidRDefault="008E6FAB" w:rsidP="006B08E3">
      <w:pPr>
        <w:pStyle w:val="ListParagraph"/>
        <w:numPr>
          <w:ilvl w:val="0"/>
          <w:numId w:val="1"/>
        </w:numPr>
        <w:rPr>
          <w:b/>
        </w:rPr>
      </w:pPr>
      <w:r w:rsidRPr="00F76425">
        <w:rPr>
          <w:b/>
        </w:rPr>
        <w:t>Based on the results of the substantive</w:t>
      </w:r>
      <w:r w:rsidR="006B08E3" w:rsidRPr="00F76425">
        <w:rPr>
          <w:b/>
        </w:rPr>
        <w:t xml:space="preserve"> analytical procedures I performed on a population, I know that there is a significant misstatement in the population but I can’t quantify the amount based on the </w:t>
      </w:r>
      <w:r w:rsidRPr="00F76425">
        <w:rPr>
          <w:b/>
        </w:rPr>
        <w:t xml:space="preserve">information I gathered for my </w:t>
      </w:r>
      <w:r w:rsidR="006B08E3" w:rsidRPr="00F76425">
        <w:rPr>
          <w:b/>
        </w:rPr>
        <w:t>analytics. Can I use statistical sampling to quantify an error</w:t>
      </w:r>
      <w:r w:rsidR="00B87300" w:rsidRPr="00F76425">
        <w:rPr>
          <w:b/>
        </w:rPr>
        <w:t xml:space="preserve"> that is found through </w:t>
      </w:r>
      <w:r w:rsidR="00117729" w:rsidRPr="00F76425">
        <w:rPr>
          <w:b/>
        </w:rPr>
        <w:t xml:space="preserve">my </w:t>
      </w:r>
      <w:r w:rsidR="00B87300" w:rsidRPr="00F76425">
        <w:rPr>
          <w:b/>
        </w:rPr>
        <w:t>analytics</w:t>
      </w:r>
      <w:r w:rsidR="006B08E3" w:rsidRPr="00F76425">
        <w:rPr>
          <w:b/>
        </w:rPr>
        <w:t>?</w:t>
      </w:r>
    </w:p>
    <w:p w14:paraId="2EDD41E1" w14:textId="77777777" w:rsidR="00F76425" w:rsidRPr="00F76425" w:rsidRDefault="00F76425" w:rsidP="00F76425">
      <w:pPr>
        <w:pStyle w:val="ListParagraph"/>
        <w:rPr>
          <w:b/>
        </w:rPr>
      </w:pPr>
    </w:p>
    <w:p w14:paraId="6A0C1FD9" w14:textId="6047DD65" w:rsidR="00F76425" w:rsidRPr="00F76425" w:rsidRDefault="00F76425" w:rsidP="00F76425">
      <w:pPr>
        <w:pStyle w:val="ListParagraph"/>
        <w:numPr>
          <w:ilvl w:val="1"/>
          <w:numId w:val="1"/>
        </w:numPr>
      </w:pPr>
      <w:r w:rsidRPr="00F76425">
        <w:lastRenderedPageBreak/>
        <w:t>No. Audit sampling may only be used to provide the auditor with a specific level of evidence regarding the reasonableness of one or more assertions about a financial statement amount that is consistent with the test objective. In other words, it can only be used to conclude on whether or not the most likely overstatement/understatement of a population does not exceed a certain range, and not to estimate a value or to quantify a misstatement.</w:t>
      </w:r>
    </w:p>
    <w:p w14:paraId="2E53B899" w14:textId="5A48E676" w:rsidR="00F76425" w:rsidRDefault="006B08E3" w:rsidP="00F76425">
      <w:pPr>
        <w:pStyle w:val="ListParagraph"/>
        <w:numPr>
          <w:ilvl w:val="1"/>
          <w:numId w:val="1"/>
        </w:numPr>
      </w:pPr>
      <w:r w:rsidRPr="00F76425">
        <w:t>Important reminder (</w:t>
      </w:r>
      <w:r w:rsidR="000630A5">
        <w:t>OAG Audit</w:t>
      </w:r>
      <w:r w:rsidRPr="00F76425">
        <w:t xml:space="preserve"> 7044.1): Audit sampling is not</w:t>
      </w:r>
      <w:r w:rsidR="00117729" w:rsidRPr="00F76425">
        <w:t xml:space="preserve"> usually</w:t>
      </w:r>
      <w:r w:rsidRPr="00F76425">
        <w:t xml:space="preserve"> the appropriate audit approach if estimated misstatement is greater than tolerable misstatement or even if it is very close to it (i.e. estimated misstatement &gt; 70 percent of tolerable misstatement) or if we estimate that the population has a high misstatement rate (i.e. &gt; 5 percent).</w:t>
      </w:r>
    </w:p>
    <w:p w14:paraId="2583087C" w14:textId="393D51D1" w:rsidR="00DB0CC9" w:rsidRPr="00F76425" w:rsidRDefault="00DB0CC9" w:rsidP="00F76425">
      <w:pPr>
        <w:pStyle w:val="ListParagraph"/>
        <w:numPr>
          <w:ilvl w:val="1"/>
          <w:numId w:val="1"/>
        </w:numPr>
      </w:pPr>
      <w:r w:rsidRPr="00F76425">
        <w:t>However, there may be situations where we cannot rely on controls or analytics and there is no basis for targeted testing.  Audit sampling may be the only available source of audit evidence.  In such cases, it is important to justify your decisions in the audit file.</w:t>
      </w:r>
    </w:p>
    <w:p w14:paraId="2EE95098" w14:textId="77777777" w:rsidR="006B08E3" w:rsidRPr="00F76425" w:rsidRDefault="006B08E3" w:rsidP="00E16BC6">
      <w:pPr>
        <w:pStyle w:val="ListParagraph"/>
        <w:ind w:left="1440"/>
      </w:pPr>
    </w:p>
    <w:p w14:paraId="03719D4B" w14:textId="77777777" w:rsidR="006B08E3" w:rsidRDefault="006B08E3" w:rsidP="006B08E3">
      <w:pPr>
        <w:pStyle w:val="ListParagraph"/>
        <w:numPr>
          <w:ilvl w:val="0"/>
          <w:numId w:val="1"/>
        </w:numPr>
        <w:rPr>
          <w:b/>
        </w:rPr>
      </w:pPr>
      <w:r w:rsidRPr="00F76425">
        <w:rPr>
          <w:b/>
        </w:rPr>
        <w:t xml:space="preserve">As per our AAM, individually significant items, either by nature (i.e., risk) or monetary value, are targeted tested when, in our judgment, acceptance of any sampling risk is not justified. What kind of item could </w:t>
      </w:r>
      <w:r w:rsidR="008E6FAB" w:rsidRPr="00F76425">
        <w:rPr>
          <w:b/>
        </w:rPr>
        <w:t>I deem</w:t>
      </w:r>
      <w:r w:rsidRPr="00F76425">
        <w:rPr>
          <w:b/>
        </w:rPr>
        <w:t xml:space="preserve"> to be significant by their nature?</w:t>
      </w:r>
    </w:p>
    <w:p w14:paraId="00789D7D" w14:textId="77777777" w:rsidR="00F76425" w:rsidRPr="00F76425" w:rsidRDefault="00F76425" w:rsidP="00F76425">
      <w:pPr>
        <w:pStyle w:val="ListParagraph"/>
        <w:rPr>
          <w:b/>
        </w:rPr>
      </w:pPr>
    </w:p>
    <w:p w14:paraId="38ABF501" w14:textId="77777777" w:rsidR="006B08E3" w:rsidRPr="00F76425" w:rsidRDefault="00DB474B" w:rsidP="006B08E3">
      <w:pPr>
        <w:pStyle w:val="ListParagraph"/>
        <w:numPr>
          <w:ilvl w:val="1"/>
          <w:numId w:val="1"/>
        </w:numPr>
      </w:pPr>
      <w:r w:rsidRPr="00F76425">
        <w:lastRenderedPageBreak/>
        <w:t>Such items may include, but are not limited to: t</w:t>
      </w:r>
      <w:r w:rsidR="006B08E3" w:rsidRPr="00F76425">
        <w:t xml:space="preserve">ransactions related to an agreement with very complex </w:t>
      </w:r>
      <w:r w:rsidR="00370389" w:rsidRPr="00F76425">
        <w:t>terms and conditions</w:t>
      </w:r>
      <w:r w:rsidR="006B08E3" w:rsidRPr="00F76425">
        <w:t xml:space="preserve">, transactions incurred in a foreign currency </w:t>
      </w:r>
      <w:r w:rsidR="00370389" w:rsidRPr="00F76425">
        <w:t>when the</w:t>
      </w:r>
      <w:r w:rsidR="006B08E3" w:rsidRPr="00F76425">
        <w:t xml:space="preserve"> entity </w:t>
      </w:r>
      <w:r w:rsidR="00553DB5" w:rsidRPr="00F76425">
        <w:t xml:space="preserve">transacts </w:t>
      </w:r>
      <w:r w:rsidR="006B08E3" w:rsidRPr="00F76425">
        <w:t>mostly exclusively in Canadian do</w:t>
      </w:r>
      <w:r w:rsidR="008E6FAB" w:rsidRPr="00F76425">
        <w:t>llars, a transaction requiring</w:t>
      </w:r>
      <w:r w:rsidR="006B08E3" w:rsidRPr="00F76425">
        <w:t xml:space="preserve"> significant judgment or</w:t>
      </w:r>
      <w:r w:rsidR="008E6FAB" w:rsidRPr="00F76425">
        <w:t xml:space="preserve"> a significant or complex</w:t>
      </w:r>
      <w:r w:rsidR="006B08E3" w:rsidRPr="00F76425">
        <w:t xml:space="preserve"> management estimate, a transaction that was concluded with a related party or that was made outside of the normal course of business, </w:t>
      </w:r>
      <w:r w:rsidRPr="00F76425">
        <w:t xml:space="preserve">accounts receivable from a third party </w:t>
      </w:r>
      <w:r w:rsidR="00101E6D" w:rsidRPr="00F76425">
        <w:t>that</w:t>
      </w:r>
      <w:r w:rsidRPr="00F76425">
        <w:t xml:space="preserve"> is facing cash flow issues, </w:t>
      </w:r>
      <w:r w:rsidR="00BF2EA1" w:rsidRPr="00F76425">
        <w:t xml:space="preserve">non-monetary transactions, </w:t>
      </w:r>
      <w:r w:rsidR="006B08E3" w:rsidRPr="00F76425">
        <w:t>etc.</w:t>
      </w:r>
    </w:p>
    <w:p w14:paraId="16EC2505" w14:textId="77777777" w:rsidR="00031148" w:rsidRPr="00F76425" w:rsidRDefault="00031148" w:rsidP="00031148">
      <w:pPr>
        <w:pStyle w:val="ListParagraph"/>
      </w:pPr>
    </w:p>
    <w:p w14:paraId="7C54E770" w14:textId="77777777" w:rsidR="00031148" w:rsidRDefault="00E16BC6" w:rsidP="00031148">
      <w:pPr>
        <w:pStyle w:val="ListParagraph"/>
        <w:numPr>
          <w:ilvl w:val="0"/>
          <w:numId w:val="1"/>
        </w:numPr>
        <w:rPr>
          <w:b/>
        </w:rPr>
      </w:pPr>
      <w:r w:rsidRPr="00F76425">
        <w:rPr>
          <w:b/>
        </w:rPr>
        <w:t xml:space="preserve">My population contains both positive and negative values. What value should I use to calculate the sample size for my population, the net amount or absolute value? Do I need to take out negative values if I </w:t>
      </w:r>
      <w:r w:rsidR="00A97688" w:rsidRPr="00F76425">
        <w:rPr>
          <w:b/>
        </w:rPr>
        <w:t xml:space="preserve">only </w:t>
      </w:r>
      <w:r w:rsidRPr="00F76425">
        <w:rPr>
          <w:b/>
        </w:rPr>
        <w:t>want to test positive values?</w:t>
      </w:r>
    </w:p>
    <w:p w14:paraId="2E3E80BB" w14:textId="77777777" w:rsidR="00F76425" w:rsidRPr="00F76425" w:rsidRDefault="00F76425" w:rsidP="00F76425">
      <w:pPr>
        <w:pStyle w:val="ListParagraph"/>
        <w:rPr>
          <w:b/>
        </w:rPr>
      </w:pPr>
    </w:p>
    <w:p w14:paraId="4E867195" w14:textId="18B1EAD1" w:rsidR="00AE089D" w:rsidRPr="00F76425" w:rsidRDefault="00947D8D" w:rsidP="00F76425">
      <w:pPr>
        <w:pStyle w:val="ListParagraph"/>
        <w:numPr>
          <w:ilvl w:val="1"/>
          <w:numId w:val="1"/>
        </w:numPr>
      </w:pPr>
      <w:r w:rsidRPr="00F76425">
        <w:t>Positive and negative values in a population may have very different risk profiles.  As such it is not recommended to combine them together in a si</w:t>
      </w:r>
      <w:r w:rsidR="00AE089D" w:rsidRPr="00F76425">
        <w:t>ngle audit sampling population without obtaining assurance that the risk profiles are indeed equivalent.</w:t>
      </w:r>
      <w:r w:rsidR="00F76425">
        <w:t xml:space="preserve"> </w:t>
      </w:r>
      <w:r w:rsidR="00AE089D" w:rsidRPr="00F76425">
        <w:t>Separate samples would normally be drawn from the positive and negative value components of the population.</w:t>
      </w:r>
    </w:p>
    <w:p w14:paraId="16C0326E" w14:textId="77777777" w:rsidR="00AE089D" w:rsidRPr="00F76425" w:rsidRDefault="00AE089D" w:rsidP="006504A7">
      <w:pPr>
        <w:pStyle w:val="ListParagraph"/>
        <w:numPr>
          <w:ilvl w:val="1"/>
          <w:numId w:val="1"/>
        </w:numPr>
      </w:pPr>
      <w:r w:rsidRPr="00F76425">
        <w:t>If and only if the risk profiles are equivalent, the auditor could then sample from an absolute value representation of the population.  However, even though items are selected from absolut</w:t>
      </w:r>
      <w:r w:rsidR="00117729" w:rsidRPr="00F76425">
        <w:t>e</w:t>
      </w:r>
      <w:r w:rsidRPr="00F76425">
        <w:t xml:space="preserve"> values, </w:t>
      </w:r>
      <w:r w:rsidRPr="00F76425">
        <w:lastRenderedPageBreak/>
        <w:t>the sample size should be determined from the net value</w:t>
      </w:r>
      <w:r w:rsidR="00117729" w:rsidRPr="00F76425">
        <w:t xml:space="preserve"> population</w:t>
      </w:r>
      <w:r w:rsidRPr="00F76425">
        <w:t>.  Likewise, the evaluation should be done against the net value population</w:t>
      </w:r>
      <w:r w:rsidR="00117729" w:rsidRPr="00F76425">
        <w:t xml:space="preserve"> in that scenario</w:t>
      </w:r>
      <w:r w:rsidRPr="00F76425">
        <w:t>.</w:t>
      </w:r>
    </w:p>
    <w:p w14:paraId="325E531A" w14:textId="77777777" w:rsidR="006B08E3" w:rsidRDefault="006B08E3" w:rsidP="00901BE0">
      <w:pPr>
        <w:pStyle w:val="ListParagraph"/>
        <w:keepNext/>
        <w:keepLines/>
        <w:numPr>
          <w:ilvl w:val="0"/>
          <w:numId w:val="1"/>
        </w:numPr>
        <w:rPr>
          <w:b/>
        </w:rPr>
      </w:pPr>
      <w:r w:rsidRPr="00F76425">
        <w:rPr>
          <w:b/>
        </w:rPr>
        <w:t xml:space="preserve">Why would I want to remove immaterial items from </w:t>
      </w:r>
      <w:r w:rsidR="00A97688" w:rsidRPr="00F76425">
        <w:rPr>
          <w:b/>
        </w:rPr>
        <w:t>the</w:t>
      </w:r>
      <w:r w:rsidRPr="00F76425">
        <w:rPr>
          <w:b/>
        </w:rPr>
        <w:t xml:space="preserve"> sampl</w:t>
      </w:r>
      <w:r w:rsidR="00A97688" w:rsidRPr="00F76425">
        <w:rPr>
          <w:b/>
        </w:rPr>
        <w:t>ed</w:t>
      </w:r>
      <w:r w:rsidRPr="00F76425">
        <w:rPr>
          <w:b/>
        </w:rPr>
        <w:t xml:space="preserve"> population?</w:t>
      </w:r>
    </w:p>
    <w:p w14:paraId="7C8A1988" w14:textId="77777777" w:rsidR="00F76425" w:rsidRPr="00F76425" w:rsidRDefault="00F76425" w:rsidP="00F76425">
      <w:pPr>
        <w:pStyle w:val="ListParagraph"/>
        <w:rPr>
          <w:b/>
        </w:rPr>
      </w:pPr>
    </w:p>
    <w:p w14:paraId="59026CCB" w14:textId="42081E96" w:rsidR="00F76425" w:rsidRDefault="00744857" w:rsidP="00F76425">
      <w:pPr>
        <w:pStyle w:val="ListParagraph"/>
        <w:numPr>
          <w:ilvl w:val="1"/>
          <w:numId w:val="1"/>
        </w:numPr>
      </w:pPr>
      <w:r w:rsidRPr="00744857">
        <w:rPr>
          <w:lang w:val="en-CA"/>
        </w:rPr>
        <w:t>Removing immaterial items from the sampled population provides the auditor with better chances of testing “more significant” and “riskier” items and reduces sampling risk.</w:t>
      </w:r>
      <w:r w:rsidRPr="00744857">
        <w:rPr>
          <w:i/>
          <w:lang w:val="en-CA"/>
        </w:rPr>
        <w:t xml:space="preserve"> </w:t>
      </w:r>
      <w:r>
        <w:t>Sampling risk</w:t>
      </w:r>
      <w:r w:rsidR="006B08E3" w:rsidRPr="00F76425">
        <w:t xml:space="preserve"> is the possibility that the sample drawn is not representative of the population and that, as a result, the auditor reaches an incorrect conclusion</w:t>
      </w:r>
      <w:r w:rsidR="00A97688" w:rsidRPr="00F76425">
        <w:t>.</w:t>
      </w:r>
      <w:r w:rsidR="006B08E3" w:rsidRPr="00F76425">
        <w:t xml:space="preserve"> A very small misstatement noted on an immaterial item </w:t>
      </w:r>
      <w:r w:rsidR="00117729" w:rsidRPr="00F76425">
        <w:t xml:space="preserve">will likely </w:t>
      </w:r>
      <w:r w:rsidR="006B08E3" w:rsidRPr="00F76425">
        <w:t xml:space="preserve">represent a significant tainting and result in a very high projected misstatement, which may not be representative of the population. </w:t>
      </w:r>
    </w:p>
    <w:p w14:paraId="4BCC0AC3" w14:textId="77777777" w:rsidR="00F76425" w:rsidRPr="00F76425" w:rsidRDefault="00F76425" w:rsidP="00F76425">
      <w:pPr>
        <w:pStyle w:val="ListParagraph"/>
        <w:ind w:left="1440"/>
      </w:pPr>
    </w:p>
    <w:p w14:paraId="50EC8A84" w14:textId="77777777" w:rsidR="006B08E3" w:rsidRDefault="006B08E3" w:rsidP="006B08E3">
      <w:pPr>
        <w:pStyle w:val="ListParagraph"/>
        <w:numPr>
          <w:ilvl w:val="0"/>
          <w:numId w:val="1"/>
        </w:numPr>
        <w:rPr>
          <w:b/>
        </w:rPr>
      </w:pPr>
      <w:r w:rsidRPr="00F76425">
        <w:rPr>
          <w:b/>
        </w:rPr>
        <w:t>I</w:t>
      </w:r>
      <w:r w:rsidR="00A97688" w:rsidRPr="00F76425">
        <w:rPr>
          <w:b/>
        </w:rPr>
        <w:t xml:space="preserve">n which circumstances </w:t>
      </w:r>
      <w:r w:rsidRPr="00F76425">
        <w:rPr>
          <w:b/>
        </w:rPr>
        <w:t xml:space="preserve">may I elect to use a tolerable error </w:t>
      </w:r>
      <w:r w:rsidR="00A97688" w:rsidRPr="00F76425">
        <w:rPr>
          <w:b/>
        </w:rPr>
        <w:t xml:space="preserve">that is </w:t>
      </w:r>
      <w:r w:rsidRPr="00F76425">
        <w:rPr>
          <w:b/>
        </w:rPr>
        <w:t>lower than performance materiality?</w:t>
      </w:r>
    </w:p>
    <w:p w14:paraId="6DC5B07B" w14:textId="77777777" w:rsidR="00F76425" w:rsidRPr="00F76425" w:rsidRDefault="00F76425" w:rsidP="00F76425">
      <w:pPr>
        <w:pStyle w:val="ListParagraph"/>
        <w:rPr>
          <w:b/>
        </w:rPr>
      </w:pPr>
    </w:p>
    <w:p w14:paraId="1D8AC571" w14:textId="77777777" w:rsidR="006B08E3" w:rsidRDefault="00A97688" w:rsidP="00A97688">
      <w:pPr>
        <w:pStyle w:val="ListParagraph"/>
        <w:numPr>
          <w:ilvl w:val="1"/>
          <w:numId w:val="1"/>
        </w:numPr>
      </w:pPr>
      <w:r w:rsidRPr="00F76425">
        <w:t>Such circumstances may include, but are not limited to: w</w:t>
      </w:r>
      <w:r w:rsidR="006B08E3" w:rsidRPr="00F76425">
        <w:t>hen there is a lower materiality determined for a specific line item or when testing a population used that supports a significant account</w:t>
      </w:r>
      <w:r w:rsidR="006B08E3" w:rsidRPr="00F76425">
        <w:lastRenderedPageBreak/>
        <w:t>ing estimate (for example, post-employment benefits), or in response to account-level qualitative factors (e.g. debt covenants, important trends and ratios, etc.)</w:t>
      </w:r>
      <w:r w:rsidRPr="00F76425">
        <w:t>.</w:t>
      </w:r>
    </w:p>
    <w:p w14:paraId="54105020" w14:textId="77777777" w:rsidR="00F76425" w:rsidRPr="00F76425" w:rsidRDefault="00F76425" w:rsidP="00F76425">
      <w:pPr>
        <w:pStyle w:val="ListParagraph"/>
        <w:ind w:left="1440"/>
      </w:pPr>
    </w:p>
    <w:p w14:paraId="7FD73FDA" w14:textId="77777777" w:rsidR="006B08E3" w:rsidRDefault="006B08E3" w:rsidP="006B08E3">
      <w:pPr>
        <w:pStyle w:val="ListParagraph"/>
        <w:numPr>
          <w:ilvl w:val="0"/>
          <w:numId w:val="1"/>
        </w:numPr>
        <w:rPr>
          <w:b/>
        </w:rPr>
      </w:pPr>
      <w:r w:rsidRPr="00F76425">
        <w:rPr>
          <w:b/>
        </w:rPr>
        <w:t>Does the expected error need to be at least equal to the SUM posting threshold?</w:t>
      </w:r>
    </w:p>
    <w:p w14:paraId="10DEB5C4" w14:textId="77777777" w:rsidR="00F76425" w:rsidRPr="00F76425" w:rsidRDefault="00F76425" w:rsidP="00F76425">
      <w:pPr>
        <w:pStyle w:val="ListParagraph"/>
        <w:rPr>
          <w:b/>
        </w:rPr>
      </w:pPr>
    </w:p>
    <w:p w14:paraId="7FB98B19" w14:textId="77777777" w:rsidR="006B08E3" w:rsidRPr="00F76425" w:rsidRDefault="006B08E3" w:rsidP="006B08E3">
      <w:pPr>
        <w:pStyle w:val="ListParagraph"/>
        <w:numPr>
          <w:ilvl w:val="1"/>
          <w:numId w:val="1"/>
        </w:numPr>
      </w:pPr>
      <w:r w:rsidRPr="00F76425">
        <w:t xml:space="preserve">No. The expected error can be as low as 0. The expected error is based on the team judgement, the internal control framework assessment, experience from prior years, etc. </w:t>
      </w:r>
      <w:r w:rsidR="00A97688" w:rsidRPr="00F76425">
        <w:t>It is possible that, based on the auditor’s judgment, an expected error of 0 represents his best estimate.</w:t>
      </w:r>
    </w:p>
    <w:p w14:paraId="0C1A367F" w14:textId="77777777" w:rsidR="00D6139C" w:rsidRPr="00F76425" w:rsidRDefault="00D6139C" w:rsidP="006B08E3">
      <w:pPr>
        <w:pStyle w:val="ListParagraph"/>
        <w:numPr>
          <w:ilvl w:val="1"/>
          <w:numId w:val="1"/>
        </w:numPr>
      </w:pPr>
      <w:r w:rsidRPr="00F76425">
        <w:t>However, should the Most Likely Error (MLE) exceed the expected error, it is likely that your sample is now too small to conclude on the sampled population and you have to increase your sample size.  You cannot conclude positively on your population if you have exceeded your expected error.</w:t>
      </w:r>
    </w:p>
    <w:p w14:paraId="64A955B7" w14:textId="77777777" w:rsidR="00D6139C" w:rsidRPr="00F76425" w:rsidRDefault="00D6139C" w:rsidP="00F76425">
      <w:pPr>
        <w:pStyle w:val="ListParagraph"/>
        <w:ind w:left="1440"/>
      </w:pPr>
    </w:p>
    <w:p w14:paraId="28655920" w14:textId="77777777" w:rsidR="006B08E3" w:rsidRDefault="006B08E3" w:rsidP="006B08E3">
      <w:pPr>
        <w:pStyle w:val="ListParagraph"/>
        <w:numPr>
          <w:ilvl w:val="0"/>
          <w:numId w:val="1"/>
        </w:numPr>
        <w:rPr>
          <w:b/>
        </w:rPr>
      </w:pPr>
      <w:r w:rsidRPr="00F76425">
        <w:rPr>
          <w:b/>
        </w:rPr>
        <w:t>One of the sampling parameter in IDEA is called “basic pricing precision”. What is it? Can I change it?</w:t>
      </w:r>
    </w:p>
    <w:p w14:paraId="4AEFE762" w14:textId="77777777" w:rsidR="00F76425" w:rsidRPr="00F76425" w:rsidRDefault="00F76425" w:rsidP="00F76425">
      <w:pPr>
        <w:pStyle w:val="ListParagraph"/>
        <w:rPr>
          <w:b/>
        </w:rPr>
      </w:pPr>
    </w:p>
    <w:p w14:paraId="5318E3AF" w14:textId="77777777" w:rsidR="006B08E3" w:rsidRPr="00F76425" w:rsidRDefault="006B08E3" w:rsidP="00080ADF">
      <w:pPr>
        <w:pStyle w:val="ListParagraph"/>
        <w:numPr>
          <w:ilvl w:val="0"/>
          <w:numId w:val="6"/>
        </w:numPr>
      </w:pPr>
      <w:r w:rsidRPr="00F76425">
        <w:t>Basic pricing precision (BPP) specifies the maximum error that is associated with an audited item. IDEA defaults to a BPP of</w:t>
      </w:r>
      <w:r w:rsidR="00A97688" w:rsidRPr="00F76425">
        <w:t xml:space="preserve"> 100% which means that no error is expected to</w:t>
      </w:r>
      <w:r w:rsidRPr="00F76425">
        <w:t xml:space="preserve"> exceed the full booked </w:t>
      </w:r>
      <w:r w:rsidRPr="00F76425">
        <w:lastRenderedPageBreak/>
        <w:t>value of an item. Lowering BPP at planning reduces the sample size, but if any errors are found that exceed the planning BPP, the sample size will have to be increased and additional audit work will be required. If you</w:t>
      </w:r>
      <w:r w:rsidR="00D6139C" w:rsidRPr="00F76425">
        <w:rPr>
          <w:b/>
        </w:rPr>
        <w:t>r</w:t>
      </w:r>
      <w:r w:rsidRPr="00F76425">
        <w:t xml:space="preserve"> knowledge of the audit entity leads you to assume errors are likely to be small, you may choose to reduce the BPP. However, if you expect errors to be very large (i.e. error exceeding 100% of the booked value of an item), you may choose to increase BPP, which would increase the sample size. The auditor is strongly encouraged to </w:t>
      </w:r>
      <w:r w:rsidR="007C09FF" w:rsidRPr="00F76425">
        <w:t>consult</w:t>
      </w:r>
      <w:r w:rsidRPr="00F76425">
        <w:t xml:space="preserve"> the </w:t>
      </w:r>
      <w:r w:rsidR="009016FB" w:rsidRPr="00F76425">
        <w:t xml:space="preserve">OAG internal </w:t>
      </w:r>
      <w:r w:rsidR="005A6D8E" w:rsidRPr="00F76425">
        <w:t>s</w:t>
      </w:r>
      <w:r w:rsidR="00080ADF" w:rsidRPr="00F76425">
        <w:t xml:space="preserve">tatistics specialist </w:t>
      </w:r>
      <w:r w:rsidRPr="00F76425">
        <w:t>before changing the BPP.</w:t>
      </w:r>
    </w:p>
    <w:p w14:paraId="4386508C" w14:textId="77777777" w:rsidR="006B08E3" w:rsidRDefault="006B08E3" w:rsidP="006B08E3">
      <w:pPr>
        <w:pStyle w:val="ListParagraph"/>
        <w:numPr>
          <w:ilvl w:val="0"/>
          <w:numId w:val="6"/>
        </w:numPr>
      </w:pPr>
      <w:r w:rsidRPr="00F76425">
        <w:t>Example of where reducing the BPP might be appropriate: testing on payroll expenses of an entity that has a very strong control environment and an effective internal control framework. Generally, we expect to encounter few errors in payroll expenses, and in the event that we identify a misstatement, these would not be significant.</w:t>
      </w:r>
    </w:p>
    <w:p w14:paraId="708C89DE" w14:textId="77777777" w:rsidR="00F76425" w:rsidRPr="00F76425" w:rsidRDefault="00F76425" w:rsidP="00F76425">
      <w:pPr>
        <w:pStyle w:val="ListParagraph"/>
        <w:ind w:left="1440"/>
      </w:pPr>
    </w:p>
    <w:p w14:paraId="0C242F82" w14:textId="77777777" w:rsidR="006B08E3" w:rsidRDefault="006B08E3" w:rsidP="006B08E3">
      <w:pPr>
        <w:pStyle w:val="ListParagraph"/>
        <w:numPr>
          <w:ilvl w:val="0"/>
          <w:numId w:val="1"/>
        </w:numPr>
        <w:rPr>
          <w:b/>
        </w:rPr>
      </w:pPr>
      <w:r w:rsidRPr="00F76425">
        <w:rPr>
          <w:b/>
        </w:rPr>
        <w:t>IDEA calculated a sample size of 2. Is this sufficient?</w:t>
      </w:r>
    </w:p>
    <w:p w14:paraId="5A91FFBC" w14:textId="77777777" w:rsidR="00F76425" w:rsidRPr="00F76425" w:rsidRDefault="00F76425" w:rsidP="00F76425">
      <w:pPr>
        <w:pStyle w:val="ListParagraph"/>
        <w:rPr>
          <w:b/>
        </w:rPr>
      </w:pPr>
    </w:p>
    <w:p w14:paraId="633F4F1D" w14:textId="4503FF0B" w:rsidR="006B08E3" w:rsidRPr="00F76425" w:rsidRDefault="006B08E3" w:rsidP="00080ADF">
      <w:pPr>
        <w:pStyle w:val="ListParagraph"/>
        <w:numPr>
          <w:ilvl w:val="1"/>
          <w:numId w:val="1"/>
        </w:numPr>
      </w:pPr>
      <w:r w:rsidRPr="00F76425">
        <w:t xml:space="preserve">CAS 530, paragraph 7, states that “The auditor shall determine a sample size sufficient to reduce sampling risk to an acceptably low level.” The auditor needs to ensure that the sampling risk is sufficiently low. In case of doubt, the auditor is strongly encouraged to </w:t>
      </w:r>
      <w:r w:rsidR="00C62E3A" w:rsidRPr="00F76425">
        <w:lastRenderedPageBreak/>
        <w:t xml:space="preserve">consult </w:t>
      </w:r>
      <w:r w:rsidR="00B65DA8">
        <w:t>the engagement leader, Audit Services</w:t>
      </w:r>
      <w:r w:rsidRPr="00F76425">
        <w:t xml:space="preserve"> or the </w:t>
      </w:r>
      <w:r w:rsidR="009016FB" w:rsidRPr="00F76425">
        <w:t>OAG internal s</w:t>
      </w:r>
      <w:r w:rsidR="00080ADF" w:rsidRPr="00F76425">
        <w:t>tatistics specialist</w:t>
      </w:r>
      <w:r w:rsidRPr="00F76425">
        <w:t xml:space="preserve">. </w:t>
      </w:r>
    </w:p>
    <w:p w14:paraId="1A8911A2" w14:textId="77777777" w:rsidR="006B08E3" w:rsidRPr="00F76425" w:rsidRDefault="006B08E3" w:rsidP="006B08E3">
      <w:pPr>
        <w:pStyle w:val="ListParagraph"/>
        <w:numPr>
          <w:ilvl w:val="1"/>
          <w:numId w:val="1"/>
        </w:numPr>
      </w:pPr>
      <w:r w:rsidRPr="00F76425">
        <w:t xml:space="preserve">There is also another element that the auditor should consider: if the sample size calculated by IDEA is very low, </w:t>
      </w:r>
      <w:r w:rsidR="009016FB" w:rsidRPr="00F76425">
        <w:t xml:space="preserve">the auditor </w:t>
      </w:r>
      <w:r w:rsidRPr="00F76425">
        <w:t>should question himself on whether audit sampling is the best approach. This could be an indication that substantive analytical procedures or targeted testing might be more appropriate.</w:t>
      </w:r>
    </w:p>
    <w:p w14:paraId="1776386A" w14:textId="77777777" w:rsidR="006B08E3" w:rsidRPr="00F76425" w:rsidRDefault="006B08E3" w:rsidP="006B08E3">
      <w:pPr>
        <w:pStyle w:val="ListParagraph"/>
      </w:pPr>
    </w:p>
    <w:p w14:paraId="2F04C0E6" w14:textId="7A46360E" w:rsidR="00EF344F" w:rsidRPr="00F76425" w:rsidRDefault="00EF344F" w:rsidP="00EF344F">
      <w:pPr>
        <w:pStyle w:val="ListParagraph"/>
        <w:numPr>
          <w:ilvl w:val="0"/>
          <w:numId w:val="1"/>
        </w:numPr>
        <w:rPr>
          <w:b/>
        </w:rPr>
      </w:pPr>
      <w:r w:rsidRPr="00F76425">
        <w:rPr>
          <w:b/>
        </w:rPr>
        <w:t xml:space="preserve">During my testing, I noted an error which I extrapolated. The most likely error calculated by IDEA was greater than </w:t>
      </w:r>
      <w:r w:rsidR="00413651" w:rsidRPr="00F76425">
        <w:rPr>
          <w:b/>
        </w:rPr>
        <w:t xml:space="preserve">the </w:t>
      </w:r>
      <w:r w:rsidRPr="00F76425">
        <w:rPr>
          <w:b/>
        </w:rPr>
        <w:t xml:space="preserve">initial expected error. As </w:t>
      </w:r>
      <w:r w:rsidR="00413651" w:rsidRPr="00F76425">
        <w:rPr>
          <w:b/>
        </w:rPr>
        <w:t>a</w:t>
      </w:r>
      <w:r w:rsidRPr="00F76425">
        <w:rPr>
          <w:b/>
        </w:rPr>
        <w:t xml:space="preserve"> result, </w:t>
      </w:r>
      <w:r w:rsidR="00413651" w:rsidRPr="00F76425">
        <w:rPr>
          <w:b/>
        </w:rPr>
        <w:t>I</w:t>
      </w:r>
      <w:r w:rsidRPr="00F76425">
        <w:rPr>
          <w:b/>
        </w:rPr>
        <w:t xml:space="preserve"> elected to select an additional sample using the </w:t>
      </w:r>
      <w:r w:rsidR="00413651" w:rsidRPr="00F76425">
        <w:rPr>
          <w:b/>
        </w:rPr>
        <w:t xml:space="preserve">net </w:t>
      </w:r>
      <w:r w:rsidRPr="00F76425">
        <w:rPr>
          <w:b/>
        </w:rPr>
        <w:t xml:space="preserve">most likely error as the new expected error. However, the aggregate of the revised expected error and the haircut is now greater than 50% of </w:t>
      </w:r>
      <w:r w:rsidR="00F76425">
        <w:rPr>
          <w:b/>
        </w:rPr>
        <w:t>overall</w:t>
      </w:r>
      <w:r w:rsidRPr="00F76425">
        <w:rPr>
          <w:b/>
        </w:rPr>
        <w:t xml:space="preserve"> materiality. </w:t>
      </w:r>
    </w:p>
    <w:p w14:paraId="64690E78" w14:textId="77777777" w:rsidR="00EC376E" w:rsidRPr="00F76425" w:rsidRDefault="00EC376E" w:rsidP="00EC376E">
      <w:pPr>
        <w:pStyle w:val="ListParagraph"/>
        <w:rPr>
          <w:b/>
        </w:rPr>
      </w:pPr>
    </w:p>
    <w:p w14:paraId="2D5D0669" w14:textId="7D0FC21F" w:rsidR="00EF344F" w:rsidRPr="00F76425" w:rsidRDefault="00413651" w:rsidP="00EF344F">
      <w:pPr>
        <w:pStyle w:val="ListParagraph"/>
        <w:numPr>
          <w:ilvl w:val="0"/>
          <w:numId w:val="11"/>
        </w:numPr>
        <w:rPr>
          <w:b/>
        </w:rPr>
      </w:pPr>
      <w:r w:rsidRPr="00F76425">
        <w:rPr>
          <w:b/>
        </w:rPr>
        <w:t>Am I</w:t>
      </w:r>
      <w:r w:rsidR="00EF344F" w:rsidRPr="00F76425">
        <w:rPr>
          <w:b/>
        </w:rPr>
        <w:t xml:space="preserve"> r</w:t>
      </w:r>
      <w:r w:rsidR="00B65DA8">
        <w:rPr>
          <w:b/>
        </w:rPr>
        <w:t>equired to communicate with Audit Services</w:t>
      </w:r>
      <w:r w:rsidR="00EF344F" w:rsidRPr="00F76425">
        <w:rPr>
          <w:b/>
        </w:rPr>
        <w:t xml:space="preserve"> prior to proceeding with the approach?</w:t>
      </w:r>
    </w:p>
    <w:p w14:paraId="64CBA470" w14:textId="22793491" w:rsidR="00EF344F" w:rsidRPr="00F76425" w:rsidRDefault="00EF344F" w:rsidP="00EF344F">
      <w:pPr>
        <w:pStyle w:val="ListParagraph"/>
        <w:numPr>
          <w:ilvl w:val="0"/>
          <w:numId w:val="10"/>
        </w:numPr>
      </w:pPr>
      <w:r w:rsidRPr="00F76425">
        <w:t xml:space="preserve">Yes. The policy in </w:t>
      </w:r>
      <w:r w:rsidR="000630A5">
        <w:t>OAG Audit 7044</w:t>
      </w:r>
      <w:r w:rsidRPr="00F76425">
        <w:t xml:space="preserve"> is applicable in this case and the auditor is r</w:t>
      </w:r>
      <w:r w:rsidR="00B65DA8">
        <w:t>equired to communicate with Audit Services</w:t>
      </w:r>
      <w:r w:rsidRPr="00F76425">
        <w:t xml:space="preserve"> prior to selecting the new sample. This policy does not only apply to the original expected error, but also on the revised expected error.</w:t>
      </w:r>
    </w:p>
    <w:p w14:paraId="737042A9" w14:textId="77777777" w:rsidR="00EF344F" w:rsidRPr="00F76425" w:rsidRDefault="00EF344F" w:rsidP="006B08E3">
      <w:pPr>
        <w:pStyle w:val="ListParagraph"/>
      </w:pPr>
    </w:p>
    <w:p w14:paraId="34BA55C4" w14:textId="4C7D82EF" w:rsidR="00A13E2C" w:rsidRPr="00F76425" w:rsidRDefault="00EF344F" w:rsidP="00EF344F">
      <w:pPr>
        <w:pStyle w:val="ListParagraph"/>
        <w:numPr>
          <w:ilvl w:val="0"/>
          <w:numId w:val="11"/>
        </w:numPr>
        <w:rPr>
          <w:b/>
        </w:rPr>
      </w:pPr>
      <w:r w:rsidRPr="00F76425">
        <w:rPr>
          <w:b/>
        </w:rPr>
        <w:lastRenderedPageBreak/>
        <w:t xml:space="preserve">Based on </w:t>
      </w:r>
      <w:r w:rsidR="000630A5">
        <w:rPr>
          <w:b/>
        </w:rPr>
        <w:t>OAG Audit</w:t>
      </w:r>
      <w:r w:rsidRPr="00F76425">
        <w:rPr>
          <w:b/>
        </w:rPr>
        <w:t xml:space="preserve"> 7044.1, I need to add 10 items to the sample size calculated by IDEA to allow for the incremental testing to be appropriate. How can I “force” IDEA to select a sample size different than the one </w:t>
      </w:r>
      <w:r w:rsidR="005801C2" w:rsidRPr="00F76425">
        <w:rPr>
          <w:b/>
        </w:rPr>
        <w:t xml:space="preserve">it </w:t>
      </w:r>
      <w:r w:rsidRPr="00F76425">
        <w:rPr>
          <w:b/>
        </w:rPr>
        <w:t>calculated?</w:t>
      </w:r>
    </w:p>
    <w:p w14:paraId="6B790A28" w14:textId="77777777" w:rsidR="00A13E2C" w:rsidRPr="00F76425" w:rsidRDefault="00413651" w:rsidP="00EF344F">
      <w:pPr>
        <w:pStyle w:val="ListParagraph"/>
        <w:numPr>
          <w:ilvl w:val="0"/>
          <w:numId w:val="10"/>
        </w:numPr>
      </w:pPr>
      <w:r w:rsidRPr="00F76425">
        <w:t>Should the auditor want</w:t>
      </w:r>
      <w:r w:rsidR="00A13E2C" w:rsidRPr="00F76425">
        <w:t xml:space="preserve"> to “force” the sample size in IDEA, he must manually calculate the sample interval by dividing the population by the number of test</w:t>
      </w:r>
      <w:r w:rsidR="00D6139C" w:rsidRPr="00F76425">
        <w:rPr>
          <w:b/>
        </w:rPr>
        <w:t>s</w:t>
      </w:r>
      <w:r w:rsidR="00A13E2C" w:rsidRPr="00F76425">
        <w:t xml:space="preserve"> </w:t>
      </w:r>
      <w:r w:rsidRPr="00F76425">
        <w:t>he wants to perform and input</w:t>
      </w:r>
      <w:r w:rsidR="00A13E2C" w:rsidRPr="00F76425">
        <w:t xml:space="preserve"> this value in the “Sample interval</w:t>
      </w:r>
      <w:r w:rsidRPr="00F76425">
        <w:t xml:space="preserve">” field </w:t>
      </w:r>
      <w:r w:rsidR="00A13E2C" w:rsidRPr="00F76425">
        <w:t xml:space="preserve">in the </w:t>
      </w:r>
      <w:r w:rsidR="00A13E2C" w:rsidRPr="00F76425">
        <w:rPr>
          <w:i/>
        </w:rPr>
        <w:t>Monetary Unit Sampling – Extract</w:t>
      </w:r>
      <w:r w:rsidR="00A13E2C" w:rsidRPr="00F76425">
        <w:t xml:space="preserve"> window in IDEA.</w:t>
      </w:r>
    </w:p>
    <w:p w14:paraId="73096DD6" w14:textId="77777777" w:rsidR="00A13E2C" w:rsidRPr="00F76425" w:rsidRDefault="00A13E2C" w:rsidP="00EF344F">
      <w:pPr>
        <w:pStyle w:val="ListParagraph"/>
        <w:numPr>
          <w:ilvl w:val="0"/>
          <w:numId w:val="10"/>
        </w:numPr>
      </w:pPr>
      <w:r w:rsidRPr="00F76425">
        <w:t xml:space="preserve">In the example below, IDEA would select 20 items: (population of </w:t>
      </w:r>
      <w:r w:rsidR="00413651" w:rsidRPr="00F76425">
        <w:t>$</w:t>
      </w:r>
      <w:r w:rsidRPr="00F76425">
        <w:t>40,905,070.25 / 20 items = sampling interval of $2,045,253.51)</w:t>
      </w:r>
    </w:p>
    <w:p w14:paraId="4BC7AA92" w14:textId="77777777" w:rsidR="00A13E2C" w:rsidRPr="00F76425" w:rsidRDefault="00A13E2C" w:rsidP="00A13E2C">
      <w:pPr>
        <w:pStyle w:val="ListParagraph"/>
        <w:rPr>
          <w:highlight w:val="yellow"/>
        </w:rPr>
      </w:pPr>
    </w:p>
    <w:p w14:paraId="45E77862" w14:textId="77777777" w:rsidR="00A13E2C" w:rsidRPr="00F76425" w:rsidRDefault="00A13E2C" w:rsidP="00A13E2C">
      <w:pPr>
        <w:jc w:val="center"/>
        <w:rPr>
          <w:highlight w:val="yellow"/>
        </w:rPr>
      </w:pPr>
      <w:r w:rsidRPr="00F76425">
        <w:rPr>
          <w:noProof/>
          <w:lang w:val="en-CA" w:eastAsia="en-CA"/>
        </w:rPr>
        <w:drawing>
          <wp:inline distT="0" distB="0" distL="0" distR="0" wp14:anchorId="64AA9419" wp14:editId="7F008022">
            <wp:extent cx="3458817" cy="29412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72676" cy="2953042"/>
                    </a:xfrm>
                    <a:prstGeom prst="rect">
                      <a:avLst/>
                    </a:prstGeom>
                  </pic:spPr>
                </pic:pic>
              </a:graphicData>
            </a:graphic>
          </wp:inline>
        </w:drawing>
      </w:r>
    </w:p>
    <w:p w14:paraId="5C021D2B" w14:textId="77777777" w:rsidR="00A13E2C" w:rsidRPr="00F76425" w:rsidRDefault="00A13E2C" w:rsidP="00A13E2C">
      <w:pPr>
        <w:pStyle w:val="ListParagraph"/>
      </w:pPr>
    </w:p>
    <w:p w14:paraId="40D2A7D4" w14:textId="554806BD" w:rsidR="00240C29" w:rsidRDefault="00240C29" w:rsidP="00240C29">
      <w:pPr>
        <w:pStyle w:val="ListParagraph"/>
        <w:numPr>
          <w:ilvl w:val="0"/>
          <w:numId w:val="1"/>
        </w:numPr>
        <w:rPr>
          <w:b/>
        </w:rPr>
      </w:pPr>
      <w:r w:rsidRPr="00F76425">
        <w:rPr>
          <w:b/>
        </w:rPr>
        <w:t xml:space="preserve">As per guidance in </w:t>
      </w:r>
      <w:r w:rsidR="000630A5">
        <w:rPr>
          <w:b/>
        </w:rPr>
        <w:t>OAG Audit</w:t>
      </w:r>
      <w:r w:rsidRPr="00F76425">
        <w:rPr>
          <w:b/>
        </w:rPr>
        <w:t xml:space="preserve"> 7044.1 and </w:t>
      </w:r>
      <w:r w:rsidR="000630A5">
        <w:rPr>
          <w:b/>
        </w:rPr>
        <w:t xml:space="preserve">OAG Audit </w:t>
      </w:r>
      <w:r w:rsidRPr="00F76425">
        <w:rPr>
          <w:b/>
        </w:rPr>
        <w:t>7044.2, systematic selection (fixed interval in IDEA) is not appropriate when the characteristics of interest are not distributed randomly throughout a population. Can you provide example</w:t>
      </w:r>
      <w:r w:rsidR="007A2947" w:rsidRPr="00F76425">
        <w:rPr>
          <w:b/>
        </w:rPr>
        <w:t>s</w:t>
      </w:r>
      <w:r w:rsidRPr="00F76425">
        <w:rPr>
          <w:b/>
        </w:rPr>
        <w:t xml:space="preserve"> of periodicity (i.e., regular patterns in the data) for which random selection (cell selection in IDEA) would be a better option?</w:t>
      </w:r>
    </w:p>
    <w:p w14:paraId="2E0CB354" w14:textId="77777777" w:rsidR="00F76425" w:rsidRPr="00F76425" w:rsidRDefault="00F76425" w:rsidP="00F76425">
      <w:pPr>
        <w:pStyle w:val="ListParagraph"/>
        <w:rPr>
          <w:b/>
        </w:rPr>
      </w:pPr>
    </w:p>
    <w:p w14:paraId="6C7D4F3F" w14:textId="77777777" w:rsidR="00240C29" w:rsidRPr="00F76425" w:rsidRDefault="00240C29" w:rsidP="00240C29">
      <w:pPr>
        <w:pStyle w:val="ListParagraph"/>
        <w:numPr>
          <w:ilvl w:val="0"/>
          <w:numId w:val="9"/>
        </w:numPr>
      </w:pPr>
      <w:r w:rsidRPr="00F76425">
        <w:t xml:space="preserve">Listing of payroll expenses where transactions are always posted in the same order (alphabetically, by employee numbers, by classification of employees, etc.), listing of expenses where transactions are posted </w:t>
      </w:r>
      <w:r w:rsidR="007A2947" w:rsidRPr="00F76425">
        <w:t xml:space="preserve">in the G/L </w:t>
      </w:r>
      <w:r w:rsidRPr="00F76425">
        <w:t>every night by cost centers or</w:t>
      </w:r>
      <w:r w:rsidR="007A2947" w:rsidRPr="00F76425">
        <w:t xml:space="preserve"> by</w:t>
      </w:r>
      <w:r w:rsidRPr="00F76425">
        <w:t xml:space="preserve"> regional offices in the same order, etc.</w:t>
      </w:r>
    </w:p>
    <w:p w14:paraId="1E561EEC" w14:textId="77777777" w:rsidR="001D54BF" w:rsidRPr="00F76425" w:rsidRDefault="001D54BF" w:rsidP="00240C29">
      <w:pPr>
        <w:pStyle w:val="ListParagraph"/>
        <w:numPr>
          <w:ilvl w:val="0"/>
          <w:numId w:val="9"/>
        </w:numPr>
      </w:pPr>
      <w:r w:rsidRPr="00F76425">
        <w:t>Systematic selection is intended to reasonably approximate true random selection.  Cell selection in IDEA is, in fact, a true random selection.</w:t>
      </w:r>
    </w:p>
    <w:p w14:paraId="68ED0119" w14:textId="77777777" w:rsidR="00240C29" w:rsidRPr="00F76425" w:rsidRDefault="00240C29" w:rsidP="00240C29">
      <w:pPr>
        <w:pStyle w:val="ListParagraph"/>
        <w:rPr>
          <w:b/>
        </w:rPr>
      </w:pPr>
    </w:p>
    <w:p w14:paraId="05FE1DD8" w14:textId="77777777" w:rsidR="006B08E3" w:rsidRDefault="006B08E3" w:rsidP="00240C29">
      <w:pPr>
        <w:pStyle w:val="ListParagraph"/>
        <w:numPr>
          <w:ilvl w:val="0"/>
          <w:numId w:val="1"/>
        </w:numPr>
        <w:rPr>
          <w:b/>
        </w:rPr>
      </w:pPr>
      <w:r w:rsidRPr="00F76425">
        <w:rPr>
          <w:b/>
        </w:rPr>
        <w:t>My population contains amounts that are nil. Do I need to test them?</w:t>
      </w:r>
    </w:p>
    <w:p w14:paraId="384863CD" w14:textId="77777777" w:rsidR="00F76425" w:rsidRPr="00F76425" w:rsidRDefault="00F76425" w:rsidP="00F76425">
      <w:pPr>
        <w:pStyle w:val="ListParagraph"/>
        <w:rPr>
          <w:b/>
        </w:rPr>
      </w:pPr>
    </w:p>
    <w:p w14:paraId="17B6F9A7" w14:textId="57CAA99E" w:rsidR="00EC376E" w:rsidRDefault="006B08E3" w:rsidP="00F76425">
      <w:pPr>
        <w:pStyle w:val="ListParagraph"/>
        <w:numPr>
          <w:ilvl w:val="0"/>
          <w:numId w:val="9"/>
        </w:numPr>
      </w:pPr>
      <w:r w:rsidRPr="00F76425">
        <w:t xml:space="preserve">In this situation, the auditor must apply his professional judgment. </w:t>
      </w:r>
      <w:r w:rsidR="007A2947" w:rsidRPr="00F76425">
        <w:t xml:space="preserve">Should the </w:t>
      </w:r>
      <w:r w:rsidRPr="00F76425">
        <w:t xml:space="preserve">auditor determine that there is a potential risk of </w:t>
      </w:r>
      <w:r w:rsidR="007A2947" w:rsidRPr="00F76425">
        <w:t>signif</w:t>
      </w:r>
      <w:r w:rsidR="007A2947" w:rsidRPr="00F76425">
        <w:lastRenderedPageBreak/>
        <w:t xml:space="preserve">icant </w:t>
      </w:r>
      <w:r w:rsidRPr="00F76425">
        <w:t xml:space="preserve">understatement or a risk of fraud, he </w:t>
      </w:r>
      <w:r w:rsidR="007A2947" w:rsidRPr="00F76425">
        <w:t>must</w:t>
      </w:r>
      <w:r w:rsidRPr="00F76425">
        <w:t xml:space="preserve"> gain an understanding of these nil amounts and assess whether they are indicati</w:t>
      </w:r>
      <w:r w:rsidR="007A2947" w:rsidRPr="00F76425">
        <w:t xml:space="preserve">ve of a potential </w:t>
      </w:r>
      <w:r w:rsidRPr="00F76425">
        <w:t xml:space="preserve">fraud or </w:t>
      </w:r>
      <w:r w:rsidR="007A2947" w:rsidRPr="00F76425">
        <w:t>significant misstatement</w:t>
      </w:r>
      <w:r w:rsidRPr="00F76425">
        <w:t>.</w:t>
      </w:r>
    </w:p>
    <w:p w14:paraId="2244D01C" w14:textId="77777777" w:rsidR="00F76425" w:rsidRPr="00F76425" w:rsidRDefault="00F76425" w:rsidP="00F76425">
      <w:pPr>
        <w:pStyle w:val="ListParagraph"/>
        <w:ind w:left="1440"/>
      </w:pPr>
    </w:p>
    <w:p w14:paraId="61942C68" w14:textId="77777777" w:rsidR="006F671D" w:rsidRDefault="00E16BC6" w:rsidP="00901BE0">
      <w:pPr>
        <w:pStyle w:val="ListParagraph"/>
        <w:keepNext/>
        <w:keepLines/>
        <w:numPr>
          <w:ilvl w:val="0"/>
          <w:numId w:val="1"/>
        </w:numPr>
        <w:rPr>
          <w:b/>
        </w:rPr>
      </w:pPr>
      <w:r w:rsidRPr="00F76425">
        <w:rPr>
          <w:b/>
        </w:rPr>
        <w:t>One of the item in my sample</w:t>
      </w:r>
      <w:r w:rsidR="007B00F2" w:rsidRPr="00F76425">
        <w:rPr>
          <w:b/>
        </w:rPr>
        <w:t xml:space="preserve"> of expenses</w:t>
      </w:r>
      <w:r w:rsidRPr="00F76425">
        <w:rPr>
          <w:b/>
        </w:rPr>
        <w:t xml:space="preserve"> </w:t>
      </w:r>
      <w:r w:rsidR="00670464" w:rsidRPr="00F76425">
        <w:rPr>
          <w:b/>
        </w:rPr>
        <w:t>is</w:t>
      </w:r>
      <w:r w:rsidRPr="00F76425">
        <w:rPr>
          <w:b/>
        </w:rPr>
        <w:t xml:space="preserve"> recorded in the wrong fiscal year. </w:t>
      </w:r>
      <w:r w:rsidR="006F671D" w:rsidRPr="00F76425">
        <w:rPr>
          <w:b/>
        </w:rPr>
        <w:t>Should I extrapolate it?</w:t>
      </w:r>
    </w:p>
    <w:p w14:paraId="0A1191C3" w14:textId="77777777" w:rsidR="00F76425" w:rsidRPr="00F76425" w:rsidRDefault="00F76425" w:rsidP="00901BE0">
      <w:pPr>
        <w:pStyle w:val="ListParagraph"/>
        <w:keepNext/>
        <w:keepLines/>
        <w:rPr>
          <w:b/>
        </w:rPr>
      </w:pPr>
    </w:p>
    <w:p w14:paraId="0C7884D6" w14:textId="77777777" w:rsidR="006F671D" w:rsidRPr="00F76425" w:rsidRDefault="007A2947" w:rsidP="00313626">
      <w:pPr>
        <w:pStyle w:val="ListParagraph"/>
        <w:numPr>
          <w:ilvl w:val="0"/>
          <w:numId w:val="9"/>
        </w:numPr>
      </w:pPr>
      <w:r w:rsidRPr="00F76425">
        <w:t xml:space="preserve">It depends on the objectives of the test. </w:t>
      </w:r>
      <w:r w:rsidR="006F671D" w:rsidRPr="00F76425">
        <w:t>It is very important t</w:t>
      </w:r>
      <w:r w:rsidR="00671602" w:rsidRPr="00F76425">
        <w:t>hat the auditor</w:t>
      </w:r>
      <w:r w:rsidR="006F671D" w:rsidRPr="00F76425">
        <w:t xml:space="preserve"> </w:t>
      </w:r>
      <w:r w:rsidRPr="00F76425">
        <w:t xml:space="preserve">understands the objectives of the test and the population and that he </w:t>
      </w:r>
      <w:r w:rsidR="006F671D" w:rsidRPr="00F76425">
        <w:t>clearly define</w:t>
      </w:r>
      <w:r w:rsidR="00671602" w:rsidRPr="00F76425">
        <w:t>s</w:t>
      </w:r>
      <w:r w:rsidR="006F671D" w:rsidRPr="00F76425">
        <w:t xml:space="preserve"> the purpose of </w:t>
      </w:r>
      <w:r w:rsidR="00671602" w:rsidRPr="00F76425">
        <w:t>his</w:t>
      </w:r>
      <w:r w:rsidRPr="00F76425">
        <w:t xml:space="preserve"> testing</w:t>
      </w:r>
      <w:r w:rsidR="006F671D" w:rsidRPr="00F76425">
        <w:t xml:space="preserve">. </w:t>
      </w:r>
      <w:r w:rsidR="00DF352F" w:rsidRPr="00F76425">
        <w:t>Generally speaking</w:t>
      </w:r>
      <w:r w:rsidR="006F671D" w:rsidRPr="00F76425">
        <w:t xml:space="preserve">, statistical sampling </w:t>
      </w:r>
      <w:r w:rsidR="00DF352F" w:rsidRPr="00F76425">
        <w:t xml:space="preserve">is mostly used </w:t>
      </w:r>
      <w:r w:rsidR="00D03203" w:rsidRPr="00F76425">
        <w:t>for the existence/occu</w:t>
      </w:r>
      <w:r w:rsidR="00670464" w:rsidRPr="00F76425">
        <w:t>rrence and accuracy assertions and s</w:t>
      </w:r>
      <w:r w:rsidR="00D03203" w:rsidRPr="00F76425">
        <w:t>eparate audit procedures are performed to obtain ass</w:t>
      </w:r>
      <w:r w:rsidR="00670464" w:rsidRPr="00F76425">
        <w:t xml:space="preserve">urance on the cut-off assertions (e.g. </w:t>
      </w:r>
      <w:r w:rsidR="00D03203" w:rsidRPr="00F76425">
        <w:t>testing subsequent payments and receipts</w:t>
      </w:r>
      <w:r w:rsidR="00670464" w:rsidRPr="00F76425">
        <w:t>);</w:t>
      </w:r>
      <w:r w:rsidR="006B499C" w:rsidRPr="00F76425">
        <w:t xml:space="preserve"> </w:t>
      </w:r>
      <w:r w:rsidR="00670464" w:rsidRPr="00F76425">
        <w:t>t</w:t>
      </w:r>
      <w:r w:rsidR="006B499C" w:rsidRPr="00F76425">
        <w:t xml:space="preserve">herefore, </w:t>
      </w:r>
      <w:r w:rsidR="00670464" w:rsidRPr="00F76425">
        <w:t xml:space="preserve">cut-off is not always one of the </w:t>
      </w:r>
      <w:r w:rsidR="006B499C" w:rsidRPr="00F76425">
        <w:t>primary objective</w:t>
      </w:r>
      <w:r w:rsidR="00670464" w:rsidRPr="00F76425">
        <w:t>s</w:t>
      </w:r>
      <w:r w:rsidR="006B499C" w:rsidRPr="00F76425">
        <w:t xml:space="preserve"> of the test.</w:t>
      </w:r>
    </w:p>
    <w:p w14:paraId="62032FFC" w14:textId="77777777" w:rsidR="00234C8F" w:rsidRPr="00F76425" w:rsidRDefault="00D03203" w:rsidP="00313626">
      <w:pPr>
        <w:pStyle w:val="ListParagraph"/>
        <w:numPr>
          <w:ilvl w:val="0"/>
          <w:numId w:val="9"/>
        </w:numPr>
      </w:pPr>
      <w:r w:rsidRPr="00F76425">
        <w:t>The sampled population needs to be homogenous, meaning that all elements should bear the same</w:t>
      </w:r>
      <w:r w:rsidR="006B499C" w:rsidRPr="00F76425">
        <w:t xml:space="preserve"> level of</w:t>
      </w:r>
      <w:r w:rsidRPr="00F76425">
        <w:t xml:space="preserve"> risk. Generally speaking, a</w:t>
      </w:r>
      <w:r w:rsidR="006B499C" w:rsidRPr="00F76425">
        <w:t xml:space="preserve"> journal</w:t>
      </w:r>
      <w:r w:rsidRPr="00F76425">
        <w:t xml:space="preserve"> entry recorded in the first </w:t>
      </w:r>
      <w:r w:rsidR="006B499C" w:rsidRPr="00F76425">
        <w:t>or in the</w:t>
      </w:r>
      <w:r w:rsidRPr="00F76425">
        <w:t xml:space="preserve"> last period of a fiscal year is more prone to be recorded i</w:t>
      </w:r>
      <w:r w:rsidR="006B499C" w:rsidRPr="00F76425">
        <w:t xml:space="preserve">n the wrong fiscal year than a journal </w:t>
      </w:r>
      <w:r w:rsidRPr="00F76425">
        <w:t>entry recorded in the middle of the year. Should that be the case for</w:t>
      </w:r>
      <w:r w:rsidR="006B499C" w:rsidRPr="00F76425">
        <w:t xml:space="preserve"> the population being subject to the test, it would</w:t>
      </w:r>
      <w:r w:rsidRPr="00F76425">
        <w:t xml:space="preserve"> be very difficult to conclude that the cut-off risk is homogenous </w:t>
      </w:r>
      <w:r w:rsidR="006B499C" w:rsidRPr="00F76425">
        <w:t xml:space="preserve">in the population and therefore, the misstatement </w:t>
      </w:r>
      <w:r w:rsidRPr="00F76425">
        <w:t xml:space="preserve">should not be extrapolated. However, it is important that the </w:t>
      </w:r>
      <w:r w:rsidR="00671602" w:rsidRPr="00F76425">
        <w:t>auditor</w:t>
      </w:r>
      <w:r w:rsidRPr="00F76425">
        <w:t xml:space="preserve"> investigate</w:t>
      </w:r>
      <w:r w:rsidR="00671602" w:rsidRPr="00F76425">
        <w:t>s</w:t>
      </w:r>
      <w:r w:rsidRPr="00F76425">
        <w:t xml:space="preserve"> the </w:t>
      </w:r>
      <w:r w:rsidRPr="00F76425">
        <w:lastRenderedPageBreak/>
        <w:t xml:space="preserve">nature and cause of the identified misstatement and </w:t>
      </w:r>
      <w:r w:rsidR="006B499C" w:rsidRPr="00F76425">
        <w:t xml:space="preserve">that he </w:t>
      </w:r>
      <w:r w:rsidRPr="00F76425">
        <w:t>evaluate</w:t>
      </w:r>
      <w:r w:rsidR="006B499C" w:rsidRPr="00F76425">
        <w:t>s</w:t>
      </w:r>
      <w:r w:rsidRPr="00F76425">
        <w:t xml:space="preserve"> their possible </w:t>
      </w:r>
      <w:r w:rsidR="0027171D" w:rsidRPr="00F76425">
        <w:t>impacts</w:t>
      </w:r>
      <w:r w:rsidRPr="00F76425">
        <w:t xml:space="preserve"> on </w:t>
      </w:r>
      <w:r w:rsidR="006B499C" w:rsidRPr="00F76425">
        <w:t xml:space="preserve">the </w:t>
      </w:r>
      <w:r w:rsidRPr="00F76425">
        <w:t>other areas of the audit, including the risk assessment.</w:t>
      </w:r>
    </w:p>
    <w:p w14:paraId="62161412" w14:textId="77777777" w:rsidR="00671602" w:rsidRPr="00F76425" w:rsidRDefault="00671602" w:rsidP="00313626">
      <w:pPr>
        <w:pStyle w:val="ListParagraph"/>
        <w:numPr>
          <w:ilvl w:val="0"/>
          <w:numId w:val="9"/>
        </w:numPr>
      </w:pPr>
      <w:r w:rsidRPr="00F76425">
        <w:t xml:space="preserve">It is to be noted that this doesn’t </w:t>
      </w:r>
      <w:r w:rsidR="00D56170" w:rsidRPr="00F76425">
        <w:t xml:space="preserve">necessarily </w:t>
      </w:r>
      <w:r w:rsidRPr="00F76425">
        <w:t xml:space="preserve">mean that </w:t>
      </w:r>
      <w:r w:rsidR="006B499C" w:rsidRPr="00F76425">
        <w:t xml:space="preserve">the </w:t>
      </w:r>
      <w:r w:rsidRPr="00F76425">
        <w:t xml:space="preserve">testing does not provide the auditor with some assurance on the cut-off assertion if </w:t>
      </w:r>
      <w:r w:rsidR="006B499C" w:rsidRPr="00F76425">
        <w:t>this is being verified</w:t>
      </w:r>
      <w:r w:rsidR="004D1C4C" w:rsidRPr="00F76425">
        <w:t xml:space="preserve"> as part of the testing</w:t>
      </w:r>
      <w:r w:rsidRPr="00F76425">
        <w:t xml:space="preserve">. For instance, if the auditor seeks a high level of comfort for the existence/occurrence and accuracy assertions, it is possible that </w:t>
      </w:r>
      <w:r w:rsidR="00DF352F" w:rsidRPr="00F76425">
        <w:t xml:space="preserve">based on his professional judgment, he rightfully concludes that </w:t>
      </w:r>
      <w:r w:rsidRPr="00F76425">
        <w:t xml:space="preserve">his testing also provides </w:t>
      </w:r>
      <w:r w:rsidR="00DF352F" w:rsidRPr="00F76425">
        <w:t xml:space="preserve">him </w:t>
      </w:r>
      <w:r w:rsidRPr="00F76425">
        <w:t>with a “low” level of assurance for the cut-off assertion.</w:t>
      </w:r>
    </w:p>
    <w:p w14:paraId="040CE18A" w14:textId="77777777" w:rsidR="00D03203" w:rsidRPr="00F76425" w:rsidRDefault="00D03203" w:rsidP="00D03203">
      <w:pPr>
        <w:pStyle w:val="ListParagraph"/>
      </w:pPr>
    </w:p>
    <w:p w14:paraId="7C177EFE" w14:textId="77777777" w:rsidR="006F671D" w:rsidRDefault="00670464" w:rsidP="00670464">
      <w:pPr>
        <w:pStyle w:val="ListParagraph"/>
        <w:numPr>
          <w:ilvl w:val="0"/>
          <w:numId w:val="1"/>
        </w:numPr>
        <w:rPr>
          <w:b/>
        </w:rPr>
      </w:pPr>
      <w:r w:rsidRPr="00F76425">
        <w:rPr>
          <w:b/>
        </w:rPr>
        <w:t xml:space="preserve">One of the item in my sample is recorded </w:t>
      </w:r>
      <w:r w:rsidR="00D9673F" w:rsidRPr="00F76425">
        <w:rPr>
          <w:b/>
        </w:rPr>
        <w:t>in the wrong G/L account. Should I extrapolate it?</w:t>
      </w:r>
    </w:p>
    <w:p w14:paraId="5F11A6A7" w14:textId="77777777" w:rsidR="00F76425" w:rsidRPr="00F76425" w:rsidRDefault="00F76425" w:rsidP="00F76425">
      <w:pPr>
        <w:pStyle w:val="ListParagraph"/>
        <w:rPr>
          <w:b/>
        </w:rPr>
      </w:pPr>
    </w:p>
    <w:p w14:paraId="2C6FD414" w14:textId="77777777" w:rsidR="00671602" w:rsidRPr="00F76425" w:rsidRDefault="00671602" w:rsidP="00313626">
      <w:pPr>
        <w:pStyle w:val="ListParagraph"/>
        <w:numPr>
          <w:ilvl w:val="0"/>
          <w:numId w:val="9"/>
        </w:numPr>
      </w:pPr>
      <w:r w:rsidRPr="00F76425">
        <w:t xml:space="preserve">It depends </w:t>
      </w:r>
      <w:r w:rsidR="00DF352F" w:rsidRPr="00F76425">
        <w:t>on the objectives of the test and the population</w:t>
      </w:r>
      <w:r w:rsidRPr="00F76425">
        <w:t>. It is possible that some types of presentation &amp; disclosure (classification) errors should not be projected</w:t>
      </w:r>
      <w:r w:rsidR="002E40E9" w:rsidRPr="00F76425">
        <w:t xml:space="preserve"> while other types should be extrapolated</w:t>
      </w:r>
      <w:r w:rsidRPr="00F76425">
        <w:t>.</w:t>
      </w:r>
      <w:r w:rsidR="00DF352F" w:rsidRPr="00F76425">
        <w:t xml:space="preserve"> For example, for a given test, th</w:t>
      </w:r>
      <w:r w:rsidR="002E40E9" w:rsidRPr="00F76425">
        <w:t xml:space="preserve">e auditor could determine that it </w:t>
      </w:r>
      <w:r w:rsidR="00DF352F" w:rsidRPr="00F76425">
        <w:t xml:space="preserve">is not a projectable error if the transaction is classified in the wrong G/L account but </w:t>
      </w:r>
      <w:r w:rsidR="002E40E9" w:rsidRPr="00F76425">
        <w:t xml:space="preserve">it </w:t>
      </w:r>
      <w:r w:rsidR="00DF352F" w:rsidRPr="00F76425">
        <w:t xml:space="preserve">rolls </w:t>
      </w:r>
      <w:r w:rsidR="00AC1C8C" w:rsidRPr="00F76425">
        <w:t xml:space="preserve">up </w:t>
      </w:r>
      <w:r w:rsidR="00DF352F" w:rsidRPr="00F76425">
        <w:t>to the same FSLI</w:t>
      </w:r>
      <w:r w:rsidR="00AC1C8C" w:rsidRPr="00F76425">
        <w:t xml:space="preserve">, but that it meets the definition of a misstatement if the transaction rolls up </w:t>
      </w:r>
      <w:r w:rsidR="002F139E" w:rsidRPr="00F76425">
        <w:t>in a</w:t>
      </w:r>
      <w:r w:rsidR="00AC1C8C" w:rsidRPr="00F76425">
        <w:t xml:space="preserve"> the wrong FSLI</w:t>
      </w:r>
      <w:r w:rsidR="00DF352F" w:rsidRPr="00F76425">
        <w:t xml:space="preserve">. This is why it is </w:t>
      </w:r>
      <w:r w:rsidR="002F139E" w:rsidRPr="00F76425">
        <w:t xml:space="preserve">very </w:t>
      </w:r>
      <w:r w:rsidR="00DF352F" w:rsidRPr="00F76425">
        <w:t xml:space="preserve">important </w:t>
      </w:r>
      <w:r w:rsidR="004D1C4C" w:rsidRPr="00F76425">
        <w:t xml:space="preserve">that the </w:t>
      </w:r>
      <w:r w:rsidR="004D1C4C" w:rsidRPr="00F76425">
        <w:lastRenderedPageBreak/>
        <w:t xml:space="preserve">auditor </w:t>
      </w:r>
      <w:r w:rsidR="002F139E" w:rsidRPr="00F76425">
        <w:t xml:space="preserve">obtains a good understanding of the test objectives and that he </w:t>
      </w:r>
      <w:r w:rsidR="004D1C4C" w:rsidRPr="00F76425">
        <w:t>documents a clear</w:t>
      </w:r>
      <w:r w:rsidR="00DF352F" w:rsidRPr="00F76425">
        <w:t xml:space="preserve"> definition of </w:t>
      </w:r>
      <w:r w:rsidR="002F139E" w:rsidRPr="00F76425">
        <w:t xml:space="preserve">an error. </w:t>
      </w:r>
    </w:p>
    <w:p w14:paraId="6937A808" w14:textId="77777777" w:rsidR="00DF352F" w:rsidRPr="00F76425" w:rsidRDefault="00DF352F" w:rsidP="00313626">
      <w:pPr>
        <w:pStyle w:val="ListParagraph"/>
        <w:numPr>
          <w:ilvl w:val="0"/>
          <w:numId w:val="9"/>
        </w:numPr>
      </w:pPr>
      <w:r w:rsidRPr="00F76425">
        <w:t>The auditor</w:t>
      </w:r>
      <w:r w:rsidR="00671602" w:rsidRPr="00F76425">
        <w:t xml:space="preserve"> </w:t>
      </w:r>
      <w:r w:rsidRPr="00F76425">
        <w:t xml:space="preserve">could also </w:t>
      </w:r>
      <w:r w:rsidR="002F139E" w:rsidRPr="00F76425">
        <w:t>determine</w:t>
      </w:r>
      <w:r w:rsidRPr="00F76425">
        <w:t xml:space="preserve"> that he</w:t>
      </w:r>
      <w:r w:rsidR="00671602" w:rsidRPr="00F76425">
        <w:t xml:space="preserve"> obtain</w:t>
      </w:r>
      <w:r w:rsidRPr="00F76425">
        <w:t xml:space="preserve">ed sufficient </w:t>
      </w:r>
      <w:r w:rsidR="00671602" w:rsidRPr="00F76425">
        <w:t>assurance for</w:t>
      </w:r>
      <w:r w:rsidRPr="00F76425">
        <w:t xml:space="preserve"> the presentation &amp; disclosure (classification) </w:t>
      </w:r>
      <w:r w:rsidR="002F139E" w:rsidRPr="00F76425">
        <w:t xml:space="preserve">assertion from the other audit procedures he performed </w:t>
      </w:r>
      <w:r w:rsidRPr="00F76425">
        <w:t xml:space="preserve">and that this assertion is not one of the objective of the test. </w:t>
      </w:r>
      <w:r w:rsidR="00671602" w:rsidRPr="00F76425">
        <w:t xml:space="preserve"> </w:t>
      </w:r>
      <w:r w:rsidR="00AC1C8C" w:rsidRPr="00F76425">
        <w:t>Should that be the case</w:t>
      </w:r>
      <w:r w:rsidR="00671602" w:rsidRPr="00F76425">
        <w:t xml:space="preserve">, </w:t>
      </w:r>
      <w:r w:rsidRPr="00F76425">
        <w:t>the auditor</w:t>
      </w:r>
      <w:r w:rsidR="00671602" w:rsidRPr="00F76425">
        <w:t xml:space="preserve"> should </w:t>
      </w:r>
      <w:r w:rsidR="002F139E" w:rsidRPr="00F76425">
        <w:t xml:space="preserve">obtain a good understanding of the source of the error and </w:t>
      </w:r>
      <w:r w:rsidRPr="00F76425">
        <w:t>assess</w:t>
      </w:r>
      <w:r w:rsidR="00671602" w:rsidRPr="00F76425">
        <w:t xml:space="preserve"> whether th</w:t>
      </w:r>
      <w:r w:rsidRPr="00F76425">
        <w:t xml:space="preserve">e transaction being classified in the wrong G/L account </w:t>
      </w:r>
      <w:r w:rsidR="00671602" w:rsidRPr="00F76425">
        <w:t xml:space="preserve">indicates a risk of misstatement </w:t>
      </w:r>
      <w:r w:rsidRPr="00F76425">
        <w:t xml:space="preserve">that was not previously identified or the need to revise the risk assessment </w:t>
      </w:r>
      <w:r w:rsidR="00671602" w:rsidRPr="00F76425">
        <w:t xml:space="preserve">and whether </w:t>
      </w:r>
      <w:r w:rsidRPr="00F76425">
        <w:t>additional procedure are needed.</w:t>
      </w:r>
    </w:p>
    <w:p w14:paraId="17361F63" w14:textId="77777777" w:rsidR="00031148" w:rsidRPr="00F76425" w:rsidRDefault="00031148" w:rsidP="00031148">
      <w:pPr>
        <w:pStyle w:val="ListParagraph"/>
      </w:pPr>
    </w:p>
    <w:p w14:paraId="5D2B9650" w14:textId="77777777" w:rsidR="006F671D" w:rsidRPr="00F76425" w:rsidRDefault="006F671D" w:rsidP="00240C29">
      <w:pPr>
        <w:pStyle w:val="ListParagraph"/>
        <w:numPr>
          <w:ilvl w:val="0"/>
          <w:numId w:val="1"/>
        </w:numPr>
        <w:rPr>
          <w:b/>
        </w:rPr>
      </w:pPr>
      <w:r w:rsidRPr="00F76425">
        <w:rPr>
          <w:b/>
        </w:rPr>
        <w:t>One element of my sampling has been cancelled and is no longer a valid test. How do I select a new item?</w:t>
      </w:r>
    </w:p>
    <w:p w14:paraId="6C32581F" w14:textId="77777777" w:rsidR="00B95313" w:rsidRPr="00F76425" w:rsidRDefault="00B95313" w:rsidP="00B95313">
      <w:pPr>
        <w:pStyle w:val="ListParagraph"/>
      </w:pPr>
    </w:p>
    <w:p w14:paraId="626B8E07" w14:textId="77777777" w:rsidR="00B95313" w:rsidRPr="00F76425" w:rsidRDefault="00B95313" w:rsidP="00313626">
      <w:pPr>
        <w:pStyle w:val="ListParagraph"/>
        <w:numPr>
          <w:ilvl w:val="0"/>
          <w:numId w:val="8"/>
        </w:numPr>
        <w:rPr>
          <w:lang w:val="en-CA"/>
        </w:rPr>
      </w:pPr>
      <w:r w:rsidRPr="00F76425">
        <w:rPr>
          <w:lang w:val="en-CA"/>
        </w:rPr>
        <w:t xml:space="preserve">There are three </w:t>
      </w:r>
      <w:r w:rsidR="00F50F71" w:rsidRPr="00F76425">
        <w:rPr>
          <w:lang w:val="en-CA"/>
        </w:rPr>
        <w:t>options</w:t>
      </w:r>
      <w:r w:rsidR="00527CAE" w:rsidRPr="00F76425">
        <w:rPr>
          <w:lang w:val="en-CA"/>
        </w:rPr>
        <w:t xml:space="preserve"> that are acceptable</w:t>
      </w:r>
      <w:r w:rsidR="00936C4C" w:rsidRPr="00F76425">
        <w:rPr>
          <w:lang w:val="en-CA"/>
        </w:rPr>
        <w:t xml:space="preserve">. The auditor should use </w:t>
      </w:r>
      <w:r w:rsidR="00F50F71" w:rsidRPr="00F76425">
        <w:rPr>
          <w:lang w:val="en-CA"/>
        </w:rPr>
        <w:t>his</w:t>
      </w:r>
      <w:r w:rsidR="00936C4C" w:rsidRPr="00F76425">
        <w:rPr>
          <w:lang w:val="en-CA"/>
        </w:rPr>
        <w:t xml:space="preserve"> judgement to determine </w:t>
      </w:r>
      <w:r w:rsidR="00A0157C" w:rsidRPr="00F76425">
        <w:rPr>
          <w:lang w:val="en-CA"/>
        </w:rPr>
        <w:t>which</w:t>
      </w:r>
      <w:r w:rsidR="00936C4C" w:rsidRPr="00F76425">
        <w:rPr>
          <w:lang w:val="en-CA"/>
        </w:rPr>
        <w:t xml:space="preserve"> method is the most appropriate under the circumstances</w:t>
      </w:r>
      <w:r w:rsidR="00A0157C" w:rsidRPr="00F76425">
        <w:rPr>
          <w:lang w:val="en-CA"/>
        </w:rPr>
        <w:t>.</w:t>
      </w:r>
    </w:p>
    <w:p w14:paraId="21B6B4B4" w14:textId="77777777" w:rsidR="00B95313" w:rsidRPr="00F76425" w:rsidRDefault="00F50F71" w:rsidP="00313626">
      <w:pPr>
        <w:pStyle w:val="ListParagraph"/>
        <w:numPr>
          <w:ilvl w:val="0"/>
          <w:numId w:val="12"/>
        </w:numPr>
        <w:rPr>
          <w:lang w:val="en-CA"/>
        </w:rPr>
      </w:pPr>
      <w:r w:rsidRPr="00F76425">
        <w:rPr>
          <w:lang w:val="en-CA"/>
        </w:rPr>
        <w:t>Select a new</w:t>
      </w:r>
      <w:r w:rsidR="00A0157C" w:rsidRPr="00F76425">
        <w:rPr>
          <w:lang w:val="en-CA"/>
        </w:rPr>
        <w:t xml:space="preserve"> </w:t>
      </w:r>
      <w:r w:rsidR="00B95313" w:rsidRPr="00F76425">
        <w:rPr>
          <w:lang w:val="en-CA"/>
        </w:rPr>
        <w:t xml:space="preserve">item randomly in the population. This method is </w:t>
      </w:r>
      <w:r w:rsidR="00936C4C" w:rsidRPr="00F76425">
        <w:rPr>
          <w:lang w:val="en-CA"/>
        </w:rPr>
        <w:t>acceptable</w:t>
      </w:r>
      <w:r w:rsidR="00B95313" w:rsidRPr="00F76425">
        <w:rPr>
          <w:lang w:val="en-CA"/>
        </w:rPr>
        <w:t>, but it is not the most rigorous method. Statistical sampling selects one item per</w:t>
      </w:r>
      <w:r w:rsidRPr="00F76425">
        <w:rPr>
          <w:lang w:val="en-CA"/>
        </w:rPr>
        <w:t xml:space="preserve"> sampling</w:t>
      </w:r>
      <w:r w:rsidR="00B95313" w:rsidRPr="00F76425">
        <w:rPr>
          <w:lang w:val="en-CA"/>
        </w:rPr>
        <w:t xml:space="preserve"> interval. When an interval item is replaced with a random item in the population, chances are that this new item comes from a different interval</w:t>
      </w:r>
      <w:r w:rsidRPr="00F76425">
        <w:rPr>
          <w:lang w:val="en-CA"/>
        </w:rPr>
        <w:t xml:space="preserve"> than the item that must be replaced</w:t>
      </w:r>
      <w:r w:rsidR="00C5628A" w:rsidRPr="00F76425">
        <w:rPr>
          <w:lang w:val="en-CA"/>
        </w:rPr>
        <w:t>.</w:t>
      </w:r>
      <w:r w:rsidR="00B95313" w:rsidRPr="00F76425">
        <w:rPr>
          <w:lang w:val="en-CA"/>
        </w:rPr>
        <w:t xml:space="preserve"> Therefore, </w:t>
      </w:r>
      <w:r w:rsidR="00A0157C" w:rsidRPr="00F76425">
        <w:rPr>
          <w:lang w:val="en-CA"/>
        </w:rPr>
        <w:t xml:space="preserve">the auditor </w:t>
      </w:r>
      <w:r w:rsidR="00A0157C" w:rsidRPr="00F76425">
        <w:rPr>
          <w:lang w:val="en-CA"/>
        </w:rPr>
        <w:lastRenderedPageBreak/>
        <w:t xml:space="preserve">faces </w:t>
      </w:r>
      <w:r w:rsidR="00B95313" w:rsidRPr="00F76425">
        <w:rPr>
          <w:lang w:val="en-CA"/>
        </w:rPr>
        <w:t>a c</w:t>
      </w:r>
      <w:r w:rsidRPr="00F76425">
        <w:rPr>
          <w:lang w:val="en-CA"/>
        </w:rPr>
        <w:t xml:space="preserve">ertain risk </w:t>
      </w:r>
      <w:r w:rsidR="00B95313" w:rsidRPr="00F76425">
        <w:rPr>
          <w:lang w:val="en-CA"/>
        </w:rPr>
        <w:t xml:space="preserve">that </w:t>
      </w:r>
      <w:r w:rsidR="00A0157C" w:rsidRPr="00F76425">
        <w:rPr>
          <w:lang w:val="en-CA"/>
        </w:rPr>
        <w:t>his</w:t>
      </w:r>
      <w:r w:rsidR="00B95313" w:rsidRPr="00F76425">
        <w:rPr>
          <w:lang w:val="en-CA"/>
        </w:rPr>
        <w:t xml:space="preserve"> testing will n</w:t>
      </w:r>
      <w:r w:rsidR="00936C4C" w:rsidRPr="00F76425">
        <w:rPr>
          <w:lang w:val="en-CA"/>
        </w:rPr>
        <w:t xml:space="preserve">ot </w:t>
      </w:r>
      <w:r w:rsidRPr="00F76425">
        <w:rPr>
          <w:lang w:val="en-CA"/>
        </w:rPr>
        <w:t xml:space="preserve">entirely </w:t>
      </w:r>
      <w:r w:rsidR="00936C4C" w:rsidRPr="00F76425">
        <w:rPr>
          <w:lang w:val="en-CA"/>
        </w:rPr>
        <w:t xml:space="preserve">cover </w:t>
      </w:r>
      <w:r w:rsidR="00A0157C" w:rsidRPr="00F76425">
        <w:rPr>
          <w:lang w:val="en-CA"/>
        </w:rPr>
        <w:t>the</w:t>
      </w:r>
      <w:r w:rsidR="00936C4C" w:rsidRPr="00F76425">
        <w:rPr>
          <w:lang w:val="en-CA"/>
        </w:rPr>
        <w:t xml:space="preserve"> population.</w:t>
      </w:r>
    </w:p>
    <w:p w14:paraId="06C9C00B" w14:textId="77777777" w:rsidR="00B95313" w:rsidRPr="00F76425" w:rsidRDefault="00936C4C" w:rsidP="00313626">
      <w:pPr>
        <w:pStyle w:val="ListParagraph"/>
        <w:numPr>
          <w:ilvl w:val="0"/>
          <w:numId w:val="12"/>
        </w:numPr>
        <w:rPr>
          <w:lang w:val="en-CA"/>
        </w:rPr>
      </w:pPr>
      <w:r w:rsidRPr="00F76425">
        <w:rPr>
          <w:lang w:val="en-CA"/>
        </w:rPr>
        <w:t>Replace</w:t>
      </w:r>
      <w:r w:rsidR="00B95313" w:rsidRPr="00F76425">
        <w:rPr>
          <w:lang w:val="en-CA"/>
        </w:rPr>
        <w:t xml:space="preserve"> </w:t>
      </w:r>
      <w:r w:rsidR="00527CAE" w:rsidRPr="00F76425">
        <w:rPr>
          <w:lang w:val="en-CA"/>
        </w:rPr>
        <w:t>the</w:t>
      </w:r>
      <w:r w:rsidR="00B95313" w:rsidRPr="00F76425">
        <w:rPr>
          <w:lang w:val="en-CA"/>
        </w:rPr>
        <w:t xml:space="preserve"> item with </w:t>
      </w:r>
      <w:r w:rsidRPr="00F76425">
        <w:rPr>
          <w:lang w:val="en-CA"/>
        </w:rPr>
        <w:t xml:space="preserve">by selecting the item that is </w:t>
      </w:r>
      <w:r w:rsidR="00F50F71" w:rsidRPr="00F76425">
        <w:rPr>
          <w:lang w:val="en-CA"/>
        </w:rPr>
        <w:t>immediately</w:t>
      </w:r>
      <w:r w:rsidRPr="00F76425">
        <w:rPr>
          <w:lang w:val="en-CA"/>
        </w:rPr>
        <w:t xml:space="preserve"> after th</w:t>
      </w:r>
      <w:r w:rsidR="00527CAE" w:rsidRPr="00F76425">
        <w:rPr>
          <w:lang w:val="en-CA"/>
        </w:rPr>
        <w:t xml:space="preserve">e first item </w:t>
      </w:r>
      <w:r w:rsidR="00F50F71" w:rsidRPr="00F76425">
        <w:rPr>
          <w:lang w:val="en-CA"/>
        </w:rPr>
        <w:t xml:space="preserve">being replaced </w:t>
      </w:r>
      <w:r w:rsidR="00527CAE" w:rsidRPr="00F76425">
        <w:rPr>
          <w:lang w:val="en-CA"/>
        </w:rPr>
        <w:t>in the population</w:t>
      </w:r>
      <w:r w:rsidR="00B95313" w:rsidRPr="00F76425">
        <w:rPr>
          <w:lang w:val="en-CA"/>
        </w:rPr>
        <w:t xml:space="preserve">. </w:t>
      </w:r>
      <w:r w:rsidR="00527CAE" w:rsidRPr="00F76425">
        <w:rPr>
          <w:lang w:val="en-CA"/>
        </w:rPr>
        <w:t xml:space="preserve">By doing so, the auditor </w:t>
      </w:r>
      <w:r w:rsidR="00F50F71" w:rsidRPr="00F76425">
        <w:rPr>
          <w:lang w:val="en-CA"/>
        </w:rPr>
        <w:t xml:space="preserve">will </w:t>
      </w:r>
      <w:r w:rsidR="00527CAE" w:rsidRPr="00F76425">
        <w:rPr>
          <w:lang w:val="en-CA"/>
        </w:rPr>
        <w:t>ensure that he</w:t>
      </w:r>
      <w:r w:rsidR="00B95313" w:rsidRPr="00F76425">
        <w:rPr>
          <w:lang w:val="en-CA"/>
        </w:rPr>
        <w:t xml:space="preserve"> replace</w:t>
      </w:r>
      <w:r w:rsidR="00A0157C" w:rsidRPr="00F76425">
        <w:rPr>
          <w:lang w:val="en-CA"/>
        </w:rPr>
        <w:t>s</w:t>
      </w:r>
      <w:r w:rsidR="00B95313" w:rsidRPr="00F76425">
        <w:rPr>
          <w:lang w:val="en-CA"/>
        </w:rPr>
        <w:t xml:space="preserve"> </w:t>
      </w:r>
      <w:r w:rsidR="00527CAE" w:rsidRPr="00F76425">
        <w:rPr>
          <w:lang w:val="en-CA"/>
        </w:rPr>
        <w:t>the</w:t>
      </w:r>
      <w:r w:rsidR="00B95313" w:rsidRPr="00F76425">
        <w:rPr>
          <w:lang w:val="en-CA"/>
        </w:rPr>
        <w:t xml:space="preserve"> item with another item </w:t>
      </w:r>
      <w:r w:rsidR="00F50F71" w:rsidRPr="00F76425">
        <w:rPr>
          <w:lang w:val="en-CA"/>
        </w:rPr>
        <w:t>from</w:t>
      </w:r>
      <w:r w:rsidR="00B95313" w:rsidRPr="00F76425">
        <w:rPr>
          <w:lang w:val="en-CA"/>
        </w:rPr>
        <w:t xml:space="preserve"> the same interval. However, </w:t>
      </w:r>
      <w:r w:rsidR="00A0157C" w:rsidRPr="00F76425">
        <w:rPr>
          <w:lang w:val="en-CA"/>
        </w:rPr>
        <w:t>the</w:t>
      </w:r>
      <w:r w:rsidR="00B95313" w:rsidRPr="00F76425">
        <w:rPr>
          <w:lang w:val="en-CA"/>
        </w:rPr>
        <w:t xml:space="preserve"> weakness of this method is that it does not take into account the dollar </w:t>
      </w:r>
      <w:r w:rsidR="00527CAE" w:rsidRPr="00F76425">
        <w:rPr>
          <w:lang w:val="en-CA"/>
        </w:rPr>
        <w:t>value</w:t>
      </w:r>
      <w:r w:rsidR="00B95313" w:rsidRPr="00F76425">
        <w:rPr>
          <w:lang w:val="en-CA"/>
        </w:rPr>
        <w:t xml:space="preserve"> of </w:t>
      </w:r>
      <w:r w:rsidR="00527CAE" w:rsidRPr="00F76425">
        <w:rPr>
          <w:lang w:val="en-CA"/>
        </w:rPr>
        <w:t>the</w:t>
      </w:r>
      <w:r w:rsidR="00B95313" w:rsidRPr="00F76425">
        <w:rPr>
          <w:lang w:val="en-CA"/>
        </w:rPr>
        <w:t xml:space="preserve"> new item. When IDEA selects the sample, high-value items have greater chances of being selected than low-value items</w:t>
      </w:r>
      <w:r w:rsidR="00A0157C" w:rsidRPr="00F76425">
        <w:rPr>
          <w:lang w:val="en-CA"/>
        </w:rPr>
        <w:t xml:space="preserve"> (each dollar representing one chance of being selected)</w:t>
      </w:r>
      <w:r w:rsidR="00B95313" w:rsidRPr="00F76425">
        <w:rPr>
          <w:lang w:val="en-CA"/>
        </w:rPr>
        <w:t xml:space="preserve">. </w:t>
      </w:r>
      <w:r w:rsidR="00527CAE" w:rsidRPr="00F76425">
        <w:rPr>
          <w:lang w:val="en-CA"/>
        </w:rPr>
        <w:t xml:space="preserve">By using this method, the statistical probability is not </w:t>
      </w:r>
      <w:r w:rsidR="00F50F71" w:rsidRPr="00F76425">
        <w:rPr>
          <w:lang w:val="en-CA"/>
        </w:rPr>
        <w:t xml:space="preserve">fully </w:t>
      </w:r>
      <w:r w:rsidR="00527CAE" w:rsidRPr="00F76425">
        <w:rPr>
          <w:lang w:val="en-CA"/>
        </w:rPr>
        <w:t>respected.</w:t>
      </w:r>
    </w:p>
    <w:p w14:paraId="18D27BB3" w14:textId="0F887134" w:rsidR="00B95313" w:rsidRPr="00F76425" w:rsidRDefault="00527CAE" w:rsidP="00313626">
      <w:pPr>
        <w:pStyle w:val="ListParagraph"/>
        <w:numPr>
          <w:ilvl w:val="0"/>
          <w:numId w:val="12"/>
        </w:numPr>
        <w:rPr>
          <w:lang w:val="en-CA"/>
        </w:rPr>
      </w:pPr>
      <w:r w:rsidRPr="00F76425">
        <w:rPr>
          <w:lang w:val="en-CA"/>
        </w:rPr>
        <w:t>R</w:t>
      </w:r>
      <w:r w:rsidR="00B95313" w:rsidRPr="00F76425">
        <w:rPr>
          <w:lang w:val="en-CA"/>
        </w:rPr>
        <w:t>e</w:t>
      </w:r>
      <w:r w:rsidRPr="00F76425">
        <w:rPr>
          <w:lang w:val="en-CA"/>
        </w:rPr>
        <w:t>-select</w:t>
      </w:r>
      <w:r w:rsidR="00B95313" w:rsidRPr="00F76425">
        <w:rPr>
          <w:lang w:val="en-CA"/>
        </w:rPr>
        <w:t xml:space="preserve"> a</w:t>
      </w:r>
      <w:r w:rsidRPr="00F76425">
        <w:rPr>
          <w:lang w:val="en-CA"/>
        </w:rPr>
        <w:t>n entire</w:t>
      </w:r>
      <w:r w:rsidR="00B95313" w:rsidRPr="00F76425">
        <w:rPr>
          <w:lang w:val="en-CA"/>
        </w:rPr>
        <w:t xml:space="preserve"> new sample and replace </w:t>
      </w:r>
      <w:r w:rsidRPr="00F76425">
        <w:rPr>
          <w:lang w:val="en-CA"/>
        </w:rPr>
        <w:t>the</w:t>
      </w:r>
      <w:r w:rsidR="001D54BF" w:rsidRPr="00F76425">
        <w:rPr>
          <w:lang w:val="en-CA"/>
        </w:rPr>
        <w:t xml:space="preserve"> cancelled</w:t>
      </w:r>
      <w:r w:rsidR="00117729" w:rsidRPr="00F76425">
        <w:rPr>
          <w:lang w:val="en-CA"/>
        </w:rPr>
        <w:t xml:space="preserve"> </w:t>
      </w:r>
      <w:r w:rsidR="00B95313" w:rsidRPr="00F76425">
        <w:rPr>
          <w:lang w:val="en-CA"/>
        </w:rPr>
        <w:t xml:space="preserve">item with the corresponding item in the new sample. For example, if the 7th item </w:t>
      </w:r>
      <w:r w:rsidRPr="00F76425">
        <w:rPr>
          <w:lang w:val="en-CA"/>
        </w:rPr>
        <w:t>from the initial</w:t>
      </w:r>
      <w:r w:rsidR="00B95313" w:rsidRPr="00F76425">
        <w:rPr>
          <w:lang w:val="en-CA"/>
        </w:rPr>
        <w:t xml:space="preserve"> </w:t>
      </w:r>
      <w:r w:rsidR="00F50F71" w:rsidRPr="00F76425">
        <w:rPr>
          <w:lang w:val="en-CA"/>
        </w:rPr>
        <w:t>sample</w:t>
      </w:r>
      <w:r w:rsidR="00B95313" w:rsidRPr="00F76425">
        <w:rPr>
          <w:lang w:val="en-CA"/>
        </w:rPr>
        <w:t xml:space="preserve"> needs to be replaced, </w:t>
      </w:r>
      <w:r w:rsidR="00F50F71" w:rsidRPr="00F76425">
        <w:rPr>
          <w:lang w:val="en-CA"/>
        </w:rPr>
        <w:t xml:space="preserve">the auditor will replace the item </w:t>
      </w:r>
      <w:r w:rsidR="00B95313" w:rsidRPr="00F76425">
        <w:rPr>
          <w:lang w:val="en-CA"/>
        </w:rPr>
        <w:t xml:space="preserve">with the 7th item </w:t>
      </w:r>
      <w:r w:rsidR="00F50F71" w:rsidRPr="00F76425">
        <w:rPr>
          <w:lang w:val="en-CA"/>
        </w:rPr>
        <w:t>from</w:t>
      </w:r>
      <w:r w:rsidR="00B95313" w:rsidRPr="00F76425">
        <w:rPr>
          <w:lang w:val="en-CA"/>
        </w:rPr>
        <w:t xml:space="preserve"> the new </w:t>
      </w:r>
      <w:r w:rsidR="00F50F71" w:rsidRPr="00F76425">
        <w:rPr>
          <w:lang w:val="en-CA"/>
        </w:rPr>
        <w:t>sample</w:t>
      </w:r>
      <w:r w:rsidR="00B95313" w:rsidRPr="00F76425">
        <w:rPr>
          <w:lang w:val="en-CA"/>
        </w:rPr>
        <w:t xml:space="preserve">. This method is the most rigorous and best </w:t>
      </w:r>
      <w:r w:rsidRPr="00F76425">
        <w:rPr>
          <w:lang w:val="en-CA"/>
        </w:rPr>
        <w:t xml:space="preserve">alternative, given that the replacement item will come from the same interval and the </w:t>
      </w:r>
      <w:r w:rsidR="00F50F71" w:rsidRPr="00F76425">
        <w:rPr>
          <w:lang w:val="en-CA"/>
        </w:rPr>
        <w:t>statistical</w:t>
      </w:r>
      <w:r w:rsidRPr="00F76425">
        <w:rPr>
          <w:lang w:val="en-CA"/>
        </w:rPr>
        <w:t xml:space="preserve"> probability will be respected. </w:t>
      </w:r>
    </w:p>
    <w:p w14:paraId="5DE03EF1" w14:textId="77777777" w:rsidR="00936C4C" w:rsidRPr="00F76425" w:rsidRDefault="00936C4C" w:rsidP="00936C4C">
      <w:pPr>
        <w:pStyle w:val="ListParagraph"/>
      </w:pPr>
    </w:p>
    <w:p w14:paraId="4945EA62" w14:textId="77777777" w:rsidR="001F517F" w:rsidRDefault="002E0869" w:rsidP="00240C29">
      <w:pPr>
        <w:pStyle w:val="ListParagraph"/>
        <w:numPr>
          <w:ilvl w:val="0"/>
          <w:numId w:val="1"/>
        </w:numPr>
        <w:rPr>
          <w:b/>
        </w:rPr>
      </w:pPr>
      <w:r w:rsidRPr="00F76425">
        <w:rPr>
          <w:b/>
        </w:rPr>
        <w:t>Is it important that I document the IDEA sampling history in the Teammate file?</w:t>
      </w:r>
    </w:p>
    <w:p w14:paraId="43333314" w14:textId="77777777" w:rsidR="00F76425" w:rsidRPr="00F76425" w:rsidRDefault="00F76425" w:rsidP="00F76425">
      <w:pPr>
        <w:pStyle w:val="ListParagraph"/>
        <w:rPr>
          <w:b/>
        </w:rPr>
      </w:pPr>
    </w:p>
    <w:p w14:paraId="1A3D88BF" w14:textId="77777777" w:rsidR="002E0869" w:rsidRPr="00F76425" w:rsidRDefault="002E0869" w:rsidP="00313626">
      <w:pPr>
        <w:pStyle w:val="ListParagraph"/>
        <w:numPr>
          <w:ilvl w:val="0"/>
          <w:numId w:val="9"/>
        </w:numPr>
      </w:pPr>
      <w:r w:rsidRPr="00F76425">
        <w:lastRenderedPageBreak/>
        <w:t>Yes. According to</w:t>
      </w:r>
      <w:r w:rsidR="00936C4C" w:rsidRPr="00F76425">
        <w:t xml:space="preserve"> "experienced auditor principle", </w:t>
      </w:r>
      <w:r w:rsidR="00A0157C" w:rsidRPr="00F76425">
        <w:t>the auditor</w:t>
      </w:r>
      <w:r w:rsidR="00936C4C" w:rsidRPr="00F76425">
        <w:t xml:space="preserve"> should document the manipulations performed on the database and the sampling history so that an experienced auditor could re-perform the same steps and obtain the exact same sample. One efficient </w:t>
      </w:r>
      <w:r w:rsidR="00A0157C" w:rsidRPr="00F76425">
        <w:t xml:space="preserve">method to do so </w:t>
      </w:r>
      <w:r w:rsidR="00936C4C" w:rsidRPr="00F76425">
        <w:t xml:space="preserve">it is to export the IDEA history in a text file and either import </w:t>
      </w:r>
      <w:r w:rsidR="00A0157C" w:rsidRPr="00F76425">
        <w:t>the file</w:t>
      </w:r>
      <w:r w:rsidR="00936C4C" w:rsidRPr="00F76425">
        <w:t xml:space="preserve"> in IDEA or copy</w:t>
      </w:r>
      <w:r w:rsidR="00A0157C" w:rsidRPr="00F76425">
        <w:t>/</w:t>
      </w:r>
      <w:r w:rsidR="00936C4C" w:rsidRPr="00F76425">
        <w:t xml:space="preserve">paste the content </w:t>
      </w:r>
      <w:r w:rsidR="00A0157C" w:rsidRPr="00F76425">
        <w:t xml:space="preserve">of the file </w:t>
      </w:r>
      <w:r w:rsidR="00936C4C" w:rsidRPr="00F76425">
        <w:t xml:space="preserve">in the </w:t>
      </w:r>
      <w:r w:rsidR="00A0157C" w:rsidRPr="00F76425">
        <w:t xml:space="preserve">testing </w:t>
      </w:r>
      <w:r w:rsidR="00936C4C" w:rsidRPr="00F76425">
        <w:t>working paper.</w:t>
      </w:r>
    </w:p>
    <w:p w14:paraId="45B3C461" w14:textId="77777777" w:rsidR="00965E9A" w:rsidRPr="00F76425" w:rsidRDefault="00F50F71" w:rsidP="00313626">
      <w:pPr>
        <w:pStyle w:val="ListParagraph"/>
        <w:numPr>
          <w:ilvl w:val="0"/>
          <w:numId w:val="9"/>
        </w:numPr>
      </w:pPr>
      <w:r w:rsidRPr="00F76425">
        <w:t>Steps in IDEA: cl</w:t>
      </w:r>
      <w:r w:rsidR="00965E9A" w:rsidRPr="00F76425">
        <w:t>ick on “History” on the menu, then on the “Export” icon in the history window.</w:t>
      </w:r>
    </w:p>
    <w:p w14:paraId="1C819189" w14:textId="77777777" w:rsidR="00E82F40" w:rsidRPr="00F76425" w:rsidRDefault="00965E9A" w:rsidP="000F558F">
      <w:pPr>
        <w:ind w:left="1080"/>
        <w:jc w:val="center"/>
      </w:pPr>
      <w:r w:rsidRPr="00F76425">
        <w:rPr>
          <w:noProof/>
          <w:lang w:val="en-CA" w:eastAsia="en-CA"/>
        </w:rPr>
        <w:drawing>
          <wp:inline distT="0" distB="0" distL="0" distR="0" wp14:anchorId="51409E9F" wp14:editId="371226C9">
            <wp:extent cx="4212422" cy="13392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58294" cy="1353838"/>
                    </a:xfrm>
                    <a:prstGeom prst="rect">
                      <a:avLst/>
                    </a:prstGeom>
                  </pic:spPr>
                </pic:pic>
              </a:graphicData>
            </a:graphic>
          </wp:inline>
        </w:drawing>
      </w:r>
    </w:p>
    <w:p w14:paraId="31B8F582" w14:textId="77777777" w:rsidR="00234C8F" w:rsidRPr="00F76425" w:rsidRDefault="00234C8F" w:rsidP="00234C8F">
      <w:pPr>
        <w:pStyle w:val="ListParagraph"/>
      </w:pPr>
    </w:p>
    <w:p w14:paraId="1FAF53AC" w14:textId="77777777" w:rsidR="009D1F9F" w:rsidRPr="00F76425" w:rsidRDefault="009D1F9F" w:rsidP="00234C8F">
      <w:pPr>
        <w:pStyle w:val="ListParagraph"/>
      </w:pPr>
    </w:p>
    <w:p w14:paraId="24299FFD" w14:textId="77777777" w:rsidR="00194009" w:rsidRDefault="00234C8F" w:rsidP="00240C29">
      <w:pPr>
        <w:pStyle w:val="ListParagraph"/>
        <w:numPr>
          <w:ilvl w:val="0"/>
          <w:numId w:val="1"/>
        </w:numPr>
        <w:rPr>
          <w:b/>
        </w:rPr>
      </w:pPr>
      <w:r w:rsidRPr="00F76425">
        <w:rPr>
          <w:b/>
        </w:rPr>
        <w:t xml:space="preserve">What should </w:t>
      </w:r>
      <w:r w:rsidR="009D1F9F" w:rsidRPr="00F76425">
        <w:rPr>
          <w:b/>
        </w:rPr>
        <w:t>I</w:t>
      </w:r>
      <w:r w:rsidRPr="00F76425">
        <w:rPr>
          <w:b/>
        </w:rPr>
        <w:t xml:space="preserve"> do if </w:t>
      </w:r>
      <w:r w:rsidR="009D1F9F" w:rsidRPr="00F76425">
        <w:rPr>
          <w:b/>
        </w:rPr>
        <w:t>one of the element of my sample is a batch of multiple transactions</w:t>
      </w:r>
      <w:r w:rsidRPr="00F76425">
        <w:rPr>
          <w:b/>
        </w:rPr>
        <w:t xml:space="preserve">? </w:t>
      </w:r>
    </w:p>
    <w:p w14:paraId="1E3B5B03" w14:textId="77777777" w:rsidR="00F76425" w:rsidRPr="00F76425" w:rsidRDefault="00F76425" w:rsidP="00F76425">
      <w:pPr>
        <w:pStyle w:val="ListParagraph"/>
        <w:rPr>
          <w:b/>
        </w:rPr>
      </w:pPr>
    </w:p>
    <w:p w14:paraId="189F7DC6" w14:textId="7A1B6EAD" w:rsidR="00234C8F" w:rsidRDefault="00670B4E" w:rsidP="00F76425">
      <w:pPr>
        <w:pStyle w:val="ListParagraph"/>
        <w:numPr>
          <w:ilvl w:val="0"/>
          <w:numId w:val="9"/>
        </w:numPr>
      </w:pPr>
      <w:r w:rsidRPr="00F76425">
        <w:t>The audit</w:t>
      </w:r>
      <w:r w:rsidR="00F50F71" w:rsidRPr="00F76425">
        <w:t>or</w:t>
      </w:r>
      <w:r w:rsidRPr="00F76425">
        <w:t xml:space="preserve"> needs to ensure that the “batch” is homogenous to the other elements in the population. </w:t>
      </w:r>
      <w:r w:rsidR="000C7C08" w:rsidRPr="00F76425">
        <w:t xml:space="preserve">If it is, the auditor needs to determine whether an element of the batch or the whole batch should be tested, based on </w:t>
      </w:r>
      <w:r w:rsidR="00F50F71" w:rsidRPr="00F76425">
        <w:t>his</w:t>
      </w:r>
      <w:r w:rsidR="000C7C08" w:rsidRPr="00F76425">
        <w:t xml:space="preserve"> definition of “sampling unit” in step </w:t>
      </w:r>
      <w:r w:rsidR="000C7C08" w:rsidRPr="00F76425">
        <w:lastRenderedPageBreak/>
        <w:t>2 of the eight-step approach. Should only one element of the batch be tested, the auditor needs to identify which transaction was selected</w:t>
      </w:r>
      <w:r w:rsidR="00F50F71" w:rsidRPr="00F76425">
        <w:t xml:space="preserve"> by IDEA for testing</w:t>
      </w:r>
      <w:r w:rsidR="000C7C08" w:rsidRPr="00F76425">
        <w:t xml:space="preserve">. </w:t>
      </w:r>
      <w:r w:rsidR="00B95313" w:rsidRPr="00F76425">
        <w:t>IDEA select</w:t>
      </w:r>
      <w:r w:rsidR="00324BDC" w:rsidRPr="00F76425">
        <w:t>s</w:t>
      </w:r>
      <w:r w:rsidR="00B95313" w:rsidRPr="00F76425">
        <w:t xml:space="preserve"> a</w:t>
      </w:r>
      <w:r w:rsidR="00F50F71" w:rsidRPr="00F76425">
        <w:t xml:space="preserve"> specific</w:t>
      </w:r>
      <w:r w:rsidR="00B95313" w:rsidRPr="00F76425">
        <w:t xml:space="preserve"> dollar </w:t>
      </w:r>
      <w:r w:rsidR="00324BDC" w:rsidRPr="00F76425">
        <w:t xml:space="preserve">for each selected item </w:t>
      </w:r>
      <w:r w:rsidR="000C7C08" w:rsidRPr="00F76425">
        <w:t>(</w:t>
      </w:r>
      <w:r w:rsidR="00324BDC" w:rsidRPr="00F76425">
        <w:t xml:space="preserve">column </w:t>
      </w:r>
      <w:r w:rsidR="000C7C08" w:rsidRPr="00F76425">
        <w:t>“MUS_REC_HIT” in the IDEA sample database</w:t>
      </w:r>
      <w:r w:rsidR="00324BDC" w:rsidRPr="00F76425">
        <w:t>)</w:t>
      </w:r>
      <w:r w:rsidR="00B95313" w:rsidRPr="00F76425">
        <w:t xml:space="preserve">. By using this value, </w:t>
      </w:r>
      <w:r w:rsidR="00F50F71" w:rsidRPr="00F76425">
        <w:t>the auditor</w:t>
      </w:r>
      <w:r w:rsidR="00B95313" w:rsidRPr="00F76425">
        <w:t xml:space="preserve"> can easily find the tra</w:t>
      </w:r>
      <w:r w:rsidR="000C7C08" w:rsidRPr="00F76425">
        <w:t>nsaction related to the dollar selected by IDEA by calculating which transaction contains the n</w:t>
      </w:r>
      <w:r w:rsidR="000C7C08" w:rsidRPr="00F76425">
        <w:rPr>
          <w:vertAlign w:val="superscript"/>
        </w:rPr>
        <w:t>th</w:t>
      </w:r>
      <w:r w:rsidR="000C7C08" w:rsidRPr="00F76425">
        <w:t xml:space="preserve"> dollar of the batch.</w:t>
      </w:r>
    </w:p>
    <w:p w14:paraId="0971DA10" w14:textId="77777777" w:rsidR="00F76425" w:rsidRPr="00F76425" w:rsidRDefault="00F76425" w:rsidP="00F76425">
      <w:pPr>
        <w:pStyle w:val="ListParagraph"/>
        <w:ind w:left="1440"/>
      </w:pPr>
    </w:p>
    <w:p w14:paraId="39A8C1BD" w14:textId="77777777" w:rsidR="00A366CE" w:rsidRDefault="00A366CE" w:rsidP="00240C29">
      <w:pPr>
        <w:pStyle w:val="ListParagraph"/>
        <w:numPr>
          <w:ilvl w:val="0"/>
          <w:numId w:val="1"/>
        </w:numPr>
        <w:rPr>
          <w:b/>
        </w:rPr>
      </w:pPr>
      <w:r w:rsidRPr="00F76425">
        <w:rPr>
          <w:b/>
        </w:rPr>
        <w:t xml:space="preserve">What should </w:t>
      </w:r>
      <w:r w:rsidR="007A165C" w:rsidRPr="00F76425">
        <w:rPr>
          <w:b/>
        </w:rPr>
        <w:t>I</w:t>
      </w:r>
      <w:r w:rsidRPr="00F76425">
        <w:rPr>
          <w:b/>
        </w:rPr>
        <w:t xml:space="preserve"> do if </w:t>
      </w:r>
      <w:r w:rsidR="007A165C" w:rsidRPr="00F76425">
        <w:rPr>
          <w:b/>
        </w:rPr>
        <w:t>my</w:t>
      </w:r>
      <w:r w:rsidRPr="00F76425">
        <w:rPr>
          <w:b/>
        </w:rPr>
        <w:t xml:space="preserve"> selection contains an item that is not representative of the population?</w:t>
      </w:r>
    </w:p>
    <w:p w14:paraId="6FC74AFC" w14:textId="77777777" w:rsidR="00F76425" w:rsidRPr="00F76425" w:rsidRDefault="00F76425" w:rsidP="00F76425">
      <w:pPr>
        <w:pStyle w:val="ListParagraph"/>
        <w:rPr>
          <w:b/>
        </w:rPr>
      </w:pPr>
    </w:p>
    <w:p w14:paraId="6E6BDE42" w14:textId="26DFE6BB" w:rsidR="00917F05" w:rsidRPr="00F76425" w:rsidRDefault="009D1F9F" w:rsidP="00F76425">
      <w:pPr>
        <w:pStyle w:val="ListParagraph"/>
        <w:numPr>
          <w:ilvl w:val="0"/>
          <w:numId w:val="9"/>
        </w:numPr>
      </w:pPr>
      <w:r w:rsidRPr="00F76425">
        <w:t xml:space="preserve">The auditor </w:t>
      </w:r>
      <w:r w:rsidR="00B95313" w:rsidRPr="00F76425">
        <w:t xml:space="preserve">must use </w:t>
      </w:r>
      <w:r w:rsidRPr="00F76425">
        <w:t>his professional</w:t>
      </w:r>
      <w:r w:rsidR="00B95313" w:rsidRPr="00F76425">
        <w:t xml:space="preserve"> judgment. If</w:t>
      </w:r>
      <w:r w:rsidRPr="00F76425">
        <w:t xml:space="preserve"> </w:t>
      </w:r>
      <w:r w:rsidR="00B95313" w:rsidRPr="00F76425">
        <w:t xml:space="preserve">several items in </w:t>
      </w:r>
      <w:r w:rsidRPr="00F76425">
        <w:t>the</w:t>
      </w:r>
      <w:r w:rsidR="00B95313" w:rsidRPr="00F76425">
        <w:t xml:space="preserve"> sample are not representative, it may be a sign that </w:t>
      </w:r>
      <w:r w:rsidRPr="00F76425">
        <w:t xml:space="preserve">the auditor needs to </w:t>
      </w:r>
      <w:r w:rsidR="001D7C22" w:rsidRPr="00F76425">
        <w:t>“</w:t>
      </w:r>
      <w:r w:rsidRPr="00F76425">
        <w:t>c</w:t>
      </w:r>
      <w:r w:rsidR="00B95313" w:rsidRPr="00F76425">
        <w:t>lean up</w:t>
      </w:r>
      <w:r w:rsidR="001D7C22" w:rsidRPr="00F76425">
        <w:t>”</w:t>
      </w:r>
      <w:r w:rsidR="00B95313" w:rsidRPr="00F76425">
        <w:t xml:space="preserve"> </w:t>
      </w:r>
      <w:r w:rsidRPr="00F76425">
        <w:t>the</w:t>
      </w:r>
      <w:r w:rsidR="001D7C22" w:rsidRPr="00F76425">
        <w:t xml:space="preserve"> population.</w:t>
      </w:r>
      <w:r w:rsidR="00B95313" w:rsidRPr="00F76425">
        <w:t xml:space="preserve"> </w:t>
      </w:r>
      <w:r w:rsidR="001D7C22" w:rsidRPr="00F76425">
        <w:t xml:space="preserve">In order to be able to identify all of these non-representative elements in the population, he may need to </w:t>
      </w:r>
      <w:r w:rsidR="00B95313" w:rsidRPr="00F76425">
        <w:t>request additional information from the entity</w:t>
      </w:r>
      <w:r w:rsidR="001D7C22" w:rsidRPr="00F76425">
        <w:t>.</w:t>
      </w:r>
      <w:r w:rsidR="00B95313" w:rsidRPr="00F76425">
        <w:t xml:space="preserve"> </w:t>
      </w:r>
      <w:r w:rsidR="001D7C22" w:rsidRPr="00F76425">
        <w:t>The sampling would need to be re-performed once the population is “cleaned”</w:t>
      </w:r>
      <w:r w:rsidR="00735BD6" w:rsidRPr="00F76425">
        <w:t>, because the first sample was drawn out from a population that did not solely consist of homogeneous elements</w:t>
      </w:r>
      <w:r w:rsidR="00B95313" w:rsidRPr="00F76425">
        <w:t xml:space="preserve">. However, if only one item in </w:t>
      </w:r>
      <w:r w:rsidRPr="00F76425">
        <w:t xml:space="preserve">the </w:t>
      </w:r>
      <w:r w:rsidR="00B95313" w:rsidRPr="00F76425">
        <w:t xml:space="preserve">sample is not representative of </w:t>
      </w:r>
      <w:r w:rsidRPr="00F76425">
        <w:t>the</w:t>
      </w:r>
      <w:r w:rsidR="00B95313" w:rsidRPr="00F76425">
        <w:t xml:space="preserve"> population and </w:t>
      </w:r>
      <w:r w:rsidRPr="00F76425">
        <w:t>the auditor</w:t>
      </w:r>
      <w:r w:rsidR="00B95313" w:rsidRPr="00F76425">
        <w:t xml:space="preserve"> ha</w:t>
      </w:r>
      <w:r w:rsidRPr="00F76425">
        <w:t>s</w:t>
      </w:r>
      <w:r w:rsidR="00B95313" w:rsidRPr="00F76425">
        <w:t xml:space="preserve"> conducted a detailed analysis of </w:t>
      </w:r>
      <w:r w:rsidRPr="00F76425">
        <w:t>the</w:t>
      </w:r>
      <w:r w:rsidR="00B95313" w:rsidRPr="00F76425">
        <w:t xml:space="preserve"> </w:t>
      </w:r>
      <w:r w:rsidR="001D7C22" w:rsidRPr="00F76425">
        <w:t xml:space="preserve">population </w:t>
      </w:r>
      <w:r w:rsidRPr="00F76425">
        <w:t>to ensure that this was an isolated item</w:t>
      </w:r>
      <w:r w:rsidR="00B95313" w:rsidRPr="00F76425">
        <w:t xml:space="preserve">, </w:t>
      </w:r>
      <w:r w:rsidRPr="00F76425">
        <w:t>the auditor may</w:t>
      </w:r>
      <w:r w:rsidR="00B95313" w:rsidRPr="00F76425">
        <w:t xml:space="preserve"> decide to replace only the it</w:t>
      </w:r>
      <w:r w:rsidRPr="00F76425">
        <w:t xml:space="preserve">em at issue. It is important that the item is </w:t>
      </w:r>
      <w:r w:rsidR="00B95313" w:rsidRPr="00F76425">
        <w:t>replace</w:t>
      </w:r>
      <w:r w:rsidRPr="00F76425">
        <w:t>d</w:t>
      </w:r>
      <w:r w:rsidR="00B95313" w:rsidRPr="00F76425">
        <w:t xml:space="preserve">, because it becomes excluded from </w:t>
      </w:r>
      <w:r w:rsidRPr="00F76425">
        <w:t>the</w:t>
      </w:r>
      <w:r w:rsidR="00B95313" w:rsidRPr="00F76425">
        <w:t xml:space="preserve"> </w:t>
      </w:r>
      <w:r w:rsidR="00B95313" w:rsidRPr="00F76425">
        <w:lastRenderedPageBreak/>
        <w:t xml:space="preserve">population and </w:t>
      </w:r>
      <w:r w:rsidRPr="00F76425">
        <w:t>the</w:t>
      </w:r>
      <w:r w:rsidR="00B95313" w:rsidRPr="00F76425">
        <w:t xml:space="preserve"> sample</w:t>
      </w:r>
      <w:r w:rsidRPr="00F76425">
        <w:t>, and therefore the size of the tested sample would no longer be sufficient</w:t>
      </w:r>
      <w:r w:rsidR="00B95313" w:rsidRPr="00F76425">
        <w:t xml:space="preserve">. </w:t>
      </w:r>
    </w:p>
    <w:p w14:paraId="3B3A8396" w14:textId="77777777" w:rsidR="00B95313" w:rsidRPr="00F76425" w:rsidRDefault="00B95313" w:rsidP="00313626">
      <w:pPr>
        <w:pStyle w:val="ListParagraph"/>
        <w:numPr>
          <w:ilvl w:val="0"/>
          <w:numId w:val="9"/>
        </w:numPr>
      </w:pPr>
      <w:r w:rsidRPr="00F76425">
        <w:t xml:space="preserve">In addition, </w:t>
      </w:r>
      <w:r w:rsidR="00917F05" w:rsidRPr="00F76425">
        <w:t xml:space="preserve">the auditor </w:t>
      </w:r>
      <w:r w:rsidRPr="00F76425">
        <w:t xml:space="preserve">must consider the risk of completeness </w:t>
      </w:r>
      <w:r w:rsidR="00917F05" w:rsidRPr="00F76425">
        <w:t>of the</w:t>
      </w:r>
      <w:r w:rsidRPr="00F76425">
        <w:t xml:space="preserve"> other </w:t>
      </w:r>
      <w:r w:rsidR="001D7C22" w:rsidRPr="00F76425">
        <w:t xml:space="preserve">testing </w:t>
      </w:r>
      <w:r w:rsidRPr="00F76425">
        <w:t xml:space="preserve">populations. For example, if items that are not representative are found in </w:t>
      </w:r>
      <w:r w:rsidR="00917F05" w:rsidRPr="00F76425">
        <w:t>the</w:t>
      </w:r>
      <w:r w:rsidRPr="00F76425">
        <w:t xml:space="preserve"> population and these non-representative items are tested in another procedure, </w:t>
      </w:r>
      <w:r w:rsidR="00917F05" w:rsidRPr="00F76425">
        <w:t xml:space="preserve">the auditor needs to ensure that these non-representative item are properly </w:t>
      </w:r>
      <w:r w:rsidRPr="00F76425">
        <w:t xml:space="preserve">covered by </w:t>
      </w:r>
      <w:r w:rsidR="00917F05" w:rsidRPr="00F76425">
        <w:t>the other</w:t>
      </w:r>
      <w:r w:rsidR="001D7C22" w:rsidRPr="00F76425">
        <w:t xml:space="preserve"> </w:t>
      </w:r>
      <w:r w:rsidR="007C09FF" w:rsidRPr="00F76425">
        <w:t xml:space="preserve">audit </w:t>
      </w:r>
      <w:r w:rsidR="001D7C22" w:rsidRPr="00F76425">
        <w:t>procedure</w:t>
      </w:r>
      <w:r w:rsidR="007C09FF" w:rsidRPr="00F76425">
        <w:t>s</w:t>
      </w:r>
      <w:r w:rsidR="00917F05" w:rsidRPr="00F76425">
        <w:t>.</w:t>
      </w:r>
    </w:p>
    <w:p w14:paraId="4ED6E3D6" w14:textId="77777777" w:rsidR="00A366CE" w:rsidRPr="00F76425" w:rsidRDefault="00A366CE" w:rsidP="00A366CE">
      <w:pPr>
        <w:pStyle w:val="ListParagraph"/>
        <w:rPr>
          <w:highlight w:val="yellow"/>
        </w:rPr>
      </w:pPr>
    </w:p>
    <w:p w14:paraId="123AB68D" w14:textId="77777777" w:rsidR="001F517F" w:rsidRDefault="00A366CE" w:rsidP="00240C29">
      <w:pPr>
        <w:pStyle w:val="ListParagraph"/>
        <w:numPr>
          <w:ilvl w:val="0"/>
          <w:numId w:val="1"/>
        </w:numPr>
        <w:rPr>
          <w:b/>
        </w:rPr>
      </w:pPr>
      <w:r w:rsidRPr="00F76425">
        <w:rPr>
          <w:b/>
        </w:rPr>
        <w:t xml:space="preserve">Can </w:t>
      </w:r>
      <w:r w:rsidR="007A165C" w:rsidRPr="00F76425">
        <w:rPr>
          <w:b/>
        </w:rPr>
        <w:t>I</w:t>
      </w:r>
      <w:r w:rsidRPr="00F76425">
        <w:rPr>
          <w:b/>
        </w:rPr>
        <w:t xml:space="preserve"> stop a test</w:t>
      </w:r>
      <w:r w:rsidR="003E6B04" w:rsidRPr="00F76425">
        <w:rPr>
          <w:b/>
        </w:rPr>
        <w:t xml:space="preserve"> after testing only a few items of the sample</w:t>
      </w:r>
      <w:r w:rsidRPr="00F76425">
        <w:rPr>
          <w:b/>
        </w:rPr>
        <w:t>?</w:t>
      </w:r>
    </w:p>
    <w:p w14:paraId="72B204E6" w14:textId="77777777" w:rsidR="00F76425" w:rsidRPr="00F76425" w:rsidRDefault="00F76425" w:rsidP="00F76425">
      <w:pPr>
        <w:pStyle w:val="ListParagraph"/>
        <w:rPr>
          <w:b/>
        </w:rPr>
      </w:pPr>
    </w:p>
    <w:p w14:paraId="7179E7FB" w14:textId="77777777" w:rsidR="003E6B04" w:rsidRPr="00F76425" w:rsidRDefault="003E6B04" w:rsidP="00313626">
      <w:pPr>
        <w:pStyle w:val="ListParagraph"/>
        <w:numPr>
          <w:ilvl w:val="0"/>
          <w:numId w:val="9"/>
        </w:numPr>
      </w:pPr>
      <w:r w:rsidRPr="00F76425">
        <w:t xml:space="preserve">If no error is found, the auditor needs to test the entire sample in order to obtain sufficient appropriate audit evidence </w:t>
      </w:r>
      <w:r w:rsidR="00735BD6" w:rsidRPr="00F76425">
        <w:t xml:space="preserve">that will allow him to </w:t>
      </w:r>
      <w:r w:rsidRPr="00F76425">
        <w:t>conclude on the test.</w:t>
      </w:r>
    </w:p>
    <w:p w14:paraId="6FFA1C20" w14:textId="77777777" w:rsidR="00ED7184" w:rsidRPr="00F76425" w:rsidRDefault="00B95313" w:rsidP="00313626">
      <w:pPr>
        <w:pStyle w:val="ListParagraph"/>
        <w:numPr>
          <w:ilvl w:val="0"/>
          <w:numId w:val="9"/>
        </w:numPr>
      </w:pPr>
      <w:r w:rsidRPr="00F76425">
        <w:t xml:space="preserve">If significant errors are found early </w:t>
      </w:r>
      <w:r w:rsidR="00735BD6" w:rsidRPr="00F76425">
        <w:t xml:space="preserve">in </w:t>
      </w:r>
      <w:r w:rsidR="005040DC" w:rsidRPr="00F76425">
        <w:t xml:space="preserve">the </w:t>
      </w:r>
      <w:r w:rsidRPr="00F76425">
        <w:t xml:space="preserve">testing, </w:t>
      </w:r>
      <w:r w:rsidR="003E6B04" w:rsidRPr="00F76425">
        <w:t xml:space="preserve">the auditor should consider </w:t>
      </w:r>
      <w:r w:rsidRPr="00F76425">
        <w:t>stop</w:t>
      </w:r>
      <w:r w:rsidR="003E6B04" w:rsidRPr="00F76425">
        <w:t xml:space="preserve">ping the test </w:t>
      </w:r>
      <w:r w:rsidRPr="00F76425">
        <w:t>and ask</w:t>
      </w:r>
      <w:r w:rsidR="003E6B04" w:rsidRPr="00F76425">
        <w:t>ing</w:t>
      </w:r>
      <w:r w:rsidRPr="00F76425">
        <w:t xml:space="preserve"> the entity </w:t>
      </w:r>
      <w:r w:rsidR="003E6B04" w:rsidRPr="00F76425">
        <w:t xml:space="preserve">to </w:t>
      </w:r>
      <w:r w:rsidRPr="00F76425">
        <w:t xml:space="preserve">find the source of the differences and correct </w:t>
      </w:r>
      <w:r w:rsidR="00735BD6" w:rsidRPr="00F76425">
        <w:t xml:space="preserve">all </w:t>
      </w:r>
      <w:r w:rsidRPr="00F76425">
        <w:t>the errors</w:t>
      </w:r>
      <w:r w:rsidR="00735BD6" w:rsidRPr="00F76425">
        <w:t xml:space="preserve"> in the entire population</w:t>
      </w:r>
      <w:r w:rsidRPr="00F76425">
        <w:t xml:space="preserve">. Once the entity has </w:t>
      </w:r>
      <w:r w:rsidR="003E6B04" w:rsidRPr="00F76425">
        <w:t>corrected the errors</w:t>
      </w:r>
      <w:r w:rsidRPr="00F76425">
        <w:t xml:space="preserve">, </w:t>
      </w:r>
      <w:r w:rsidR="003E6B04" w:rsidRPr="00F76425">
        <w:t xml:space="preserve">the auditor </w:t>
      </w:r>
      <w:r w:rsidRPr="00F76425">
        <w:t>must select another sample</w:t>
      </w:r>
      <w:r w:rsidR="003E6B04" w:rsidRPr="00F76425">
        <w:t xml:space="preserve">, to avoid the risk that only </w:t>
      </w:r>
      <w:r w:rsidR="00735BD6" w:rsidRPr="00F76425">
        <w:t xml:space="preserve">the </w:t>
      </w:r>
      <w:r w:rsidR="003E6B04" w:rsidRPr="00F76425">
        <w:t xml:space="preserve">items that were sampled initially were corrected </w:t>
      </w:r>
      <w:r w:rsidR="00735BD6" w:rsidRPr="00F76425">
        <w:t xml:space="preserve">by the entity </w:t>
      </w:r>
      <w:r w:rsidR="003E6B04" w:rsidRPr="00F76425">
        <w:t>and that significant misstatements remain in the population</w:t>
      </w:r>
      <w:r w:rsidRPr="00F76425">
        <w:t>.</w:t>
      </w:r>
      <w:r w:rsidR="00313626" w:rsidRPr="00F76425">
        <w:t xml:space="preserve"> Prior to selecting</w:t>
      </w:r>
      <w:r w:rsidR="003C5A72" w:rsidRPr="00F76425">
        <w:t xml:space="preserve"> the new sample, the auditor should determine whether sampling parameters must be modified (for example, increasing the desired level of evidence).</w:t>
      </w:r>
    </w:p>
    <w:p w14:paraId="6915E40B" w14:textId="77777777" w:rsidR="005932ED" w:rsidRPr="00F76425" w:rsidRDefault="005932ED" w:rsidP="005932ED">
      <w:pPr>
        <w:pStyle w:val="ListParagraph"/>
        <w:ind w:left="1440"/>
        <w:rPr>
          <w:highlight w:val="yellow"/>
        </w:rPr>
      </w:pPr>
    </w:p>
    <w:p w14:paraId="629D5310" w14:textId="77777777" w:rsidR="00B95313" w:rsidRDefault="00FD2DF2" w:rsidP="00240C29">
      <w:pPr>
        <w:pStyle w:val="ListParagraph"/>
        <w:numPr>
          <w:ilvl w:val="0"/>
          <w:numId w:val="1"/>
        </w:numPr>
        <w:rPr>
          <w:b/>
        </w:rPr>
      </w:pPr>
      <w:r w:rsidRPr="00F76425">
        <w:rPr>
          <w:b/>
        </w:rPr>
        <w:t xml:space="preserve">Can you provide examples of instances where </w:t>
      </w:r>
      <w:r w:rsidR="00B95313" w:rsidRPr="00F76425">
        <w:rPr>
          <w:b/>
        </w:rPr>
        <w:t>the audit team would not need to extrapolate an identified misstatement?</w:t>
      </w:r>
    </w:p>
    <w:p w14:paraId="3272D67B" w14:textId="77777777" w:rsidR="00F76425" w:rsidRPr="00F76425" w:rsidRDefault="00F76425" w:rsidP="00F76425">
      <w:pPr>
        <w:pStyle w:val="ListParagraph"/>
        <w:rPr>
          <w:b/>
        </w:rPr>
      </w:pPr>
    </w:p>
    <w:p w14:paraId="4888671A" w14:textId="6CFA8261" w:rsidR="00B95313" w:rsidRPr="00F76425" w:rsidRDefault="00B95313" w:rsidP="00080ADF">
      <w:pPr>
        <w:pStyle w:val="ListParagraph"/>
        <w:numPr>
          <w:ilvl w:val="0"/>
          <w:numId w:val="9"/>
        </w:numPr>
      </w:pPr>
      <w:r w:rsidRPr="00F76425">
        <w:t xml:space="preserve">There are very </w:t>
      </w:r>
      <w:r w:rsidR="00F95871" w:rsidRPr="00F76425">
        <w:t xml:space="preserve">few </w:t>
      </w:r>
      <w:r w:rsidRPr="00F76425">
        <w:t>circumstances.</w:t>
      </w:r>
      <w:r w:rsidR="00FD2DF2" w:rsidRPr="00F76425">
        <w:t xml:space="preserve"> Not extrapolating misstatements should only happen in extremely rare </w:t>
      </w:r>
      <w:r w:rsidR="008B3AED" w:rsidRPr="00F76425">
        <w:t>circumstances</w:t>
      </w:r>
      <w:r w:rsidR="00FD2DF2" w:rsidRPr="00F76425">
        <w:t>.</w:t>
      </w:r>
      <w:r w:rsidRPr="00F76425">
        <w:t xml:space="preserve"> Before </w:t>
      </w:r>
      <w:r w:rsidR="00F95871" w:rsidRPr="00F76425">
        <w:t xml:space="preserve">the auditor </w:t>
      </w:r>
      <w:r w:rsidRPr="00F76425">
        <w:t xml:space="preserve">concludes that the identified misstatement should not be extrapolated, </w:t>
      </w:r>
      <w:r w:rsidR="00F95871" w:rsidRPr="00F76425">
        <w:t xml:space="preserve">he is </w:t>
      </w:r>
      <w:r w:rsidRPr="00F76425">
        <w:t>strongly</w:t>
      </w:r>
      <w:r w:rsidR="00B65DA8">
        <w:t xml:space="preserve"> encouraged to consult with Audit Services</w:t>
      </w:r>
      <w:r w:rsidRPr="00F76425">
        <w:t xml:space="preserve"> or the </w:t>
      </w:r>
      <w:r w:rsidR="005A6D8E" w:rsidRPr="00F76425">
        <w:t>OAG internal s</w:t>
      </w:r>
      <w:r w:rsidR="00080ADF" w:rsidRPr="00F76425">
        <w:t>tatistics specialist</w:t>
      </w:r>
      <w:r w:rsidRPr="00F76425">
        <w:t>.</w:t>
      </w:r>
    </w:p>
    <w:p w14:paraId="6BF5EC56" w14:textId="4508466C" w:rsidR="00510299" w:rsidRPr="00F76425" w:rsidRDefault="00F95871" w:rsidP="00313626">
      <w:pPr>
        <w:pStyle w:val="ListParagraph"/>
        <w:numPr>
          <w:ilvl w:val="0"/>
          <w:numId w:val="9"/>
        </w:numPr>
      </w:pPr>
      <w:r w:rsidRPr="00F76425">
        <w:t>Important reminder (</w:t>
      </w:r>
      <w:r w:rsidR="000630A5">
        <w:t>OAG Audit</w:t>
      </w:r>
      <w:r w:rsidRPr="00F76425">
        <w:t xml:space="preserve"> 7044.1): </w:t>
      </w:r>
      <w:r w:rsidR="00B95313" w:rsidRPr="00F76425">
        <w:t xml:space="preserve">When </w:t>
      </w:r>
      <w:r w:rsidR="00510299" w:rsidRPr="00F76425">
        <w:t>the auditor</w:t>
      </w:r>
      <w:r w:rsidR="00B95313" w:rsidRPr="00F76425">
        <w:t xml:space="preserve"> find</w:t>
      </w:r>
      <w:r w:rsidR="00510299" w:rsidRPr="00F76425">
        <w:t>s</w:t>
      </w:r>
      <w:r w:rsidR="00B95313" w:rsidRPr="00F76425">
        <w:t xml:space="preserve"> an error, </w:t>
      </w:r>
      <w:r w:rsidR="00510299" w:rsidRPr="00F76425">
        <w:t>he</w:t>
      </w:r>
      <w:r w:rsidR="00B95313" w:rsidRPr="00F76425">
        <w:t xml:space="preserve"> may tend to classify it as a </w:t>
      </w:r>
      <w:r w:rsidRPr="00F76425">
        <w:t>“</w:t>
      </w:r>
      <w:r w:rsidR="00B95313" w:rsidRPr="00F76425">
        <w:t>type of error</w:t>
      </w:r>
      <w:r w:rsidR="00510299" w:rsidRPr="00F76425">
        <w:t>”</w:t>
      </w:r>
      <w:r w:rsidR="00B95313" w:rsidRPr="00F76425">
        <w:t xml:space="preserve"> and explain why this </w:t>
      </w:r>
      <w:r w:rsidR="00510299" w:rsidRPr="00F76425">
        <w:t xml:space="preserve">“type of </w:t>
      </w:r>
      <w:r w:rsidR="00B95313" w:rsidRPr="00F76425">
        <w:t>error</w:t>
      </w:r>
      <w:r w:rsidR="00510299" w:rsidRPr="00F76425">
        <w:t>”</w:t>
      </w:r>
      <w:r w:rsidR="00B95313" w:rsidRPr="00F76425">
        <w:t xml:space="preserve"> is not applicable to the whole population. However, it is nonetheless an error identified among a population containing homogenous items. The important thing is not the </w:t>
      </w:r>
      <w:r w:rsidR="00510299" w:rsidRPr="00F76425">
        <w:t>“</w:t>
      </w:r>
      <w:r w:rsidR="00B95313" w:rsidRPr="00F76425">
        <w:t>type of error</w:t>
      </w:r>
      <w:r w:rsidR="00510299" w:rsidRPr="00F76425">
        <w:t>”</w:t>
      </w:r>
      <w:r w:rsidR="00B95313" w:rsidRPr="00F76425">
        <w:t xml:space="preserve">, but the fact that </w:t>
      </w:r>
      <w:r w:rsidR="00510299" w:rsidRPr="00F76425">
        <w:t>a misstatement has been identified</w:t>
      </w:r>
      <w:r w:rsidR="00B95313" w:rsidRPr="00F76425">
        <w:t xml:space="preserve">. The </w:t>
      </w:r>
      <w:r w:rsidR="00510299" w:rsidRPr="00F76425">
        <w:t>misstatement</w:t>
      </w:r>
      <w:r w:rsidR="00B95313" w:rsidRPr="00F76425">
        <w:t xml:space="preserve"> noted is not representative of only errors of the </w:t>
      </w:r>
      <w:r w:rsidR="00510299" w:rsidRPr="00F76425">
        <w:t>“</w:t>
      </w:r>
      <w:r w:rsidR="00B95313" w:rsidRPr="00F76425">
        <w:t>same type</w:t>
      </w:r>
      <w:r w:rsidR="00510299" w:rsidRPr="00F76425">
        <w:t>”</w:t>
      </w:r>
      <w:r w:rsidR="00B95313" w:rsidRPr="00F76425">
        <w:t xml:space="preserve">, but also of all </w:t>
      </w:r>
      <w:r w:rsidR="00510299" w:rsidRPr="00F76425">
        <w:t>“</w:t>
      </w:r>
      <w:r w:rsidR="00B95313" w:rsidRPr="00F76425">
        <w:t>other types</w:t>
      </w:r>
      <w:r w:rsidR="00510299" w:rsidRPr="00F76425">
        <w:t>”</w:t>
      </w:r>
      <w:r w:rsidR="00B95313" w:rsidRPr="00F76425">
        <w:t xml:space="preserve"> of errors that may exist in the population</w:t>
      </w:r>
      <w:r w:rsidR="00510299" w:rsidRPr="00F76425">
        <w:t xml:space="preserve">. Therefore, the </w:t>
      </w:r>
      <w:r w:rsidRPr="00F76425">
        <w:t xml:space="preserve">identified </w:t>
      </w:r>
      <w:r w:rsidR="00510299" w:rsidRPr="00F76425">
        <w:t>misstatement</w:t>
      </w:r>
      <w:r w:rsidRPr="00F76425">
        <w:t>s</w:t>
      </w:r>
      <w:r w:rsidR="00510299" w:rsidRPr="00F76425">
        <w:t xml:space="preserve"> must </w:t>
      </w:r>
      <w:r w:rsidRPr="00F76425">
        <w:t xml:space="preserve">almost always </w:t>
      </w:r>
      <w:r w:rsidR="00510299" w:rsidRPr="00F76425">
        <w:t>be projected against the whole population.</w:t>
      </w:r>
    </w:p>
    <w:p w14:paraId="54789614" w14:textId="77777777" w:rsidR="00E80253" w:rsidRPr="00F76425" w:rsidRDefault="00E80253" w:rsidP="00E80253">
      <w:pPr>
        <w:pStyle w:val="ListParagraph"/>
      </w:pPr>
    </w:p>
    <w:p w14:paraId="31225A67" w14:textId="77777777" w:rsidR="00E80253" w:rsidRDefault="00E80253" w:rsidP="00240C29">
      <w:pPr>
        <w:pStyle w:val="ListParagraph"/>
        <w:numPr>
          <w:ilvl w:val="0"/>
          <w:numId w:val="1"/>
        </w:numPr>
        <w:rPr>
          <w:b/>
        </w:rPr>
      </w:pPr>
      <w:r w:rsidRPr="00F76425">
        <w:rPr>
          <w:b/>
        </w:rPr>
        <w:t>The sample selection has been performed by another auditor. Do I need the sampling database to be able to extrapolate the misstatements I identified in the testing?</w:t>
      </w:r>
    </w:p>
    <w:p w14:paraId="7A9AE7F3" w14:textId="77777777" w:rsidR="00F76425" w:rsidRPr="00F76425" w:rsidRDefault="00F76425" w:rsidP="00F76425">
      <w:pPr>
        <w:pStyle w:val="ListParagraph"/>
        <w:rPr>
          <w:b/>
        </w:rPr>
      </w:pPr>
    </w:p>
    <w:p w14:paraId="0DF2F2CB" w14:textId="77777777" w:rsidR="00510299" w:rsidRPr="00F76425" w:rsidRDefault="00E80253" w:rsidP="00E80253">
      <w:pPr>
        <w:pStyle w:val="ListParagraph"/>
        <w:numPr>
          <w:ilvl w:val="0"/>
          <w:numId w:val="13"/>
        </w:numPr>
      </w:pPr>
      <w:r w:rsidRPr="00F76425">
        <w:lastRenderedPageBreak/>
        <w:t>No. There are two ways that the auditor can calculate the most likely error without having the IDEA sampling database:</w:t>
      </w:r>
    </w:p>
    <w:p w14:paraId="4044D00D" w14:textId="77777777" w:rsidR="00E80253" w:rsidRPr="00F76425" w:rsidRDefault="00C652B2" w:rsidP="00E80253">
      <w:pPr>
        <w:pStyle w:val="ListParagraph"/>
        <w:numPr>
          <w:ilvl w:val="0"/>
          <w:numId w:val="16"/>
        </w:numPr>
        <w:rPr>
          <w:lang w:val="en-CA"/>
        </w:rPr>
      </w:pPr>
      <w:r w:rsidRPr="00F76425">
        <w:rPr>
          <w:lang w:val="en-CA"/>
        </w:rPr>
        <w:t xml:space="preserve">Using IDEA: </w:t>
      </w:r>
      <w:r w:rsidR="00735BD6" w:rsidRPr="00F76425">
        <w:rPr>
          <w:lang w:val="en-CA"/>
        </w:rPr>
        <w:t>t</w:t>
      </w:r>
      <w:r w:rsidR="004B53A0" w:rsidRPr="00F76425">
        <w:rPr>
          <w:lang w:val="en-CA"/>
        </w:rPr>
        <w:t xml:space="preserve">he auditor must prepare an Excel spreadsheet with two </w:t>
      </w:r>
      <w:r w:rsidR="00C5628A" w:rsidRPr="00F76425">
        <w:rPr>
          <w:lang w:val="en-CA"/>
        </w:rPr>
        <w:t>columns</w:t>
      </w:r>
      <w:r w:rsidR="004B53A0" w:rsidRPr="00F76425">
        <w:rPr>
          <w:lang w:val="en-CA"/>
        </w:rPr>
        <w:t xml:space="preserve">, one listing the “book values” and the other one listing the “audited values”. Then, the auditor must import this Excel database in IDEA. In the menu, the auditor should select “Sampling </w:t>
      </w:r>
      <w:r w:rsidR="004B53A0" w:rsidRPr="00F76425">
        <w:rPr>
          <w:lang w:val="en-CA"/>
        </w:rPr>
        <w:sym w:font="Wingdings" w:char="F0E0"/>
      </w:r>
      <w:r w:rsidR="004B53A0" w:rsidRPr="00F76425">
        <w:rPr>
          <w:lang w:val="en-CA"/>
        </w:rPr>
        <w:t xml:space="preserve"> Monetary Unit </w:t>
      </w:r>
      <w:r w:rsidR="004B53A0" w:rsidRPr="00F76425">
        <w:rPr>
          <w:lang w:val="en-CA"/>
        </w:rPr>
        <w:sym w:font="Wingdings" w:char="F0E0"/>
      </w:r>
      <w:r w:rsidR="004B53A0" w:rsidRPr="00F76425">
        <w:rPr>
          <w:lang w:val="en-CA"/>
        </w:rPr>
        <w:t xml:space="preserve"> Evaluate </w:t>
      </w:r>
      <w:r w:rsidR="004B53A0" w:rsidRPr="00F76425">
        <w:rPr>
          <w:lang w:val="en-CA"/>
        </w:rPr>
        <w:sym w:font="Wingdings" w:char="F0E0"/>
      </w:r>
      <w:r w:rsidR="004B53A0" w:rsidRPr="00F76425">
        <w:rPr>
          <w:lang w:val="en-CA"/>
        </w:rPr>
        <w:t xml:space="preserve"> Single sample”. In the new windows, the auditor must manually enter the sampling settings that were used to calculate and extract the selected sample.</w:t>
      </w:r>
    </w:p>
    <w:p w14:paraId="130BECE3" w14:textId="77777777" w:rsidR="00E80253" w:rsidRPr="00F76425" w:rsidRDefault="00C652B2" w:rsidP="00E80253">
      <w:pPr>
        <w:pStyle w:val="ListParagraph"/>
        <w:numPr>
          <w:ilvl w:val="0"/>
          <w:numId w:val="16"/>
        </w:numPr>
        <w:rPr>
          <w:lang w:val="en-CA"/>
        </w:rPr>
      </w:pPr>
      <w:r w:rsidRPr="00F76425">
        <w:rPr>
          <w:lang w:val="en-CA"/>
        </w:rPr>
        <w:t xml:space="preserve">Manually (the auditor should be extra careful when manually calculating the projected misstatement to avoid </w:t>
      </w:r>
      <w:r w:rsidR="00735BD6" w:rsidRPr="00F76425">
        <w:rPr>
          <w:lang w:val="en-CA"/>
        </w:rPr>
        <w:t xml:space="preserve">making </w:t>
      </w:r>
      <w:r w:rsidRPr="00F76425">
        <w:rPr>
          <w:lang w:val="en-CA"/>
        </w:rPr>
        <w:t xml:space="preserve">mathematical </w:t>
      </w:r>
      <w:r w:rsidR="00735BD6" w:rsidRPr="00F76425">
        <w:rPr>
          <w:lang w:val="en-CA"/>
        </w:rPr>
        <w:t>errors</w:t>
      </w:r>
      <w:r w:rsidRPr="00F76425">
        <w:rPr>
          <w:lang w:val="en-CA"/>
        </w:rPr>
        <w:t xml:space="preserve">): </w:t>
      </w:r>
      <w:r w:rsidR="00735BD6" w:rsidRPr="00F76425">
        <w:rPr>
          <w:lang w:val="en-CA"/>
        </w:rPr>
        <w:t>f</w:t>
      </w:r>
      <w:r w:rsidRPr="00F76425">
        <w:rPr>
          <w:lang w:val="en-CA"/>
        </w:rPr>
        <w:t xml:space="preserve">irst, the </w:t>
      </w:r>
      <w:proofErr w:type="spellStart"/>
      <w:r w:rsidRPr="00F76425">
        <w:rPr>
          <w:lang w:val="en-CA"/>
        </w:rPr>
        <w:t>taintings</w:t>
      </w:r>
      <w:proofErr w:type="spellEnd"/>
      <w:r w:rsidRPr="00F76425">
        <w:rPr>
          <w:lang w:val="en-CA"/>
        </w:rPr>
        <w:t xml:space="preserve"> must be calculated individually for each item in the population (tainting being the difference between audited value and recorded value calculated as a percentage of the recorded value). For example, if the recorded value is $150 and the audited value is $120, this would represent a tainting of 20%</w:t>
      </w:r>
      <w:r w:rsidR="00735BD6" w:rsidRPr="00F76425">
        <w:rPr>
          <w:lang w:val="en-CA"/>
        </w:rPr>
        <w:t xml:space="preserve"> (difference of $30 divided by the recorded value of $150)</w:t>
      </w:r>
      <w:r w:rsidRPr="00F76425">
        <w:rPr>
          <w:lang w:val="en-CA"/>
        </w:rPr>
        <w:t xml:space="preserve">. Then, the sum of the </w:t>
      </w:r>
      <w:proofErr w:type="spellStart"/>
      <w:r w:rsidRPr="00F76425">
        <w:rPr>
          <w:lang w:val="en-CA"/>
        </w:rPr>
        <w:t>taintings</w:t>
      </w:r>
      <w:proofErr w:type="spellEnd"/>
      <w:r w:rsidRPr="00F76425">
        <w:rPr>
          <w:lang w:val="en-CA"/>
        </w:rPr>
        <w:t xml:space="preserve"> in the sample must be multiplied by the sampling interval. </w:t>
      </w:r>
      <w:r w:rsidR="004B53A0" w:rsidRPr="00F76425">
        <w:rPr>
          <w:lang w:val="en-CA"/>
        </w:rPr>
        <w:t xml:space="preserve">The result </w:t>
      </w:r>
      <w:r w:rsidR="00ED4576" w:rsidRPr="00F76425">
        <w:rPr>
          <w:lang w:val="en-CA"/>
        </w:rPr>
        <w:t>obtained represents</w:t>
      </w:r>
      <w:r w:rsidR="004B53A0" w:rsidRPr="00F76425">
        <w:rPr>
          <w:lang w:val="en-CA"/>
        </w:rPr>
        <w:t xml:space="preserve"> the net most likely error.</w:t>
      </w:r>
    </w:p>
    <w:p w14:paraId="4B8B80AE" w14:textId="77777777" w:rsidR="009D1F9F" w:rsidRPr="00F76425" w:rsidRDefault="009D1F9F" w:rsidP="00B0224C">
      <w:pPr>
        <w:pStyle w:val="ListParagraph"/>
        <w:ind w:left="1440"/>
        <w:rPr>
          <w:highlight w:val="yellow"/>
        </w:rPr>
      </w:pPr>
    </w:p>
    <w:p w14:paraId="0B7CD383" w14:textId="77777777" w:rsidR="00B0224C" w:rsidRDefault="007A165C" w:rsidP="00240C29">
      <w:pPr>
        <w:pStyle w:val="ListParagraph"/>
        <w:numPr>
          <w:ilvl w:val="0"/>
          <w:numId w:val="1"/>
        </w:numPr>
        <w:rPr>
          <w:b/>
        </w:rPr>
      </w:pPr>
      <w:r w:rsidRPr="00F76425">
        <w:rPr>
          <w:b/>
        </w:rPr>
        <w:lastRenderedPageBreak/>
        <w:t xml:space="preserve">I noted </w:t>
      </w:r>
      <w:r w:rsidR="00834B9C" w:rsidRPr="00F76425">
        <w:rPr>
          <w:b/>
        </w:rPr>
        <w:t>s</w:t>
      </w:r>
      <w:r w:rsidR="00B0224C" w:rsidRPr="00F76425">
        <w:rPr>
          <w:b/>
        </w:rPr>
        <w:t xml:space="preserve">everal errors noted in </w:t>
      </w:r>
      <w:r w:rsidR="00834B9C" w:rsidRPr="00F76425">
        <w:rPr>
          <w:b/>
        </w:rPr>
        <w:t>my sample</w:t>
      </w:r>
      <w:r w:rsidR="00B0224C" w:rsidRPr="00F76425">
        <w:rPr>
          <w:b/>
        </w:rPr>
        <w:t>.</w:t>
      </w:r>
      <w:r w:rsidR="00834B9C" w:rsidRPr="00F76425">
        <w:rPr>
          <w:b/>
        </w:rPr>
        <w:t xml:space="preserve"> I a</w:t>
      </w:r>
      <w:r w:rsidR="00B0224C" w:rsidRPr="00F76425">
        <w:rPr>
          <w:b/>
        </w:rPr>
        <w:t xml:space="preserve">sked </w:t>
      </w:r>
      <w:r w:rsidR="005A6D8E" w:rsidRPr="00F76425">
        <w:rPr>
          <w:b/>
        </w:rPr>
        <w:t xml:space="preserve">the </w:t>
      </w:r>
      <w:r w:rsidR="00B0224C" w:rsidRPr="00F76425">
        <w:rPr>
          <w:b/>
        </w:rPr>
        <w:t xml:space="preserve">entity to </w:t>
      </w:r>
      <w:r w:rsidR="00834B9C" w:rsidRPr="00F76425">
        <w:rPr>
          <w:b/>
        </w:rPr>
        <w:t>correct errors in the entire</w:t>
      </w:r>
      <w:r w:rsidR="00B0224C" w:rsidRPr="00F76425">
        <w:rPr>
          <w:b/>
        </w:rPr>
        <w:t xml:space="preserve"> population. Can </w:t>
      </w:r>
      <w:r w:rsidR="00834B9C" w:rsidRPr="00F76425">
        <w:rPr>
          <w:b/>
        </w:rPr>
        <w:t>I</w:t>
      </w:r>
      <w:r w:rsidR="00B0224C" w:rsidRPr="00F76425">
        <w:rPr>
          <w:b/>
        </w:rPr>
        <w:t xml:space="preserve"> limit </w:t>
      </w:r>
      <w:r w:rsidR="00834B9C" w:rsidRPr="00F76425">
        <w:rPr>
          <w:b/>
        </w:rPr>
        <w:t>my additional</w:t>
      </w:r>
      <w:r w:rsidR="00B0224C" w:rsidRPr="00F76425">
        <w:rPr>
          <w:b/>
        </w:rPr>
        <w:t xml:space="preserve"> review to only those items that have been </w:t>
      </w:r>
      <w:r w:rsidR="00834B9C" w:rsidRPr="00F76425">
        <w:rPr>
          <w:b/>
        </w:rPr>
        <w:t>corrected</w:t>
      </w:r>
      <w:r w:rsidR="00B0224C" w:rsidRPr="00F76425">
        <w:rPr>
          <w:b/>
        </w:rPr>
        <w:t>?</w:t>
      </w:r>
    </w:p>
    <w:p w14:paraId="23C1491E" w14:textId="77777777" w:rsidR="00F76425" w:rsidRPr="00F76425" w:rsidRDefault="00F76425" w:rsidP="00F76425">
      <w:pPr>
        <w:pStyle w:val="ListParagraph"/>
        <w:rPr>
          <w:b/>
        </w:rPr>
      </w:pPr>
    </w:p>
    <w:p w14:paraId="4ECB09C7" w14:textId="6AAD6359" w:rsidR="006F5E22" w:rsidRPr="00F76425" w:rsidRDefault="00B0224C" w:rsidP="00D72A64">
      <w:pPr>
        <w:pStyle w:val="ListParagraph"/>
        <w:numPr>
          <w:ilvl w:val="0"/>
          <w:numId w:val="9"/>
        </w:numPr>
      </w:pPr>
      <w:r w:rsidRPr="00F76425">
        <w:t>No. Nothing indicates that all of the erroneous items have been</w:t>
      </w:r>
      <w:r w:rsidR="00834B9C" w:rsidRPr="00F76425">
        <w:t xml:space="preserve"> properly</w:t>
      </w:r>
      <w:r w:rsidRPr="00F76425">
        <w:t xml:space="preserve"> corrected by the entity or that th</w:t>
      </w:r>
      <w:r w:rsidR="006F5E22" w:rsidRPr="00F76425">
        <w:t xml:space="preserve">e entity did not miss any other </w:t>
      </w:r>
      <w:r w:rsidR="006F5E22" w:rsidRPr="00472F29">
        <w:t>misstatements</w:t>
      </w:r>
      <w:r w:rsidRPr="00472F29">
        <w:t>.</w:t>
      </w:r>
      <w:r w:rsidR="006F5E22" w:rsidRPr="00472F29">
        <w:t xml:space="preserve"> </w:t>
      </w:r>
      <w:r w:rsidR="00472F29" w:rsidRPr="00472F29">
        <w:rPr>
          <w:lang w:val="en-CA"/>
        </w:rPr>
        <w:t xml:space="preserve">Also, there is always a possibility that the entity corrected only the transactions that were tested by the auditor. </w:t>
      </w:r>
      <w:r w:rsidRPr="00472F29">
        <w:t xml:space="preserve">In this situation, </w:t>
      </w:r>
      <w:r w:rsidR="006F5E22" w:rsidRPr="00472F29">
        <w:t>the auditor</w:t>
      </w:r>
      <w:r w:rsidRPr="00472F29">
        <w:t xml:space="preserve"> should reject the first </w:t>
      </w:r>
      <w:r w:rsidRPr="00F76425">
        <w:t>test, because it is no longer valid. The popu</w:t>
      </w:r>
      <w:r w:rsidR="006F5E22" w:rsidRPr="00F76425">
        <w:t xml:space="preserve">lation has been modified and therefore, the </w:t>
      </w:r>
      <w:r w:rsidRPr="00F76425">
        <w:t xml:space="preserve">sample </w:t>
      </w:r>
      <w:r w:rsidR="006F5E22" w:rsidRPr="00F76425">
        <w:t xml:space="preserve">extracted from the </w:t>
      </w:r>
      <w:r w:rsidR="00A51E82" w:rsidRPr="00F76425">
        <w:t xml:space="preserve">initial </w:t>
      </w:r>
      <w:r w:rsidR="006F5E22" w:rsidRPr="00F76425">
        <w:t xml:space="preserve">population is no longer </w:t>
      </w:r>
      <w:r w:rsidRPr="00F76425">
        <w:t xml:space="preserve">representative of the final population. </w:t>
      </w:r>
      <w:r w:rsidR="006F5E22" w:rsidRPr="00F76425">
        <w:t xml:space="preserve">Rejecting the test </w:t>
      </w:r>
      <w:r w:rsidRPr="00F76425">
        <w:t xml:space="preserve">does not mean </w:t>
      </w:r>
      <w:r w:rsidR="006F5E22" w:rsidRPr="00F76425">
        <w:t>delet</w:t>
      </w:r>
      <w:r w:rsidR="00A51E82" w:rsidRPr="00F76425">
        <w:t>ing</w:t>
      </w:r>
      <w:r w:rsidR="006F5E22" w:rsidRPr="00F76425">
        <w:t xml:space="preserve"> it from Teammate</w:t>
      </w:r>
      <w:r w:rsidRPr="00F76425">
        <w:t xml:space="preserve">. </w:t>
      </w:r>
      <w:r w:rsidR="006F5E22" w:rsidRPr="00F76425">
        <w:t>The auditor</w:t>
      </w:r>
      <w:r w:rsidRPr="00F76425">
        <w:t xml:space="preserve"> must </w:t>
      </w:r>
      <w:r w:rsidR="006F5E22" w:rsidRPr="00F76425">
        <w:t>keep</w:t>
      </w:r>
      <w:r w:rsidRPr="00F76425">
        <w:t xml:space="preserve"> in TeamMate </w:t>
      </w:r>
      <w:r w:rsidR="006F5E22" w:rsidRPr="00F76425">
        <w:t xml:space="preserve">the work performed so that </w:t>
      </w:r>
      <w:r w:rsidRPr="00F76425">
        <w:t>audit findings</w:t>
      </w:r>
      <w:r w:rsidR="006F5E22" w:rsidRPr="00F76425">
        <w:t xml:space="preserve"> are properly explained and supported</w:t>
      </w:r>
      <w:r w:rsidRPr="00F76425">
        <w:t xml:space="preserve">. Then, using the new population, </w:t>
      </w:r>
      <w:r w:rsidR="006F5E22" w:rsidRPr="00F76425">
        <w:t>the auditor</w:t>
      </w:r>
      <w:r w:rsidRPr="00F76425">
        <w:t xml:space="preserve"> must </w:t>
      </w:r>
      <w:r w:rsidR="006F5E22" w:rsidRPr="00F76425">
        <w:t>re-perform the test, using a new sample.</w:t>
      </w:r>
      <w:r w:rsidRPr="00F76425">
        <w:t xml:space="preserve"> The items </w:t>
      </w:r>
      <w:r w:rsidR="006F5E22" w:rsidRPr="00F76425">
        <w:t xml:space="preserve">that were </w:t>
      </w:r>
      <w:r w:rsidRPr="00F76425">
        <w:t>already tested no longer count</w:t>
      </w:r>
      <w:r w:rsidR="006F5E22" w:rsidRPr="00F76425">
        <w:t xml:space="preserve"> as valid test (i.e.</w:t>
      </w:r>
      <w:r w:rsidRPr="00F76425">
        <w:t xml:space="preserve"> if IDEA calculates 15 items, </w:t>
      </w:r>
      <w:r w:rsidR="006F5E22" w:rsidRPr="00F76425">
        <w:t>the auditor</w:t>
      </w:r>
      <w:r w:rsidRPr="00F76425">
        <w:t xml:space="preserve"> must test 15</w:t>
      </w:r>
      <w:r w:rsidR="006F5E22" w:rsidRPr="00F76425">
        <w:t xml:space="preserve"> new</w:t>
      </w:r>
      <w:r w:rsidRPr="00F76425">
        <w:t xml:space="preserve"> items</w:t>
      </w:r>
      <w:r w:rsidR="006F5E22" w:rsidRPr="00F76425">
        <w:t>)</w:t>
      </w:r>
      <w:r w:rsidRPr="00F76425">
        <w:t xml:space="preserve">. If </w:t>
      </w:r>
      <w:r w:rsidR="006F5E22" w:rsidRPr="00F76425">
        <w:t xml:space="preserve">misstatements are found on these </w:t>
      </w:r>
      <w:r w:rsidRPr="00F76425">
        <w:t xml:space="preserve">15 </w:t>
      </w:r>
      <w:r w:rsidR="006F5E22" w:rsidRPr="00F76425">
        <w:t xml:space="preserve">new </w:t>
      </w:r>
      <w:r w:rsidRPr="00F76425">
        <w:t xml:space="preserve">items, </w:t>
      </w:r>
      <w:r w:rsidR="006F5E22" w:rsidRPr="00F76425">
        <w:t xml:space="preserve">the auditor must </w:t>
      </w:r>
      <w:r w:rsidR="00872742" w:rsidRPr="00F76425">
        <w:t>extrapolate</w:t>
      </w:r>
      <w:r w:rsidR="006F5E22" w:rsidRPr="00F76425">
        <w:t xml:space="preserve"> them against the</w:t>
      </w:r>
      <w:r w:rsidRPr="00F76425">
        <w:t xml:space="preserve"> new population, and </w:t>
      </w:r>
      <w:r w:rsidR="006F5E22" w:rsidRPr="00F76425">
        <w:t>the auditor</w:t>
      </w:r>
      <w:r w:rsidRPr="00F76425">
        <w:t xml:space="preserve"> must </w:t>
      </w:r>
      <w:r w:rsidR="006F5E22" w:rsidRPr="00F76425">
        <w:t>re-</w:t>
      </w:r>
      <w:r w:rsidRPr="00F76425">
        <w:t xml:space="preserve">evaluate the results of </w:t>
      </w:r>
      <w:r w:rsidR="006F5E22" w:rsidRPr="00F76425">
        <w:t>his</w:t>
      </w:r>
      <w:r w:rsidRPr="00F76425">
        <w:t xml:space="preserve"> statistical sampling. </w:t>
      </w:r>
      <w:r w:rsidR="006F5E22" w:rsidRPr="00F76425">
        <w:t xml:space="preserve">When asking the client to “clean-up” the population, the auditor should explain the potential impact and delays </w:t>
      </w:r>
      <w:r w:rsidR="00A51E82" w:rsidRPr="00F76425">
        <w:t>o</w:t>
      </w:r>
      <w:r w:rsidR="006F5E22" w:rsidRPr="00F76425">
        <w:t>n the audit if the entity does not perform a thorough review of the population.</w:t>
      </w:r>
    </w:p>
    <w:p w14:paraId="5E42F22E" w14:textId="77777777" w:rsidR="006F5E22" w:rsidRPr="00F76425" w:rsidRDefault="006F5E22" w:rsidP="006F5E22">
      <w:pPr>
        <w:pStyle w:val="ListParagraph"/>
        <w:ind w:left="1440"/>
      </w:pPr>
    </w:p>
    <w:p w14:paraId="4951B536" w14:textId="77777777" w:rsidR="00F20ED4" w:rsidRPr="00F76425" w:rsidRDefault="00F20ED4" w:rsidP="00F20ED4">
      <w:pPr>
        <w:pStyle w:val="ListParagraph"/>
        <w:ind w:left="1440"/>
      </w:pPr>
    </w:p>
    <w:p w14:paraId="5EA1C509" w14:textId="77777777" w:rsidR="00553DB5" w:rsidRPr="00F76425" w:rsidRDefault="00553DB5">
      <w:r w:rsidRPr="00F76425">
        <w:br w:type="page"/>
      </w:r>
    </w:p>
    <w:p w14:paraId="7F10E419" w14:textId="77777777" w:rsidR="003E5F1A" w:rsidRPr="00F76425" w:rsidRDefault="00553DB5" w:rsidP="00216DD8">
      <w:pPr>
        <w:pStyle w:val="Heading1"/>
        <w:rPr>
          <w:color w:val="auto"/>
        </w:rPr>
      </w:pPr>
      <w:r w:rsidRPr="00F76425">
        <w:rPr>
          <w:color w:val="auto"/>
        </w:rPr>
        <w:lastRenderedPageBreak/>
        <w:t>Appendix A – Comparison between statistical and non-statistical audit sampling</w:t>
      </w:r>
    </w:p>
    <w:p w14:paraId="460BA09F" w14:textId="11EFC8E2" w:rsidR="00553DB5" w:rsidRPr="00F76425" w:rsidRDefault="00553DB5" w:rsidP="00216DD8">
      <w:pPr>
        <w:rPr>
          <w:i/>
          <w:sz w:val="18"/>
          <w:szCs w:val="15"/>
        </w:rPr>
      </w:pPr>
      <w:r w:rsidRPr="00F76425">
        <w:rPr>
          <w:i/>
          <w:sz w:val="18"/>
          <w:szCs w:val="15"/>
        </w:rPr>
        <w:t xml:space="preserve">This document was developed to provide a tool to quickly identify significant differences between statistical sampling and non-statistical sampling </w:t>
      </w:r>
      <w:r w:rsidR="009B55FF" w:rsidRPr="00F76425">
        <w:rPr>
          <w:i/>
          <w:sz w:val="18"/>
          <w:szCs w:val="15"/>
        </w:rPr>
        <w:t>for the</w:t>
      </w:r>
      <w:r w:rsidRPr="00F76425">
        <w:rPr>
          <w:i/>
          <w:sz w:val="18"/>
          <w:szCs w:val="15"/>
        </w:rPr>
        <w:t xml:space="preserve"> auditors. For additional details, please refer to </w:t>
      </w:r>
      <w:r w:rsidR="00CE3D6B">
        <w:rPr>
          <w:i/>
          <w:sz w:val="18"/>
          <w:szCs w:val="15"/>
        </w:rPr>
        <w:t>OAG Audit</w:t>
      </w:r>
      <w:r w:rsidRPr="00F76425">
        <w:rPr>
          <w:i/>
          <w:sz w:val="18"/>
          <w:szCs w:val="15"/>
        </w:rPr>
        <w:t xml:space="preserve"> 7044 to 7044.2.</w:t>
      </w:r>
    </w:p>
    <w:tbl>
      <w:tblPr>
        <w:tblStyle w:val="TableGrid"/>
        <w:tblW w:w="10178" w:type="dxa"/>
        <w:tblInd w:w="-5" w:type="dxa"/>
        <w:tblLook w:val="04A0" w:firstRow="1" w:lastRow="0" w:firstColumn="1" w:lastColumn="0" w:noHBand="0" w:noVBand="1"/>
      </w:tblPr>
      <w:tblGrid>
        <w:gridCol w:w="3232"/>
        <w:gridCol w:w="3260"/>
        <w:gridCol w:w="213"/>
        <w:gridCol w:w="3473"/>
      </w:tblGrid>
      <w:tr w:rsidR="00F76425" w:rsidRPr="00F76425" w14:paraId="7CCBFC2D" w14:textId="77777777" w:rsidTr="0067661E">
        <w:tc>
          <w:tcPr>
            <w:tcW w:w="3232" w:type="dxa"/>
            <w:tcBorders>
              <w:bottom w:val="single" w:sz="4" w:space="0" w:color="auto"/>
            </w:tcBorders>
          </w:tcPr>
          <w:p w14:paraId="471DD23F" w14:textId="77777777" w:rsidR="00553DB5" w:rsidRPr="00F76425" w:rsidRDefault="00553DB5" w:rsidP="00D72A64">
            <w:pPr>
              <w:rPr>
                <w:sz w:val="18"/>
                <w:szCs w:val="20"/>
              </w:rPr>
            </w:pPr>
          </w:p>
        </w:tc>
        <w:tc>
          <w:tcPr>
            <w:tcW w:w="3260" w:type="dxa"/>
            <w:tcBorders>
              <w:bottom w:val="single" w:sz="4" w:space="0" w:color="auto"/>
            </w:tcBorders>
          </w:tcPr>
          <w:p w14:paraId="5E179699" w14:textId="77777777" w:rsidR="00553DB5" w:rsidRPr="00F76425" w:rsidRDefault="00553DB5" w:rsidP="00D72A64">
            <w:pPr>
              <w:jc w:val="center"/>
              <w:rPr>
                <w:b/>
                <w:sz w:val="24"/>
                <w:szCs w:val="20"/>
                <w:lang w:val="fr-CA"/>
              </w:rPr>
            </w:pPr>
            <w:r w:rsidRPr="00F76425">
              <w:rPr>
                <w:b/>
                <w:sz w:val="24"/>
                <w:szCs w:val="20"/>
                <w:lang w:val="fr-CA"/>
              </w:rPr>
              <w:t>STATISTICAL SAMPLING</w:t>
            </w:r>
          </w:p>
        </w:tc>
        <w:tc>
          <w:tcPr>
            <w:tcW w:w="3686" w:type="dxa"/>
            <w:gridSpan w:val="2"/>
            <w:tcBorders>
              <w:bottom w:val="single" w:sz="4" w:space="0" w:color="auto"/>
            </w:tcBorders>
          </w:tcPr>
          <w:p w14:paraId="49F95202" w14:textId="77777777" w:rsidR="00553DB5" w:rsidRPr="00F76425" w:rsidRDefault="00553DB5" w:rsidP="00D72A64">
            <w:pPr>
              <w:jc w:val="center"/>
              <w:rPr>
                <w:b/>
                <w:sz w:val="24"/>
                <w:szCs w:val="20"/>
                <w:lang w:val="fr-CA"/>
              </w:rPr>
            </w:pPr>
            <w:r w:rsidRPr="00F76425">
              <w:rPr>
                <w:b/>
                <w:sz w:val="24"/>
                <w:szCs w:val="20"/>
                <w:lang w:val="fr-CA"/>
              </w:rPr>
              <w:t>NON-STATISTICAL SAMPLING</w:t>
            </w:r>
          </w:p>
        </w:tc>
      </w:tr>
      <w:tr w:rsidR="00F76425" w:rsidRPr="00F76425" w14:paraId="786098D9" w14:textId="77777777" w:rsidTr="0067661E">
        <w:trPr>
          <w:trHeight w:val="277"/>
        </w:trPr>
        <w:tc>
          <w:tcPr>
            <w:tcW w:w="10178" w:type="dxa"/>
            <w:gridSpan w:val="4"/>
            <w:shd w:val="clear" w:color="auto" w:fill="C6D9F1" w:themeFill="text2" w:themeFillTint="33"/>
          </w:tcPr>
          <w:p w14:paraId="3896484E" w14:textId="77777777" w:rsidR="00553DB5" w:rsidRPr="00F76425" w:rsidRDefault="00553DB5" w:rsidP="00D72A64">
            <w:pPr>
              <w:jc w:val="center"/>
              <w:rPr>
                <w:b/>
                <w:sz w:val="18"/>
                <w:szCs w:val="20"/>
                <w:lang w:val="fr-CA"/>
              </w:rPr>
            </w:pPr>
            <w:r w:rsidRPr="00F76425">
              <w:rPr>
                <w:b/>
                <w:sz w:val="20"/>
                <w:szCs w:val="20"/>
                <w:lang w:val="fr-CA"/>
              </w:rPr>
              <w:t>GENERAL INFORMATION</w:t>
            </w:r>
          </w:p>
        </w:tc>
      </w:tr>
      <w:tr w:rsidR="00F76425" w:rsidRPr="00F76425" w14:paraId="22B985DE" w14:textId="77777777" w:rsidTr="0067661E">
        <w:tc>
          <w:tcPr>
            <w:tcW w:w="3232" w:type="dxa"/>
          </w:tcPr>
          <w:p w14:paraId="2CD4A5BC" w14:textId="77777777" w:rsidR="00553DB5" w:rsidRPr="00F76425" w:rsidRDefault="00553DB5" w:rsidP="00D72A64">
            <w:pPr>
              <w:rPr>
                <w:b/>
                <w:sz w:val="18"/>
                <w:szCs w:val="20"/>
              </w:rPr>
            </w:pPr>
            <w:r w:rsidRPr="00F76425">
              <w:rPr>
                <w:b/>
                <w:sz w:val="18"/>
                <w:szCs w:val="20"/>
              </w:rPr>
              <w:t>Sections of the Annual Audit Manual</w:t>
            </w:r>
          </w:p>
        </w:tc>
        <w:tc>
          <w:tcPr>
            <w:tcW w:w="3260" w:type="dxa"/>
          </w:tcPr>
          <w:p w14:paraId="74E6DC29" w14:textId="77777777" w:rsidR="00553DB5" w:rsidRPr="00F76425" w:rsidRDefault="00553DB5" w:rsidP="00D72A64">
            <w:pPr>
              <w:rPr>
                <w:sz w:val="18"/>
                <w:szCs w:val="20"/>
              </w:rPr>
            </w:pPr>
            <w:r w:rsidRPr="00F76425">
              <w:rPr>
                <w:i/>
                <w:sz w:val="18"/>
                <w:szCs w:val="20"/>
              </w:rPr>
              <w:t xml:space="preserve">7044 – Audit Sampling  </w:t>
            </w:r>
            <w:r w:rsidRPr="00F76425">
              <w:rPr>
                <w:sz w:val="18"/>
                <w:szCs w:val="20"/>
              </w:rPr>
              <w:t xml:space="preserve">and </w:t>
            </w:r>
            <w:r w:rsidRPr="00F76425">
              <w:rPr>
                <w:i/>
                <w:sz w:val="18"/>
                <w:szCs w:val="20"/>
              </w:rPr>
              <w:t>7044.2 – Eight Step Approach to Performing Statistical Audit Sampling</w:t>
            </w:r>
          </w:p>
        </w:tc>
        <w:tc>
          <w:tcPr>
            <w:tcW w:w="3686" w:type="dxa"/>
            <w:gridSpan w:val="2"/>
          </w:tcPr>
          <w:p w14:paraId="5798F9F1" w14:textId="77777777" w:rsidR="00553DB5" w:rsidRPr="00F76425" w:rsidRDefault="00553DB5" w:rsidP="00D72A64">
            <w:pPr>
              <w:rPr>
                <w:sz w:val="18"/>
                <w:szCs w:val="20"/>
              </w:rPr>
            </w:pPr>
            <w:r w:rsidRPr="00F76425">
              <w:rPr>
                <w:i/>
                <w:sz w:val="18"/>
                <w:szCs w:val="20"/>
              </w:rPr>
              <w:t xml:space="preserve">7044 – Audit Sampling  </w:t>
            </w:r>
            <w:r w:rsidRPr="00F76425">
              <w:rPr>
                <w:sz w:val="18"/>
                <w:szCs w:val="20"/>
              </w:rPr>
              <w:t xml:space="preserve">and </w:t>
            </w:r>
            <w:r w:rsidRPr="00F76425">
              <w:rPr>
                <w:i/>
                <w:sz w:val="18"/>
                <w:szCs w:val="20"/>
              </w:rPr>
              <w:t>7044.1 – Eight Step Approach to Performing Non-Statistical Audit Sampling</w:t>
            </w:r>
          </w:p>
        </w:tc>
      </w:tr>
      <w:tr w:rsidR="00F76425" w:rsidRPr="00F76425" w14:paraId="007011CD" w14:textId="77777777" w:rsidTr="0067661E">
        <w:tc>
          <w:tcPr>
            <w:tcW w:w="3232" w:type="dxa"/>
            <w:tcBorders>
              <w:bottom w:val="single" w:sz="4" w:space="0" w:color="auto"/>
            </w:tcBorders>
          </w:tcPr>
          <w:p w14:paraId="42515E08" w14:textId="77777777" w:rsidR="00553DB5" w:rsidRPr="00F76425" w:rsidRDefault="00553DB5" w:rsidP="009B55FF">
            <w:pPr>
              <w:rPr>
                <w:b/>
                <w:sz w:val="18"/>
                <w:szCs w:val="20"/>
              </w:rPr>
            </w:pPr>
            <w:r w:rsidRPr="00F76425">
              <w:rPr>
                <w:b/>
                <w:sz w:val="18"/>
                <w:szCs w:val="20"/>
                <w:lang w:val="en-US"/>
              </w:rPr>
              <w:t xml:space="preserve">Documentation of the </w:t>
            </w:r>
            <w:r w:rsidR="009B55FF" w:rsidRPr="00F76425">
              <w:rPr>
                <w:b/>
                <w:sz w:val="18"/>
                <w:szCs w:val="20"/>
                <w:lang w:val="en-US"/>
              </w:rPr>
              <w:t>work performed</w:t>
            </w:r>
          </w:p>
        </w:tc>
        <w:tc>
          <w:tcPr>
            <w:tcW w:w="3260" w:type="dxa"/>
            <w:tcBorders>
              <w:bottom w:val="single" w:sz="4" w:space="0" w:color="auto"/>
            </w:tcBorders>
          </w:tcPr>
          <w:p w14:paraId="46911E37" w14:textId="4B6164BE" w:rsidR="00553DB5" w:rsidRPr="00F76425" w:rsidRDefault="00F76425" w:rsidP="00D72A64">
            <w:pPr>
              <w:rPr>
                <w:sz w:val="18"/>
                <w:szCs w:val="20"/>
              </w:rPr>
            </w:pPr>
            <w:r w:rsidRPr="00F76425">
              <w:rPr>
                <w:sz w:val="18"/>
                <w:szCs w:val="20"/>
              </w:rPr>
              <w:t xml:space="preserve">Document the 8 steps using the “Test of Details Template” of the Office </w:t>
            </w:r>
            <w:hyperlink r:id="rId10" w:history="1">
              <w:r w:rsidRPr="00F76425">
                <w:rPr>
                  <w:rStyle w:val="Hyperlink"/>
                  <w:i/>
                  <w:color w:val="0000FF"/>
                  <w:sz w:val="18"/>
                  <w:szCs w:val="20"/>
                </w:rPr>
                <w:t>OAG-Test_of_Details_15504E.xlsm</w:t>
              </w:r>
            </w:hyperlink>
          </w:p>
        </w:tc>
        <w:tc>
          <w:tcPr>
            <w:tcW w:w="3686" w:type="dxa"/>
            <w:gridSpan w:val="2"/>
            <w:tcBorders>
              <w:bottom w:val="single" w:sz="4" w:space="0" w:color="auto"/>
            </w:tcBorders>
          </w:tcPr>
          <w:p w14:paraId="4840FE7E" w14:textId="52F3F9DB" w:rsidR="00553DB5" w:rsidRPr="00F76425" w:rsidRDefault="00553DB5" w:rsidP="00D72A64">
            <w:pPr>
              <w:rPr>
                <w:sz w:val="18"/>
                <w:szCs w:val="20"/>
              </w:rPr>
            </w:pPr>
            <w:r w:rsidRPr="00F76425">
              <w:rPr>
                <w:sz w:val="18"/>
                <w:szCs w:val="20"/>
              </w:rPr>
              <w:t xml:space="preserve">Document the 8 steps using the “Test of Details Template” of the Office </w:t>
            </w:r>
            <w:hyperlink r:id="rId11" w:history="1">
              <w:r w:rsidR="00F76425" w:rsidRPr="00F76425">
                <w:rPr>
                  <w:rStyle w:val="Hyperlink"/>
                  <w:i/>
                  <w:color w:val="0000FF"/>
                  <w:sz w:val="18"/>
                  <w:szCs w:val="20"/>
                </w:rPr>
                <w:t>OAG-Test_of_Details_15504E.xlsm</w:t>
              </w:r>
            </w:hyperlink>
          </w:p>
        </w:tc>
      </w:tr>
      <w:tr w:rsidR="00F76425" w:rsidRPr="00F76425" w14:paraId="327A6148" w14:textId="77777777" w:rsidTr="0067661E">
        <w:tc>
          <w:tcPr>
            <w:tcW w:w="3232" w:type="dxa"/>
            <w:tcBorders>
              <w:bottom w:val="single" w:sz="4" w:space="0" w:color="auto"/>
            </w:tcBorders>
          </w:tcPr>
          <w:p w14:paraId="666799C5" w14:textId="77777777" w:rsidR="00553DB5" w:rsidRPr="00F76425" w:rsidRDefault="00553DB5" w:rsidP="00D72A64">
            <w:pPr>
              <w:rPr>
                <w:b/>
                <w:sz w:val="18"/>
                <w:szCs w:val="20"/>
              </w:rPr>
            </w:pPr>
            <w:r w:rsidRPr="00F76425">
              <w:rPr>
                <w:b/>
                <w:sz w:val="18"/>
                <w:szCs w:val="20"/>
              </w:rPr>
              <w:t>Factors to take into consideration when choosing between the two methods</w:t>
            </w:r>
          </w:p>
        </w:tc>
        <w:tc>
          <w:tcPr>
            <w:tcW w:w="3260" w:type="dxa"/>
            <w:tcBorders>
              <w:bottom w:val="single" w:sz="4" w:space="0" w:color="auto"/>
            </w:tcBorders>
          </w:tcPr>
          <w:p w14:paraId="2F831287" w14:textId="77777777" w:rsidR="00553DB5" w:rsidRPr="00F76425" w:rsidRDefault="00553DB5" w:rsidP="00D72A64">
            <w:pPr>
              <w:rPr>
                <w:sz w:val="18"/>
                <w:szCs w:val="20"/>
              </w:rPr>
            </w:pPr>
            <w:r w:rsidRPr="00F76425">
              <w:rPr>
                <w:sz w:val="18"/>
                <w:szCs w:val="20"/>
              </w:rPr>
              <w:t>1. Provides more flexibility when selecting the test parameters (e.g. basic pricing precision)</w:t>
            </w:r>
            <w:r w:rsidR="00194F73" w:rsidRPr="00F76425">
              <w:rPr>
                <w:sz w:val="18"/>
                <w:szCs w:val="20"/>
              </w:rPr>
              <w:t>.</w:t>
            </w:r>
          </w:p>
          <w:p w14:paraId="526AA2ED" w14:textId="77777777" w:rsidR="00553DB5" w:rsidRPr="00F76425" w:rsidRDefault="00553DB5" w:rsidP="00D72A64">
            <w:pPr>
              <w:rPr>
                <w:sz w:val="18"/>
                <w:szCs w:val="20"/>
              </w:rPr>
            </w:pPr>
            <w:r w:rsidRPr="00F76425">
              <w:rPr>
                <w:sz w:val="18"/>
                <w:szCs w:val="20"/>
              </w:rPr>
              <w:t>2. Reduces bias as IDEA selects the sample for the auditor</w:t>
            </w:r>
            <w:r w:rsidR="00194F73" w:rsidRPr="00F76425">
              <w:rPr>
                <w:sz w:val="18"/>
                <w:szCs w:val="20"/>
              </w:rPr>
              <w:t>.</w:t>
            </w:r>
          </w:p>
          <w:p w14:paraId="5FF94ECA" w14:textId="77777777" w:rsidR="00553DB5" w:rsidRPr="00F76425" w:rsidRDefault="00553DB5" w:rsidP="00D72A64">
            <w:pPr>
              <w:rPr>
                <w:sz w:val="18"/>
                <w:szCs w:val="20"/>
              </w:rPr>
            </w:pPr>
          </w:p>
        </w:tc>
        <w:tc>
          <w:tcPr>
            <w:tcW w:w="3686" w:type="dxa"/>
            <w:gridSpan w:val="2"/>
            <w:tcBorders>
              <w:bottom w:val="single" w:sz="4" w:space="0" w:color="auto"/>
            </w:tcBorders>
          </w:tcPr>
          <w:p w14:paraId="7A507C69" w14:textId="77777777" w:rsidR="00553DB5" w:rsidRPr="00F76425" w:rsidRDefault="00553DB5" w:rsidP="00D72A64">
            <w:pPr>
              <w:rPr>
                <w:sz w:val="18"/>
                <w:szCs w:val="20"/>
              </w:rPr>
            </w:pPr>
            <w:r w:rsidRPr="00F76425">
              <w:rPr>
                <w:sz w:val="18"/>
                <w:szCs w:val="20"/>
              </w:rPr>
              <w:t>1. Enables the auditor to choose a sample from a population in a format that cannot be imported into IDEA</w:t>
            </w:r>
            <w:r w:rsidR="00194F73" w:rsidRPr="00F76425">
              <w:rPr>
                <w:sz w:val="18"/>
                <w:szCs w:val="20"/>
              </w:rPr>
              <w:t>.</w:t>
            </w:r>
            <w:r w:rsidRPr="00F76425">
              <w:rPr>
                <w:sz w:val="18"/>
                <w:szCs w:val="20"/>
              </w:rPr>
              <w:t xml:space="preserve"> </w:t>
            </w:r>
          </w:p>
          <w:p w14:paraId="7CC1D0F6" w14:textId="77777777" w:rsidR="00553DB5" w:rsidRPr="00F76425" w:rsidRDefault="00553DB5" w:rsidP="00D72A64">
            <w:pPr>
              <w:rPr>
                <w:sz w:val="18"/>
                <w:szCs w:val="20"/>
              </w:rPr>
            </w:pPr>
          </w:p>
        </w:tc>
      </w:tr>
      <w:tr w:rsidR="00F76425" w:rsidRPr="00F76425" w14:paraId="4FAE684F" w14:textId="77777777" w:rsidTr="0067661E">
        <w:tc>
          <w:tcPr>
            <w:tcW w:w="10178" w:type="dxa"/>
            <w:gridSpan w:val="4"/>
            <w:tcBorders>
              <w:bottom w:val="single" w:sz="4" w:space="0" w:color="auto"/>
            </w:tcBorders>
            <w:shd w:val="clear" w:color="auto" w:fill="DBE5F1" w:themeFill="accent1" w:themeFillTint="33"/>
          </w:tcPr>
          <w:p w14:paraId="1BF2E0FF" w14:textId="77777777" w:rsidR="00553DB5" w:rsidRPr="00F76425" w:rsidRDefault="00553DB5" w:rsidP="00D72A64">
            <w:pPr>
              <w:jc w:val="center"/>
              <w:rPr>
                <w:sz w:val="18"/>
                <w:szCs w:val="20"/>
              </w:rPr>
            </w:pPr>
            <w:r w:rsidRPr="00F76425">
              <w:rPr>
                <w:b/>
                <w:sz w:val="20"/>
                <w:szCs w:val="20"/>
              </w:rPr>
              <w:t>STEP 1 – DETERMINE THE TEST OBJECTIVE</w:t>
            </w:r>
          </w:p>
        </w:tc>
      </w:tr>
      <w:tr w:rsidR="00F76425" w:rsidRPr="00F76425" w14:paraId="07DFD896" w14:textId="77777777" w:rsidTr="0067661E">
        <w:tc>
          <w:tcPr>
            <w:tcW w:w="10178" w:type="dxa"/>
            <w:gridSpan w:val="4"/>
            <w:tcBorders>
              <w:bottom w:val="single" w:sz="4" w:space="0" w:color="auto"/>
            </w:tcBorders>
          </w:tcPr>
          <w:p w14:paraId="70E47816" w14:textId="77777777" w:rsidR="009B55FF" w:rsidRPr="00F76425" w:rsidRDefault="009B55FF" w:rsidP="00216DD8">
            <w:pPr>
              <w:jc w:val="center"/>
              <w:rPr>
                <w:sz w:val="18"/>
                <w:szCs w:val="20"/>
              </w:rPr>
            </w:pPr>
            <w:r w:rsidRPr="00F76425">
              <w:rPr>
                <w:i/>
                <w:sz w:val="18"/>
                <w:szCs w:val="20"/>
              </w:rPr>
              <w:t xml:space="preserve">No significant differences. </w:t>
            </w:r>
          </w:p>
        </w:tc>
      </w:tr>
      <w:tr w:rsidR="00F76425" w:rsidRPr="00F76425" w14:paraId="46C38514" w14:textId="77777777" w:rsidTr="0067661E">
        <w:tc>
          <w:tcPr>
            <w:tcW w:w="10178" w:type="dxa"/>
            <w:gridSpan w:val="4"/>
            <w:tcBorders>
              <w:bottom w:val="single" w:sz="4" w:space="0" w:color="auto"/>
            </w:tcBorders>
            <w:shd w:val="clear" w:color="auto" w:fill="DBE5F1" w:themeFill="accent1" w:themeFillTint="33"/>
          </w:tcPr>
          <w:p w14:paraId="318497E2" w14:textId="77777777" w:rsidR="00553DB5" w:rsidRPr="00F76425" w:rsidRDefault="00553DB5" w:rsidP="00D72A64">
            <w:pPr>
              <w:jc w:val="center"/>
              <w:rPr>
                <w:sz w:val="18"/>
                <w:szCs w:val="20"/>
              </w:rPr>
            </w:pPr>
            <w:r w:rsidRPr="00F76425">
              <w:rPr>
                <w:b/>
                <w:sz w:val="20"/>
                <w:szCs w:val="20"/>
              </w:rPr>
              <w:t>STEP 2 – DEFINE THE POPULATION AND SAMPLING UNIT</w:t>
            </w:r>
          </w:p>
        </w:tc>
      </w:tr>
      <w:tr w:rsidR="00F76425" w:rsidRPr="00F76425" w14:paraId="6ECB5352" w14:textId="77777777" w:rsidTr="0067661E">
        <w:trPr>
          <w:trHeight w:val="269"/>
        </w:trPr>
        <w:tc>
          <w:tcPr>
            <w:tcW w:w="10178" w:type="dxa"/>
            <w:gridSpan w:val="4"/>
          </w:tcPr>
          <w:p w14:paraId="55D53126" w14:textId="77777777" w:rsidR="009B55FF" w:rsidRPr="00F76425" w:rsidRDefault="009B55FF" w:rsidP="00216DD8">
            <w:pPr>
              <w:jc w:val="center"/>
              <w:rPr>
                <w:sz w:val="18"/>
                <w:szCs w:val="20"/>
              </w:rPr>
            </w:pPr>
            <w:r w:rsidRPr="00F76425">
              <w:rPr>
                <w:i/>
                <w:sz w:val="18"/>
                <w:szCs w:val="20"/>
              </w:rPr>
              <w:t>No significant differences.</w:t>
            </w:r>
          </w:p>
        </w:tc>
      </w:tr>
      <w:tr w:rsidR="00F76425" w:rsidRPr="00F76425" w14:paraId="3A829943" w14:textId="77777777" w:rsidTr="0067661E">
        <w:tc>
          <w:tcPr>
            <w:tcW w:w="10178" w:type="dxa"/>
            <w:gridSpan w:val="4"/>
            <w:tcBorders>
              <w:bottom w:val="single" w:sz="4" w:space="0" w:color="auto"/>
            </w:tcBorders>
            <w:shd w:val="clear" w:color="auto" w:fill="DBE5F1" w:themeFill="accent1" w:themeFillTint="33"/>
          </w:tcPr>
          <w:p w14:paraId="09486CCD" w14:textId="77777777" w:rsidR="00553DB5" w:rsidRPr="00F76425" w:rsidRDefault="00553DB5" w:rsidP="00D72A64">
            <w:pPr>
              <w:jc w:val="center"/>
              <w:rPr>
                <w:sz w:val="18"/>
                <w:szCs w:val="20"/>
                <w:lang w:val="fr-CA"/>
              </w:rPr>
            </w:pPr>
            <w:r w:rsidRPr="00F76425">
              <w:rPr>
                <w:b/>
                <w:sz w:val="20"/>
                <w:szCs w:val="20"/>
                <w:lang w:val="fr-CA"/>
              </w:rPr>
              <w:t>STEP 3 – DEFINE MISSTATEMENT</w:t>
            </w:r>
          </w:p>
        </w:tc>
      </w:tr>
      <w:tr w:rsidR="00F76425" w:rsidRPr="00F76425" w14:paraId="5BCCBF18" w14:textId="77777777" w:rsidTr="0067661E">
        <w:trPr>
          <w:trHeight w:val="305"/>
        </w:trPr>
        <w:tc>
          <w:tcPr>
            <w:tcW w:w="10178" w:type="dxa"/>
            <w:gridSpan w:val="4"/>
            <w:tcBorders>
              <w:bottom w:val="single" w:sz="4" w:space="0" w:color="auto"/>
            </w:tcBorders>
          </w:tcPr>
          <w:p w14:paraId="3F3E804C" w14:textId="77777777" w:rsidR="009B55FF" w:rsidRPr="00F76425" w:rsidRDefault="009B55FF" w:rsidP="00216DD8">
            <w:pPr>
              <w:jc w:val="center"/>
              <w:rPr>
                <w:sz w:val="18"/>
                <w:szCs w:val="20"/>
              </w:rPr>
            </w:pPr>
            <w:r w:rsidRPr="00F76425">
              <w:rPr>
                <w:i/>
                <w:sz w:val="18"/>
                <w:szCs w:val="20"/>
              </w:rPr>
              <w:t>No significant differences.</w:t>
            </w:r>
          </w:p>
        </w:tc>
      </w:tr>
      <w:tr w:rsidR="00F76425" w:rsidRPr="00F76425" w14:paraId="234D4CC3" w14:textId="77777777" w:rsidTr="0067661E">
        <w:tc>
          <w:tcPr>
            <w:tcW w:w="10178" w:type="dxa"/>
            <w:gridSpan w:val="4"/>
            <w:shd w:val="clear" w:color="auto" w:fill="DBE5F1" w:themeFill="accent1" w:themeFillTint="33"/>
          </w:tcPr>
          <w:p w14:paraId="58CBF39A" w14:textId="77777777" w:rsidR="00553DB5" w:rsidRPr="00F76425" w:rsidRDefault="00553DB5" w:rsidP="00D72A64">
            <w:pPr>
              <w:jc w:val="center"/>
              <w:rPr>
                <w:sz w:val="18"/>
                <w:szCs w:val="20"/>
                <w:lang w:val="fr-CA"/>
              </w:rPr>
            </w:pPr>
            <w:r w:rsidRPr="00F76425">
              <w:rPr>
                <w:b/>
                <w:sz w:val="20"/>
                <w:szCs w:val="20"/>
                <w:lang w:val="fr-CA"/>
              </w:rPr>
              <w:t>STEP 4 – DETERMINE SAMPLE SIZE</w:t>
            </w:r>
          </w:p>
        </w:tc>
      </w:tr>
      <w:tr w:rsidR="00F76425" w:rsidRPr="00F76425" w14:paraId="4B9DB14D" w14:textId="77777777" w:rsidTr="0067661E">
        <w:tc>
          <w:tcPr>
            <w:tcW w:w="3232" w:type="dxa"/>
            <w:tcBorders>
              <w:bottom w:val="single" w:sz="4" w:space="0" w:color="auto"/>
            </w:tcBorders>
          </w:tcPr>
          <w:p w14:paraId="6786AB4E" w14:textId="77777777" w:rsidR="00553DB5" w:rsidRPr="00F76425" w:rsidRDefault="00553DB5" w:rsidP="00D72A64">
            <w:pPr>
              <w:rPr>
                <w:b/>
                <w:sz w:val="18"/>
                <w:szCs w:val="20"/>
                <w:lang w:val="fr-CA"/>
              </w:rPr>
            </w:pPr>
            <w:r w:rsidRPr="00F76425">
              <w:rPr>
                <w:rStyle w:val="Strong"/>
                <w:rFonts w:cs="Arial"/>
                <w:sz w:val="19"/>
                <w:szCs w:val="19"/>
              </w:rPr>
              <w:t>Calculate sample size</w:t>
            </w:r>
          </w:p>
        </w:tc>
        <w:tc>
          <w:tcPr>
            <w:tcW w:w="3260" w:type="dxa"/>
            <w:tcBorders>
              <w:bottom w:val="single" w:sz="4" w:space="0" w:color="auto"/>
            </w:tcBorders>
          </w:tcPr>
          <w:p w14:paraId="3466C0B4" w14:textId="77777777" w:rsidR="00553DB5" w:rsidRPr="00F76425" w:rsidRDefault="00553DB5" w:rsidP="00D72A64">
            <w:pPr>
              <w:rPr>
                <w:sz w:val="18"/>
                <w:szCs w:val="20"/>
                <w:lang w:val="fr-CA"/>
              </w:rPr>
            </w:pPr>
            <w:r w:rsidRPr="00F76425">
              <w:rPr>
                <w:sz w:val="18"/>
                <w:szCs w:val="20"/>
              </w:rPr>
              <w:t>Calculated</w:t>
            </w:r>
            <w:r w:rsidRPr="00F76425">
              <w:rPr>
                <w:sz w:val="18"/>
                <w:szCs w:val="20"/>
                <w:lang w:val="fr-CA"/>
              </w:rPr>
              <w:t xml:space="preserve"> </w:t>
            </w:r>
            <w:proofErr w:type="spellStart"/>
            <w:r w:rsidRPr="00F76425">
              <w:rPr>
                <w:sz w:val="18"/>
                <w:szCs w:val="20"/>
                <w:lang w:val="fr-CA"/>
              </w:rPr>
              <w:t>with</w:t>
            </w:r>
            <w:proofErr w:type="spellEnd"/>
            <w:r w:rsidRPr="00F76425">
              <w:rPr>
                <w:sz w:val="18"/>
                <w:szCs w:val="20"/>
                <w:lang w:val="fr-CA"/>
              </w:rPr>
              <w:t xml:space="preserve"> </w:t>
            </w:r>
            <w:proofErr w:type="spellStart"/>
            <w:r w:rsidRPr="00F76425">
              <w:rPr>
                <w:sz w:val="18"/>
                <w:szCs w:val="20"/>
                <w:lang w:val="fr-CA"/>
              </w:rPr>
              <w:t>IDEA</w:t>
            </w:r>
            <w:proofErr w:type="spellEnd"/>
            <w:r w:rsidR="001A43CD" w:rsidRPr="00F76425">
              <w:rPr>
                <w:sz w:val="18"/>
                <w:szCs w:val="20"/>
                <w:lang w:val="fr-CA"/>
              </w:rPr>
              <w:t>.</w:t>
            </w:r>
          </w:p>
        </w:tc>
        <w:tc>
          <w:tcPr>
            <w:tcW w:w="3686" w:type="dxa"/>
            <w:gridSpan w:val="2"/>
            <w:tcBorders>
              <w:bottom w:val="single" w:sz="4" w:space="0" w:color="auto"/>
            </w:tcBorders>
          </w:tcPr>
          <w:p w14:paraId="64FB8C69" w14:textId="006B835A" w:rsidR="001F5638" w:rsidRPr="00F76425" w:rsidRDefault="00553DB5" w:rsidP="00D72A64">
            <w:pPr>
              <w:rPr>
                <w:sz w:val="18"/>
                <w:szCs w:val="20"/>
              </w:rPr>
            </w:pPr>
            <w:r w:rsidRPr="00F76425">
              <w:rPr>
                <w:sz w:val="18"/>
                <w:szCs w:val="20"/>
              </w:rPr>
              <w:t xml:space="preserve">Calculated with the “Test of Details Template” </w:t>
            </w:r>
          </w:p>
          <w:p w14:paraId="21467BE0" w14:textId="379AD4A9" w:rsidR="00553DB5" w:rsidRPr="00F76425" w:rsidRDefault="001F5638" w:rsidP="00D72A64">
            <w:pPr>
              <w:rPr>
                <w:i/>
                <w:sz w:val="18"/>
                <w:szCs w:val="20"/>
              </w:rPr>
            </w:pPr>
            <w:r w:rsidRPr="00F76425">
              <w:rPr>
                <w:sz w:val="18"/>
                <w:szCs w:val="20"/>
              </w:rPr>
              <w:t>(</w:t>
            </w:r>
            <w:hyperlink r:id="rId12" w:history="1">
              <w:r w:rsidR="00553DB5" w:rsidRPr="00F76425">
                <w:rPr>
                  <w:rStyle w:val="Hyperlink"/>
                  <w:i/>
                  <w:color w:val="0000FF"/>
                  <w:sz w:val="18"/>
                  <w:szCs w:val="20"/>
                </w:rPr>
                <w:t>OAG</w:t>
              </w:r>
              <w:r w:rsidRPr="00F76425">
                <w:rPr>
                  <w:rStyle w:val="Hyperlink"/>
                  <w:i/>
                  <w:color w:val="0000FF"/>
                  <w:sz w:val="18"/>
                  <w:szCs w:val="20"/>
                </w:rPr>
                <w:t>-</w:t>
              </w:r>
              <w:r w:rsidR="00553DB5" w:rsidRPr="00F76425">
                <w:rPr>
                  <w:rStyle w:val="Hyperlink"/>
                  <w:i/>
                  <w:color w:val="0000FF"/>
                  <w:sz w:val="18"/>
                  <w:szCs w:val="20"/>
                </w:rPr>
                <w:t>Test_of_Details_15504E.xlsm</w:t>
              </w:r>
            </w:hyperlink>
            <w:r w:rsidRPr="00F76425">
              <w:rPr>
                <w:i/>
                <w:sz w:val="18"/>
                <w:szCs w:val="20"/>
              </w:rPr>
              <w:t>)</w:t>
            </w:r>
          </w:p>
          <w:p w14:paraId="280B1126" w14:textId="77777777" w:rsidR="00553DB5" w:rsidRPr="00F76425" w:rsidRDefault="00553DB5" w:rsidP="00D72A64">
            <w:pPr>
              <w:rPr>
                <w:sz w:val="18"/>
                <w:szCs w:val="20"/>
              </w:rPr>
            </w:pPr>
            <w:proofErr w:type="gramStart"/>
            <w:r w:rsidRPr="00F76425">
              <w:rPr>
                <w:sz w:val="18"/>
                <w:szCs w:val="20"/>
              </w:rPr>
              <w:t>with</w:t>
            </w:r>
            <w:proofErr w:type="gramEnd"/>
            <w:r w:rsidRPr="00F76425">
              <w:rPr>
                <w:sz w:val="18"/>
                <w:szCs w:val="20"/>
              </w:rPr>
              <w:t xml:space="preserve"> the exception of the Supplemental level of assurance which is calculated with IDEA</w:t>
            </w:r>
            <w:r w:rsidR="001A43CD" w:rsidRPr="00F76425">
              <w:rPr>
                <w:sz w:val="18"/>
                <w:szCs w:val="20"/>
              </w:rPr>
              <w:t>.</w:t>
            </w:r>
          </w:p>
        </w:tc>
      </w:tr>
      <w:tr w:rsidR="00F76425" w:rsidRPr="00F76425" w14:paraId="6B22CE23" w14:textId="77777777" w:rsidTr="0067661E">
        <w:tc>
          <w:tcPr>
            <w:tcW w:w="10178" w:type="dxa"/>
            <w:gridSpan w:val="4"/>
            <w:shd w:val="clear" w:color="auto" w:fill="DBE5F1" w:themeFill="accent1" w:themeFillTint="33"/>
          </w:tcPr>
          <w:p w14:paraId="7BA7B049" w14:textId="77777777" w:rsidR="00553DB5" w:rsidRPr="00F76425" w:rsidRDefault="00553DB5" w:rsidP="00D72A64">
            <w:pPr>
              <w:jc w:val="center"/>
              <w:rPr>
                <w:b/>
                <w:sz w:val="18"/>
                <w:szCs w:val="20"/>
              </w:rPr>
            </w:pPr>
            <w:r w:rsidRPr="00F76425">
              <w:rPr>
                <w:b/>
                <w:sz w:val="20"/>
                <w:szCs w:val="20"/>
              </w:rPr>
              <w:t>STEP 5 – DETERMINE SAMPLE SELECTION METHOD</w:t>
            </w:r>
          </w:p>
        </w:tc>
      </w:tr>
      <w:tr w:rsidR="00F76425" w:rsidRPr="00F76425" w14:paraId="58966A69" w14:textId="77777777" w:rsidTr="0067661E">
        <w:tc>
          <w:tcPr>
            <w:tcW w:w="3232" w:type="dxa"/>
          </w:tcPr>
          <w:p w14:paraId="314B0B07" w14:textId="77777777" w:rsidR="00553DB5" w:rsidRPr="00F76425" w:rsidRDefault="00553DB5" w:rsidP="00D72A64">
            <w:pPr>
              <w:rPr>
                <w:b/>
                <w:sz w:val="18"/>
                <w:szCs w:val="20"/>
                <w:lang w:val="fr-CA"/>
              </w:rPr>
            </w:pPr>
            <w:proofErr w:type="spellStart"/>
            <w:r w:rsidRPr="00F76425">
              <w:rPr>
                <w:b/>
                <w:sz w:val="18"/>
                <w:szCs w:val="20"/>
                <w:lang w:val="fr-CA"/>
              </w:rPr>
              <w:t>Sampling</w:t>
            </w:r>
            <w:proofErr w:type="spellEnd"/>
            <w:r w:rsidRPr="00F76425">
              <w:rPr>
                <w:b/>
                <w:sz w:val="18"/>
                <w:szCs w:val="20"/>
                <w:lang w:val="fr-CA"/>
              </w:rPr>
              <w:t xml:space="preserve"> </w:t>
            </w:r>
            <w:proofErr w:type="spellStart"/>
            <w:r w:rsidRPr="00F76425">
              <w:rPr>
                <w:b/>
                <w:sz w:val="18"/>
                <w:szCs w:val="20"/>
                <w:lang w:val="fr-CA"/>
              </w:rPr>
              <w:t>method</w:t>
            </w:r>
            <w:proofErr w:type="spellEnd"/>
          </w:p>
        </w:tc>
        <w:tc>
          <w:tcPr>
            <w:tcW w:w="3260" w:type="dxa"/>
          </w:tcPr>
          <w:p w14:paraId="26F2DE31" w14:textId="49DD1D61" w:rsidR="00553DB5" w:rsidRPr="00F76425" w:rsidRDefault="00553DB5" w:rsidP="00D72A64">
            <w:pPr>
              <w:rPr>
                <w:sz w:val="18"/>
                <w:szCs w:val="20"/>
              </w:rPr>
            </w:pPr>
            <w:r w:rsidRPr="00F76425">
              <w:rPr>
                <w:sz w:val="18"/>
                <w:szCs w:val="20"/>
              </w:rPr>
              <w:t xml:space="preserve">The Office preference is to use </w:t>
            </w:r>
            <w:r w:rsidR="00117729" w:rsidRPr="00F76425">
              <w:rPr>
                <w:sz w:val="18"/>
                <w:szCs w:val="20"/>
              </w:rPr>
              <w:t>MUS</w:t>
            </w:r>
            <w:r w:rsidR="009B55FF" w:rsidRPr="00F76425">
              <w:rPr>
                <w:sz w:val="18"/>
                <w:szCs w:val="20"/>
              </w:rPr>
              <w:t>*</w:t>
            </w:r>
            <w:r w:rsidRPr="00F76425">
              <w:rPr>
                <w:sz w:val="18"/>
                <w:szCs w:val="20"/>
              </w:rPr>
              <w:t>. Two options are available: systematic (fixed interval) and random</w:t>
            </w:r>
            <w:r w:rsidR="009B55FF" w:rsidRPr="00F76425">
              <w:rPr>
                <w:sz w:val="18"/>
                <w:szCs w:val="20"/>
              </w:rPr>
              <w:t xml:space="preserve"> (cell selection)</w:t>
            </w:r>
          </w:p>
          <w:p w14:paraId="4E42BEB0" w14:textId="77777777" w:rsidR="00194F73" w:rsidRPr="00F76425" w:rsidRDefault="00194F73" w:rsidP="00D72A64">
            <w:pPr>
              <w:rPr>
                <w:sz w:val="18"/>
                <w:szCs w:val="20"/>
              </w:rPr>
            </w:pPr>
          </w:p>
          <w:p w14:paraId="719A4B50" w14:textId="7BDBD0D9" w:rsidR="00553DB5" w:rsidRPr="00F76425" w:rsidRDefault="00753CE1" w:rsidP="00117729">
            <w:pPr>
              <w:rPr>
                <w:sz w:val="18"/>
                <w:szCs w:val="20"/>
              </w:rPr>
            </w:pPr>
            <w:r w:rsidRPr="00F76425">
              <w:rPr>
                <w:sz w:val="16"/>
                <w:szCs w:val="20"/>
              </w:rPr>
              <w:t>* In IDEA, the auditor</w:t>
            </w:r>
            <w:r w:rsidR="00553DB5" w:rsidRPr="00F76425">
              <w:rPr>
                <w:sz w:val="16"/>
                <w:szCs w:val="20"/>
              </w:rPr>
              <w:t xml:space="preserve"> must use the “monetary unit sampling” </w:t>
            </w:r>
            <w:r w:rsidR="00117729" w:rsidRPr="00F76425">
              <w:rPr>
                <w:sz w:val="16"/>
                <w:szCs w:val="20"/>
              </w:rPr>
              <w:t>sampling option</w:t>
            </w:r>
            <w:r w:rsidR="00553DB5" w:rsidRPr="00F76425">
              <w:rPr>
                <w:sz w:val="16"/>
                <w:szCs w:val="20"/>
              </w:rPr>
              <w:t>.</w:t>
            </w:r>
          </w:p>
        </w:tc>
        <w:tc>
          <w:tcPr>
            <w:tcW w:w="3686" w:type="dxa"/>
            <w:gridSpan w:val="2"/>
          </w:tcPr>
          <w:p w14:paraId="4748330C" w14:textId="77777777" w:rsidR="00553DB5" w:rsidRPr="00F76425" w:rsidRDefault="00553DB5" w:rsidP="00D72A64">
            <w:pPr>
              <w:rPr>
                <w:sz w:val="18"/>
                <w:szCs w:val="20"/>
              </w:rPr>
            </w:pPr>
            <w:r w:rsidRPr="00F76425">
              <w:rPr>
                <w:sz w:val="18"/>
                <w:szCs w:val="20"/>
              </w:rPr>
              <w:t>Systematic (fixed interval), random* or haphazard</w:t>
            </w:r>
          </w:p>
          <w:p w14:paraId="37DB3E48" w14:textId="77777777" w:rsidR="00194F73" w:rsidRPr="00F76425" w:rsidRDefault="00194F73" w:rsidP="00D72A64">
            <w:pPr>
              <w:rPr>
                <w:sz w:val="18"/>
                <w:szCs w:val="20"/>
              </w:rPr>
            </w:pPr>
          </w:p>
          <w:p w14:paraId="70F131B6" w14:textId="77777777" w:rsidR="009B55FF" w:rsidRPr="00F76425" w:rsidRDefault="009B55FF" w:rsidP="00D72A64">
            <w:pPr>
              <w:rPr>
                <w:sz w:val="18"/>
                <w:szCs w:val="20"/>
              </w:rPr>
            </w:pPr>
          </w:p>
          <w:p w14:paraId="700CFFFC" w14:textId="77777777" w:rsidR="009B55FF" w:rsidRPr="00F76425" w:rsidRDefault="009B55FF" w:rsidP="00D72A64">
            <w:pPr>
              <w:rPr>
                <w:sz w:val="18"/>
                <w:szCs w:val="20"/>
              </w:rPr>
            </w:pPr>
          </w:p>
          <w:p w14:paraId="3DC563E7" w14:textId="4C15D010" w:rsidR="00553DB5" w:rsidRPr="00F76425" w:rsidRDefault="00F76425" w:rsidP="009B55FF">
            <w:pPr>
              <w:rPr>
                <w:sz w:val="18"/>
                <w:szCs w:val="20"/>
              </w:rPr>
            </w:pPr>
            <w:r>
              <w:rPr>
                <w:sz w:val="16"/>
                <w:szCs w:val="20"/>
              </w:rPr>
              <w:t>* </w:t>
            </w:r>
            <w:r w:rsidR="00553DB5" w:rsidRPr="00F76425">
              <w:rPr>
                <w:sz w:val="16"/>
                <w:szCs w:val="20"/>
              </w:rPr>
              <w:t>If the aud</w:t>
            </w:r>
            <w:r w:rsidR="009B55FF" w:rsidRPr="00F76425">
              <w:rPr>
                <w:sz w:val="16"/>
                <w:szCs w:val="20"/>
              </w:rPr>
              <w:t>itor decides to use IDEA, he</w:t>
            </w:r>
            <w:r w:rsidR="00553DB5" w:rsidRPr="00F76425">
              <w:rPr>
                <w:sz w:val="16"/>
                <w:szCs w:val="20"/>
              </w:rPr>
              <w:t xml:space="preserve"> should </w:t>
            </w:r>
            <w:r w:rsidR="009B55FF" w:rsidRPr="00F76425">
              <w:rPr>
                <w:sz w:val="16"/>
                <w:szCs w:val="20"/>
              </w:rPr>
              <w:t xml:space="preserve">use </w:t>
            </w:r>
            <w:r w:rsidR="00553DB5" w:rsidRPr="00F76425">
              <w:rPr>
                <w:sz w:val="16"/>
                <w:szCs w:val="20"/>
              </w:rPr>
              <w:t>the “random sampling” function.</w:t>
            </w:r>
          </w:p>
        </w:tc>
      </w:tr>
      <w:tr w:rsidR="00F76425" w:rsidRPr="00F76425" w14:paraId="6480BF89" w14:textId="77777777" w:rsidTr="0067661E">
        <w:tc>
          <w:tcPr>
            <w:tcW w:w="10178" w:type="dxa"/>
            <w:gridSpan w:val="4"/>
            <w:shd w:val="clear" w:color="auto" w:fill="DBE5F1" w:themeFill="accent1" w:themeFillTint="33"/>
          </w:tcPr>
          <w:p w14:paraId="1D7D21A7" w14:textId="77777777" w:rsidR="00553DB5" w:rsidRPr="00F76425" w:rsidRDefault="00553DB5" w:rsidP="00D72A64">
            <w:pPr>
              <w:jc w:val="center"/>
              <w:rPr>
                <w:sz w:val="18"/>
                <w:szCs w:val="20"/>
              </w:rPr>
            </w:pPr>
            <w:r w:rsidRPr="00F76425">
              <w:rPr>
                <w:b/>
                <w:sz w:val="20"/>
                <w:szCs w:val="20"/>
              </w:rPr>
              <w:t>STEP 6 – EXECUTING STATISTICAL SAMPLING OR NON-STATISTICAL SAMPLING</w:t>
            </w:r>
          </w:p>
        </w:tc>
      </w:tr>
      <w:tr w:rsidR="00F76425" w:rsidRPr="00F76425" w14:paraId="7BE7F3DA" w14:textId="77777777" w:rsidTr="0067661E">
        <w:tc>
          <w:tcPr>
            <w:tcW w:w="3232" w:type="dxa"/>
          </w:tcPr>
          <w:p w14:paraId="3A40C9A1" w14:textId="77777777" w:rsidR="00553DB5" w:rsidRPr="00F76425" w:rsidRDefault="00553DB5" w:rsidP="00D72A64">
            <w:pPr>
              <w:rPr>
                <w:b/>
                <w:sz w:val="18"/>
                <w:szCs w:val="20"/>
              </w:rPr>
            </w:pPr>
            <w:r w:rsidRPr="00F76425">
              <w:rPr>
                <w:b/>
                <w:sz w:val="18"/>
                <w:szCs w:val="20"/>
              </w:rPr>
              <w:lastRenderedPageBreak/>
              <w:t>Unused items</w:t>
            </w:r>
          </w:p>
        </w:tc>
        <w:tc>
          <w:tcPr>
            <w:tcW w:w="3473" w:type="dxa"/>
            <w:gridSpan w:val="2"/>
          </w:tcPr>
          <w:p w14:paraId="6283FDAD" w14:textId="77777777" w:rsidR="00553DB5" w:rsidRPr="00F76425" w:rsidRDefault="00553DB5" w:rsidP="00D72A64">
            <w:pPr>
              <w:rPr>
                <w:sz w:val="18"/>
                <w:szCs w:val="20"/>
              </w:rPr>
            </w:pPr>
            <w:r w:rsidRPr="00F76425">
              <w:rPr>
                <w:sz w:val="18"/>
                <w:szCs w:val="20"/>
              </w:rPr>
              <w:t>N/A in the context of statistical sampling.</w:t>
            </w:r>
          </w:p>
          <w:p w14:paraId="7CA7CE07" w14:textId="77777777" w:rsidR="00117729" w:rsidRPr="00F76425" w:rsidRDefault="00117729" w:rsidP="00D72A64">
            <w:pPr>
              <w:rPr>
                <w:sz w:val="18"/>
                <w:szCs w:val="20"/>
              </w:rPr>
            </w:pPr>
            <w:r w:rsidRPr="00F76425">
              <w:rPr>
                <w:sz w:val="18"/>
                <w:szCs w:val="20"/>
              </w:rPr>
              <w:t>(If the unused item has 0 value, it will never be selected by MUS)</w:t>
            </w:r>
          </w:p>
        </w:tc>
        <w:tc>
          <w:tcPr>
            <w:tcW w:w="3473" w:type="dxa"/>
          </w:tcPr>
          <w:p w14:paraId="4C97F03B" w14:textId="77777777" w:rsidR="00553DB5" w:rsidRPr="00F76425" w:rsidRDefault="00553DB5" w:rsidP="00A956DE">
            <w:pPr>
              <w:rPr>
                <w:sz w:val="18"/>
                <w:szCs w:val="20"/>
              </w:rPr>
            </w:pPr>
            <w:r w:rsidRPr="00F76425">
              <w:rPr>
                <w:sz w:val="18"/>
                <w:szCs w:val="20"/>
              </w:rPr>
              <w:t xml:space="preserve">If the item selected for testing was not used, </w:t>
            </w:r>
            <w:r w:rsidR="00A956DE" w:rsidRPr="00F76425">
              <w:rPr>
                <w:sz w:val="18"/>
                <w:szCs w:val="20"/>
              </w:rPr>
              <w:t>the auditor should</w:t>
            </w:r>
            <w:r w:rsidRPr="00F76425">
              <w:rPr>
                <w:sz w:val="18"/>
                <w:szCs w:val="20"/>
              </w:rPr>
              <w:t xml:space="preserve"> verify the item has not been used (i.e., it is not a voided or </w:t>
            </w:r>
            <w:proofErr w:type="spellStart"/>
            <w:r w:rsidRPr="00F76425">
              <w:rPr>
                <w:sz w:val="18"/>
                <w:szCs w:val="20"/>
              </w:rPr>
              <w:t>unlocatable</w:t>
            </w:r>
            <w:proofErr w:type="spellEnd"/>
            <w:r w:rsidRPr="00F76425">
              <w:rPr>
                <w:sz w:val="18"/>
                <w:szCs w:val="20"/>
              </w:rPr>
              <w:t xml:space="preserve"> item) and replace the unused item with another item</w:t>
            </w:r>
            <w:r w:rsidR="00194F73" w:rsidRPr="00F76425">
              <w:rPr>
                <w:sz w:val="18"/>
                <w:szCs w:val="20"/>
              </w:rPr>
              <w:t>.</w:t>
            </w:r>
          </w:p>
        </w:tc>
      </w:tr>
      <w:tr w:rsidR="00F76425" w:rsidRPr="00F76425" w14:paraId="15A5AFDF" w14:textId="77777777" w:rsidTr="0067661E">
        <w:tc>
          <w:tcPr>
            <w:tcW w:w="10178" w:type="dxa"/>
            <w:gridSpan w:val="4"/>
            <w:shd w:val="clear" w:color="auto" w:fill="DBE5F1" w:themeFill="accent1" w:themeFillTint="33"/>
          </w:tcPr>
          <w:p w14:paraId="0C82EC08" w14:textId="77777777" w:rsidR="00553DB5" w:rsidRPr="00F76425" w:rsidRDefault="00553DB5" w:rsidP="00D72A64">
            <w:pPr>
              <w:jc w:val="center"/>
              <w:rPr>
                <w:b/>
                <w:sz w:val="18"/>
                <w:szCs w:val="20"/>
              </w:rPr>
            </w:pPr>
            <w:r w:rsidRPr="00F76425">
              <w:rPr>
                <w:b/>
                <w:sz w:val="18"/>
                <w:szCs w:val="20"/>
              </w:rPr>
              <w:t>STEP 7 – ASSESSING MISSTATEMENTS AND PROJECTING MISSTATEMENTS TO THE POPULATION</w:t>
            </w:r>
          </w:p>
        </w:tc>
      </w:tr>
      <w:tr w:rsidR="00F76425" w:rsidRPr="00F76425" w14:paraId="3863DA24" w14:textId="77777777" w:rsidTr="0067661E">
        <w:trPr>
          <w:trHeight w:val="175"/>
        </w:trPr>
        <w:tc>
          <w:tcPr>
            <w:tcW w:w="10178" w:type="dxa"/>
            <w:gridSpan w:val="4"/>
          </w:tcPr>
          <w:p w14:paraId="1058C3FF" w14:textId="77777777" w:rsidR="009B55FF" w:rsidRPr="00F76425" w:rsidRDefault="009B55FF" w:rsidP="00216DD8">
            <w:pPr>
              <w:jc w:val="center"/>
              <w:rPr>
                <w:sz w:val="18"/>
                <w:szCs w:val="20"/>
              </w:rPr>
            </w:pPr>
            <w:r w:rsidRPr="00F76425">
              <w:rPr>
                <w:i/>
                <w:sz w:val="18"/>
                <w:szCs w:val="20"/>
              </w:rPr>
              <w:t>No significant differences.</w:t>
            </w:r>
          </w:p>
        </w:tc>
      </w:tr>
      <w:tr w:rsidR="00F76425" w:rsidRPr="00F76425" w14:paraId="473ABD20" w14:textId="77777777" w:rsidTr="0067661E">
        <w:tc>
          <w:tcPr>
            <w:tcW w:w="10178" w:type="dxa"/>
            <w:gridSpan w:val="4"/>
            <w:shd w:val="clear" w:color="auto" w:fill="DBE5F1" w:themeFill="accent1" w:themeFillTint="33"/>
          </w:tcPr>
          <w:p w14:paraId="69B45C03" w14:textId="77777777" w:rsidR="00553DB5" w:rsidRPr="00F76425" w:rsidRDefault="00553DB5" w:rsidP="00D72A64">
            <w:pPr>
              <w:jc w:val="center"/>
              <w:rPr>
                <w:b/>
                <w:sz w:val="18"/>
                <w:szCs w:val="20"/>
              </w:rPr>
            </w:pPr>
            <w:r w:rsidRPr="00F76425">
              <w:rPr>
                <w:b/>
                <w:sz w:val="18"/>
                <w:szCs w:val="20"/>
              </w:rPr>
              <w:t>STEP 8 – EVALUATION OF SAMPLE RESULTS</w:t>
            </w:r>
          </w:p>
        </w:tc>
      </w:tr>
      <w:tr w:rsidR="00F76425" w:rsidRPr="00F76425" w14:paraId="5C709F9E" w14:textId="77777777" w:rsidTr="0067661E">
        <w:trPr>
          <w:trHeight w:val="124"/>
        </w:trPr>
        <w:tc>
          <w:tcPr>
            <w:tcW w:w="10178" w:type="dxa"/>
            <w:gridSpan w:val="4"/>
          </w:tcPr>
          <w:p w14:paraId="33764CE4" w14:textId="77777777" w:rsidR="009B55FF" w:rsidRPr="00F76425" w:rsidRDefault="009B55FF" w:rsidP="00216DD8">
            <w:pPr>
              <w:jc w:val="center"/>
              <w:rPr>
                <w:sz w:val="18"/>
                <w:szCs w:val="20"/>
              </w:rPr>
            </w:pPr>
            <w:r w:rsidRPr="00F76425">
              <w:rPr>
                <w:i/>
                <w:sz w:val="18"/>
                <w:szCs w:val="20"/>
              </w:rPr>
              <w:t>No significant differences.</w:t>
            </w:r>
          </w:p>
        </w:tc>
      </w:tr>
    </w:tbl>
    <w:p w14:paraId="67A8539A" w14:textId="77777777" w:rsidR="00553DB5" w:rsidRPr="00F76425" w:rsidRDefault="00553DB5" w:rsidP="00553DB5">
      <w:pPr>
        <w:spacing w:after="0"/>
      </w:pPr>
    </w:p>
    <w:p w14:paraId="3F9C27AB" w14:textId="77777777" w:rsidR="00553DB5" w:rsidRPr="00F76425" w:rsidRDefault="00553DB5" w:rsidP="00216DD8"/>
    <w:sectPr w:rsidR="00553DB5" w:rsidRPr="00F76425" w:rsidSect="00901BE0">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9B8F7" w14:textId="77777777" w:rsidR="00670928" w:rsidRDefault="00670928" w:rsidP="007A2947">
      <w:pPr>
        <w:spacing w:after="0" w:line="240" w:lineRule="auto"/>
      </w:pPr>
      <w:r>
        <w:separator/>
      </w:r>
    </w:p>
  </w:endnote>
  <w:endnote w:type="continuationSeparator" w:id="0">
    <w:p w14:paraId="37372718" w14:textId="77777777" w:rsidR="00670928" w:rsidRDefault="00670928" w:rsidP="007A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E7741" w14:textId="3D42C2D5" w:rsidR="00F76425" w:rsidRPr="00192734" w:rsidRDefault="00901BE0" w:rsidP="00901BE0">
    <w:pPr>
      <w:pStyle w:val="Footer"/>
      <w:tabs>
        <w:tab w:val="clear" w:pos="4680"/>
      </w:tabs>
      <w:rPr>
        <w:rFonts w:ascii="Arial" w:hAnsi="Arial" w:cs="Arial"/>
        <w:sz w:val="16"/>
        <w:szCs w:val="16"/>
      </w:rPr>
    </w:pPr>
    <w:r>
      <w:rPr>
        <w:sz w:val="16"/>
        <w:szCs w:val="16"/>
      </w:rPr>
      <w:tab/>
    </w:r>
    <w:r w:rsidR="00F76425" w:rsidRPr="00192734">
      <w:rPr>
        <w:rFonts w:ascii="Arial" w:hAnsi="Arial" w:cs="Arial"/>
        <w:sz w:val="20"/>
        <w:szCs w:val="16"/>
      </w:rPr>
      <w:fldChar w:fldCharType="begin"/>
    </w:r>
    <w:r w:rsidR="00F76425" w:rsidRPr="00192734">
      <w:rPr>
        <w:rFonts w:ascii="Arial" w:hAnsi="Arial" w:cs="Arial"/>
        <w:sz w:val="20"/>
        <w:szCs w:val="16"/>
      </w:rPr>
      <w:instrText xml:space="preserve"> PAGE   \* MERGEFORMAT </w:instrText>
    </w:r>
    <w:r w:rsidR="00F76425" w:rsidRPr="00192734">
      <w:rPr>
        <w:rFonts w:ascii="Arial" w:hAnsi="Arial" w:cs="Arial"/>
        <w:sz w:val="20"/>
        <w:szCs w:val="16"/>
      </w:rPr>
      <w:fldChar w:fldCharType="separate"/>
    </w:r>
    <w:r w:rsidR="00B65DA8">
      <w:rPr>
        <w:rFonts w:ascii="Arial" w:hAnsi="Arial" w:cs="Arial"/>
        <w:noProof/>
        <w:sz w:val="20"/>
        <w:szCs w:val="16"/>
      </w:rPr>
      <w:t>12</w:t>
    </w:r>
    <w:r w:rsidR="00F76425" w:rsidRPr="00192734">
      <w:rPr>
        <w:rFonts w:ascii="Arial" w:hAnsi="Arial" w:cs="Arial"/>
        <w:sz w:val="20"/>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228A0" w14:textId="020D3769" w:rsidR="00901BE0" w:rsidRPr="00192734" w:rsidRDefault="00A81385" w:rsidP="00901BE0">
    <w:pPr>
      <w:pStyle w:val="Footer"/>
      <w:rPr>
        <w:rFonts w:ascii="Arial" w:hAnsi="Arial" w:cs="Arial"/>
        <w:sz w:val="16"/>
        <w:szCs w:val="16"/>
      </w:rPr>
    </w:pPr>
    <w:r>
      <w:rPr>
        <w:rFonts w:ascii="Arial" w:hAnsi="Arial" w:cs="Arial"/>
        <w:sz w:val="16"/>
        <w:szCs w:val="16"/>
      </w:rPr>
      <w:t>S</w:t>
    </w:r>
    <w:r w:rsidR="00901BE0" w:rsidRPr="00192734">
      <w:rPr>
        <w:rFonts w:ascii="Arial" w:hAnsi="Arial" w:cs="Arial"/>
        <w:sz w:val="16"/>
        <w:szCs w:val="16"/>
      </w:rPr>
      <w:t>ep-2016</w:t>
    </w:r>
  </w:p>
  <w:p w14:paraId="70FE0141" w14:textId="219F243A" w:rsidR="00901BE0" w:rsidRPr="00192734" w:rsidRDefault="00B65DA8" w:rsidP="00901BE0">
    <w:pPr>
      <w:pStyle w:val="Footer"/>
      <w:tabs>
        <w:tab w:val="clear" w:pos="4680"/>
      </w:tabs>
      <w:rPr>
        <w:rFonts w:ascii="Arial" w:hAnsi="Arial" w:cs="Arial"/>
        <w:sz w:val="16"/>
        <w:szCs w:val="16"/>
      </w:rPr>
    </w:pPr>
    <w:r>
      <w:rPr>
        <w:rFonts w:ascii="Arial" w:hAnsi="Arial" w:cs="Arial"/>
        <w:sz w:val="16"/>
        <w:szCs w:val="16"/>
      </w:rPr>
      <w:t>Template Owner: Audit Services</w:t>
    </w:r>
    <w:r w:rsidR="00901BE0" w:rsidRPr="00192734">
      <w:rPr>
        <w:rFonts w:ascii="Arial" w:hAnsi="Arial" w:cs="Arial"/>
        <w:sz w:val="16"/>
        <w:szCs w:val="16"/>
      </w:rPr>
      <w:tab/>
    </w:r>
    <w:r w:rsidR="00901BE0" w:rsidRPr="00192734">
      <w:rPr>
        <w:rFonts w:ascii="Arial" w:hAnsi="Arial" w:cs="Arial"/>
        <w:sz w:val="20"/>
        <w:szCs w:val="16"/>
      </w:rPr>
      <w:fldChar w:fldCharType="begin"/>
    </w:r>
    <w:r w:rsidR="00901BE0" w:rsidRPr="00192734">
      <w:rPr>
        <w:rFonts w:ascii="Arial" w:hAnsi="Arial" w:cs="Arial"/>
        <w:sz w:val="20"/>
        <w:szCs w:val="16"/>
      </w:rPr>
      <w:instrText xml:space="preserve"> PAGE   \* MERGEFORMAT </w:instrText>
    </w:r>
    <w:r w:rsidR="00901BE0" w:rsidRPr="00192734">
      <w:rPr>
        <w:rFonts w:ascii="Arial" w:hAnsi="Arial" w:cs="Arial"/>
        <w:sz w:val="20"/>
        <w:szCs w:val="16"/>
      </w:rPr>
      <w:fldChar w:fldCharType="separate"/>
    </w:r>
    <w:r>
      <w:rPr>
        <w:rFonts w:ascii="Arial" w:hAnsi="Arial" w:cs="Arial"/>
        <w:noProof/>
        <w:sz w:val="20"/>
        <w:szCs w:val="16"/>
      </w:rPr>
      <w:t>1</w:t>
    </w:r>
    <w:r w:rsidR="00901BE0" w:rsidRPr="00192734">
      <w:rPr>
        <w:rFonts w:ascii="Arial" w:hAnsi="Arial" w:cs="Arial"/>
        <w:sz w:val="20"/>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14A10" w14:textId="77777777" w:rsidR="00670928" w:rsidRDefault="00670928" w:rsidP="007A2947">
      <w:pPr>
        <w:spacing w:after="0" w:line="240" w:lineRule="auto"/>
      </w:pPr>
      <w:r>
        <w:separator/>
      </w:r>
    </w:p>
  </w:footnote>
  <w:footnote w:type="continuationSeparator" w:id="0">
    <w:p w14:paraId="505D55CD" w14:textId="77777777" w:rsidR="00670928" w:rsidRDefault="00670928" w:rsidP="007A2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5F949" w14:textId="08A498BE" w:rsidR="0067661E" w:rsidRPr="0067661E" w:rsidRDefault="00B65DA8" w:rsidP="0067661E">
    <w:pPr>
      <w:jc w:val="right"/>
      <w:rPr>
        <w:rFonts w:ascii="Arial" w:hAnsi="Arial" w:cs="Arial"/>
      </w:rPr>
    </w:pPr>
    <w:sdt>
      <w:sdtPr>
        <w:rPr>
          <w:rFonts w:ascii="Arial" w:hAnsi="Arial" w:cs="Arial"/>
          <w:b/>
        </w:rPr>
        <w:alias w:val="Security Label"/>
        <w:tag w:val="OAG-BVG-Classification"/>
        <w:id w:val="1418987184"/>
        <w:placeholder>
          <w:docPart w:val="415678B196CF4AC69A3E5E9D42BEEF90"/>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complété)" w:value="7"/>
          <w:listItem w:displayText="PROTECTED B (when completed)" w:value="8"/>
          <w:listItem w:displayText="PROTÉGÉ B (lorsque complété)" w:value="9"/>
        </w:dropDownList>
      </w:sdtPr>
      <w:sdtEndPr>
        <w:rPr>
          <w:b w:val="0"/>
          <w:lang w:val="fr-CA"/>
        </w:rPr>
      </w:sdtEndPr>
      <w:sdtContent>
        <w:r w:rsidR="00CC75B7">
          <w:rPr>
            <w:rFonts w:ascii="Arial" w:hAnsi="Arial" w:cs="Arial"/>
            <w:b/>
          </w:rPr>
          <w:t>UNCLASSIFIED</w:t>
        </w:r>
      </w:sdtContent>
    </w:sdt>
  </w:p>
  <w:p w14:paraId="5D618732" w14:textId="545E46B1" w:rsidR="00C5628A" w:rsidRPr="00F76425" w:rsidRDefault="00901BE0" w:rsidP="0067661E">
    <w:pPr>
      <w:pBdr>
        <w:bottom w:val="single" w:sz="4" w:space="1" w:color="auto"/>
      </w:pBdr>
      <w:spacing w:after="600"/>
      <w:rPr>
        <w:rFonts w:ascii="Arial" w:hAnsi="Arial" w:cs="Arial"/>
        <w:sz w:val="28"/>
        <w:szCs w:val="28"/>
        <w:lang w:val="en-CA"/>
      </w:rPr>
    </w:pPr>
    <w:r>
      <w:rPr>
        <w:rFonts w:ascii="Arial" w:hAnsi="Arial" w:cs="Arial"/>
        <w:sz w:val="28"/>
        <w:szCs w:val="28"/>
        <w:lang w:val="en-CA"/>
      </w:rPr>
      <w:t>Statistical Sampling—</w:t>
    </w:r>
    <w:r w:rsidR="00F76425" w:rsidRPr="00F76425">
      <w:rPr>
        <w:rFonts w:ascii="Arial" w:hAnsi="Arial" w:cs="Arial"/>
        <w:sz w:val="28"/>
        <w:szCs w:val="28"/>
        <w:lang w:val="en-CA"/>
      </w:rPr>
      <w:t>Frequently Asked Questions (FAQ)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51154" w14:textId="1C5EF4B6" w:rsidR="0067661E" w:rsidRPr="00B864C7" w:rsidRDefault="00B65DA8" w:rsidP="0067661E">
    <w:pPr>
      <w:jc w:val="right"/>
      <w:rPr>
        <w:rFonts w:ascii="Arial" w:hAnsi="Arial" w:cs="Arial"/>
      </w:rPr>
    </w:pPr>
    <w:sdt>
      <w:sdtPr>
        <w:rPr>
          <w:rFonts w:ascii="Arial" w:hAnsi="Arial" w:cs="Arial"/>
          <w:b/>
          <w:lang w:val="en-CA"/>
        </w:rPr>
        <w:alias w:val="Security Label"/>
        <w:tag w:val="OAG-BVG-Classification"/>
        <w:id w:val="370649869"/>
        <w:placeholder>
          <w:docPart w:val="902E8183DF80432CA3F840D0DD2CA7E8"/>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B864C7" w:rsidRPr="00B65DA8">
          <w:rPr>
            <w:rFonts w:ascii="Arial" w:hAnsi="Arial" w:cs="Arial"/>
            <w:b/>
            <w:lang w:val="en-CA"/>
          </w:rPr>
          <w:t>UNCLASSIFIED</w:t>
        </w:r>
      </w:sdtContent>
    </w:sdt>
  </w:p>
  <w:p w14:paraId="23E3BF58" w14:textId="4C64B8EE" w:rsidR="00901BE0" w:rsidRPr="00F76425" w:rsidRDefault="00901BE0" w:rsidP="0067661E">
    <w:pPr>
      <w:pBdr>
        <w:bottom w:val="single" w:sz="4" w:space="1" w:color="auto"/>
      </w:pBdr>
      <w:spacing w:after="600"/>
      <w:rPr>
        <w:rFonts w:ascii="Arial" w:hAnsi="Arial" w:cs="Arial"/>
        <w:sz w:val="28"/>
        <w:szCs w:val="28"/>
        <w:lang w:val="en-CA"/>
      </w:rPr>
    </w:pPr>
    <w:r>
      <w:rPr>
        <w:rFonts w:ascii="Arial" w:hAnsi="Arial" w:cs="Arial"/>
        <w:sz w:val="28"/>
        <w:szCs w:val="28"/>
        <w:lang w:val="en-CA"/>
      </w:rPr>
      <w:t>Statistical Sampling—</w:t>
    </w:r>
    <w:r w:rsidRPr="00F76425">
      <w:rPr>
        <w:rFonts w:ascii="Arial" w:hAnsi="Arial" w:cs="Arial"/>
        <w:sz w:val="28"/>
        <w:szCs w:val="28"/>
        <w:lang w:val="en-CA"/>
      </w:rPr>
      <w:t>Frequently Asked Questions (FAQ)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63D6"/>
    <w:multiLevelType w:val="hybridMultilevel"/>
    <w:tmpl w:val="B096156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B781EA0"/>
    <w:multiLevelType w:val="hybridMultilevel"/>
    <w:tmpl w:val="C49AE31C"/>
    <w:lvl w:ilvl="0" w:tplc="7C96040E">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5630F8F4">
      <w:start w:val="1"/>
      <w:numFmt w:val="upperLetter"/>
      <w:lvlText w:val="%4)"/>
      <w:lvlJc w:val="left"/>
      <w:pPr>
        <w:ind w:left="3240" w:hanging="360"/>
      </w:pPr>
      <w:rPr>
        <w:rFonts w:hint="default"/>
      </w:r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3956258"/>
    <w:multiLevelType w:val="hybridMultilevel"/>
    <w:tmpl w:val="C324F4C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340" w:hanging="36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BC18FA"/>
    <w:multiLevelType w:val="hybridMultilevel"/>
    <w:tmpl w:val="71F6711A"/>
    <w:lvl w:ilvl="0" w:tplc="10090017">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1836155F"/>
    <w:multiLevelType w:val="hybridMultilevel"/>
    <w:tmpl w:val="071AB9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ACD5CBC"/>
    <w:multiLevelType w:val="hybridMultilevel"/>
    <w:tmpl w:val="605879F8"/>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F90E56BE">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A820A4"/>
    <w:multiLevelType w:val="hybridMultilevel"/>
    <w:tmpl w:val="2CBA5B56"/>
    <w:lvl w:ilvl="0" w:tplc="0B366A5E">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7" w15:restartNumberingAfterBreak="0">
    <w:nsid w:val="22DA48C6"/>
    <w:multiLevelType w:val="hybridMultilevel"/>
    <w:tmpl w:val="2878F2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31C0EED"/>
    <w:multiLevelType w:val="hybridMultilevel"/>
    <w:tmpl w:val="75DA88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59F6B1E"/>
    <w:multiLevelType w:val="hybridMultilevel"/>
    <w:tmpl w:val="52B09BE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26036DE5"/>
    <w:multiLevelType w:val="hybridMultilevel"/>
    <w:tmpl w:val="71F6711A"/>
    <w:lvl w:ilvl="0" w:tplc="10090017">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2B0A55BD"/>
    <w:multiLevelType w:val="hybridMultilevel"/>
    <w:tmpl w:val="077C6002"/>
    <w:lvl w:ilvl="0" w:tplc="A8241DBC">
      <w:start w:val="1"/>
      <w:numFmt w:val="bullet"/>
      <w:lvlText w:val="•"/>
      <w:lvlJc w:val="left"/>
      <w:pPr>
        <w:tabs>
          <w:tab w:val="num" w:pos="720"/>
        </w:tabs>
        <w:ind w:left="720" w:hanging="360"/>
      </w:pPr>
      <w:rPr>
        <w:rFonts w:ascii="Arial" w:hAnsi="Arial" w:hint="default"/>
      </w:rPr>
    </w:lvl>
    <w:lvl w:ilvl="1" w:tplc="FAC606C4" w:tentative="1">
      <w:start w:val="1"/>
      <w:numFmt w:val="bullet"/>
      <w:lvlText w:val="•"/>
      <w:lvlJc w:val="left"/>
      <w:pPr>
        <w:tabs>
          <w:tab w:val="num" w:pos="1440"/>
        </w:tabs>
        <w:ind w:left="1440" w:hanging="360"/>
      </w:pPr>
      <w:rPr>
        <w:rFonts w:ascii="Arial" w:hAnsi="Arial" w:hint="default"/>
      </w:rPr>
    </w:lvl>
    <w:lvl w:ilvl="2" w:tplc="CC58EB1E" w:tentative="1">
      <w:start w:val="1"/>
      <w:numFmt w:val="bullet"/>
      <w:lvlText w:val="•"/>
      <w:lvlJc w:val="left"/>
      <w:pPr>
        <w:tabs>
          <w:tab w:val="num" w:pos="2160"/>
        </w:tabs>
        <w:ind w:left="2160" w:hanging="360"/>
      </w:pPr>
      <w:rPr>
        <w:rFonts w:ascii="Arial" w:hAnsi="Arial" w:hint="default"/>
      </w:rPr>
    </w:lvl>
    <w:lvl w:ilvl="3" w:tplc="627ED764" w:tentative="1">
      <w:start w:val="1"/>
      <w:numFmt w:val="bullet"/>
      <w:lvlText w:val="•"/>
      <w:lvlJc w:val="left"/>
      <w:pPr>
        <w:tabs>
          <w:tab w:val="num" w:pos="2880"/>
        </w:tabs>
        <w:ind w:left="2880" w:hanging="360"/>
      </w:pPr>
      <w:rPr>
        <w:rFonts w:ascii="Arial" w:hAnsi="Arial" w:hint="default"/>
      </w:rPr>
    </w:lvl>
    <w:lvl w:ilvl="4" w:tplc="A90A8030" w:tentative="1">
      <w:start w:val="1"/>
      <w:numFmt w:val="bullet"/>
      <w:lvlText w:val="•"/>
      <w:lvlJc w:val="left"/>
      <w:pPr>
        <w:tabs>
          <w:tab w:val="num" w:pos="3600"/>
        </w:tabs>
        <w:ind w:left="3600" w:hanging="360"/>
      </w:pPr>
      <w:rPr>
        <w:rFonts w:ascii="Arial" w:hAnsi="Arial" w:hint="default"/>
      </w:rPr>
    </w:lvl>
    <w:lvl w:ilvl="5" w:tplc="2F46FE10" w:tentative="1">
      <w:start w:val="1"/>
      <w:numFmt w:val="bullet"/>
      <w:lvlText w:val="•"/>
      <w:lvlJc w:val="left"/>
      <w:pPr>
        <w:tabs>
          <w:tab w:val="num" w:pos="4320"/>
        </w:tabs>
        <w:ind w:left="4320" w:hanging="360"/>
      </w:pPr>
      <w:rPr>
        <w:rFonts w:ascii="Arial" w:hAnsi="Arial" w:hint="default"/>
      </w:rPr>
    </w:lvl>
    <w:lvl w:ilvl="6" w:tplc="4D484B8E" w:tentative="1">
      <w:start w:val="1"/>
      <w:numFmt w:val="bullet"/>
      <w:lvlText w:val="•"/>
      <w:lvlJc w:val="left"/>
      <w:pPr>
        <w:tabs>
          <w:tab w:val="num" w:pos="5040"/>
        </w:tabs>
        <w:ind w:left="5040" w:hanging="360"/>
      </w:pPr>
      <w:rPr>
        <w:rFonts w:ascii="Arial" w:hAnsi="Arial" w:hint="default"/>
      </w:rPr>
    </w:lvl>
    <w:lvl w:ilvl="7" w:tplc="1F1A992C" w:tentative="1">
      <w:start w:val="1"/>
      <w:numFmt w:val="bullet"/>
      <w:lvlText w:val="•"/>
      <w:lvlJc w:val="left"/>
      <w:pPr>
        <w:tabs>
          <w:tab w:val="num" w:pos="5760"/>
        </w:tabs>
        <w:ind w:left="5760" w:hanging="360"/>
      </w:pPr>
      <w:rPr>
        <w:rFonts w:ascii="Arial" w:hAnsi="Arial" w:hint="default"/>
      </w:rPr>
    </w:lvl>
    <w:lvl w:ilvl="8" w:tplc="DA7208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B16F62"/>
    <w:multiLevelType w:val="hybridMultilevel"/>
    <w:tmpl w:val="BE78B1BC"/>
    <w:lvl w:ilvl="0" w:tplc="E5DCB65E">
      <w:start w:val="1"/>
      <w:numFmt w:val="lowerLetter"/>
      <w:lvlText w:val="%1)"/>
      <w:lvlJc w:val="left"/>
      <w:pPr>
        <w:ind w:left="1080" w:hanging="360"/>
      </w:pPr>
      <w:rPr>
        <w:rFonts w:hint="default"/>
        <w:b/>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3AB3856"/>
    <w:multiLevelType w:val="hybridMultilevel"/>
    <w:tmpl w:val="10E2F7F0"/>
    <w:lvl w:ilvl="0" w:tplc="7584DADA">
      <w:start w:val="1"/>
      <w:numFmt w:val="bullet"/>
      <w:lvlText w:val="•"/>
      <w:lvlJc w:val="left"/>
      <w:pPr>
        <w:tabs>
          <w:tab w:val="num" w:pos="720"/>
        </w:tabs>
        <w:ind w:left="720" w:hanging="360"/>
      </w:pPr>
      <w:rPr>
        <w:rFonts w:ascii="Arial" w:hAnsi="Arial" w:hint="default"/>
      </w:rPr>
    </w:lvl>
    <w:lvl w:ilvl="1" w:tplc="84E49718" w:tentative="1">
      <w:start w:val="1"/>
      <w:numFmt w:val="bullet"/>
      <w:lvlText w:val="•"/>
      <w:lvlJc w:val="left"/>
      <w:pPr>
        <w:tabs>
          <w:tab w:val="num" w:pos="1440"/>
        </w:tabs>
        <w:ind w:left="1440" w:hanging="360"/>
      </w:pPr>
      <w:rPr>
        <w:rFonts w:ascii="Arial" w:hAnsi="Arial" w:hint="default"/>
      </w:rPr>
    </w:lvl>
    <w:lvl w:ilvl="2" w:tplc="F8A44BF4" w:tentative="1">
      <w:start w:val="1"/>
      <w:numFmt w:val="bullet"/>
      <w:lvlText w:val="•"/>
      <w:lvlJc w:val="left"/>
      <w:pPr>
        <w:tabs>
          <w:tab w:val="num" w:pos="2160"/>
        </w:tabs>
        <w:ind w:left="2160" w:hanging="360"/>
      </w:pPr>
      <w:rPr>
        <w:rFonts w:ascii="Arial" w:hAnsi="Arial" w:hint="default"/>
      </w:rPr>
    </w:lvl>
    <w:lvl w:ilvl="3" w:tplc="67F8ECE2" w:tentative="1">
      <w:start w:val="1"/>
      <w:numFmt w:val="bullet"/>
      <w:lvlText w:val="•"/>
      <w:lvlJc w:val="left"/>
      <w:pPr>
        <w:tabs>
          <w:tab w:val="num" w:pos="2880"/>
        </w:tabs>
        <w:ind w:left="2880" w:hanging="360"/>
      </w:pPr>
      <w:rPr>
        <w:rFonts w:ascii="Arial" w:hAnsi="Arial" w:hint="default"/>
      </w:rPr>
    </w:lvl>
    <w:lvl w:ilvl="4" w:tplc="29A4FA2A" w:tentative="1">
      <w:start w:val="1"/>
      <w:numFmt w:val="bullet"/>
      <w:lvlText w:val="•"/>
      <w:lvlJc w:val="left"/>
      <w:pPr>
        <w:tabs>
          <w:tab w:val="num" w:pos="3600"/>
        </w:tabs>
        <w:ind w:left="3600" w:hanging="360"/>
      </w:pPr>
      <w:rPr>
        <w:rFonts w:ascii="Arial" w:hAnsi="Arial" w:hint="default"/>
      </w:rPr>
    </w:lvl>
    <w:lvl w:ilvl="5" w:tplc="D75A46C4" w:tentative="1">
      <w:start w:val="1"/>
      <w:numFmt w:val="bullet"/>
      <w:lvlText w:val="•"/>
      <w:lvlJc w:val="left"/>
      <w:pPr>
        <w:tabs>
          <w:tab w:val="num" w:pos="4320"/>
        </w:tabs>
        <w:ind w:left="4320" w:hanging="360"/>
      </w:pPr>
      <w:rPr>
        <w:rFonts w:ascii="Arial" w:hAnsi="Arial" w:hint="default"/>
      </w:rPr>
    </w:lvl>
    <w:lvl w:ilvl="6" w:tplc="1C567E00" w:tentative="1">
      <w:start w:val="1"/>
      <w:numFmt w:val="bullet"/>
      <w:lvlText w:val="•"/>
      <w:lvlJc w:val="left"/>
      <w:pPr>
        <w:tabs>
          <w:tab w:val="num" w:pos="5040"/>
        </w:tabs>
        <w:ind w:left="5040" w:hanging="360"/>
      </w:pPr>
      <w:rPr>
        <w:rFonts w:ascii="Arial" w:hAnsi="Arial" w:hint="default"/>
      </w:rPr>
    </w:lvl>
    <w:lvl w:ilvl="7" w:tplc="359619FE" w:tentative="1">
      <w:start w:val="1"/>
      <w:numFmt w:val="bullet"/>
      <w:lvlText w:val="•"/>
      <w:lvlJc w:val="left"/>
      <w:pPr>
        <w:tabs>
          <w:tab w:val="num" w:pos="5760"/>
        </w:tabs>
        <w:ind w:left="5760" w:hanging="360"/>
      </w:pPr>
      <w:rPr>
        <w:rFonts w:ascii="Arial" w:hAnsi="Arial" w:hint="default"/>
      </w:rPr>
    </w:lvl>
    <w:lvl w:ilvl="8" w:tplc="AE42C3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CD1767"/>
    <w:multiLevelType w:val="hybridMultilevel"/>
    <w:tmpl w:val="F87C3F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4695A81"/>
    <w:multiLevelType w:val="hybridMultilevel"/>
    <w:tmpl w:val="7B609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E9223A7"/>
    <w:multiLevelType w:val="hybridMultilevel"/>
    <w:tmpl w:val="0D8ACC3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72421987"/>
    <w:multiLevelType w:val="hybridMultilevel"/>
    <w:tmpl w:val="805A8ADA"/>
    <w:lvl w:ilvl="0" w:tplc="24BA421C">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7AC10B73"/>
    <w:multiLevelType w:val="hybridMultilevel"/>
    <w:tmpl w:val="D8E8D0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
  </w:num>
  <w:num w:numId="2">
    <w:abstractNumId w:val="15"/>
  </w:num>
  <w:num w:numId="3">
    <w:abstractNumId w:val="14"/>
  </w:num>
  <w:num w:numId="4">
    <w:abstractNumId w:val="11"/>
  </w:num>
  <w:num w:numId="5">
    <w:abstractNumId w:val="13"/>
  </w:num>
  <w:num w:numId="6">
    <w:abstractNumId w:val="8"/>
  </w:num>
  <w:num w:numId="7">
    <w:abstractNumId w:val="9"/>
  </w:num>
  <w:num w:numId="8">
    <w:abstractNumId w:val="0"/>
  </w:num>
  <w:num w:numId="9">
    <w:abstractNumId w:val="4"/>
  </w:num>
  <w:num w:numId="10">
    <w:abstractNumId w:val="7"/>
  </w:num>
  <w:num w:numId="11">
    <w:abstractNumId w:val="1"/>
  </w:num>
  <w:num w:numId="12">
    <w:abstractNumId w:val="10"/>
  </w:num>
  <w:num w:numId="13">
    <w:abstractNumId w:val="16"/>
  </w:num>
  <w:num w:numId="14">
    <w:abstractNumId w:val="17"/>
  </w:num>
  <w:num w:numId="15">
    <w:abstractNumId w:val="6"/>
  </w:num>
  <w:num w:numId="16">
    <w:abstractNumId w:val="3"/>
  </w:num>
  <w:num w:numId="17">
    <w:abstractNumId w:val="5"/>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0A"/>
    <w:rsid w:val="00017962"/>
    <w:rsid w:val="00031148"/>
    <w:rsid w:val="000630A5"/>
    <w:rsid w:val="00080ADF"/>
    <w:rsid w:val="000C7C08"/>
    <w:rsid w:val="000F3166"/>
    <w:rsid w:val="000F558F"/>
    <w:rsid w:val="00101E6D"/>
    <w:rsid w:val="00117729"/>
    <w:rsid w:val="00192734"/>
    <w:rsid w:val="00194009"/>
    <w:rsid w:val="00194F73"/>
    <w:rsid w:val="001A43CD"/>
    <w:rsid w:val="001A7190"/>
    <w:rsid w:val="001C0841"/>
    <w:rsid w:val="001D54BF"/>
    <w:rsid w:val="001D7C22"/>
    <w:rsid w:val="001F517F"/>
    <w:rsid w:val="001F5638"/>
    <w:rsid w:val="00216DD8"/>
    <w:rsid w:val="00234C8F"/>
    <w:rsid w:val="00240C29"/>
    <w:rsid w:val="0027171D"/>
    <w:rsid w:val="002828D4"/>
    <w:rsid w:val="00284FF3"/>
    <w:rsid w:val="002D4ADA"/>
    <w:rsid w:val="002E0869"/>
    <w:rsid w:val="002E40E9"/>
    <w:rsid w:val="002F139E"/>
    <w:rsid w:val="002F62D4"/>
    <w:rsid w:val="00313626"/>
    <w:rsid w:val="00322903"/>
    <w:rsid w:val="00324BDC"/>
    <w:rsid w:val="003310CC"/>
    <w:rsid w:val="00343ACE"/>
    <w:rsid w:val="00370389"/>
    <w:rsid w:val="00376576"/>
    <w:rsid w:val="003968B0"/>
    <w:rsid w:val="003C5A72"/>
    <w:rsid w:val="003E5F1A"/>
    <w:rsid w:val="003E6B04"/>
    <w:rsid w:val="00410DF1"/>
    <w:rsid w:val="00413651"/>
    <w:rsid w:val="00426433"/>
    <w:rsid w:val="00472F29"/>
    <w:rsid w:val="00482787"/>
    <w:rsid w:val="004B28EC"/>
    <w:rsid w:val="004B53A0"/>
    <w:rsid w:val="004D1C4C"/>
    <w:rsid w:val="004E4907"/>
    <w:rsid w:val="004E5A7E"/>
    <w:rsid w:val="005040DC"/>
    <w:rsid w:val="0050518A"/>
    <w:rsid w:val="00510299"/>
    <w:rsid w:val="00527CAE"/>
    <w:rsid w:val="00553DB5"/>
    <w:rsid w:val="005801C2"/>
    <w:rsid w:val="005932ED"/>
    <w:rsid w:val="005935AA"/>
    <w:rsid w:val="00594648"/>
    <w:rsid w:val="005A2B8A"/>
    <w:rsid w:val="005A6D8E"/>
    <w:rsid w:val="005D3854"/>
    <w:rsid w:val="005D7C19"/>
    <w:rsid w:val="005E2757"/>
    <w:rsid w:val="006504A7"/>
    <w:rsid w:val="00670464"/>
    <w:rsid w:val="00670928"/>
    <w:rsid w:val="00670B4E"/>
    <w:rsid w:val="00671602"/>
    <w:rsid w:val="0067661E"/>
    <w:rsid w:val="00686E12"/>
    <w:rsid w:val="0069193B"/>
    <w:rsid w:val="006B08E3"/>
    <w:rsid w:val="006B499C"/>
    <w:rsid w:val="006C6989"/>
    <w:rsid w:val="006F5E22"/>
    <w:rsid w:val="006F671D"/>
    <w:rsid w:val="00722CDD"/>
    <w:rsid w:val="00735BD6"/>
    <w:rsid w:val="00744857"/>
    <w:rsid w:val="00753CE1"/>
    <w:rsid w:val="0078272E"/>
    <w:rsid w:val="00795154"/>
    <w:rsid w:val="007A165C"/>
    <w:rsid w:val="007A1814"/>
    <w:rsid w:val="007A2947"/>
    <w:rsid w:val="007B00F2"/>
    <w:rsid w:val="007C09FF"/>
    <w:rsid w:val="007F795D"/>
    <w:rsid w:val="00817FD4"/>
    <w:rsid w:val="00834B9C"/>
    <w:rsid w:val="00836651"/>
    <w:rsid w:val="008445BF"/>
    <w:rsid w:val="00872742"/>
    <w:rsid w:val="008B3AED"/>
    <w:rsid w:val="008E6FAB"/>
    <w:rsid w:val="009016FB"/>
    <w:rsid w:val="00901BE0"/>
    <w:rsid w:val="00907A14"/>
    <w:rsid w:val="00917F05"/>
    <w:rsid w:val="00936C4C"/>
    <w:rsid w:val="00947D8D"/>
    <w:rsid w:val="00956D46"/>
    <w:rsid w:val="00965E9A"/>
    <w:rsid w:val="00981D5C"/>
    <w:rsid w:val="009B3B62"/>
    <w:rsid w:val="009B55FF"/>
    <w:rsid w:val="009C570D"/>
    <w:rsid w:val="009D1F9F"/>
    <w:rsid w:val="00A0157C"/>
    <w:rsid w:val="00A02B2E"/>
    <w:rsid w:val="00A13E2C"/>
    <w:rsid w:val="00A366CE"/>
    <w:rsid w:val="00A51E82"/>
    <w:rsid w:val="00A81385"/>
    <w:rsid w:val="00A81460"/>
    <w:rsid w:val="00A84754"/>
    <w:rsid w:val="00A85BF3"/>
    <w:rsid w:val="00A956DE"/>
    <w:rsid w:val="00A97688"/>
    <w:rsid w:val="00AB08E1"/>
    <w:rsid w:val="00AC0E86"/>
    <w:rsid w:val="00AC1C8C"/>
    <w:rsid w:val="00AE089D"/>
    <w:rsid w:val="00AE6723"/>
    <w:rsid w:val="00B0224C"/>
    <w:rsid w:val="00B55292"/>
    <w:rsid w:val="00B65DA8"/>
    <w:rsid w:val="00B864C7"/>
    <w:rsid w:val="00B87300"/>
    <w:rsid w:val="00B95313"/>
    <w:rsid w:val="00BE20DC"/>
    <w:rsid w:val="00BE55E8"/>
    <w:rsid w:val="00BF2EA1"/>
    <w:rsid w:val="00C5628A"/>
    <w:rsid w:val="00C62E3A"/>
    <w:rsid w:val="00C652B2"/>
    <w:rsid w:val="00C825E3"/>
    <w:rsid w:val="00C94EC1"/>
    <w:rsid w:val="00CC75B7"/>
    <w:rsid w:val="00CE3D6B"/>
    <w:rsid w:val="00CF445C"/>
    <w:rsid w:val="00D011AD"/>
    <w:rsid w:val="00D03203"/>
    <w:rsid w:val="00D13959"/>
    <w:rsid w:val="00D4130F"/>
    <w:rsid w:val="00D56170"/>
    <w:rsid w:val="00D6139C"/>
    <w:rsid w:val="00D72A64"/>
    <w:rsid w:val="00D90945"/>
    <w:rsid w:val="00D9673F"/>
    <w:rsid w:val="00DA0B78"/>
    <w:rsid w:val="00DB0CC9"/>
    <w:rsid w:val="00DB474B"/>
    <w:rsid w:val="00DF352F"/>
    <w:rsid w:val="00E16BC6"/>
    <w:rsid w:val="00E20E8E"/>
    <w:rsid w:val="00E27B9D"/>
    <w:rsid w:val="00E34301"/>
    <w:rsid w:val="00E70075"/>
    <w:rsid w:val="00E70CBC"/>
    <w:rsid w:val="00E80253"/>
    <w:rsid w:val="00E82F40"/>
    <w:rsid w:val="00E85128"/>
    <w:rsid w:val="00EC376E"/>
    <w:rsid w:val="00ED4576"/>
    <w:rsid w:val="00ED7184"/>
    <w:rsid w:val="00EE34C7"/>
    <w:rsid w:val="00EF344F"/>
    <w:rsid w:val="00F20ED4"/>
    <w:rsid w:val="00F32120"/>
    <w:rsid w:val="00F50F71"/>
    <w:rsid w:val="00F54EBA"/>
    <w:rsid w:val="00F60204"/>
    <w:rsid w:val="00F76425"/>
    <w:rsid w:val="00F81CFE"/>
    <w:rsid w:val="00F95871"/>
    <w:rsid w:val="00FA460A"/>
    <w:rsid w:val="00FC4CC1"/>
    <w:rsid w:val="00FD2DF2"/>
    <w:rsid w:val="00FE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D3FEF6"/>
  <w15:docId w15:val="{18693E2F-7601-4AC3-9146-7ED75D90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30F"/>
  </w:style>
  <w:style w:type="paragraph" w:styleId="Heading1">
    <w:name w:val="heading 1"/>
    <w:basedOn w:val="Normal"/>
    <w:next w:val="Normal"/>
    <w:link w:val="Heading1Char"/>
    <w:uiPriority w:val="9"/>
    <w:qFormat/>
    <w:rsid w:val="00553D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148"/>
    <w:pPr>
      <w:ind w:left="720"/>
      <w:contextualSpacing/>
    </w:pPr>
  </w:style>
  <w:style w:type="character" w:styleId="CommentReference">
    <w:name w:val="annotation reference"/>
    <w:basedOn w:val="DefaultParagraphFont"/>
    <w:uiPriority w:val="99"/>
    <w:semiHidden/>
    <w:unhideWhenUsed/>
    <w:rsid w:val="00E16BC6"/>
    <w:rPr>
      <w:sz w:val="16"/>
      <w:szCs w:val="16"/>
    </w:rPr>
  </w:style>
  <w:style w:type="paragraph" w:styleId="CommentText">
    <w:name w:val="annotation text"/>
    <w:basedOn w:val="Normal"/>
    <w:link w:val="CommentTextChar"/>
    <w:uiPriority w:val="99"/>
    <w:semiHidden/>
    <w:unhideWhenUsed/>
    <w:rsid w:val="00E16BC6"/>
    <w:pPr>
      <w:spacing w:line="240" w:lineRule="auto"/>
    </w:pPr>
    <w:rPr>
      <w:sz w:val="20"/>
      <w:szCs w:val="20"/>
    </w:rPr>
  </w:style>
  <w:style w:type="character" w:customStyle="1" w:styleId="CommentTextChar">
    <w:name w:val="Comment Text Char"/>
    <w:basedOn w:val="DefaultParagraphFont"/>
    <w:link w:val="CommentText"/>
    <w:uiPriority w:val="99"/>
    <w:semiHidden/>
    <w:rsid w:val="00E16BC6"/>
    <w:rPr>
      <w:sz w:val="20"/>
      <w:szCs w:val="20"/>
    </w:rPr>
  </w:style>
  <w:style w:type="paragraph" w:styleId="CommentSubject">
    <w:name w:val="annotation subject"/>
    <w:basedOn w:val="CommentText"/>
    <w:next w:val="CommentText"/>
    <w:link w:val="CommentSubjectChar"/>
    <w:uiPriority w:val="99"/>
    <w:semiHidden/>
    <w:unhideWhenUsed/>
    <w:rsid w:val="00E16BC6"/>
    <w:rPr>
      <w:b/>
      <w:bCs/>
    </w:rPr>
  </w:style>
  <w:style w:type="character" w:customStyle="1" w:styleId="CommentSubjectChar">
    <w:name w:val="Comment Subject Char"/>
    <w:basedOn w:val="CommentTextChar"/>
    <w:link w:val="CommentSubject"/>
    <w:uiPriority w:val="99"/>
    <w:semiHidden/>
    <w:rsid w:val="00E16BC6"/>
    <w:rPr>
      <w:b/>
      <w:bCs/>
      <w:sz w:val="20"/>
      <w:szCs w:val="20"/>
    </w:rPr>
  </w:style>
  <w:style w:type="paragraph" w:styleId="BalloonText">
    <w:name w:val="Balloon Text"/>
    <w:basedOn w:val="Normal"/>
    <w:link w:val="BalloonTextChar"/>
    <w:uiPriority w:val="99"/>
    <w:semiHidden/>
    <w:unhideWhenUsed/>
    <w:rsid w:val="00E16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BC6"/>
    <w:rPr>
      <w:rFonts w:ascii="Segoe UI" w:hAnsi="Segoe UI" w:cs="Segoe UI"/>
      <w:sz w:val="18"/>
      <w:szCs w:val="18"/>
    </w:rPr>
  </w:style>
  <w:style w:type="paragraph" w:styleId="Header">
    <w:name w:val="header"/>
    <w:basedOn w:val="Normal"/>
    <w:link w:val="HeaderChar"/>
    <w:uiPriority w:val="99"/>
    <w:unhideWhenUsed/>
    <w:rsid w:val="007A2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947"/>
  </w:style>
  <w:style w:type="paragraph" w:styleId="Footer">
    <w:name w:val="footer"/>
    <w:basedOn w:val="Normal"/>
    <w:link w:val="FooterChar"/>
    <w:uiPriority w:val="99"/>
    <w:unhideWhenUsed/>
    <w:rsid w:val="007A2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947"/>
  </w:style>
  <w:style w:type="character" w:customStyle="1" w:styleId="Heading1Char">
    <w:name w:val="Heading 1 Char"/>
    <w:basedOn w:val="DefaultParagraphFont"/>
    <w:link w:val="Heading1"/>
    <w:uiPriority w:val="9"/>
    <w:rsid w:val="00553DB5"/>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553DB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53DB5"/>
    <w:rPr>
      <w:b/>
      <w:bCs/>
    </w:rPr>
  </w:style>
  <w:style w:type="character" w:styleId="Hyperlink">
    <w:name w:val="Hyperlink"/>
    <w:basedOn w:val="DefaultParagraphFont"/>
    <w:uiPriority w:val="99"/>
    <w:unhideWhenUsed/>
    <w:rsid w:val="001F5638"/>
    <w:rPr>
      <w:color w:val="0000FF" w:themeColor="hyperlink"/>
      <w:u w:val="single"/>
    </w:rPr>
  </w:style>
  <w:style w:type="character" w:styleId="FollowedHyperlink">
    <w:name w:val="FollowedHyperlink"/>
    <w:basedOn w:val="DefaultParagraphFont"/>
    <w:uiPriority w:val="99"/>
    <w:semiHidden/>
    <w:unhideWhenUsed/>
    <w:rsid w:val="001F56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83534">
      <w:bodyDiv w:val="1"/>
      <w:marLeft w:val="0"/>
      <w:marRight w:val="0"/>
      <w:marTop w:val="0"/>
      <w:marBottom w:val="0"/>
      <w:divBdr>
        <w:top w:val="none" w:sz="0" w:space="0" w:color="auto"/>
        <w:left w:val="none" w:sz="0" w:space="0" w:color="auto"/>
        <w:bottom w:val="none" w:sz="0" w:space="0" w:color="auto"/>
        <w:right w:val="none" w:sz="0" w:space="0" w:color="auto"/>
      </w:divBdr>
      <w:divsChild>
        <w:div w:id="255021109">
          <w:marLeft w:val="547"/>
          <w:marRight w:val="0"/>
          <w:marTop w:val="154"/>
          <w:marBottom w:val="0"/>
          <w:divBdr>
            <w:top w:val="none" w:sz="0" w:space="0" w:color="auto"/>
            <w:left w:val="none" w:sz="0" w:space="0" w:color="auto"/>
            <w:bottom w:val="none" w:sz="0" w:space="0" w:color="auto"/>
            <w:right w:val="none" w:sz="0" w:space="0" w:color="auto"/>
          </w:divBdr>
        </w:div>
      </w:divsChild>
    </w:div>
    <w:div w:id="390926365">
      <w:bodyDiv w:val="1"/>
      <w:marLeft w:val="0"/>
      <w:marRight w:val="0"/>
      <w:marTop w:val="0"/>
      <w:marBottom w:val="0"/>
      <w:divBdr>
        <w:top w:val="none" w:sz="0" w:space="0" w:color="auto"/>
        <w:left w:val="none" w:sz="0" w:space="0" w:color="auto"/>
        <w:bottom w:val="none" w:sz="0" w:space="0" w:color="auto"/>
        <w:right w:val="none" w:sz="0" w:space="0" w:color="auto"/>
      </w:divBdr>
      <w:divsChild>
        <w:div w:id="186215883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msprd.oag-bvg.gc.ca/intranet/financial-audits/templates/OAG-Test_of_Details_15504E.xls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sprd.oag-bvg.gc.ca/intranet/financial-audits/templates/OAG-Test_of_Details_15504E.xls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msprd.oag-bvg.gc.ca/intranet/financial-audits/templates/OAG-Test_of_Details_15504E.xls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5678B196CF4AC69A3E5E9D42BEEF90"/>
        <w:category>
          <w:name w:val="General"/>
          <w:gallery w:val="placeholder"/>
        </w:category>
        <w:types>
          <w:type w:val="bbPlcHdr"/>
        </w:types>
        <w:behaviors>
          <w:behavior w:val="content"/>
        </w:behaviors>
        <w:guid w:val="{87510339-16BB-4A28-933F-6D6C5AA05593}"/>
      </w:docPartPr>
      <w:docPartBody>
        <w:p w:rsidR="00482583" w:rsidRDefault="00542C57" w:rsidP="00542C57">
          <w:pPr>
            <w:pStyle w:val="415678B196CF4AC69A3E5E9D42BEEF90"/>
          </w:pPr>
          <w:r w:rsidRPr="00790F45">
            <w:rPr>
              <w:rStyle w:val="PlaceholderText"/>
            </w:rPr>
            <w:t>Choose an item.</w:t>
          </w:r>
        </w:p>
      </w:docPartBody>
    </w:docPart>
    <w:docPart>
      <w:docPartPr>
        <w:name w:val="902E8183DF80432CA3F840D0DD2CA7E8"/>
        <w:category>
          <w:name w:val="General"/>
          <w:gallery w:val="placeholder"/>
        </w:category>
        <w:types>
          <w:type w:val="bbPlcHdr"/>
        </w:types>
        <w:behaviors>
          <w:behavior w:val="content"/>
        </w:behaviors>
        <w:guid w:val="{AA959161-68AA-4586-BCC0-11A693AE26BF}"/>
      </w:docPartPr>
      <w:docPartBody>
        <w:p w:rsidR="00213F9A" w:rsidRDefault="00B36585" w:rsidP="00B36585">
          <w:pPr>
            <w:pStyle w:val="902E8183DF80432CA3F840D0DD2CA7E8"/>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57"/>
    <w:rsid w:val="00213F9A"/>
    <w:rsid w:val="00482583"/>
    <w:rsid w:val="00542C57"/>
    <w:rsid w:val="00B365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585"/>
    <w:rPr>
      <w:color w:val="808080"/>
    </w:rPr>
  </w:style>
  <w:style w:type="paragraph" w:customStyle="1" w:styleId="D151683601D048A9B529C5FE4D8CB481">
    <w:name w:val="D151683601D048A9B529C5FE4D8CB481"/>
    <w:rsid w:val="00542C57"/>
  </w:style>
  <w:style w:type="paragraph" w:customStyle="1" w:styleId="415678B196CF4AC69A3E5E9D42BEEF90">
    <w:name w:val="415678B196CF4AC69A3E5E9D42BEEF90"/>
    <w:rsid w:val="00542C57"/>
  </w:style>
  <w:style w:type="paragraph" w:customStyle="1" w:styleId="902E8183DF80432CA3F840D0DD2CA7E8">
    <w:name w:val="902E8183DF80432CA3F840D0DD2CA7E8"/>
    <w:rsid w:val="00B36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DE16F-6EDE-472E-85ED-A4434AE4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4039</Words>
  <Characters>23026</Characters>
  <Application>Microsoft Office Word</Application>
  <DocSecurity>0</DocSecurity>
  <Lines>191</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Statistical Sampling—Frequently Asked Questions (FAQ)</vt:lpstr>
      <vt:lpstr/>
    </vt:vector>
  </TitlesOfParts>
  <Company>Open Text</Company>
  <LinksUpToDate>false</LinksUpToDate>
  <CharactersWithSpaces>27011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Sampling—Frequently Asked Questions (FAQ)</dc:title>
  <dc:subject>Statistical Sampling—Frequently Asked Questions (FAQ)</dc:subject>
  <dc:creator>OAG-BVG</dc:creator>
  <cp:keywords/>
  <dc:description/>
  <cp:lastModifiedBy>Roxanne Charbonneau</cp:lastModifiedBy>
  <cp:revision>3</cp:revision>
  <cp:lastPrinted>2016-09-12T12:20:00Z</cp:lastPrinted>
  <dcterms:created xsi:type="dcterms:W3CDTF">2020-03-17T18:27:00Z</dcterms:created>
  <dcterms:modified xsi:type="dcterms:W3CDTF">2020-03-17T18:29:00Z</dcterms:modified>
  <cp:category>Template</cp:category>
  <cp:contentStatus>16147</cp:contentStatus>
</cp:coreProperties>
</file>