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9A" w:rsidRPr="005F549A" w:rsidRDefault="005D3916" w:rsidP="00E62482">
      <w:pPr>
        <w:spacing w:after="240"/>
        <w:rPr>
          <w:b/>
        </w:rPr>
      </w:pPr>
      <w:bookmarkStart w:id="0" w:name="_GoBack"/>
      <w:bookmarkEnd w:id="0"/>
      <w:r>
        <w:rPr>
          <w:b/>
        </w:rPr>
        <w:t>Signatory Comments and Disposition Table</w:t>
      </w:r>
    </w:p>
    <w:p w:rsidR="005D3916" w:rsidRDefault="00D8295F" w:rsidP="00E62482">
      <w:pPr>
        <w:spacing w:after="240"/>
      </w:pPr>
      <w:r>
        <w:t xml:space="preserve">This table is used to document </w:t>
      </w:r>
      <w:r w:rsidR="005F549A">
        <w:t>comments</w:t>
      </w:r>
      <w:r>
        <w:t xml:space="preserve"> from th</w:t>
      </w:r>
      <w:r w:rsidR="005F549A">
        <w:t>e signatory</w:t>
      </w:r>
      <w:r>
        <w:t xml:space="preserve"> requiring subsequent actions prior to f</w:t>
      </w:r>
      <w:r w:rsidR="00063288">
        <w:t>inal clearance and/or issuance.</w:t>
      </w:r>
    </w:p>
    <w:tbl>
      <w:tblPr>
        <w:tblStyle w:val="TableGrid"/>
        <w:tblW w:w="9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89"/>
        <w:gridCol w:w="4759"/>
        <w:gridCol w:w="1312"/>
      </w:tblGrid>
      <w:tr w:rsidR="00D8295F" w:rsidTr="00E62482">
        <w:trPr>
          <w:trHeight w:val="465"/>
        </w:trPr>
        <w:tc>
          <w:tcPr>
            <w:tcW w:w="3032" w:type="dxa"/>
            <w:tcBorders>
              <w:bottom w:val="single" w:sz="4" w:space="0" w:color="000000" w:themeColor="text1"/>
            </w:tcBorders>
            <w:shd w:val="clear" w:color="auto" w:fill="6699FF"/>
            <w:tcMar>
              <w:top w:w="43" w:type="dxa"/>
              <w:bottom w:w="43" w:type="dxa"/>
            </w:tcMar>
          </w:tcPr>
          <w:p w:rsidR="00D8295F" w:rsidRPr="000B201D" w:rsidRDefault="00D8295F" w:rsidP="00E62482">
            <w:pPr>
              <w:spacing w:before="80" w:after="80"/>
              <w:jc w:val="center"/>
              <w:rPr>
                <w:b/>
              </w:rPr>
            </w:pPr>
            <w:r w:rsidRPr="000B201D">
              <w:rPr>
                <w:b/>
              </w:rPr>
              <w:t>Signatory Comments</w:t>
            </w:r>
          </w:p>
        </w:tc>
        <w:tc>
          <w:tcPr>
            <w:tcW w:w="4388" w:type="dxa"/>
            <w:tcBorders>
              <w:bottom w:val="single" w:sz="4" w:space="0" w:color="000000" w:themeColor="text1"/>
            </w:tcBorders>
            <w:shd w:val="clear" w:color="auto" w:fill="6699FF"/>
            <w:tcMar>
              <w:top w:w="43" w:type="dxa"/>
              <w:bottom w:w="43" w:type="dxa"/>
            </w:tcMar>
          </w:tcPr>
          <w:p w:rsidR="00D8295F" w:rsidRPr="000B201D" w:rsidRDefault="00D8295F" w:rsidP="00E62482">
            <w:pPr>
              <w:spacing w:before="80" w:after="80"/>
              <w:jc w:val="center"/>
              <w:rPr>
                <w:b/>
              </w:rPr>
            </w:pPr>
            <w:r w:rsidRPr="000B201D">
              <w:rPr>
                <w:b/>
              </w:rPr>
              <w:t>Disposition</w:t>
            </w:r>
          </w:p>
        </w:tc>
        <w:tc>
          <w:tcPr>
            <w:tcW w:w="1210" w:type="dxa"/>
            <w:tcBorders>
              <w:bottom w:val="single" w:sz="4" w:space="0" w:color="000000" w:themeColor="text1"/>
            </w:tcBorders>
            <w:shd w:val="clear" w:color="auto" w:fill="6699FF"/>
            <w:tcMar>
              <w:top w:w="43" w:type="dxa"/>
              <w:bottom w:w="43" w:type="dxa"/>
            </w:tcMar>
          </w:tcPr>
          <w:p w:rsidR="00D8295F" w:rsidRPr="000B201D" w:rsidRDefault="00835490" w:rsidP="00E62482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W/P</w:t>
            </w:r>
            <w:r w:rsidR="00D8295F">
              <w:rPr>
                <w:b/>
              </w:rPr>
              <w:t xml:space="preserve"> ref.</w:t>
            </w:r>
          </w:p>
        </w:tc>
      </w:tr>
      <w:tr w:rsidR="00D8295F" w:rsidTr="00E62482">
        <w:tc>
          <w:tcPr>
            <w:tcW w:w="3032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  <w:tr w:rsidR="00D8295F" w:rsidTr="00E62482">
        <w:tc>
          <w:tcPr>
            <w:tcW w:w="3032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4388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  <w:tc>
          <w:tcPr>
            <w:tcW w:w="1210" w:type="dxa"/>
            <w:shd w:val="clear" w:color="auto" w:fill="CCECFF"/>
            <w:tcMar>
              <w:top w:w="43" w:type="dxa"/>
              <w:bottom w:w="43" w:type="dxa"/>
            </w:tcMar>
          </w:tcPr>
          <w:p w:rsidR="00D8295F" w:rsidRDefault="00D8295F" w:rsidP="00E62482">
            <w:pPr>
              <w:spacing w:before="80" w:after="80"/>
            </w:pPr>
          </w:p>
        </w:tc>
      </w:tr>
    </w:tbl>
    <w:p w:rsidR="005F549A" w:rsidRDefault="005F549A" w:rsidP="00FF342F"/>
    <w:sectPr w:rsidR="005F549A" w:rsidSect="00E6248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90" w:rsidRDefault="00835490" w:rsidP="00835490">
      <w:r>
        <w:separator/>
      </w:r>
    </w:p>
  </w:endnote>
  <w:endnote w:type="continuationSeparator" w:id="0">
    <w:p w:rsidR="00835490" w:rsidRDefault="00835490" w:rsidP="0083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90" w:rsidRDefault="00E62482" w:rsidP="00E62482">
    <w:pPr>
      <w:pStyle w:val="Footer"/>
      <w:tabs>
        <w:tab w:val="clear" w:pos="4680"/>
        <w:tab w:val="clear" w:pos="9360"/>
      </w:tabs>
      <w:jc w:val="right"/>
    </w:pPr>
    <w:r w:rsidRPr="00E62482">
      <w:rPr>
        <w:sz w:val="20"/>
        <w:szCs w:val="20"/>
      </w:rPr>
      <w:fldChar w:fldCharType="begin"/>
    </w:r>
    <w:r w:rsidRPr="00E62482">
      <w:rPr>
        <w:sz w:val="20"/>
        <w:szCs w:val="20"/>
      </w:rPr>
      <w:instrText xml:space="preserve"> PAGE   \* MERGEFORMAT </w:instrText>
    </w:r>
    <w:r w:rsidRPr="00E62482">
      <w:rPr>
        <w:sz w:val="20"/>
        <w:szCs w:val="20"/>
      </w:rPr>
      <w:fldChar w:fldCharType="separate"/>
    </w:r>
    <w:r w:rsidR="00FF342F">
      <w:rPr>
        <w:noProof/>
        <w:sz w:val="20"/>
        <w:szCs w:val="20"/>
      </w:rPr>
      <w:t>2</w:t>
    </w:r>
    <w:r w:rsidRPr="00E62482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82" w:rsidRPr="006B4E3E" w:rsidRDefault="00E62482" w:rsidP="00E62482">
    <w:pPr>
      <w:pStyle w:val="Footer"/>
      <w:tabs>
        <w:tab w:val="clear" w:pos="9360"/>
        <w:tab w:val="right" w:pos="8789"/>
      </w:tabs>
      <w:rPr>
        <w:sz w:val="16"/>
        <w:szCs w:val="16"/>
      </w:rPr>
    </w:pPr>
    <w:r w:rsidRPr="006B4E3E">
      <w:rPr>
        <w:sz w:val="16"/>
        <w:szCs w:val="16"/>
      </w:rPr>
      <w:t>Oct-2012</w:t>
    </w:r>
  </w:p>
  <w:p w:rsidR="00E62482" w:rsidRDefault="00D35315" w:rsidP="00E62482">
    <w:pPr>
      <w:pStyle w:val="Footer"/>
      <w:tabs>
        <w:tab w:val="clear" w:pos="4680"/>
      </w:tabs>
    </w:pPr>
    <w:r>
      <w:rPr>
        <w:sz w:val="16"/>
        <w:szCs w:val="16"/>
      </w:rPr>
      <w:t>Template Owner: Audit Services</w:t>
    </w:r>
    <w:r w:rsidR="00E62482">
      <w:rPr>
        <w:sz w:val="16"/>
        <w:szCs w:val="16"/>
      </w:rPr>
      <w:tab/>
    </w:r>
    <w:r w:rsidR="00E62482" w:rsidRPr="00E62482">
      <w:rPr>
        <w:sz w:val="20"/>
        <w:szCs w:val="20"/>
      </w:rPr>
      <w:fldChar w:fldCharType="begin"/>
    </w:r>
    <w:r w:rsidR="00E62482" w:rsidRPr="00E62482">
      <w:rPr>
        <w:sz w:val="20"/>
        <w:szCs w:val="20"/>
      </w:rPr>
      <w:instrText xml:space="preserve"> PAGE   \* MERGEFORMAT </w:instrText>
    </w:r>
    <w:r w:rsidR="00E62482" w:rsidRPr="00E62482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E62482" w:rsidRPr="00E6248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90" w:rsidRDefault="00835490" w:rsidP="00835490">
      <w:r>
        <w:separator/>
      </w:r>
    </w:p>
  </w:footnote>
  <w:footnote w:type="continuationSeparator" w:id="0">
    <w:p w:rsidR="00835490" w:rsidRDefault="00835490" w:rsidP="00835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2F" w:rsidRDefault="00D35315" w:rsidP="00FF342F">
    <w:pPr>
      <w:pStyle w:val="Header"/>
      <w:jc w:val="right"/>
    </w:pPr>
    <w:sdt>
      <w:sdtPr>
        <w:rPr>
          <w:rFonts w:cs="Arial"/>
          <w:b/>
        </w:rPr>
        <w:alias w:val="Security Label"/>
        <w:tag w:val="OAG-BVG-Classification"/>
        <w:id w:val="-321578249"/>
        <w:placeholder>
          <w:docPart w:val="C1435F3068FB464BABFEA2B04D9F6C78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  <w:lang w:val="fr-CA"/>
        </w:rPr>
      </w:sdtEndPr>
      <w:sdtContent>
        <w:r w:rsidR="00FF342F" w:rsidRPr="007313A0">
          <w:rPr>
            <w:rFonts w:cs="Arial"/>
            <w:b/>
          </w:rPr>
          <w:t>PROTECTED A (when completed)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5F5" w:rsidRDefault="00D35315" w:rsidP="001125F5">
    <w:pPr>
      <w:pStyle w:val="Header"/>
      <w:jc w:val="right"/>
    </w:pPr>
    <w:sdt>
      <w:sdtPr>
        <w:rPr>
          <w:rFonts w:cs="Arial"/>
          <w:b/>
          <w:lang w:val="fr-CA"/>
        </w:rPr>
        <w:alias w:val="Security Label"/>
        <w:tag w:val="OAG-BVG-Classification"/>
        <w:id w:val="370649869"/>
        <w:placeholder>
          <w:docPart w:val="0D153DB87B4B4F9292CC33A1B9626744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991058">
          <w:rPr>
            <w:rFonts w:cs="Arial"/>
            <w:b/>
            <w:lang w:val="fr-CA"/>
          </w:rPr>
          <w:t>PROTECTED A (when completed)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9A"/>
    <w:rsid w:val="00022DF8"/>
    <w:rsid w:val="00044783"/>
    <w:rsid w:val="00063288"/>
    <w:rsid w:val="00067DFC"/>
    <w:rsid w:val="000945A2"/>
    <w:rsid w:val="000A643C"/>
    <w:rsid w:val="000B201D"/>
    <w:rsid w:val="000B6818"/>
    <w:rsid w:val="000C6821"/>
    <w:rsid w:val="001066B9"/>
    <w:rsid w:val="001125F5"/>
    <w:rsid w:val="00116361"/>
    <w:rsid w:val="00134304"/>
    <w:rsid w:val="0017550C"/>
    <w:rsid w:val="00184A1B"/>
    <w:rsid w:val="00194546"/>
    <w:rsid w:val="001B78FE"/>
    <w:rsid w:val="001C353A"/>
    <w:rsid w:val="00231156"/>
    <w:rsid w:val="00232231"/>
    <w:rsid w:val="002673A9"/>
    <w:rsid w:val="002709C0"/>
    <w:rsid w:val="002D67A1"/>
    <w:rsid w:val="00321E53"/>
    <w:rsid w:val="00362914"/>
    <w:rsid w:val="003A2935"/>
    <w:rsid w:val="003C01DF"/>
    <w:rsid w:val="003C76A4"/>
    <w:rsid w:val="004014F6"/>
    <w:rsid w:val="00420DEF"/>
    <w:rsid w:val="004570EA"/>
    <w:rsid w:val="00462C70"/>
    <w:rsid w:val="004E20D8"/>
    <w:rsid w:val="004E2E05"/>
    <w:rsid w:val="005130A7"/>
    <w:rsid w:val="005363EE"/>
    <w:rsid w:val="00593409"/>
    <w:rsid w:val="005B3F6C"/>
    <w:rsid w:val="005C2568"/>
    <w:rsid w:val="005D3916"/>
    <w:rsid w:val="005F549A"/>
    <w:rsid w:val="00635A86"/>
    <w:rsid w:val="00660345"/>
    <w:rsid w:val="00681991"/>
    <w:rsid w:val="006B4E3E"/>
    <w:rsid w:val="00704B11"/>
    <w:rsid w:val="00711CE7"/>
    <w:rsid w:val="007D0CAE"/>
    <w:rsid w:val="007E3020"/>
    <w:rsid w:val="007F4971"/>
    <w:rsid w:val="0082735D"/>
    <w:rsid w:val="008347A8"/>
    <w:rsid w:val="00835490"/>
    <w:rsid w:val="00847E57"/>
    <w:rsid w:val="008845C4"/>
    <w:rsid w:val="00885D7B"/>
    <w:rsid w:val="00886436"/>
    <w:rsid w:val="0089418C"/>
    <w:rsid w:val="008B0BD2"/>
    <w:rsid w:val="008B1C26"/>
    <w:rsid w:val="008F3B57"/>
    <w:rsid w:val="009170B4"/>
    <w:rsid w:val="00920FAE"/>
    <w:rsid w:val="00945E4B"/>
    <w:rsid w:val="00945E7F"/>
    <w:rsid w:val="00980AD9"/>
    <w:rsid w:val="00991058"/>
    <w:rsid w:val="00996437"/>
    <w:rsid w:val="009A0F7E"/>
    <w:rsid w:val="009C4225"/>
    <w:rsid w:val="00A75C9A"/>
    <w:rsid w:val="00AB534D"/>
    <w:rsid w:val="00AF0470"/>
    <w:rsid w:val="00B14135"/>
    <w:rsid w:val="00B14F80"/>
    <w:rsid w:val="00B16C16"/>
    <w:rsid w:val="00B20B4E"/>
    <w:rsid w:val="00B7411A"/>
    <w:rsid w:val="00B80D58"/>
    <w:rsid w:val="00B8337E"/>
    <w:rsid w:val="00B953A1"/>
    <w:rsid w:val="00BA256B"/>
    <w:rsid w:val="00BF24B0"/>
    <w:rsid w:val="00C07D46"/>
    <w:rsid w:val="00C12EDB"/>
    <w:rsid w:val="00C73878"/>
    <w:rsid w:val="00CC1DCE"/>
    <w:rsid w:val="00CD2B5F"/>
    <w:rsid w:val="00CF5A36"/>
    <w:rsid w:val="00D35315"/>
    <w:rsid w:val="00D5313F"/>
    <w:rsid w:val="00D61D28"/>
    <w:rsid w:val="00D63109"/>
    <w:rsid w:val="00D8295F"/>
    <w:rsid w:val="00DB24CE"/>
    <w:rsid w:val="00DE62CD"/>
    <w:rsid w:val="00E20BA8"/>
    <w:rsid w:val="00E5466B"/>
    <w:rsid w:val="00E62482"/>
    <w:rsid w:val="00E65D36"/>
    <w:rsid w:val="00EE3C71"/>
    <w:rsid w:val="00EF7B39"/>
    <w:rsid w:val="00F20E0B"/>
    <w:rsid w:val="00F23976"/>
    <w:rsid w:val="00F3087A"/>
    <w:rsid w:val="00F80F08"/>
    <w:rsid w:val="00F91194"/>
    <w:rsid w:val="00F95C2B"/>
    <w:rsid w:val="00FC4FAA"/>
    <w:rsid w:val="00FD0DC6"/>
    <w:rsid w:val="00FE0A70"/>
    <w:rsid w:val="00FF2E0E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017AB-587F-4C7E-ACCA-33C4C90C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3F"/>
    <w:pPr>
      <w:spacing w:after="0" w:line="240" w:lineRule="auto"/>
    </w:pPr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3F"/>
    <w:pPr>
      <w:keepNext/>
      <w:spacing w:before="280" w:after="240"/>
      <w:outlineLvl w:val="2"/>
    </w:pPr>
    <w:rPr>
      <w:rFonts w:eastAsiaTheme="majorEastAsia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3F"/>
    <w:rPr>
      <w:rFonts w:ascii="Arial" w:eastAsiaTheme="majorEastAsia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5313F"/>
    <w:rPr>
      <w:rFonts w:ascii="Arial" w:eastAsiaTheme="majorEastAsia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5313F"/>
    <w:rPr>
      <w:rFonts w:ascii="Arial" w:eastAsiaTheme="majorEastAsia" w:hAnsi="Arial"/>
      <w:b/>
      <w:bCs/>
      <w:sz w:val="24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833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3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33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3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337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33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3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37E"/>
    <w:rPr>
      <w:b/>
      <w:i/>
      <w:sz w:val="24"/>
    </w:rPr>
  </w:style>
  <w:style w:type="character" w:styleId="SubtleEmphasis">
    <w:name w:val="Subtle Emphasis"/>
    <w:uiPriority w:val="19"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table" w:styleId="TableGrid">
    <w:name w:val="Table Grid"/>
    <w:basedOn w:val="TableNormal"/>
    <w:uiPriority w:val="59"/>
    <w:rsid w:val="005F5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90"/>
    <w:rPr>
      <w:rFonts w:ascii="Arial" w:hAnsi="Arial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3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90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435F3068FB464BABFEA2B04D9F6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40B73-72C1-4449-9EAB-AE5F2C182ED1}"/>
      </w:docPartPr>
      <w:docPartBody>
        <w:p w:rsidR="008D37CF" w:rsidRDefault="006806B3" w:rsidP="006806B3">
          <w:pPr>
            <w:pStyle w:val="C1435F3068FB464BABFEA2B04D9F6C78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0D153DB87B4B4F9292CC33A1B9626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4CCB-6304-4FAC-8AE2-C3CE7FE7A945}"/>
      </w:docPartPr>
      <w:docPartBody>
        <w:p w:rsidR="00D13A1D" w:rsidRDefault="008D37CF" w:rsidP="008D37CF">
          <w:pPr>
            <w:pStyle w:val="0D153DB87B4B4F9292CC33A1B9626744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A2"/>
    <w:rsid w:val="006806B3"/>
    <w:rsid w:val="008D37CF"/>
    <w:rsid w:val="00A006A2"/>
    <w:rsid w:val="00D1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7CF"/>
    <w:rPr>
      <w:color w:val="808080"/>
    </w:rPr>
  </w:style>
  <w:style w:type="paragraph" w:customStyle="1" w:styleId="1DAF895313F94B17AD0582F8FE5D1950">
    <w:name w:val="1DAF895313F94B17AD0582F8FE5D1950"/>
    <w:rsid w:val="00A006A2"/>
  </w:style>
  <w:style w:type="paragraph" w:customStyle="1" w:styleId="C1435F3068FB464BABFEA2B04D9F6C78">
    <w:name w:val="C1435F3068FB464BABFEA2B04D9F6C78"/>
    <w:rsid w:val="006806B3"/>
  </w:style>
  <w:style w:type="paragraph" w:customStyle="1" w:styleId="0D153DB87B4B4F9292CC33A1B9626744">
    <w:name w:val="0D153DB87B4B4F9292CC33A1B9626744"/>
    <w:rsid w:val="008D3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FE73-7D0A-470B-BD68-F3159867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Signatory Comments and Disposition Table</dc:title>
  <dc:subject>Signatory Comments and Disposition Table</dc:subject>
  <dc:creator>OAG-BVG</dc:creator>
  <cp:lastModifiedBy>Lepage, Roxanne</cp:lastModifiedBy>
  <cp:revision>9</cp:revision>
  <cp:lastPrinted>2012-03-28T18:34:00Z</cp:lastPrinted>
  <dcterms:created xsi:type="dcterms:W3CDTF">2016-04-04T19:26:00Z</dcterms:created>
  <dcterms:modified xsi:type="dcterms:W3CDTF">2020-06-01T14:54:00Z</dcterms:modified>
  <cp:category>Template</cp:category>
  <cp:contentStatus>15656</cp:contentStatus>
</cp:coreProperties>
</file>