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7E" w:rsidRPr="00335792" w:rsidRDefault="00B67C7E" w:rsidP="006E444E">
      <w:pPr>
        <w:pStyle w:val="Head1CharCharChar"/>
        <w:rPr>
          <w:rFonts w:ascii="Times New Roman" w:hAnsi="Times New Roman"/>
        </w:rPr>
      </w:pPr>
      <w:r w:rsidRPr="00335792">
        <w:rPr>
          <w:rFonts w:ascii="Times New Roman" w:hAnsi="Times New Roman"/>
        </w:rPr>
        <w:t xml:space="preserve">Checklist </w:t>
      </w:r>
      <w:r w:rsidR="00597504">
        <w:rPr>
          <w:rFonts w:ascii="Times New Roman" w:hAnsi="Times New Roman"/>
        </w:rPr>
        <w:t>6</w:t>
      </w:r>
      <w:r w:rsidRPr="00335792">
        <w:rPr>
          <w:rFonts w:ascii="Times New Roman" w:hAnsi="Times New Roman"/>
        </w:rPr>
        <w:t xml:space="preserve">—Screening Payroll and </w:t>
      </w:r>
      <w:r w:rsidR="00335792" w:rsidRPr="00335792">
        <w:rPr>
          <w:rFonts w:ascii="Times New Roman" w:hAnsi="Times New Roman"/>
        </w:rPr>
        <w:t>Human Resources</w:t>
      </w:r>
      <w:r w:rsidRPr="00335792">
        <w:rPr>
          <w:rFonts w:ascii="Times New Roman" w:hAnsi="Times New Roman"/>
        </w:rPr>
        <w:t xml:space="preserve"> for </w:t>
      </w:r>
      <w:r w:rsidR="00597504">
        <w:rPr>
          <w:rFonts w:ascii="Times New Roman" w:hAnsi="Times New Roman"/>
        </w:rPr>
        <w:t xml:space="preserve">Possible </w:t>
      </w:r>
      <w:r w:rsidRPr="00335792">
        <w:rPr>
          <w:rFonts w:ascii="Times New Roman" w:hAnsi="Times New Roman"/>
        </w:rPr>
        <w:t xml:space="preserve">Wrongdoing and Fraud </w:t>
      </w:r>
    </w:p>
    <w:p w:rsidR="00B67C7E" w:rsidRDefault="00B67C7E" w:rsidP="00B67C7E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For “Yes” answers, auditors should: </w:t>
      </w:r>
    </w:p>
    <w:p w:rsidR="00B67C7E" w:rsidRDefault="00B67C7E" w:rsidP="00B67C7E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determine the reasons for the Yes answer, </w:t>
      </w:r>
    </w:p>
    <w:p w:rsidR="00B67C7E" w:rsidRDefault="00B67C7E" w:rsidP="00B67C7E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assess the significance of any Yes answers, and </w:t>
      </w:r>
    </w:p>
    <w:p w:rsidR="00B67C7E" w:rsidRDefault="00B67C7E" w:rsidP="00B67C7E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assess the implication of several Yes answers and how they relate. </w:t>
      </w:r>
    </w:p>
    <w:p w:rsidR="00B67C7E" w:rsidRDefault="00B67C7E" w:rsidP="00B67C7E">
      <w:pPr>
        <w:pStyle w:val="Head1CharCharChar"/>
        <w:spacing w:after="0"/>
        <w:rPr>
          <w:rFonts w:ascii="Times New Roman" w:hAnsi="Times New Roman"/>
          <w:b w:val="0"/>
          <w:sz w:val="24"/>
        </w:rPr>
      </w:pPr>
    </w:p>
    <w:p w:rsidR="00B67C7E" w:rsidRDefault="00B67C7E" w:rsidP="00B67C7E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The auditor should consider undertaking additional work to clarify or resolve these warning signs or red flags. </w:t>
      </w:r>
    </w:p>
    <w:p w:rsidR="00B67C7E" w:rsidRDefault="00B67C7E" w:rsidP="00B67C7E">
      <w:pPr>
        <w:pStyle w:val="Head1CharCharCha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>Auditors can amend the questions or add questions as appropriate to reflect the uniqueness of the entity.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B67C7E">
        <w:trPr>
          <w:tblHeader/>
        </w:trPr>
        <w:tc>
          <w:tcPr>
            <w:tcW w:w="6480" w:type="dxa"/>
          </w:tcPr>
          <w:p w:rsidR="00B67C7E" w:rsidRDefault="00B67C7E" w:rsidP="00335792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0" w:name="_Toc528491042"/>
            <w:bookmarkStart w:id="1" w:name="_Toc532025754"/>
            <w:r>
              <w:rPr>
                <w:b/>
                <w:sz w:val="22"/>
                <w:szCs w:val="22"/>
              </w:rPr>
              <w:t>QUESTIONS</w:t>
            </w:r>
            <w:bookmarkEnd w:id="0"/>
            <w:bookmarkEnd w:id="1"/>
          </w:p>
        </w:tc>
        <w:tc>
          <w:tcPr>
            <w:tcW w:w="720" w:type="dxa"/>
          </w:tcPr>
          <w:p w:rsidR="00B67C7E" w:rsidRDefault="00B67C7E" w:rsidP="0033579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bookmarkStart w:id="2" w:name="_Toc528491043"/>
            <w:r>
              <w:rPr>
                <w:b/>
                <w:sz w:val="22"/>
                <w:szCs w:val="22"/>
              </w:rPr>
              <w:t>YES</w:t>
            </w:r>
            <w:bookmarkEnd w:id="2"/>
          </w:p>
        </w:tc>
        <w:tc>
          <w:tcPr>
            <w:tcW w:w="720" w:type="dxa"/>
          </w:tcPr>
          <w:p w:rsidR="00B67C7E" w:rsidRDefault="00B67C7E" w:rsidP="0033579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bookmarkStart w:id="3" w:name="_Toc528491044"/>
            <w:r>
              <w:rPr>
                <w:b/>
                <w:sz w:val="22"/>
                <w:szCs w:val="22"/>
              </w:rPr>
              <w:t>NO</w:t>
            </w:r>
            <w:bookmarkEnd w:id="3"/>
          </w:p>
        </w:tc>
        <w:tc>
          <w:tcPr>
            <w:tcW w:w="2628" w:type="dxa"/>
          </w:tcPr>
          <w:p w:rsidR="00B67C7E" w:rsidRDefault="00B67C7E" w:rsidP="0033579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bookmarkStart w:id="4" w:name="_Toc528491045"/>
            <w:r>
              <w:rPr>
                <w:b/>
                <w:sz w:val="22"/>
                <w:szCs w:val="22"/>
              </w:rPr>
              <w:t>COMMENTS</w:t>
            </w:r>
            <w:bookmarkEnd w:id="4"/>
          </w:p>
        </w:tc>
      </w:tr>
      <w:tr w:rsidR="00335792">
        <w:tc>
          <w:tcPr>
            <w:tcW w:w="6480" w:type="dxa"/>
          </w:tcPr>
          <w:p w:rsidR="00335792" w:rsidRDefault="00335792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lack of compliance with Human Resources policies?</w:t>
            </w:r>
          </w:p>
        </w:tc>
        <w:tc>
          <w:tcPr>
            <w:tcW w:w="720" w:type="dxa"/>
          </w:tcPr>
          <w:p w:rsidR="00335792" w:rsidRDefault="00335792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35792" w:rsidRDefault="00335792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335792" w:rsidRDefault="00335792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67C7E">
        <w:tc>
          <w:tcPr>
            <w:tcW w:w="6480" w:type="dxa"/>
          </w:tcPr>
          <w:p w:rsidR="00B67C7E" w:rsidRDefault="00B67C7E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</w:t>
            </w:r>
            <w:r w:rsidR="001C57E4">
              <w:rPr>
                <w:sz w:val="22"/>
                <w:szCs w:val="22"/>
              </w:rPr>
              <w:t>there poor internal control of</w:t>
            </w:r>
            <w:r>
              <w:rPr>
                <w:sz w:val="22"/>
                <w:szCs w:val="22"/>
              </w:rPr>
              <w:t xml:space="preserve"> payroll </w:t>
            </w:r>
            <w:r w:rsidR="001C57E4">
              <w:rPr>
                <w:sz w:val="22"/>
                <w:szCs w:val="22"/>
              </w:rPr>
              <w:t>and personnel functions</w:t>
            </w:r>
            <w:r>
              <w:rPr>
                <w:sz w:val="22"/>
                <w:szCs w:val="22"/>
              </w:rPr>
              <w:t xml:space="preserve">? </w:t>
            </w:r>
            <w:r w:rsidR="001C57E4">
              <w:rPr>
                <w:sz w:val="22"/>
                <w:szCs w:val="22"/>
              </w:rPr>
              <w:t>For example, is there a lack of segregation of duties for payroll functions such as authorization for additions or deletions to payroll records?</w:t>
            </w: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67C7E" w:rsidRDefault="00B67C7E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67C7E">
        <w:tc>
          <w:tcPr>
            <w:tcW w:w="6480" w:type="dxa"/>
          </w:tcPr>
          <w:p w:rsidR="00B67C7E" w:rsidRDefault="001C57E4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senior officials cash-out vacation leave on a regular basis?</w:t>
            </w: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67C7E" w:rsidRDefault="00B67C7E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35792">
        <w:tc>
          <w:tcPr>
            <w:tcW w:w="6480" w:type="dxa"/>
          </w:tcPr>
          <w:p w:rsidR="00335792" w:rsidRDefault="00335792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there any payments for overtime or performance bonuses that locked appropriate approval and review?</w:t>
            </w:r>
          </w:p>
        </w:tc>
        <w:tc>
          <w:tcPr>
            <w:tcW w:w="720" w:type="dxa"/>
          </w:tcPr>
          <w:p w:rsidR="00335792" w:rsidRDefault="00335792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35792" w:rsidRDefault="00335792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335792" w:rsidRDefault="00335792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67C7E">
        <w:tc>
          <w:tcPr>
            <w:tcW w:w="6480" w:type="dxa"/>
          </w:tcPr>
          <w:p w:rsidR="00B67C7E" w:rsidRDefault="00B67C7E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any illegitimate or duplicate social insurance numbers?</w:t>
            </w: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67C7E" w:rsidRDefault="00B67C7E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7393F">
        <w:tc>
          <w:tcPr>
            <w:tcW w:w="6480" w:type="dxa"/>
          </w:tcPr>
          <w:p w:rsidR="0007393F" w:rsidRDefault="0007393F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high proportion of reclassifications upwards or other unusual trends in staffing actions?</w:t>
            </w:r>
          </w:p>
        </w:tc>
        <w:tc>
          <w:tcPr>
            <w:tcW w:w="720" w:type="dxa"/>
          </w:tcPr>
          <w:p w:rsidR="0007393F" w:rsidRDefault="0007393F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7393F" w:rsidRDefault="0007393F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07393F" w:rsidRDefault="0007393F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67C7E">
        <w:tc>
          <w:tcPr>
            <w:tcW w:w="6480" w:type="dxa"/>
          </w:tcPr>
          <w:p w:rsidR="00B67C7E" w:rsidRDefault="00B67C7E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any duplicate addresses or deposit accounts for employees? </w:t>
            </w: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67C7E" w:rsidRDefault="00B67C7E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67C7E">
        <w:tc>
          <w:tcPr>
            <w:tcW w:w="6480" w:type="dxa"/>
          </w:tcPr>
          <w:p w:rsidR="00B67C7E" w:rsidRDefault="00B67C7E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basic deductions missing from any payroll cheques?</w:t>
            </w: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67C7E" w:rsidRDefault="00B67C7E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67C7E">
        <w:tc>
          <w:tcPr>
            <w:tcW w:w="6480" w:type="dxa"/>
          </w:tcPr>
          <w:p w:rsidR="00B67C7E" w:rsidRDefault="00B67C7E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notices from the Canada Revenue Agency that payroll tax notices are delinquent?</w:t>
            </w: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67C7E" w:rsidRDefault="00B67C7E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67C7E">
        <w:tc>
          <w:tcPr>
            <w:tcW w:w="6480" w:type="dxa"/>
          </w:tcPr>
          <w:p w:rsidR="00B67C7E" w:rsidRDefault="001C57E4" w:rsidP="00335792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</w:t>
            </w:r>
            <w:r w:rsidR="00B67C7E">
              <w:rPr>
                <w:sz w:val="22"/>
                <w:szCs w:val="22"/>
              </w:rPr>
              <w:t xml:space="preserve"> there a large number of manual payroll cheques?</w:t>
            </w: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7C7E" w:rsidRDefault="00B67C7E" w:rsidP="00CD1C6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67C7E" w:rsidRDefault="00B67C7E" w:rsidP="00CD1C6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67C7E">
        <w:tc>
          <w:tcPr>
            <w:tcW w:w="6480" w:type="dxa"/>
          </w:tcPr>
          <w:p w:rsidR="00B67C7E" w:rsidRPr="00335792" w:rsidRDefault="00B67C7E" w:rsidP="00335792">
            <w:pPr>
              <w:pStyle w:val="Head4"/>
              <w:spacing w:before="120" w:after="2040"/>
              <w:rPr>
                <w:rFonts w:ascii="Times New Roman" w:hAnsi="Times New Roman"/>
              </w:rPr>
            </w:pPr>
            <w:r w:rsidRPr="00335792">
              <w:rPr>
                <w:rFonts w:ascii="Times New Roman" w:hAnsi="Times New Roman"/>
              </w:rPr>
              <w:lastRenderedPageBreak/>
              <w:t>Other Questions</w:t>
            </w:r>
          </w:p>
          <w:p w:rsidR="00B67C7E" w:rsidRPr="00335792" w:rsidRDefault="00B67C7E" w:rsidP="00B67C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67C7E" w:rsidRDefault="00B67C7E" w:rsidP="00CD1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7C7E" w:rsidRDefault="00B67C7E" w:rsidP="00CD1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67C7E" w:rsidRDefault="00B67C7E" w:rsidP="00B67C7E">
            <w:pPr>
              <w:rPr>
                <w:sz w:val="22"/>
                <w:szCs w:val="22"/>
              </w:rPr>
            </w:pPr>
          </w:p>
        </w:tc>
      </w:tr>
    </w:tbl>
    <w:p w:rsidR="00B67C7E" w:rsidRDefault="00B67C7E" w:rsidP="00B67C7E"/>
    <w:p w:rsidR="00335792" w:rsidRDefault="00335792" w:rsidP="00335792">
      <w:pPr>
        <w:tabs>
          <w:tab w:val="left" w:pos="4680"/>
        </w:tabs>
        <w:rPr>
          <w:sz w:val="22"/>
        </w:rPr>
      </w:pPr>
    </w:p>
    <w:sectPr w:rsidR="00335792" w:rsidSect="00AD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E7" w:rsidRDefault="002404E7" w:rsidP="002404E7">
      <w:r>
        <w:separator/>
      </w:r>
    </w:p>
  </w:endnote>
  <w:endnote w:type="continuationSeparator" w:id="0">
    <w:p w:rsidR="002404E7" w:rsidRDefault="002404E7" w:rsidP="0024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C4" w:rsidRDefault="00241C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E7" w:rsidRPr="00AD0BA7" w:rsidRDefault="00AD0BA7" w:rsidP="00AD0BA7">
    <w:pPr>
      <w:pStyle w:val="Footer"/>
      <w:jc w:val="right"/>
      <w:rPr>
        <w:rFonts w:ascii="Arial" w:hAnsi="Arial" w:cs="Arial"/>
        <w:sz w:val="16"/>
        <w:szCs w:val="16"/>
      </w:rPr>
    </w:pPr>
    <w:r w:rsidRPr="007E6E18">
      <w:rPr>
        <w:rFonts w:ascii="Arial" w:hAnsi="Arial" w:cs="Arial"/>
        <w:sz w:val="20"/>
        <w:szCs w:val="16"/>
      </w:rPr>
      <w:fldChar w:fldCharType="begin"/>
    </w:r>
    <w:r w:rsidRPr="007E6E18">
      <w:rPr>
        <w:rFonts w:ascii="Arial" w:hAnsi="Arial" w:cs="Arial"/>
        <w:sz w:val="20"/>
        <w:szCs w:val="16"/>
      </w:rPr>
      <w:instrText xml:space="preserve"> PAGE   \* MERGEFORMAT </w:instrText>
    </w:r>
    <w:r w:rsidRPr="007E6E18">
      <w:rPr>
        <w:rFonts w:ascii="Arial" w:hAnsi="Arial" w:cs="Arial"/>
        <w:sz w:val="20"/>
        <w:szCs w:val="16"/>
      </w:rPr>
      <w:fldChar w:fldCharType="separate"/>
    </w:r>
    <w:r w:rsidR="00241CC4">
      <w:rPr>
        <w:rFonts w:ascii="Arial" w:hAnsi="Arial" w:cs="Arial"/>
        <w:noProof/>
        <w:sz w:val="20"/>
        <w:szCs w:val="16"/>
      </w:rPr>
      <w:t>2</w:t>
    </w:r>
    <w:r w:rsidRPr="007E6E18">
      <w:rPr>
        <w:rFonts w:ascii="Arial" w:hAnsi="Arial" w:cs="Arial"/>
        <w:noProof/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A7" w:rsidRPr="005D387F" w:rsidRDefault="00AD0BA7" w:rsidP="00AD0BA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Oct-</w:t>
    </w:r>
    <w:r w:rsidRPr="005D387F">
      <w:rPr>
        <w:rFonts w:ascii="Arial" w:hAnsi="Arial" w:cs="Arial"/>
        <w:sz w:val="16"/>
        <w:szCs w:val="16"/>
      </w:rPr>
      <w:t>2012</w:t>
    </w:r>
  </w:p>
  <w:p w:rsidR="00AD0BA7" w:rsidRPr="00AD0BA7" w:rsidRDefault="00241CC4" w:rsidP="00AD0BA7">
    <w:pPr>
      <w:pStyle w:val="Footer"/>
      <w:tabs>
        <w:tab w:val="clear" w:pos="4680"/>
        <w:tab w:val="clear" w:pos="9360"/>
        <w:tab w:val="right" w:pos="9792"/>
      </w:tabs>
      <w:rPr>
        <w:rFonts w:ascii="Arial" w:hAnsi="Arial" w:cs="Arial"/>
        <w:sz w:val="20"/>
        <w:szCs w:val="16"/>
      </w:rPr>
    </w:pPr>
    <w:r>
      <w:rPr>
        <w:rFonts w:ascii="Arial" w:hAnsi="Arial" w:cs="Arial"/>
        <w:sz w:val="16"/>
        <w:szCs w:val="16"/>
      </w:rPr>
      <w:t>Template Owner: Audit Services</w:t>
    </w:r>
    <w:bookmarkStart w:id="5" w:name="_GoBack"/>
    <w:bookmarkEnd w:id="5"/>
    <w:r w:rsidR="00AD0BA7">
      <w:rPr>
        <w:rFonts w:ascii="Arial" w:hAnsi="Arial" w:cs="Arial"/>
        <w:sz w:val="16"/>
        <w:szCs w:val="16"/>
      </w:rPr>
      <w:tab/>
    </w:r>
    <w:r w:rsidR="00AD0BA7" w:rsidRPr="007E6E18">
      <w:rPr>
        <w:rFonts w:ascii="Arial" w:hAnsi="Arial" w:cs="Arial"/>
        <w:sz w:val="20"/>
        <w:szCs w:val="16"/>
      </w:rPr>
      <w:fldChar w:fldCharType="begin"/>
    </w:r>
    <w:r w:rsidR="00AD0BA7" w:rsidRPr="007E6E18">
      <w:rPr>
        <w:rFonts w:ascii="Arial" w:hAnsi="Arial" w:cs="Arial"/>
        <w:sz w:val="20"/>
        <w:szCs w:val="16"/>
      </w:rPr>
      <w:instrText xml:space="preserve"> PAGE   \* MERGEFORMAT </w:instrText>
    </w:r>
    <w:r w:rsidR="00AD0BA7" w:rsidRPr="007E6E18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="00AD0BA7" w:rsidRPr="007E6E18">
      <w:rPr>
        <w:rFonts w:ascii="Arial" w:hAnsi="Arial" w:cs="Arial"/>
        <w:noProof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E7" w:rsidRDefault="002404E7" w:rsidP="002404E7">
      <w:r>
        <w:separator/>
      </w:r>
    </w:p>
  </w:footnote>
  <w:footnote w:type="continuationSeparator" w:id="0">
    <w:p w:rsidR="002404E7" w:rsidRDefault="002404E7" w:rsidP="0024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C4" w:rsidRDefault="00241C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C4" w:rsidRDefault="00241C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B5" w:rsidRPr="005842C1" w:rsidRDefault="00241CC4" w:rsidP="00447EB5">
    <w:pPr>
      <w:tabs>
        <w:tab w:val="center" w:pos="4513"/>
        <w:tab w:val="right" w:pos="9026"/>
      </w:tabs>
      <w:jc w:val="right"/>
      <w:rPr>
        <w:rFonts w:ascii="Arial" w:eastAsia="Arial Unicode MS" w:hAnsi="Arial" w:cs="Arial"/>
        <w:sz w:val="22"/>
        <w:szCs w:val="22"/>
        <w:lang w:val="en-GB" w:eastAsia="zh-CN"/>
      </w:rPr>
    </w:pPr>
    <w:sdt>
      <w:sdtPr>
        <w:rPr>
          <w:rFonts w:ascii="Arial" w:hAnsi="Arial" w:cs="Arial"/>
          <w:b/>
          <w:sz w:val="22"/>
          <w:szCs w:val="22"/>
          <w:lang w:val="fr-CA"/>
        </w:rPr>
        <w:alias w:val="Security Label"/>
        <w:tag w:val="OAG-BVG-Classification"/>
        <w:id w:val="370649869"/>
        <w:placeholder>
          <w:docPart w:val="B7E0DA96A2434153976EAC5748A4EC95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5842C1" w:rsidRPr="005842C1">
          <w:rPr>
            <w:rFonts w:ascii="Arial" w:hAnsi="Arial" w:cs="Arial"/>
            <w:b/>
            <w:sz w:val="22"/>
            <w:szCs w:val="22"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47B3"/>
    <w:multiLevelType w:val="hybridMultilevel"/>
    <w:tmpl w:val="BCE88602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4A187A"/>
    <w:multiLevelType w:val="hybridMultilevel"/>
    <w:tmpl w:val="632C0EBA"/>
    <w:lvl w:ilvl="0" w:tplc="91948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4835"/>
    <w:multiLevelType w:val="hybridMultilevel"/>
    <w:tmpl w:val="A15CDB3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0B0A6C"/>
    <w:multiLevelType w:val="hybridMultilevel"/>
    <w:tmpl w:val="0D049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9"/>
    <w:rsid w:val="00000514"/>
    <w:rsid w:val="00001C3E"/>
    <w:rsid w:val="0007393F"/>
    <w:rsid w:val="000D1DF8"/>
    <w:rsid w:val="001C57E4"/>
    <w:rsid w:val="001E165A"/>
    <w:rsid w:val="002404E7"/>
    <w:rsid w:val="00241CC4"/>
    <w:rsid w:val="00241D43"/>
    <w:rsid w:val="00270C61"/>
    <w:rsid w:val="002F67FD"/>
    <w:rsid w:val="003072CD"/>
    <w:rsid w:val="00322E28"/>
    <w:rsid w:val="00335792"/>
    <w:rsid w:val="003D755A"/>
    <w:rsid w:val="00447EB5"/>
    <w:rsid w:val="00556B22"/>
    <w:rsid w:val="005842C1"/>
    <w:rsid w:val="00597504"/>
    <w:rsid w:val="006B06B8"/>
    <w:rsid w:val="006E444E"/>
    <w:rsid w:val="00717F38"/>
    <w:rsid w:val="007C6EE8"/>
    <w:rsid w:val="007E1013"/>
    <w:rsid w:val="008D2F39"/>
    <w:rsid w:val="008D46FF"/>
    <w:rsid w:val="00A040CE"/>
    <w:rsid w:val="00AD0BA7"/>
    <w:rsid w:val="00B67C7E"/>
    <w:rsid w:val="00B91A20"/>
    <w:rsid w:val="00BE0EB5"/>
    <w:rsid w:val="00CB191C"/>
    <w:rsid w:val="00CD1C63"/>
    <w:rsid w:val="00D679FC"/>
    <w:rsid w:val="00E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F81BD9B-121A-40DE-9680-F58CA48F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7E"/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rsid w:val="00B67C7E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B67C7E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customStyle="1" w:styleId="Head4">
    <w:name w:val="Head4"/>
    <w:basedOn w:val="Normal"/>
    <w:rsid w:val="00B67C7E"/>
    <w:rPr>
      <w:rFonts w:ascii="Arial" w:hAnsi="Arial"/>
      <w:b/>
      <w:sz w:val="22"/>
      <w:szCs w:val="24"/>
      <w:lang w:val="en-GB"/>
    </w:rPr>
  </w:style>
  <w:style w:type="paragraph" w:styleId="TOC1">
    <w:name w:val="toc 1"/>
    <w:basedOn w:val="Normal"/>
    <w:next w:val="Normal"/>
    <w:autoRedefine/>
    <w:semiHidden/>
    <w:rsid w:val="00B67C7E"/>
  </w:style>
  <w:style w:type="paragraph" w:styleId="Footer">
    <w:name w:val="footer"/>
    <w:basedOn w:val="Normal"/>
    <w:link w:val="FooterChar"/>
    <w:rsid w:val="00240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04E7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E0DA96A2434153976EAC5748A4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7EA5-4709-4D10-83B6-8204F56FE2DA}"/>
      </w:docPartPr>
      <w:docPartBody>
        <w:p w:rsidR="00911D86" w:rsidRDefault="000326C4" w:rsidP="000326C4">
          <w:pPr>
            <w:pStyle w:val="B7E0DA96A2434153976EAC5748A4EC95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C3"/>
    <w:rsid w:val="000326C4"/>
    <w:rsid w:val="006150C3"/>
    <w:rsid w:val="00911D86"/>
    <w:rsid w:val="00AE44BB"/>
    <w:rsid w:val="00A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6C4"/>
    <w:rPr>
      <w:color w:val="808080"/>
    </w:rPr>
  </w:style>
  <w:style w:type="paragraph" w:customStyle="1" w:styleId="0F95C2669F064A31B7F4CF24920BBB40">
    <w:name w:val="0F95C2669F064A31B7F4CF24920BBB40"/>
    <w:rsid w:val="006150C3"/>
  </w:style>
  <w:style w:type="paragraph" w:customStyle="1" w:styleId="F30C3E35D38844A0AB6F3BDD5CBD0202">
    <w:name w:val="F30C3E35D38844A0AB6F3BDD5CBD0202"/>
    <w:rsid w:val="00AE44BB"/>
  </w:style>
  <w:style w:type="paragraph" w:customStyle="1" w:styleId="B7E0DA96A2434153976EAC5748A4EC95">
    <w:name w:val="B7E0DA96A2434153976EAC5748A4EC95"/>
    <w:rsid w:val="00032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Payroll and Human Resources for Possible Wrongdoing and Fraud</dc:title>
  <dc:subject>Screening Payroll and Human Resources for Possible Wrongdoing and Fraud</dc:subject>
  <dc:creator>OAG-BVG</dc:creator>
  <cp:lastModifiedBy>Lepage, Roxanne</cp:lastModifiedBy>
  <cp:revision>8</cp:revision>
  <dcterms:created xsi:type="dcterms:W3CDTF">2016-04-04T18:50:00Z</dcterms:created>
  <dcterms:modified xsi:type="dcterms:W3CDTF">2020-05-29T17:50:00Z</dcterms:modified>
  <cp:category>Templates</cp:category>
  <cp:contentStatus>15633</cp:contentStatus>
</cp:coreProperties>
</file>