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96" w:rsidRDefault="00C16D7C" w:rsidP="00D94396">
      <w:pPr>
        <w:pStyle w:val="Head1Char"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Checklist 7</w:t>
      </w:r>
      <w:r w:rsidR="00D94396">
        <w:rPr>
          <w:rFonts w:ascii="Times New Roman" w:hAnsi="Times New Roman"/>
          <w:lang w:val="en-CA"/>
        </w:rPr>
        <w:t xml:space="preserve">—Screening Assets </w:t>
      </w:r>
      <w:r w:rsidR="00AD7813">
        <w:rPr>
          <w:rFonts w:ascii="Times New Roman" w:hAnsi="Times New Roman"/>
          <w:lang w:val="en-CA"/>
        </w:rPr>
        <w:t xml:space="preserve">Management </w:t>
      </w:r>
      <w:r w:rsidR="00D94396">
        <w:rPr>
          <w:rFonts w:ascii="Times New Roman" w:hAnsi="Times New Roman"/>
          <w:lang w:val="en-CA"/>
        </w:rPr>
        <w:t xml:space="preserve">for </w:t>
      </w:r>
      <w:r>
        <w:rPr>
          <w:rFonts w:ascii="Times New Roman" w:hAnsi="Times New Roman"/>
          <w:lang w:val="en-CA"/>
        </w:rPr>
        <w:t xml:space="preserve">Possible </w:t>
      </w:r>
      <w:r w:rsidR="00D94396">
        <w:rPr>
          <w:rFonts w:ascii="Times New Roman" w:hAnsi="Times New Roman"/>
          <w:lang w:val="en-CA"/>
        </w:rPr>
        <w:t xml:space="preserve">Wrongdoing and Fraud </w:t>
      </w:r>
    </w:p>
    <w:p w:rsidR="00D94396" w:rsidRDefault="00D94396" w:rsidP="00D94396">
      <w:pPr>
        <w:pStyle w:val="Head1CharCharCha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For “Yes” answers, auditors should: </w:t>
      </w:r>
    </w:p>
    <w:p w:rsidR="00D94396" w:rsidRDefault="00D94396" w:rsidP="00D94396">
      <w:pPr>
        <w:pStyle w:val="Head1CharCharChar"/>
        <w:numPr>
          <w:ilvl w:val="0"/>
          <w:numId w:val="1"/>
        </w:numPr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determine the reasons for the Yes answer, </w:t>
      </w:r>
    </w:p>
    <w:p w:rsidR="00D94396" w:rsidRDefault="00D94396" w:rsidP="00D94396">
      <w:pPr>
        <w:pStyle w:val="Head1CharCharChar"/>
        <w:numPr>
          <w:ilvl w:val="0"/>
          <w:numId w:val="1"/>
        </w:numPr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assess the significance of any Yes answers, and </w:t>
      </w:r>
    </w:p>
    <w:p w:rsidR="00D94396" w:rsidRDefault="00D94396" w:rsidP="00D94396">
      <w:pPr>
        <w:pStyle w:val="Head1CharCharChar"/>
        <w:numPr>
          <w:ilvl w:val="0"/>
          <w:numId w:val="1"/>
        </w:numPr>
        <w:spacing w:after="0"/>
        <w:rPr>
          <w:rFonts w:ascii="Times New Roman" w:hAnsi="Times New Roman"/>
          <w:b w:val="0"/>
          <w:sz w:val="24"/>
        </w:rPr>
      </w:pPr>
      <w:proofErr w:type="gramStart"/>
      <w:r>
        <w:rPr>
          <w:rFonts w:ascii="Times New Roman" w:hAnsi="Times New Roman"/>
          <w:b w:val="0"/>
          <w:sz w:val="24"/>
        </w:rPr>
        <w:t>assess</w:t>
      </w:r>
      <w:proofErr w:type="gramEnd"/>
      <w:r>
        <w:rPr>
          <w:rFonts w:ascii="Times New Roman" w:hAnsi="Times New Roman"/>
          <w:b w:val="0"/>
          <w:sz w:val="24"/>
        </w:rPr>
        <w:t xml:space="preserve"> the implication of several Yes answers and how they relate. </w:t>
      </w:r>
    </w:p>
    <w:p w:rsidR="00D94396" w:rsidRDefault="00D94396" w:rsidP="00D94396">
      <w:pPr>
        <w:pStyle w:val="Head1CharCharChar"/>
        <w:spacing w:after="0"/>
        <w:rPr>
          <w:rFonts w:ascii="Times New Roman" w:hAnsi="Times New Roman"/>
          <w:b w:val="0"/>
          <w:sz w:val="24"/>
        </w:rPr>
      </w:pPr>
    </w:p>
    <w:p w:rsidR="00D94396" w:rsidRDefault="00D94396" w:rsidP="00D94396">
      <w:pPr>
        <w:pStyle w:val="Head1CharCharCha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The auditor should consider undertaking additional work to clarify or resolve these warning signs or red flags. </w:t>
      </w:r>
    </w:p>
    <w:p w:rsidR="00D94396" w:rsidRDefault="00D94396" w:rsidP="00D94396">
      <w:r>
        <w:t>Auditors can amend the questions or add questions as appropriate to reflect the uniqueness of the entity.</w:t>
      </w:r>
    </w:p>
    <w:p w:rsidR="00D94396" w:rsidRDefault="00D94396" w:rsidP="00D94396">
      <w:pPr>
        <w:rPr>
          <w:u w:val="single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720"/>
        <w:gridCol w:w="720"/>
        <w:gridCol w:w="2628"/>
      </w:tblGrid>
      <w:tr w:rsidR="00D94396">
        <w:tc>
          <w:tcPr>
            <w:tcW w:w="6480" w:type="dxa"/>
          </w:tcPr>
          <w:p w:rsidR="00D94396" w:rsidRDefault="00D94396" w:rsidP="00E87AC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QUESTIONS</w:t>
            </w:r>
          </w:p>
        </w:tc>
        <w:tc>
          <w:tcPr>
            <w:tcW w:w="720" w:type="dxa"/>
          </w:tcPr>
          <w:p w:rsidR="00D94396" w:rsidRDefault="00D94396" w:rsidP="00E87AC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:rsidR="00D94396" w:rsidRDefault="00D94396" w:rsidP="00E87AC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628" w:type="dxa"/>
          </w:tcPr>
          <w:p w:rsidR="00D94396" w:rsidRDefault="00D94396" w:rsidP="00E87AC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</w:t>
            </w:r>
          </w:p>
        </w:tc>
      </w:tr>
      <w:tr w:rsidR="00D94396">
        <w:tc>
          <w:tcPr>
            <w:tcW w:w="6480" w:type="dxa"/>
          </w:tcPr>
          <w:p w:rsidR="00AD7813" w:rsidRDefault="00AD7813" w:rsidP="00E87ACD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there poor segregation of duties related to asset management</w:t>
            </w:r>
            <w:r w:rsidR="00D94396"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D94396" w:rsidRDefault="00D94396" w:rsidP="00E87AC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94396" w:rsidRDefault="00D94396" w:rsidP="00E87AC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D94396" w:rsidRDefault="00D94396" w:rsidP="00E87AC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D94396">
        <w:tc>
          <w:tcPr>
            <w:tcW w:w="6480" w:type="dxa"/>
          </w:tcPr>
          <w:p w:rsidR="00AD7813" w:rsidRDefault="00AD7813" w:rsidP="00E87ACD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monitoring of assets inadequate</w:t>
            </w:r>
            <w:r w:rsidR="00D94396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 xml:space="preserve"> </w:t>
            </w:r>
            <w:r w:rsidR="00D943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 example, is there inadequate supervision or verification of inventory counts?</w:t>
            </w:r>
          </w:p>
        </w:tc>
        <w:tc>
          <w:tcPr>
            <w:tcW w:w="720" w:type="dxa"/>
          </w:tcPr>
          <w:p w:rsidR="00D94396" w:rsidRDefault="00D94396" w:rsidP="00E87AC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94396" w:rsidRDefault="00D94396" w:rsidP="00E87AC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D94396" w:rsidRDefault="00D94396" w:rsidP="00E87AC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D94396">
        <w:tc>
          <w:tcPr>
            <w:tcW w:w="6480" w:type="dxa"/>
          </w:tcPr>
          <w:p w:rsidR="00C94E1F" w:rsidRDefault="00C94E1F" w:rsidP="00E87ACD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assets delivered to questionable addresses</w:t>
            </w:r>
            <w:r w:rsidR="00D94396"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D94396" w:rsidRDefault="00D94396" w:rsidP="00E87AC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94396" w:rsidRDefault="00D94396" w:rsidP="00E87AC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D94396" w:rsidRDefault="00D94396" w:rsidP="00E87AC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D94396">
        <w:tc>
          <w:tcPr>
            <w:tcW w:w="6480" w:type="dxa"/>
          </w:tcPr>
          <w:p w:rsidR="00D94396" w:rsidRDefault="00C94E1F" w:rsidP="00E87ACD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write-offs of assets or sales poorly controlled</w:t>
            </w:r>
            <w:r w:rsidR="00D94396"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D94396" w:rsidRDefault="00D94396" w:rsidP="00E87AC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94396" w:rsidRDefault="00D94396" w:rsidP="00E87AC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D94396" w:rsidRDefault="00D94396" w:rsidP="00E87AC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D94396">
        <w:tc>
          <w:tcPr>
            <w:tcW w:w="6480" w:type="dxa"/>
          </w:tcPr>
          <w:p w:rsidR="00D94396" w:rsidRDefault="00C94E1F" w:rsidP="00E87ACD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authorizations and valuations for the disposal of assets questionable?</w:t>
            </w:r>
          </w:p>
        </w:tc>
        <w:tc>
          <w:tcPr>
            <w:tcW w:w="720" w:type="dxa"/>
          </w:tcPr>
          <w:p w:rsidR="00D94396" w:rsidRDefault="00D94396" w:rsidP="00E87AC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94396" w:rsidRDefault="00D94396" w:rsidP="00E87AC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D94396" w:rsidRDefault="00D94396" w:rsidP="00E87AC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87ACD">
        <w:tc>
          <w:tcPr>
            <w:tcW w:w="6480" w:type="dxa"/>
          </w:tcPr>
          <w:p w:rsidR="00E87ACD" w:rsidRDefault="00E87ACD" w:rsidP="00E87ACD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Were assets disposals not properly recorded?</w:t>
            </w:r>
          </w:p>
        </w:tc>
        <w:tc>
          <w:tcPr>
            <w:tcW w:w="720" w:type="dxa"/>
          </w:tcPr>
          <w:p w:rsidR="00E87ACD" w:rsidRDefault="00E87ACD" w:rsidP="00E87AC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7ACD" w:rsidRDefault="00E87ACD" w:rsidP="00E87AC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E87ACD" w:rsidRDefault="00E87ACD" w:rsidP="00E87AC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87ACD">
        <w:tc>
          <w:tcPr>
            <w:tcW w:w="6480" w:type="dxa"/>
          </w:tcPr>
          <w:p w:rsidR="00E87ACD" w:rsidRDefault="00E87ACD" w:rsidP="00E87ACD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Were there any missing requisitions?</w:t>
            </w:r>
          </w:p>
        </w:tc>
        <w:tc>
          <w:tcPr>
            <w:tcW w:w="720" w:type="dxa"/>
          </w:tcPr>
          <w:p w:rsidR="00E87ACD" w:rsidRDefault="00E87ACD" w:rsidP="00E87AC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7ACD" w:rsidRDefault="00E87ACD" w:rsidP="00E87AC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E87ACD" w:rsidRDefault="00E87ACD" w:rsidP="00E87AC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87ACD">
        <w:tc>
          <w:tcPr>
            <w:tcW w:w="6480" w:type="dxa"/>
          </w:tcPr>
          <w:p w:rsidR="00E87ACD" w:rsidRDefault="00E87ACD" w:rsidP="00E87ACD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Were requisitions not approved by the appropriate personnel?</w:t>
            </w:r>
          </w:p>
        </w:tc>
        <w:tc>
          <w:tcPr>
            <w:tcW w:w="720" w:type="dxa"/>
          </w:tcPr>
          <w:p w:rsidR="00E87ACD" w:rsidRDefault="00E87ACD" w:rsidP="00E87AC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7ACD" w:rsidRDefault="00E87ACD" w:rsidP="00E87AC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E87ACD" w:rsidRDefault="00E87ACD" w:rsidP="00E87AC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87ACD">
        <w:tc>
          <w:tcPr>
            <w:tcW w:w="6480" w:type="dxa"/>
          </w:tcPr>
          <w:p w:rsidR="00E87ACD" w:rsidRDefault="00E87ACD" w:rsidP="00E87ACD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Were invoices for assets received where there was no evidence of delivery from the supplier?</w:t>
            </w:r>
          </w:p>
        </w:tc>
        <w:tc>
          <w:tcPr>
            <w:tcW w:w="720" w:type="dxa"/>
          </w:tcPr>
          <w:p w:rsidR="00E87ACD" w:rsidRDefault="00E87ACD" w:rsidP="00E87AC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7ACD" w:rsidRDefault="00E87ACD" w:rsidP="00E87AC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E87ACD" w:rsidRDefault="00E87ACD" w:rsidP="00E87AC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D94396">
        <w:tc>
          <w:tcPr>
            <w:tcW w:w="6480" w:type="dxa"/>
          </w:tcPr>
          <w:p w:rsidR="00D94396" w:rsidRDefault="00D94396" w:rsidP="00E87ACD">
            <w:pPr>
              <w:spacing w:before="120" w:after="20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Other Questions</w:t>
            </w:r>
          </w:p>
          <w:p w:rsidR="00D94396" w:rsidRDefault="00D94396" w:rsidP="00D94396">
            <w:pPr>
              <w:ind w:left="9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D94396" w:rsidRDefault="00D94396" w:rsidP="00E87A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94396" w:rsidRDefault="00D94396" w:rsidP="00E87A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D94396" w:rsidRDefault="00D94396" w:rsidP="00D94396">
            <w:pPr>
              <w:rPr>
                <w:sz w:val="22"/>
                <w:szCs w:val="22"/>
              </w:rPr>
            </w:pPr>
          </w:p>
        </w:tc>
      </w:tr>
    </w:tbl>
    <w:p w:rsidR="00E87ACD" w:rsidRDefault="00E87ACD" w:rsidP="00E87ACD"/>
    <w:p w:rsidR="003274FE" w:rsidRPr="00445F45" w:rsidRDefault="003274FE" w:rsidP="00445F45">
      <w:pPr>
        <w:tabs>
          <w:tab w:val="left" w:pos="4245"/>
        </w:tabs>
        <w:rPr>
          <w:sz w:val="22"/>
        </w:rPr>
      </w:pPr>
      <w:bookmarkStart w:id="0" w:name="_GoBack"/>
      <w:bookmarkEnd w:id="0"/>
    </w:p>
    <w:sectPr w:rsidR="003274FE" w:rsidRPr="00445F45" w:rsidSect="00A901A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C44" w:rsidRDefault="00F10C44" w:rsidP="00762AA8">
      <w:r>
        <w:separator/>
      </w:r>
    </w:p>
  </w:endnote>
  <w:endnote w:type="continuationSeparator" w:id="0">
    <w:p w:rsidR="00F10C44" w:rsidRDefault="00F10C44" w:rsidP="0076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A8" w:rsidRPr="003274FE" w:rsidRDefault="003274FE" w:rsidP="003274FE">
    <w:pPr>
      <w:pStyle w:val="Footer"/>
      <w:jc w:val="right"/>
      <w:rPr>
        <w:rFonts w:ascii="Arial" w:hAnsi="Arial" w:cs="Arial"/>
        <w:sz w:val="20"/>
      </w:rPr>
    </w:pPr>
    <w:r w:rsidRPr="003274FE">
      <w:rPr>
        <w:rFonts w:ascii="Arial" w:hAnsi="Arial" w:cs="Arial"/>
        <w:sz w:val="20"/>
      </w:rPr>
      <w:fldChar w:fldCharType="begin"/>
    </w:r>
    <w:r w:rsidRPr="003274FE">
      <w:rPr>
        <w:rFonts w:ascii="Arial" w:hAnsi="Arial" w:cs="Arial"/>
        <w:sz w:val="20"/>
      </w:rPr>
      <w:instrText xml:space="preserve"> PAGE   \* MERGEFORMAT </w:instrText>
    </w:r>
    <w:r w:rsidRPr="003274FE">
      <w:rPr>
        <w:rFonts w:ascii="Arial" w:hAnsi="Arial" w:cs="Arial"/>
        <w:sz w:val="20"/>
      </w:rPr>
      <w:fldChar w:fldCharType="separate"/>
    </w:r>
    <w:r w:rsidR="00445F45">
      <w:rPr>
        <w:rFonts w:ascii="Arial" w:hAnsi="Arial" w:cs="Arial"/>
        <w:noProof/>
        <w:sz w:val="20"/>
      </w:rPr>
      <w:t>2</w:t>
    </w:r>
    <w:r w:rsidRPr="003274FE">
      <w:rPr>
        <w:rFonts w:ascii="Arial" w:hAnsi="Arial"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AC" w:rsidRPr="005D387F" w:rsidRDefault="00A901AC" w:rsidP="00A901AC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Oct-</w:t>
    </w:r>
    <w:r w:rsidRPr="005D387F">
      <w:rPr>
        <w:rFonts w:ascii="Arial" w:hAnsi="Arial" w:cs="Arial"/>
        <w:sz w:val="16"/>
        <w:szCs w:val="16"/>
      </w:rPr>
      <w:t>2012</w:t>
    </w:r>
  </w:p>
  <w:p w:rsidR="00A901AC" w:rsidRPr="00A901AC" w:rsidRDefault="00F63E8F" w:rsidP="00A901AC">
    <w:pPr>
      <w:pStyle w:val="Footer"/>
      <w:tabs>
        <w:tab w:val="clear" w:pos="4680"/>
        <w:tab w:val="clear" w:pos="9360"/>
        <w:tab w:val="right" w:pos="9792"/>
      </w:tabs>
      <w:rPr>
        <w:rFonts w:ascii="Arial" w:hAnsi="Arial" w:cs="Arial"/>
        <w:sz w:val="20"/>
        <w:szCs w:val="16"/>
      </w:rPr>
    </w:pPr>
    <w:r>
      <w:rPr>
        <w:rFonts w:ascii="Arial" w:hAnsi="Arial" w:cs="Arial"/>
        <w:sz w:val="16"/>
        <w:szCs w:val="16"/>
      </w:rPr>
      <w:t>Template Owner: Audit Services</w:t>
    </w:r>
    <w:r w:rsidR="00A901AC">
      <w:rPr>
        <w:rFonts w:ascii="Arial" w:hAnsi="Arial" w:cs="Arial"/>
        <w:sz w:val="16"/>
        <w:szCs w:val="16"/>
      </w:rPr>
      <w:tab/>
    </w:r>
    <w:r w:rsidR="00A901AC" w:rsidRPr="007E6E18">
      <w:rPr>
        <w:rFonts w:ascii="Arial" w:hAnsi="Arial" w:cs="Arial"/>
        <w:sz w:val="20"/>
        <w:szCs w:val="16"/>
      </w:rPr>
      <w:fldChar w:fldCharType="begin"/>
    </w:r>
    <w:r w:rsidR="00A901AC" w:rsidRPr="007E6E18">
      <w:rPr>
        <w:rFonts w:ascii="Arial" w:hAnsi="Arial" w:cs="Arial"/>
        <w:sz w:val="20"/>
        <w:szCs w:val="16"/>
      </w:rPr>
      <w:instrText xml:space="preserve"> PAGE   \* MERGEFORMAT </w:instrText>
    </w:r>
    <w:r w:rsidR="00A901AC" w:rsidRPr="007E6E18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1</w:t>
    </w:r>
    <w:r w:rsidR="00A901AC" w:rsidRPr="007E6E18">
      <w:rPr>
        <w:rFonts w:ascii="Arial" w:hAnsi="Arial" w:cs="Arial"/>
        <w:noProof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C44" w:rsidRDefault="00F10C44" w:rsidP="00762AA8">
      <w:r>
        <w:separator/>
      </w:r>
    </w:p>
  </w:footnote>
  <w:footnote w:type="continuationSeparator" w:id="0">
    <w:p w:rsidR="00F10C44" w:rsidRDefault="00F10C44" w:rsidP="00762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322" w:rsidRDefault="00F63E8F" w:rsidP="003274FE">
    <w:pPr>
      <w:pStyle w:val="Header"/>
      <w:jc w:val="right"/>
    </w:pPr>
    <w:sdt>
      <w:sdtPr>
        <w:rPr>
          <w:rFonts w:ascii="Arial" w:eastAsia="Arial Unicode MS" w:hAnsi="Arial" w:cs="Arial Unicode MS"/>
          <w:b/>
          <w:sz w:val="22"/>
        </w:rPr>
        <w:alias w:val="Security Label"/>
        <w:tag w:val="OAG-BVG-Classification"/>
        <w:id w:val="-1549447390"/>
        <w:placeholder>
          <w:docPart w:val="CCE9ADD0735D4DA6973A349FB87AAAB8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complété)" w:value="7"/>
          <w:listItem w:displayText="PROTECTED B (when completed)" w:value="8"/>
          <w:listItem w:displayText="PROTÉGÉ B (lorsque complété)" w:value="9"/>
        </w:dropDownList>
      </w:sdtPr>
      <w:sdtEndPr/>
      <w:sdtContent>
        <w:r w:rsidR="003274FE">
          <w:rPr>
            <w:rFonts w:ascii="Arial" w:eastAsia="Arial Unicode MS" w:hAnsi="Arial" w:cs="Arial Unicode MS"/>
            <w:b/>
            <w:sz w:val="22"/>
          </w:rPr>
          <w:t>PROTECTED A (when completed)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322" w:rsidRPr="001F09B6" w:rsidRDefault="00F63E8F" w:rsidP="00631322">
    <w:pPr>
      <w:tabs>
        <w:tab w:val="center" w:pos="4513"/>
        <w:tab w:val="right" w:pos="9026"/>
      </w:tabs>
      <w:jc w:val="right"/>
      <w:rPr>
        <w:rFonts w:ascii="Arial" w:eastAsia="Arial Unicode MS" w:hAnsi="Arial" w:cs="Arial"/>
        <w:sz w:val="22"/>
        <w:szCs w:val="22"/>
        <w:lang w:val="en-GB" w:eastAsia="zh-CN"/>
      </w:rPr>
    </w:pPr>
    <w:sdt>
      <w:sdtPr>
        <w:rPr>
          <w:rFonts w:ascii="Arial" w:hAnsi="Arial" w:cs="Arial"/>
          <w:b/>
          <w:sz w:val="22"/>
          <w:szCs w:val="22"/>
          <w:lang w:val="fr-CA"/>
        </w:rPr>
        <w:alias w:val="Security Label"/>
        <w:tag w:val="OAG-BVG-Classification"/>
        <w:id w:val="370649869"/>
        <w:placeholder>
          <w:docPart w:val="47691881717B491C80CE110CA163A547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1F09B6" w:rsidRPr="001F09B6">
          <w:rPr>
            <w:rFonts w:ascii="Arial" w:hAnsi="Arial" w:cs="Arial"/>
            <w:b/>
            <w:sz w:val="22"/>
            <w:szCs w:val="22"/>
            <w:lang w:val="fr-CA"/>
          </w:rPr>
          <w:t>PROTECTED A (when completed)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D63AC"/>
    <w:multiLevelType w:val="hybridMultilevel"/>
    <w:tmpl w:val="F9B63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4A187A"/>
    <w:multiLevelType w:val="hybridMultilevel"/>
    <w:tmpl w:val="632C0EBA"/>
    <w:lvl w:ilvl="0" w:tplc="91948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2035E"/>
    <w:multiLevelType w:val="hybridMultilevel"/>
    <w:tmpl w:val="BE82F37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39"/>
    <w:rsid w:val="00012A91"/>
    <w:rsid w:val="000A51C2"/>
    <w:rsid w:val="001F09B6"/>
    <w:rsid w:val="003274FE"/>
    <w:rsid w:val="00445F45"/>
    <w:rsid w:val="00560A09"/>
    <w:rsid w:val="00631322"/>
    <w:rsid w:val="006A3441"/>
    <w:rsid w:val="006B06B8"/>
    <w:rsid w:val="00762AA8"/>
    <w:rsid w:val="00771E90"/>
    <w:rsid w:val="00796FF0"/>
    <w:rsid w:val="00860278"/>
    <w:rsid w:val="008D2F39"/>
    <w:rsid w:val="00932A11"/>
    <w:rsid w:val="00940A4B"/>
    <w:rsid w:val="00941C26"/>
    <w:rsid w:val="0097643D"/>
    <w:rsid w:val="00987CD6"/>
    <w:rsid w:val="00A05163"/>
    <w:rsid w:val="00A901AC"/>
    <w:rsid w:val="00AD7813"/>
    <w:rsid w:val="00B870B1"/>
    <w:rsid w:val="00BF68F9"/>
    <w:rsid w:val="00C16D7C"/>
    <w:rsid w:val="00C64A0C"/>
    <w:rsid w:val="00C94E1F"/>
    <w:rsid w:val="00CE2CCE"/>
    <w:rsid w:val="00D94396"/>
    <w:rsid w:val="00E5003A"/>
    <w:rsid w:val="00E73FBA"/>
    <w:rsid w:val="00E87ACD"/>
    <w:rsid w:val="00EC2A03"/>
    <w:rsid w:val="00F10C44"/>
    <w:rsid w:val="00F6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docId w15:val="{CBB21683-34E6-46EE-815A-EF83B42F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396"/>
    <w:rPr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rsid w:val="00D94396"/>
    <w:pPr>
      <w:tabs>
        <w:tab w:val="center" w:pos="4320"/>
        <w:tab w:val="right" w:pos="8640"/>
      </w:tabs>
    </w:pPr>
  </w:style>
  <w:style w:type="paragraph" w:customStyle="1" w:styleId="Head1CharCharChar">
    <w:name w:val="Head1 Char Char Char"/>
    <w:basedOn w:val="TOC1"/>
    <w:rsid w:val="00D94396"/>
    <w:pPr>
      <w:tabs>
        <w:tab w:val="right" w:pos="10080"/>
      </w:tabs>
      <w:spacing w:after="240"/>
    </w:pPr>
    <w:rPr>
      <w:rFonts w:ascii="Times" w:hAnsi="Times"/>
      <w:b/>
      <w:sz w:val="28"/>
      <w:szCs w:val="28"/>
      <w:lang w:val="en-US"/>
    </w:rPr>
  </w:style>
  <w:style w:type="paragraph" w:customStyle="1" w:styleId="Head1Char">
    <w:name w:val="Head1 Char"/>
    <w:basedOn w:val="TOC1"/>
    <w:rsid w:val="00D94396"/>
    <w:pPr>
      <w:tabs>
        <w:tab w:val="right" w:pos="10080"/>
      </w:tabs>
      <w:spacing w:after="240"/>
    </w:pPr>
    <w:rPr>
      <w:rFonts w:ascii="Times" w:hAnsi="Times"/>
      <w:b/>
      <w:sz w:val="28"/>
      <w:szCs w:val="28"/>
      <w:lang w:val="en-US"/>
    </w:rPr>
  </w:style>
  <w:style w:type="paragraph" w:styleId="TOC1">
    <w:name w:val="toc 1"/>
    <w:basedOn w:val="Normal"/>
    <w:next w:val="Normal"/>
    <w:autoRedefine/>
    <w:semiHidden/>
    <w:rsid w:val="00D94396"/>
  </w:style>
  <w:style w:type="paragraph" w:styleId="Footer">
    <w:name w:val="footer"/>
    <w:basedOn w:val="Normal"/>
    <w:link w:val="FooterChar"/>
    <w:rsid w:val="00762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2AA8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E9ADD0735D4DA6973A349FB87AA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0117F-876D-407F-9A0E-BB932D966B10}"/>
      </w:docPartPr>
      <w:docPartBody>
        <w:p w:rsidR="00D50F57" w:rsidRDefault="00DF6873" w:rsidP="00DF6873">
          <w:pPr>
            <w:pStyle w:val="CCE9ADD0735D4DA6973A349FB87AAAB8"/>
          </w:pPr>
          <w:r w:rsidRPr="00790F45">
            <w:rPr>
              <w:rStyle w:val="PlaceholderText"/>
            </w:rPr>
            <w:t>Choose an item.</w:t>
          </w:r>
        </w:p>
      </w:docPartBody>
    </w:docPart>
    <w:docPart>
      <w:docPartPr>
        <w:name w:val="47691881717B491C80CE110CA163A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BA135-3403-4BD6-8CBF-A1BF5C9D13CD}"/>
      </w:docPartPr>
      <w:docPartBody>
        <w:p w:rsidR="002D7425" w:rsidRDefault="00EE4F7F" w:rsidP="00EE4F7F">
          <w:pPr>
            <w:pStyle w:val="47691881717B491C80CE110CA163A547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AC"/>
    <w:rsid w:val="002D7425"/>
    <w:rsid w:val="009349AC"/>
    <w:rsid w:val="00D50F57"/>
    <w:rsid w:val="00DF6873"/>
    <w:rsid w:val="00EE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F7F"/>
    <w:rPr>
      <w:color w:val="808080"/>
    </w:rPr>
  </w:style>
  <w:style w:type="paragraph" w:customStyle="1" w:styleId="67E7BE2ABA124A9781651611012FE59E">
    <w:name w:val="67E7BE2ABA124A9781651611012FE59E"/>
    <w:rsid w:val="009349AC"/>
  </w:style>
  <w:style w:type="paragraph" w:customStyle="1" w:styleId="CCE9ADD0735D4DA6973A349FB87AAAB8">
    <w:name w:val="CCE9ADD0735D4DA6973A349FB87AAAB8"/>
    <w:rsid w:val="00DF6873"/>
  </w:style>
  <w:style w:type="paragraph" w:customStyle="1" w:styleId="47691881717B491C80CE110CA163A547">
    <w:name w:val="47691881717B491C80CE110CA163A547"/>
    <w:rsid w:val="00EE4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82036-ED60-44D8-BD4A-22875A70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oag-bvg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Screening Assets Management for Possible Wrongdoing and Fraud</dc:title>
  <dc:subject>Screening Assets Management for Possible Wrongdoing and Fraud</dc:subject>
  <dc:creator>OAG-BVG</dc:creator>
  <cp:lastModifiedBy>Lepage, Roxanne</cp:lastModifiedBy>
  <cp:revision>10</cp:revision>
  <dcterms:created xsi:type="dcterms:W3CDTF">2016-04-04T18:46:00Z</dcterms:created>
  <dcterms:modified xsi:type="dcterms:W3CDTF">2020-05-29T17:52:00Z</dcterms:modified>
  <cp:category>Templates</cp:category>
  <cp:contentStatus>15634</cp:contentStatus>
</cp:coreProperties>
</file>