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A7" w:rsidRDefault="00674FA7" w:rsidP="00674FA7">
      <w:pPr>
        <w:pStyle w:val="Head1CharCharChar"/>
        <w:rPr>
          <w:rFonts w:ascii="Times New Roman" w:hAnsi="Times New Roman"/>
          <w:lang w:val="en-CA"/>
        </w:rPr>
      </w:pPr>
      <w:bookmarkStart w:id="0" w:name="Appendix_10"/>
      <w:bookmarkStart w:id="1" w:name="_Toc38976558"/>
      <w:bookmarkStart w:id="2" w:name="_Toc39028837"/>
      <w:r>
        <w:rPr>
          <w:rFonts w:ascii="Times New Roman" w:hAnsi="Times New Roman"/>
          <w:lang w:val="en-CA"/>
        </w:rPr>
        <w:t xml:space="preserve">Checklist </w:t>
      </w:r>
      <w:bookmarkEnd w:id="0"/>
      <w:r w:rsidR="00AF2245">
        <w:rPr>
          <w:rFonts w:ascii="Times New Roman" w:hAnsi="Times New Roman"/>
          <w:lang w:val="en-CA"/>
        </w:rPr>
        <w:t>4</w:t>
      </w:r>
      <w:r>
        <w:rPr>
          <w:rFonts w:ascii="Times New Roman" w:hAnsi="Times New Roman"/>
          <w:lang w:val="en-CA"/>
        </w:rPr>
        <w:t xml:space="preserve">—Screening </w:t>
      </w:r>
      <w:r w:rsidR="00ED34E9">
        <w:rPr>
          <w:rFonts w:ascii="Times New Roman" w:hAnsi="Times New Roman"/>
          <w:lang w:val="en-CA"/>
        </w:rPr>
        <w:t>Acquisition Cards/Credit Cards</w:t>
      </w:r>
      <w:r>
        <w:rPr>
          <w:rFonts w:ascii="Times New Roman" w:hAnsi="Times New Roman"/>
          <w:lang w:val="en-CA"/>
        </w:rPr>
        <w:t xml:space="preserve"> for </w:t>
      </w:r>
      <w:r w:rsidR="00AF2245">
        <w:rPr>
          <w:rFonts w:ascii="Times New Roman" w:hAnsi="Times New Roman"/>
          <w:lang w:val="en-CA"/>
        </w:rPr>
        <w:t xml:space="preserve">Possible </w:t>
      </w:r>
      <w:r>
        <w:rPr>
          <w:rFonts w:ascii="Times New Roman" w:hAnsi="Times New Roman"/>
          <w:lang w:val="en-CA"/>
        </w:rPr>
        <w:t>Wrongdoing and Fraud</w:t>
      </w:r>
      <w:bookmarkEnd w:id="1"/>
      <w:bookmarkEnd w:id="2"/>
      <w:r>
        <w:rPr>
          <w:rFonts w:ascii="Times New Roman" w:hAnsi="Times New Roman"/>
          <w:lang w:val="en-CA"/>
        </w:rPr>
        <w:t xml:space="preserve"> </w:t>
      </w:r>
    </w:p>
    <w:p w:rsidR="00674FA7" w:rsidRDefault="00674FA7" w:rsidP="00674FA7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For “Yes” answers, auditors should: </w:t>
      </w:r>
    </w:p>
    <w:p w:rsidR="00674FA7" w:rsidRDefault="00674FA7" w:rsidP="00674FA7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determine the reasons for the Yes answer, </w:t>
      </w:r>
    </w:p>
    <w:p w:rsidR="00674FA7" w:rsidRDefault="00674FA7" w:rsidP="00674FA7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assess the significance of any Yes answers, and </w:t>
      </w:r>
    </w:p>
    <w:p w:rsidR="00674FA7" w:rsidRDefault="00674FA7" w:rsidP="00674FA7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assess</w:t>
      </w:r>
      <w:proofErr w:type="gramEnd"/>
      <w:r>
        <w:rPr>
          <w:rFonts w:ascii="Times New Roman" w:hAnsi="Times New Roman"/>
          <w:b w:val="0"/>
          <w:sz w:val="24"/>
        </w:rPr>
        <w:t xml:space="preserve"> the implication of several Yes answers and how they relate. </w:t>
      </w:r>
    </w:p>
    <w:p w:rsidR="00674FA7" w:rsidRDefault="00674FA7" w:rsidP="00674FA7">
      <w:pPr>
        <w:pStyle w:val="Head1CharCharChar"/>
        <w:spacing w:after="0"/>
        <w:rPr>
          <w:rFonts w:ascii="Times New Roman" w:hAnsi="Times New Roman"/>
          <w:b w:val="0"/>
          <w:sz w:val="24"/>
        </w:rPr>
      </w:pPr>
    </w:p>
    <w:p w:rsidR="00674FA7" w:rsidRDefault="00674FA7" w:rsidP="00674FA7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The auditor should consider undertaking additional work to clarify or resolve these warning signs or red flags. </w:t>
      </w:r>
    </w:p>
    <w:p w:rsidR="00674FA7" w:rsidRDefault="00674FA7" w:rsidP="00674FA7">
      <w:r>
        <w:t>Auditors can amend the questions or add questions as appropriate to reflect the uniqueness of the entity.</w:t>
      </w:r>
    </w:p>
    <w:p w:rsidR="00674FA7" w:rsidRDefault="00674FA7" w:rsidP="00674FA7">
      <w:pPr>
        <w:rPr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674FA7">
        <w:tc>
          <w:tcPr>
            <w:tcW w:w="6480" w:type="dxa"/>
          </w:tcPr>
          <w:p w:rsidR="00674FA7" w:rsidRDefault="00674FA7" w:rsidP="00DA1A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674FA7" w:rsidRDefault="00674FA7" w:rsidP="00DA1A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674FA7" w:rsidRDefault="00674FA7" w:rsidP="00DA1A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674FA7" w:rsidRDefault="00674FA7" w:rsidP="00DA1A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674FA7">
        <w:tc>
          <w:tcPr>
            <w:tcW w:w="6480" w:type="dxa"/>
          </w:tcPr>
          <w:p w:rsidR="00674FA7" w:rsidRDefault="00674FA7" w:rsidP="00DA1ADB">
            <w:pPr>
              <w:numPr>
                <w:ilvl w:val="0"/>
                <w:numId w:val="3"/>
              </w:numPr>
              <w:tabs>
                <w:tab w:val="clear" w:pos="81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4E309F">
              <w:rPr>
                <w:sz w:val="22"/>
                <w:szCs w:val="22"/>
              </w:rPr>
              <w:t>multiple purchases made at the same vendor on the same day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DA1AD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674FA7" w:rsidP="00DA1ADB">
            <w:pPr>
              <w:numPr>
                <w:ilvl w:val="0"/>
                <w:numId w:val="3"/>
              </w:numPr>
              <w:tabs>
                <w:tab w:val="clear" w:pos="81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4E309F">
              <w:rPr>
                <w:sz w:val="22"/>
                <w:szCs w:val="22"/>
              </w:rPr>
              <w:t>purchases made with an odd business vendor or with a vendor where credit cards are not normally used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DA1AD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674FA7" w:rsidP="00DA1ADB">
            <w:pPr>
              <w:numPr>
                <w:ilvl w:val="0"/>
                <w:numId w:val="3"/>
              </w:numPr>
              <w:tabs>
                <w:tab w:val="clear" w:pos="81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4E309F">
              <w:rPr>
                <w:sz w:val="22"/>
                <w:szCs w:val="22"/>
              </w:rPr>
              <w:t>receipts supporting statement</w:t>
            </w:r>
            <w:r w:rsidR="001B55AF">
              <w:rPr>
                <w:sz w:val="22"/>
                <w:szCs w:val="22"/>
              </w:rPr>
              <w:t xml:space="preserve"> transactions</w:t>
            </w:r>
            <w:r w:rsidR="004E309F">
              <w:rPr>
                <w:sz w:val="22"/>
                <w:szCs w:val="22"/>
              </w:rPr>
              <w:t xml:space="preserve"> incomplete or non-existent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DA1AD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4E309F" w:rsidP="00DA1ADB">
            <w:pPr>
              <w:numPr>
                <w:ilvl w:val="0"/>
                <w:numId w:val="3"/>
              </w:numPr>
              <w:tabs>
                <w:tab w:val="clear" w:pos="81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 lack of monthly review of acquisition card statements</w:t>
            </w:r>
            <w:r w:rsidR="00674FA7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DA1AD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3962AF" w:rsidP="00DA1ADB">
            <w:pPr>
              <w:numPr>
                <w:ilvl w:val="0"/>
                <w:numId w:val="3"/>
              </w:numPr>
              <w:tabs>
                <w:tab w:val="clear" w:pos="81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E309F">
              <w:rPr>
                <w:sz w:val="22"/>
                <w:szCs w:val="22"/>
              </w:rPr>
              <w:t>o cardholders make purchases on weekends, during their vacation time or on special leave</w:t>
            </w:r>
            <w:r w:rsidR="00674FA7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DA1AD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4E309F" w:rsidP="00DA1ADB">
            <w:pPr>
              <w:numPr>
                <w:ilvl w:val="0"/>
                <w:numId w:val="3"/>
              </w:numPr>
              <w:tabs>
                <w:tab w:val="clear" w:pos="81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any evidence that a cardholder has personal financial difficulties</w:t>
            </w:r>
            <w:r w:rsidR="00674FA7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A1076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DA1AD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674FA7" w:rsidP="00DA1ADB">
            <w:pPr>
              <w:spacing w:before="120" w:after="20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Questions</w:t>
            </w:r>
          </w:p>
          <w:p w:rsidR="00674FA7" w:rsidRDefault="00674FA7" w:rsidP="00674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A10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A10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674FA7">
            <w:pPr>
              <w:rPr>
                <w:sz w:val="22"/>
                <w:szCs w:val="22"/>
              </w:rPr>
            </w:pPr>
          </w:p>
        </w:tc>
      </w:tr>
    </w:tbl>
    <w:p w:rsidR="00DA1ADB" w:rsidRDefault="00DA1ADB" w:rsidP="00C15F9E">
      <w:pPr>
        <w:tabs>
          <w:tab w:val="left" w:pos="4680"/>
        </w:tabs>
        <w:rPr>
          <w:sz w:val="22"/>
        </w:rPr>
      </w:pPr>
    </w:p>
    <w:p w:rsidR="00C15F9E" w:rsidRDefault="00C15F9E" w:rsidP="00C15F9E">
      <w:pPr>
        <w:tabs>
          <w:tab w:val="left" w:pos="4680"/>
        </w:tabs>
        <w:rPr>
          <w:sz w:val="22"/>
        </w:rPr>
      </w:pPr>
      <w:bookmarkStart w:id="3" w:name="_GoBack"/>
      <w:bookmarkEnd w:id="3"/>
    </w:p>
    <w:sectPr w:rsidR="00C15F9E" w:rsidSect="000E166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F4" w:rsidRDefault="00D030F4" w:rsidP="00D030F4">
      <w:r>
        <w:separator/>
      </w:r>
    </w:p>
  </w:endnote>
  <w:endnote w:type="continuationSeparator" w:id="0">
    <w:p w:rsidR="00D030F4" w:rsidRDefault="00D030F4" w:rsidP="00D0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0C" w:rsidRPr="000E1664" w:rsidRDefault="00775B0C" w:rsidP="00775B0C">
    <w:pPr>
      <w:pStyle w:val="Footer"/>
      <w:tabs>
        <w:tab w:val="clear" w:pos="4680"/>
        <w:tab w:val="clear" w:pos="9360"/>
        <w:tab w:val="right" w:pos="9792"/>
      </w:tabs>
      <w:jc w:val="right"/>
      <w:rPr>
        <w:rFonts w:ascii="Arial" w:hAnsi="Arial" w:cs="Arial"/>
        <w:sz w:val="20"/>
        <w:szCs w:val="16"/>
      </w:rPr>
    </w:pPr>
    <w:r w:rsidRPr="007E6E18">
      <w:rPr>
        <w:rFonts w:ascii="Arial" w:hAnsi="Arial" w:cs="Arial"/>
        <w:sz w:val="20"/>
        <w:szCs w:val="16"/>
      </w:rPr>
      <w:fldChar w:fldCharType="begin"/>
    </w:r>
    <w:r w:rsidRPr="007E6E18">
      <w:rPr>
        <w:rFonts w:ascii="Arial" w:hAnsi="Arial" w:cs="Arial"/>
        <w:sz w:val="20"/>
        <w:szCs w:val="16"/>
      </w:rPr>
      <w:instrText xml:space="preserve"> PAGE   \* MERGEFORMAT </w:instrText>
    </w:r>
    <w:r w:rsidRPr="007E6E18">
      <w:rPr>
        <w:rFonts w:ascii="Arial" w:hAnsi="Arial" w:cs="Arial"/>
        <w:sz w:val="20"/>
        <w:szCs w:val="16"/>
      </w:rPr>
      <w:fldChar w:fldCharType="separate"/>
    </w:r>
    <w:r w:rsidR="00C15F9E">
      <w:rPr>
        <w:rFonts w:ascii="Arial" w:hAnsi="Arial" w:cs="Arial"/>
        <w:noProof/>
        <w:sz w:val="20"/>
        <w:szCs w:val="16"/>
      </w:rPr>
      <w:t>2</w:t>
    </w:r>
    <w:r w:rsidRPr="007E6E18">
      <w:rPr>
        <w:rFonts w:ascii="Arial" w:hAnsi="Arial" w:cs="Arial"/>
        <w:noProof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64" w:rsidRPr="005D387F" w:rsidRDefault="000E1664" w:rsidP="000E166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Oct-</w:t>
    </w:r>
    <w:r w:rsidRPr="005D387F">
      <w:rPr>
        <w:rFonts w:ascii="Arial" w:hAnsi="Arial" w:cs="Arial"/>
        <w:sz w:val="16"/>
        <w:szCs w:val="16"/>
      </w:rPr>
      <w:t>2012</w:t>
    </w:r>
  </w:p>
  <w:p w:rsidR="000E1664" w:rsidRPr="000E1664" w:rsidRDefault="00F11B2D" w:rsidP="000E1664">
    <w:pPr>
      <w:pStyle w:val="Footer"/>
      <w:tabs>
        <w:tab w:val="clear" w:pos="4680"/>
        <w:tab w:val="clear" w:pos="9360"/>
        <w:tab w:val="right" w:pos="9792"/>
      </w:tabs>
      <w:rPr>
        <w:rFonts w:ascii="Arial" w:hAnsi="Arial" w:cs="Arial"/>
        <w:sz w:val="20"/>
        <w:szCs w:val="16"/>
      </w:rPr>
    </w:pPr>
    <w:r>
      <w:rPr>
        <w:rFonts w:ascii="Arial" w:hAnsi="Arial" w:cs="Arial"/>
        <w:sz w:val="16"/>
        <w:szCs w:val="16"/>
      </w:rPr>
      <w:t>Template Owner: Audit Services</w:t>
    </w:r>
    <w:r w:rsidR="000E1664">
      <w:rPr>
        <w:rFonts w:ascii="Arial" w:hAnsi="Arial" w:cs="Arial"/>
        <w:sz w:val="16"/>
        <w:szCs w:val="16"/>
      </w:rPr>
      <w:tab/>
    </w:r>
    <w:r w:rsidR="000E1664" w:rsidRPr="007E6E18">
      <w:rPr>
        <w:rFonts w:ascii="Arial" w:hAnsi="Arial" w:cs="Arial"/>
        <w:sz w:val="20"/>
        <w:szCs w:val="16"/>
      </w:rPr>
      <w:fldChar w:fldCharType="begin"/>
    </w:r>
    <w:r w:rsidR="000E1664" w:rsidRPr="007E6E18">
      <w:rPr>
        <w:rFonts w:ascii="Arial" w:hAnsi="Arial" w:cs="Arial"/>
        <w:sz w:val="20"/>
        <w:szCs w:val="16"/>
      </w:rPr>
      <w:instrText xml:space="preserve"> PAGE   \* MERGEFORMAT </w:instrText>
    </w:r>
    <w:r w:rsidR="000E1664" w:rsidRPr="007E6E18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1</w:t>
    </w:r>
    <w:r w:rsidR="000E1664" w:rsidRPr="007E6E18">
      <w:rPr>
        <w:rFonts w:ascii="Arial" w:hAnsi="Arial" w:cs="Arial"/>
        <w:noProof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F4" w:rsidRDefault="00D030F4" w:rsidP="00D030F4">
      <w:r>
        <w:separator/>
      </w:r>
    </w:p>
  </w:footnote>
  <w:footnote w:type="continuationSeparator" w:id="0">
    <w:p w:rsidR="00D030F4" w:rsidRDefault="00D030F4" w:rsidP="00D0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C5" w:rsidRDefault="00F11B2D" w:rsidP="00775B0C">
    <w:pPr>
      <w:pStyle w:val="Header"/>
      <w:jc w:val="right"/>
    </w:pPr>
    <w:sdt>
      <w:sdtPr>
        <w:rPr>
          <w:rFonts w:ascii="Arial" w:eastAsia="Arial Unicode MS" w:hAnsi="Arial" w:cs="Arial Unicode MS"/>
          <w:b/>
          <w:sz w:val="22"/>
        </w:rPr>
        <w:alias w:val="Security Label"/>
        <w:tag w:val="OAG-BVG-Classification"/>
        <w:id w:val="450836748"/>
        <w:placeholder>
          <w:docPart w:val="DF59CA32DFE34DD18D47F2D13772A1EE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/>
      <w:sdtContent>
        <w:r w:rsidR="00775B0C">
          <w:rPr>
            <w:rFonts w:ascii="Arial" w:eastAsia="Arial Unicode MS" w:hAnsi="Arial" w:cs="Arial Unicode MS"/>
            <w:b/>
            <w:sz w:val="22"/>
          </w:rPr>
          <w:t>PROTECTED A (when completed)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C5" w:rsidRPr="00417F3B" w:rsidRDefault="00F11B2D" w:rsidP="00F719C5">
    <w:pPr>
      <w:tabs>
        <w:tab w:val="center" w:pos="4513"/>
        <w:tab w:val="right" w:pos="9026"/>
      </w:tabs>
      <w:jc w:val="right"/>
      <w:rPr>
        <w:rFonts w:ascii="Arial" w:eastAsia="Arial Unicode MS" w:hAnsi="Arial" w:cs="Arial"/>
        <w:sz w:val="22"/>
        <w:szCs w:val="22"/>
        <w:lang w:val="en-GB" w:eastAsia="zh-CN"/>
      </w:rPr>
    </w:pPr>
    <w:sdt>
      <w:sdtPr>
        <w:rPr>
          <w:rFonts w:ascii="Arial" w:hAnsi="Arial" w:cs="Arial"/>
          <w:b/>
          <w:sz w:val="22"/>
          <w:szCs w:val="22"/>
          <w:lang w:val="fr-CA"/>
        </w:rPr>
        <w:alias w:val="Security Label"/>
        <w:tag w:val="OAG-BVG-Classification"/>
        <w:id w:val="370649869"/>
        <w:placeholder>
          <w:docPart w:val="95662E2D282B4995B2780A2365E2DA79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417F3B" w:rsidRPr="00417F3B">
          <w:rPr>
            <w:rFonts w:ascii="Arial" w:hAnsi="Arial" w:cs="Arial"/>
            <w:b/>
            <w:sz w:val="22"/>
            <w:szCs w:val="22"/>
            <w:lang w:val="fr-CA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FD3"/>
    <w:multiLevelType w:val="hybridMultilevel"/>
    <w:tmpl w:val="99249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A187A"/>
    <w:multiLevelType w:val="hybridMultilevel"/>
    <w:tmpl w:val="632C0EBA"/>
    <w:lvl w:ilvl="0" w:tplc="91948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15ED4"/>
    <w:multiLevelType w:val="hybridMultilevel"/>
    <w:tmpl w:val="58BC9684"/>
    <w:lvl w:ilvl="0" w:tplc="10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39"/>
    <w:rsid w:val="00062A84"/>
    <w:rsid w:val="00072B8F"/>
    <w:rsid w:val="00086C88"/>
    <w:rsid w:val="000E1664"/>
    <w:rsid w:val="001338DB"/>
    <w:rsid w:val="00192E20"/>
    <w:rsid w:val="001B55AF"/>
    <w:rsid w:val="001C1677"/>
    <w:rsid w:val="001C6F53"/>
    <w:rsid w:val="001F15F4"/>
    <w:rsid w:val="00302D79"/>
    <w:rsid w:val="003962AF"/>
    <w:rsid w:val="003D6783"/>
    <w:rsid w:val="00417F3B"/>
    <w:rsid w:val="00444D56"/>
    <w:rsid w:val="0044664C"/>
    <w:rsid w:val="00482EF2"/>
    <w:rsid w:val="004E309F"/>
    <w:rsid w:val="00674FA7"/>
    <w:rsid w:val="00685BB6"/>
    <w:rsid w:val="0068623A"/>
    <w:rsid w:val="006B06B8"/>
    <w:rsid w:val="00775B0C"/>
    <w:rsid w:val="0081327D"/>
    <w:rsid w:val="008556FF"/>
    <w:rsid w:val="008D2F39"/>
    <w:rsid w:val="00950CFE"/>
    <w:rsid w:val="00A10765"/>
    <w:rsid w:val="00AF2245"/>
    <w:rsid w:val="00B4213B"/>
    <w:rsid w:val="00C15F9E"/>
    <w:rsid w:val="00C474EB"/>
    <w:rsid w:val="00D030F4"/>
    <w:rsid w:val="00DA1ADB"/>
    <w:rsid w:val="00E74998"/>
    <w:rsid w:val="00ED34E9"/>
    <w:rsid w:val="00F074C9"/>
    <w:rsid w:val="00F11B2D"/>
    <w:rsid w:val="00F7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6D859DF-8D1B-47AF-9D55-0B360E0B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A7"/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rsid w:val="00674FA7"/>
    <w:pPr>
      <w:tabs>
        <w:tab w:val="center" w:pos="4320"/>
        <w:tab w:val="right" w:pos="8640"/>
      </w:tabs>
    </w:pPr>
  </w:style>
  <w:style w:type="paragraph" w:customStyle="1" w:styleId="Head1CharCharChar">
    <w:name w:val="Head1 Char Char Char"/>
    <w:basedOn w:val="TOC1"/>
    <w:rsid w:val="00674FA7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674FA7"/>
  </w:style>
  <w:style w:type="paragraph" w:styleId="Footer">
    <w:name w:val="footer"/>
    <w:basedOn w:val="Normal"/>
    <w:link w:val="FooterChar"/>
    <w:rsid w:val="00D03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30F4"/>
    <w:rPr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rsid w:val="00482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2EF2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59CA32DFE34DD18D47F2D13772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29DE-6D36-4277-8C35-62A923E9CE13}"/>
      </w:docPartPr>
      <w:docPartBody>
        <w:p w:rsidR="00F634C3" w:rsidRDefault="004D3A18" w:rsidP="004D3A18">
          <w:pPr>
            <w:pStyle w:val="DF59CA32DFE34DD18D47F2D13772A1EE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95662E2D282B4995B2780A2365E2D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F574-BA0F-4543-AD58-58D6D766E4BA}"/>
      </w:docPartPr>
      <w:docPartBody>
        <w:p w:rsidR="00CC0445" w:rsidRDefault="00E60A3A" w:rsidP="00E60A3A">
          <w:pPr>
            <w:pStyle w:val="95662E2D282B4995B2780A2365E2DA79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83"/>
    <w:rsid w:val="004D3A18"/>
    <w:rsid w:val="00764C83"/>
    <w:rsid w:val="00CC0445"/>
    <w:rsid w:val="00E60A3A"/>
    <w:rsid w:val="00F6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A3A"/>
    <w:rPr>
      <w:color w:val="808080"/>
    </w:rPr>
  </w:style>
  <w:style w:type="paragraph" w:customStyle="1" w:styleId="74FD70D6CCD34DF39B2BDCC763D54076">
    <w:name w:val="74FD70D6CCD34DF39B2BDCC763D54076"/>
    <w:rsid w:val="00764C83"/>
  </w:style>
  <w:style w:type="paragraph" w:customStyle="1" w:styleId="DF59CA32DFE34DD18D47F2D13772A1EE">
    <w:name w:val="DF59CA32DFE34DD18D47F2D13772A1EE"/>
    <w:rsid w:val="004D3A18"/>
  </w:style>
  <w:style w:type="paragraph" w:customStyle="1" w:styleId="95662E2D282B4995B2780A2365E2DA79">
    <w:name w:val="95662E2D282B4995B2780A2365E2DA79"/>
    <w:rsid w:val="00E60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Acquisition Cards/Credit Cards for Possible Wrongdoing and Fraud</dc:title>
  <dc:subject>Screening Acquisition Cards/Credit Cards for Possible Wrongdoing and Fraud</dc:subject>
  <dc:creator>OAG-BVG</dc:creator>
  <cp:lastModifiedBy>Lepage, Roxanne</cp:lastModifiedBy>
  <cp:revision>8</cp:revision>
  <dcterms:created xsi:type="dcterms:W3CDTF">2016-04-04T18:46:00Z</dcterms:created>
  <dcterms:modified xsi:type="dcterms:W3CDTF">2020-05-29T17:11:00Z</dcterms:modified>
  <cp:category>Templates</cp:category>
  <cp:contentStatus>15631</cp:contentStatus>
</cp:coreProperties>
</file>