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9F929" w14:textId="77777777" w:rsidR="00E330DC" w:rsidRPr="00CC22A8" w:rsidRDefault="00E330DC" w:rsidP="0036396C">
      <w:pPr>
        <w:spacing w:after="240"/>
        <w:rPr>
          <w:b/>
          <w:sz w:val="28"/>
          <w:szCs w:val="28"/>
          <w:lang w:val="en-CA"/>
        </w:rPr>
      </w:pPr>
      <w:bookmarkStart w:id="0" w:name="_GoBack"/>
      <w:bookmarkEnd w:id="0"/>
      <w:r w:rsidRPr="00CC22A8">
        <w:rPr>
          <w:b/>
          <w:sz w:val="28"/>
          <w:szCs w:val="28"/>
          <w:lang w:val="en-CA"/>
        </w:rPr>
        <w:t>Audit timetable</w:t>
      </w:r>
    </w:p>
    <w:p w14:paraId="44C8906E" w14:textId="77777777" w:rsidR="00E330DC" w:rsidRPr="00924DF4" w:rsidRDefault="00D10332" w:rsidP="00F67C26">
      <w:pPr>
        <w:tabs>
          <w:tab w:val="left" w:pos="1440"/>
        </w:tabs>
        <w:rPr>
          <w:sz w:val="22"/>
          <w:szCs w:val="22"/>
          <w:lang w:val="en-CA"/>
        </w:rPr>
      </w:pPr>
      <w:r>
        <w:rPr>
          <w:sz w:val="22"/>
          <w:szCs w:val="22"/>
          <w:lang w:val="en-CA"/>
        </w:rPr>
        <w:t>Entity name:</w:t>
      </w:r>
      <w:r w:rsidR="0036396C">
        <w:rPr>
          <w:sz w:val="22"/>
          <w:szCs w:val="22"/>
          <w:lang w:val="en-CA"/>
        </w:rPr>
        <w:tab/>
      </w:r>
    </w:p>
    <w:p w14:paraId="5D59B36F" w14:textId="77777777" w:rsidR="00E330DC" w:rsidRPr="00924DF4" w:rsidRDefault="00E330DC" w:rsidP="00F67C26">
      <w:pPr>
        <w:tabs>
          <w:tab w:val="left" w:pos="1440"/>
        </w:tabs>
        <w:rPr>
          <w:sz w:val="22"/>
          <w:szCs w:val="22"/>
          <w:lang w:val="en-CA"/>
        </w:rPr>
      </w:pPr>
      <w:r w:rsidRPr="00924DF4">
        <w:rPr>
          <w:sz w:val="22"/>
          <w:szCs w:val="22"/>
          <w:lang w:val="en-CA"/>
        </w:rPr>
        <w:t>Planned by:</w:t>
      </w:r>
      <w:r w:rsidR="0036396C">
        <w:rPr>
          <w:sz w:val="22"/>
          <w:szCs w:val="22"/>
          <w:lang w:val="en-CA"/>
        </w:rPr>
        <w:tab/>
      </w:r>
    </w:p>
    <w:p w14:paraId="5545A39B" w14:textId="77777777" w:rsidR="00E330DC" w:rsidRPr="00924DF4" w:rsidRDefault="00E330DC" w:rsidP="00F67C26">
      <w:pPr>
        <w:tabs>
          <w:tab w:val="left" w:pos="1440"/>
        </w:tabs>
        <w:spacing w:after="240"/>
        <w:rPr>
          <w:sz w:val="22"/>
          <w:szCs w:val="22"/>
          <w:lang w:val="en-CA"/>
        </w:rPr>
      </w:pPr>
      <w:r w:rsidRPr="00924DF4">
        <w:rPr>
          <w:sz w:val="22"/>
          <w:szCs w:val="22"/>
          <w:lang w:val="en-CA"/>
        </w:rPr>
        <w:t>Date:</w:t>
      </w:r>
      <w:r w:rsidR="0036396C">
        <w:rPr>
          <w:sz w:val="22"/>
          <w:szCs w:val="22"/>
          <w:lang w:val="en-CA"/>
        </w:rPr>
        <w:tab/>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4424"/>
        <w:gridCol w:w="1525"/>
        <w:gridCol w:w="2890"/>
      </w:tblGrid>
      <w:tr w:rsidR="00E330DC" w14:paraId="7D19394E" w14:textId="77777777" w:rsidTr="00F67C26">
        <w:trPr>
          <w:tblHeader/>
        </w:trPr>
        <w:tc>
          <w:tcPr>
            <w:tcW w:w="521" w:type="dxa"/>
            <w:shd w:val="clear" w:color="auto" w:fill="CCCCCC"/>
          </w:tcPr>
          <w:p w14:paraId="6BA25BEE" w14:textId="77777777" w:rsidR="00E330DC" w:rsidRPr="009A7F30" w:rsidRDefault="00E330DC" w:rsidP="007D74C7">
            <w:pPr>
              <w:spacing w:before="40" w:after="40"/>
              <w:jc w:val="center"/>
              <w:rPr>
                <w:b/>
                <w:lang w:val="en-CA"/>
              </w:rPr>
            </w:pPr>
          </w:p>
        </w:tc>
        <w:tc>
          <w:tcPr>
            <w:tcW w:w="4424" w:type="dxa"/>
            <w:shd w:val="clear" w:color="auto" w:fill="CCCCCC"/>
          </w:tcPr>
          <w:p w14:paraId="4EADA582" w14:textId="77777777" w:rsidR="00E330DC" w:rsidRPr="009A7F30" w:rsidRDefault="00E330DC" w:rsidP="007D74C7">
            <w:pPr>
              <w:spacing w:before="40" w:after="40"/>
              <w:jc w:val="center"/>
              <w:rPr>
                <w:b/>
                <w:lang w:val="en-CA"/>
              </w:rPr>
            </w:pPr>
            <w:r w:rsidRPr="009A7F30">
              <w:rPr>
                <w:b/>
                <w:lang w:val="en-CA"/>
              </w:rPr>
              <w:t>Phase</w:t>
            </w:r>
          </w:p>
        </w:tc>
        <w:tc>
          <w:tcPr>
            <w:tcW w:w="1525" w:type="dxa"/>
            <w:shd w:val="clear" w:color="auto" w:fill="CCCCCC"/>
          </w:tcPr>
          <w:p w14:paraId="76B3435D" w14:textId="77777777" w:rsidR="00E330DC" w:rsidRPr="009A7F30" w:rsidRDefault="00E330DC" w:rsidP="007D74C7">
            <w:pPr>
              <w:spacing w:before="40" w:after="40"/>
              <w:jc w:val="center"/>
              <w:rPr>
                <w:b/>
                <w:lang w:val="en-CA"/>
              </w:rPr>
            </w:pPr>
            <w:r w:rsidRPr="009A7F30">
              <w:rPr>
                <w:b/>
                <w:lang w:val="en-CA"/>
              </w:rPr>
              <w:t>Date</w:t>
            </w:r>
          </w:p>
        </w:tc>
        <w:tc>
          <w:tcPr>
            <w:tcW w:w="2890" w:type="dxa"/>
            <w:shd w:val="clear" w:color="auto" w:fill="CCCCCC"/>
          </w:tcPr>
          <w:p w14:paraId="562C5081" w14:textId="77777777" w:rsidR="00E330DC" w:rsidRPr="009A7F30" w:rsidRDefault="00E330DC" w:rsidP="007D74C7">
            <w:pPr>
              <w:spacing w:before="40" w:after="40"/>
              <w:jc w:val="center"/>
              <w:rPr>
                <w:b/>
                <w:lang w:val="en-CA"/>
              </w:rPr>
            </w:pPr>
            <w:r w:rsidRPr="009A7F30">
              <w:rPr>
                <w:b/>
                <w:lang w:val="en-CA"/>
              </w:rPr>
              <w:t>Comments</w:t>
            </w:r>
          </w:p>
        </w:tc>
      </w:tr>
      <w:tr w:rsidR="00E330DC" w:rsidRPr="00964276" w14:paraId="33FAC088" w14:textId="77777777" w:rsidTr="00F67C26">
        <w:trPr>
          <w:cantSplit/>
        </w:trPr>
        <w:tc>
          <w:tcPr>
            <w:tcW w:w="521" w:type="dxa"/>
            <w:vMerge w:val="restart"/>
            <w:textDirection w:val="btLr"/>
          </w:tcPr>
          <w:p w14:paraId="4BB85A60" w14:textId="77777777" w:rsidR="00E330DC" w:rsidRPr="009A7F30" w:rsidRDefault="00E330DC" w:rsidP="007D74C7">
            <w:pPr>
              <w:spacing w:before="40" w:after="40"/>
              <w:ind w:left="113" w:right="113"/>
              <w:jc w:val="center"/>
              <w:rPr>
                <w:b/>
                <w:lang w:val="en-CA"/>
              </w:rPr>
            </w:pPr>
            <w:r w:rsidRPr="009A7F30">
              <w:rPr>
                <w:b/>
                <w:lang w:val="en-CA"/>
              </w:rPr>
              <w:t>Planning</w:t>
            </w:r>
          </w:p>
        </w:tc>
        <w:tc>
          <w:tcPr>
            <w:tcW w:w="4424" w:type="dxa"/>
          </w:tcPr>
          <w:p w14:paraId="7A6FE439" w14:textId="77777777" w:rsidR="00E330DC" w:rsidRPr="009A7F30" w:rsidRDefault="00E330DC" w:rsidP="007D74C7">
            <w:pPr>
              <w:spacing w:before="40" w:after="40"/>
              <w:rPr>
                <w:lang w:val="en-CA"/>
              </w:rPr>
            </w:pPr>
            <w:r w:rsidRPr="009A7F30">
              <w:rPr>
                <w:lang w:val="en-CA"/>
              </w:rPr>
              <w:t>Start of the planning phase</w:t>
            </w:r>
          </w:p>
        </w:tc>
        <w:tc>
          <w:tcPr>
            <w:tcW w:w="1525" w:type="dxa"/>
          </w:tcPr>
          <w:p w14:paraId="31934642" w14:textId="77777777" w:rsidR="00E330DC" w:rsidRPr="009A7F30" w:rsidRDefault="00E330DC" w:rsidP="007D74C7">
            <w:pPr>
              <w:spacing w:before="40" w:after="40"/>
              <w:rPr>
                <w:lang w:val="en-CA"/>
              </w:rPr>
            </w:pPr>
          </w:p>
        </w:tc>
        <w:tc>
          <w:tcPr>
            <w:tcW w:w="2890" w:type="dxa"/>
          </w:tcPr>
          <w:p w14:paraId="79FB2D03" w14:textId="77777777" w:rsidR="00E330DC" w:rsidRPr="009A7F30" w:rsidRDefault="00E330DC" w:rsidP="007D74C7">
            <w:pPr>
              <w:spacing w:before="40" w:after="40"/>
              <w:rPr>
                <w:lang w:val="en-CA"/>
              </w:rPr>
            </w:pPr>
          </w:p>
        </w:tc>
      </w:tr>
      <w:tr w:rsidR="00E330DC" w:rsidRPr="00964276" w14:paraId="3716D0DE" w14:textId="77777777" w:rsidTr="00F67C26">
        <w:trPr>
          <w:cantSplit/>
        </w:trPr>
        <w:tc>
          <w:tcPr>
            <w:tcW w:w="521" w:type="dxa"/>
            <w:vMerge/>
          </w:tcPr>
          <w:p w14:paraId="35B8DF5F" w14:textId="77777777" w:rsidR="00E330DC" w:rsidRPr="009A7F30" w:rsidRDefault="00E330DC" w:rsidP="007D74C7">
            <w:pPr>
              <w:spacing w:before="40" w:after="40"/>
              <w:jc w:val="center"/>
              <w:rPr>
                <w:lang w:val="en-CA"/>
              </w:rPr>
            </w:pPr>
          </w:p>
        </w:tc>
        <w:tc>
          <w:tcPr>
            <w:tcW w:w="4424" w:type="dxa"/>
          </w:tcPr>
          <w:p w14:paraId="105E21AC" w14:textId="77777777" w:rsidR="00E330DC" w:rsidRPr="009A7F30" w:rsidRDefault="00E4605F" w:rsidP="007D74C7">
            <w:pPr>
              <w:spacing w:before="40" w:after="40"/>
              <w:rPr>
                <w:lang w:val="en-CA"/>
              </w:rPr>
            </w:pPr>
            <w:r w:rsidRPr="009A7F30">
              <w:rPr>
                <w:lang w:val="en-CA"/>
              </w:rPr>
              <w:t>Send the engagement letter and Letters for Solicitor/Client privileges</w:t>
            </w:r>
          </w:p>
        </w:tc>
        <w:tc>
          <w:tcPr>
            <w:tcW w:w="1525" w:type="dxa"/>
          </w:tcPr>
          <w:p w14:paraId="063E7504" w14:textId="77777777" w:rsidR="00E330DC" w:rsidRPr="009A7F30" w:rsidRDefault="00E330DC" w:rsidP="007D74C7">
            <w:pPr>
              <w:spacing w:before="40" w:after="40"/>
              <w:rPr>
                <w:lang w:val="en-CA"/>
              </w:rPr>
            </w:pPr>
          </w:p>
        </w:tc>
        <w:tc>
          <w:tcPr>
            <w:tcW w:w="2890" w:type="dxa"/>
          </w:tcPr>
          <w:p w14:paraId="251BD067" w14:textId="77777777" w:rsidR="00E330DC" w:rsidRPr="009A7F30" w:rsidRDefault="00E330DC" w:rsidP="007D74C7">
            <w:pPr>
              <w:spacing w:before="40" w:after="40"/>
              <w:rPr>
                <w:lang w:val="en-CA"/>
              </w:rPr>
            </w:pPr>
          </w:p>
        </w:tc>
      </w:tr>
      <w:tr w:rsidR="007B2C24" w:rsidRPr="00964276" w14:paraId="66E785D8" w14:textId="77777777" w:rsidTr="00F67C26">
        <w:trPr>
          <w:cantSplit/>
        </w:trPr>
        <w:tc>
          <w:tcPr>
            <w:tcW w:w="521" w:type="dxa"/>
            <w:vMerge/>
          </w:tcPr>
          <w:p w14:paraId="01579923" w14:textId="77777777" w:rsidR="007B2C24" w:rsidRPr="009A7F30" w:rsidRDefault="007B2C24" w:rsidP="007D74C7">
            <w:pPr>
              <w:spacing w:before="40" w:after="40"/>
              <w:jc w:val="center"/>
              <w:rPr>
                <w:lang w:val="en-CA"/>
              </w:rPr>
            </w:pPr>
          </w:p>
        </w:tc>
        <w:tc>
          <w:tcPr>
            <w:tcW w:w="4424" w:type="dxa"/>
          </w:tcPr>
          <w:p w14:paraId="189A87F1" w14:textId="77777777" w:rsidR="007B2C24" w:rsidRPr="009A7F30" w:rsidRDefault="007B2C24" w:rsidP="007D74C7">
            <w:pPr>
              <w:spacing w:before="40" w:after="40"/>
              <w:rPr>
                <w:lang w:val="en-CA"/>
              </w:rPr>
            </w:pPr>
            <w:r>
              <w:rPr>
                <w:lang w:val="en-CA"/>
              </w:rPr>
              <w:t>Obtain access to the entity’s office</w:t>
            </w:r>
          </w:p>
        </w:tc>
        <w:tc>
          <w:tcPr>
            <w:tcW w:w="1525" w:type="dxa"/>
          </w:tcPr>
          <w:p w14:paraId="7B5DF32D" w14:textId="77777777" w:rsidR="007B2C24" w:rsidRPr="009A7F30" w:rsidRDefault="007B2C24" w:rsidP="007D74C7">
            <w:pPr>
              <w:spacing w:before="40" w:after="40"/>
              <w:rPr>
                <w:lang w:val="en-CA"/>
              </w:rPr>
            </w:pPr>
          </w:p>
        </w:tc>
        <w:tc>
          <w:tcPr>
            <w:tcW w:w="2890" w:type="dxa"/>
          </w:tcPr>
          <w:p w14:paraId="5E470DC1" w14:textId="77777777" w:rsidR="007B2C24" w:rsidRPr="009A7F30" w:rsidRDefault="007B2C24" w:rsidP="007D74C7">
            <w:pPr>
              <w:spacing w:before="40" w:after="40"/>
              <w:rPr>
                <w:lang w:val="en-CA"/>
              </w:rPr>
            </w:pPr>
          </w:p>
        </w:tc>
      </w:tr>
      <w:tr w:rsidR="00CC22A8" w14:paraId="657FB85C" w14:textId="77777777" w:rsidTr="00F67C26">
        <w:trPr>
          <w:cantSplit/>
        </w:trPr>
        <w:tc>
          <w:tcPr>
            <w:tcW w:w="521" w:type="dxa"/>
            <w:vMerge/>
          </w:tcPr>
          <w:p w14:paraId="5B069C6A" w14:textId="77777777" w:rsidR="00CC22A8" w:rsidRPr="009A7F30" w:rsidRDefault="00CC22A8" w:rsidP="007D74C7">
            <w:pPr>
              <w:spacing w:before="40" w:after="40"/>
              <w:jc w:val="center"/>
              <w:rPr>
                <w:lang w:val="en-CA"/>
              </w:rPr>
            </w:pPr>
          </w:p>
        </w:tc>
        <w:tc>
          <w:tcPr>
            <w:tcW w:w="4424" w:type="dxa"/>
          </w:tcPr>
          <w:p w14:paraId="27AB6C65" w14:textId="77777777" w:rsidR="00CC22A8" w:rsidRPr="009A7F30" w:rsidRDefault="00CC22A8" w:rsidP="007D74C7">
            <w:pPr>
              <w:spacing w:before="40" w:after="40"/>
              <w:rPr>
                <w:lang w:val="en-CA"/>
              </w:rPr>
            </w:pPr>
            <w:r w:rsidRPr="009A7F30">
              <w:rPr>
                <w:lang w:val="en-CA"/>
              </w:rPr>
              <w:t>Meeting with senior management</w:t>
            </w:r>
          </w:p>
        </w:tc>
        <w:tc>
          <w:tcPr>
            <w:tcW w:w="1525" w:type="dxa"/>
          </w:tcPr>
          <w:p w14:paraId="766A2904" w14:textId="77777777" w:rsidR="00CC22A8" w:rsidRPr="009A7F30" w:rsidRDefault="00CC22A8" w:rsidP="007D74C7">
            <w:pPr>
              <w:spacing w:before="40" w:after="40"/>
              <w:rPr>
                <w:lang w:val="en-CA"/>
              </w:rPr>
            </w:pPr>
          </w:p>
        </w:tc>
        <w:tc>
          <w:tcPr>
            <w:tcW w:w="2890" w:type="dxa"/>
          </w:tcPr>
          <w:p w14:paraId="61B485D9" w14:textId="77777777" w:rsidR="00CC22A8" w:rsidRPr="009A7F30" w:rsidRDefault="00CC22A8" w:rsidP="007D74C7">
            <w:pPr>
              <w:spacing w:before="40" w:after="40"/>
              <w:rPr>
                <w:lang w:val="en-CA"/>
              </w:rPr>
            </w:pPr>
          </w:p>
        </w:tc>
      </w:tr>
      <w:tr w:rsidR="00072520" w:rsidRPr="00964276" w14:paraId="6918A246" w14:textId="77777777" w:rsidTr="00F67C26">
        <w:trPr>
          <w:cantSplit/>
        </w:trPr>
        <w:tc>
          <w:tcPr>
            <w:tcW w:w="521" w:type="dxa"/>
            <w:vMerge/>
          </w:tcPr>
          <w:p w14:paraId="6FD09C27" w14:textId="77777777" w:rsidR="00072520" w:rsidRPr="009A7F30" w:rsidRDefault="00072520" w:rsidP="007D74C7">
            <w:pPr>
              <w:spacing w:before="40" w:after="40"/>
              <w:jc w:val="center"/>
              <w:rPr>
                <w:lang w:val="en-CA"/>
              </w:rPr>
            </w:pPr>
          </w:p>
        </w:tc>
        <w:tc>
          <w:tcPr>
            <w:tcW w:w="4424" w:type="dxa"/>
          </w:tcPr>
          <w:p w14:paraId="3103723D" w14:textId="77777777" w:rsidR="00072520" w:rsidRDefault="00072520" w:rsidP="007D74C7">
            <w:pPr>
              <w:spacing w:before="40" w:after="40"/>
              <w:rPr>
                <w:lang w:val="en-CA"/>
              </w:rPr>
            </w:pPr>
            <w:r w:rsidRPr="009A7F30">
              <w:rPr>
                <w:lang w:val="en-CA"/>
              </w:rPr>
              <w:t>Contract for specialist</w:t>
            </w:r>
            <w:r w:rsidR="0036396C">
              <w:rPr>
                <w:lang w:val="en-CA"/>
              </w:rPr>
              <w:t xml:space="preserve"> </w:t>
            </w:r>
            <w:r w:rsidRPr="009A7F30">
              <w:rPr>
                <w:lang w:val="en-CA"/>
              </w:rPr>
              <w:t>(if applicable)</w:t>
            </w:r>
          </w:p>
        </w:tc>
        <w:tc>
          <w:tcPr>
            <w:tcW w:w="1525" w:type="dxa"/>
          </w:tcPr>
          <w:p w14:paraId="6C42618E" w14:textId="77777777" w:rsidR="00072520" w:rsidRPr="009A7F30" w:rsidRDefault="00072520" w:rsidP="007D74C7">
            <w:pPr>
              <w:spacing w:before="40" w:after="40"/>
              <w:rPr>
                <w:lang w:val="en-CA"/>
              </w:rPr>
            </w:pPr>
          </w:p>
        </w:tc>
        <w:tc>
          <w:tcPr>
            <w:tcW w:w="2890" w:type="dxa"/>
          </w:tcPr>
          <w:p w14:paraId="49A564CB" w14:textId="77777777" w:rsidR="00072520" w:rsidRPr="009A7F30" w:rsidRDefault="00072520" w:rsidP="007D74C7">
            <w:pPr>
              <w:spacing w:before="40" w:after="40"/>
              <w:rPr>
                <w:lang w:val="en-CA"/>
              </w:rPr>
            </w:pPr>
          </w:p>
        </w:tc>
      </w:tr>
      <w:tr w:rsidR="00072520" w:rsidRPr="00964276" w14:paraId="707D164B" w14:textId="77777777" w:rsidTr="00F67C26">
        <w:trPr>
          <w:cantSplit/>
        </w:trPr>
        <w:tc>
          <w:tcPr>
            <w:tcW w:w="521" w:type="dxa"/>
            <w:vMerge/>
          </w:tcPr>
          <w:p w14:paraId="71165229" w14:textId="77777777" w:rsidR="00072520" w:rsidRPr="009A7F30" w:rsidRDefault="00072520" w:rsidP="007D74C7">
            <w:pPr>
              <w:spacing w:before="40" w:after="40"/>
              <w:jc w:val="center"/>
              <w:rPr>
                <w:lang w:val="en-CA"/>
              </w:rPr>
            </w:pPr>
          </w:p>
        </w:tc>
        <w:tc>
          <w:tcPr>
            <w:tcW w:w="4424" w:type="dxa"/>
          </w:tcPr>
          <w:p w14:paraId="005ADCF8" w14:textId="77777777" w:rsidR="00072520" w:rsidRDefault="00072520" w:rsidP="007D74C7">
            <w:pPr>
              <w:spacing w:before="40" w:after="40"/>
              <w:rPr>
                <w:lang w:val="en-CA"/>
              </w:rPr>
            </w:pPr>
            <w:r>
              <w:rPr>
                <w:lang w:val="en-CA"/>
              </w:rPr>
              <w:t>Consult with IT Audit</w:t>
            </w:r>
            <w:r w:rsidR="00216FE6">
              <w:rPr>
                <w:lang w:val="en-CA"/>
              </w:rPr>
              <w:t xml:space="preserve"> specialist</w:t>
            </w:r>
          </w:p>
        </w:tc>
        <w:tc>
          <w:tcPr>
            <w:tcW w:w="1525" w:type="dxa"/>
          </w:tcPr>
          <w:p w14:paraId="38DBC320" w14:textId="77777777" w:rsidR="00072520" w:rsidRPr="009A7F30" w:rsidRDefault="00072520" w:rsidP="007D74C7">
            <w:pPr>
              <w:spacing w:before="40" w:after="40"/>
              <w:rPr>
                <w:lang w:val="en-CA"/>
              </w:rPr>
            </w:pPr>
          </w:p>
        </w:tc>
        <w:tc>
          <w:tcPr>
            <w:tcW w:w="2890" w:type="dxa"/>
          </w:tcPr>
          <w:p w14:paraId="61D982D5" w14:textId="77777777" w:rsidR="00072520" w:rsidRPr="009A7F30" w:rsidRDefault="00072520" w:rsidP="007D74C7">
            <w:pPr>
              <w:spacing w:before="40" w:after="40"/>
              <w:rPr>
                <w:lang w:val="en-CA"/>
              </w:rPr>
            </w:pPr>
          </w:p>
        </w:tc>
      </w:tr>
      <w:tr w:rsidR="00072520" w:rsidRPr="00964276" w14:paraId="1E327B71" w14:textId="77777777" w:rsidTr="00F67C26">
        <w:trPr>
          <w:cantSplit/>
        </w:trPr>
        <w:tc>
          <w:tcPr>
            <w:tcW w:w="521" w:type="dxa"/>
            <w:vMerge/>
          </w:tcPr>
          <w:p w14:paraId="09CD3130" w14:textId="77777777" w:rsidR="00072520" w:rsidRPr="009A7F30" w:rsidRDefault="00072520" w:rsidP="007D74C7">
            <w:pPr>
              <w:spacing w:before="40" w:after="40"/>
              <w:jc w:val="center"/>
              <w:rPr>
                <w:lang w:val="en-CA"/>
              </w:rPr>
            </w:pPr>
          </w:p>
        </w:tc>
        <w:tc>
          <w:tcPr>
            <w:tcW w:w="4424" w:type="dxa"/>
          </w:tcPr>
          <w:p w14:paraId="1FE4AE52" w14:textId="77777777" w:rsidR="00072520" w:rsidRDefault="00072520" w:rsidP="007D74C7">
            <w:pPr>
              <w:spacing w:before="40" w:after="40"/>
              <w:rPr>
                <w:lang w:val="en-CA"/>
              </w:rPr>
            </w:pPr>
            <w:r>
              <w:rPr>
                <w:lang w:val="en-CA"/>
              </w:rPr>
              <w:t>Consult with Control Assurance</w:t>
            </w:r>
            <w:r w:rsidR="00216FE6">
              <w:rPr>
                <w:lang w:val="en-CA"/>
              </w:rPr>
              <w:t xml:space="preserve"> specialist</w:t>
            </w:r>
          </w:p>
        </w:tc>
        <w:tc>
          <w:tcPr>
            <w:tcW w:w="1525" w:type="dxa"/>
          </w:tcPr>
          <w:p w14:paraId="230035E4" w14:textId="77777777" w:rsidR="00072520" w:rsidRPr="009A7F30" w:rsidRDefault="00072520" w:rsidP="007D74C7">
            <w:pPr>
              <w:spacing w:before="40" w:after="40"/>
              <w:rPr>
                <w:lang w:val="en-CA"/>
              </w:rPr>
            </w:pPr>
          </w:p>
        </w:tc>
        <w:tc>
          <w:tcPr>
            <w:tcW w:w="2890" w:type="dxa"/>
          </w:tcPr>
          <w:p w14:paraId="5A2024D9" w14:textId="77777777" w:rsidR="00072520" w:rsidRPr="009A7F30" w:rsidRDefault="00072520" w:rsidP="007D74C7">
            <w:pPr>
              <w:spacing w:before="40" w:after="40"/>
              <w:rPr>
                <w:lang w:val="en-CA"/>
              </w:rPr>
            </w:pPr>
          </w:p>
        </w:tc>
      </w:tr>
      <w:tr w:rsidR="00072520" w14:paraId="11EB024C" w14:textId="77777777" w:rsidTr="00F67C26">
        <w:trPr>
          <w:cantSplit/>
        </w:trPr>
        <w:tc>
          <w:tcPr>
            <w:tcW w:w="521" w:type="dxa"/>
            <w:vMerge/>
          </w:tcPr>
          <w:p w14:paraId="11B65307" w14:textId="77777777" w:rsidR="00072520" w:rsidRPr="009A7F30" w:rsidRDefault="00072520" w:rsidP="007D74C7">
            <w:pPr>
              <w:spacing w:before="40" w:after="40"/>
              <w:jc w:val="center"/>
              <w:rPr>
                <w:lang w:val="en-CA"/>
              </w:rPr>
            </w:pPr>
          </w:p>
        </w:tc>
        <w:tc>
          <w:tcPr>
            <w:tcW w:w="4424" w:type="dxa"/>
          </w:tcPr>
          <w:p w14:paraId="1A9BF722" w14:textId="77777777" w:rsidR="00072520" w:rsidRPr="009A7F30" w:rsidRDefault="00072520" w:rsidP="007D74C7">
            <w:pPr>
              <w:spacing w:before="40" w:after="40"/>
              <w:rPr>
                <w:lang w:val="en-CA"/>
              </w:rPr>
            </w:pPr>
            <w:r>
              <w:rPr>
                <w:lang w:val="en-CA"/>
              </w:rPr>
              <w:t xml:space="preserve">Mandatory </w:t>
            </w:r>
            <w:r w:rsidR="00CD2608">
              <w:rPr>
                <w:lang w:val="en-CA"/>
              </w:rPr>
              <w:t>team planning</w:t>
            </w:r>
            <w:r>
              <w:rPr>
                <w:lang w:val="en-CA"/>
              </w:rPr>
              <w:t xml:space="preserve"> meeting</w:t>
            </w:r>
          </w:p>
        </w:tc>
        <w:tc>
          <w:tcPr>
            <w:tcW w:w="1525" w:type="dxa"/>
          </w:tcPr>
          <w:p w14:paraId="6C6480AE" w14:textId="77777777" w:rsidR="00072520" w:rsidRPr="009A7F30" w:rsidRDefault="00072520" w:rsidP="007D74C7">
            <w:pPr>
              <w:spacing w:before="40" w:after="40"/>
              <w:rPr>
                <w:lang w:val="en-CA"/>
              </w:rPr>
            </w:pPr>
          </w:p>
        </w:tc>
        <w:tc>
          <w:tcPr>
            <w:tcW w:w="2890" w:type="dxa"/>
          </w:tcPr>
          <w:p w14:paraId="66A98F4A" w14:textId="77777777" w:rsidR="00072520" w:rsidRPr="009A7F30" w:rsidRDefault="00072520" w:rsidP="007D74C7">
            <w:pPr>
              <w:spacing w:before="40" w:after="40"/>
              <w:rPr>
                <w:lang w:val="en-CA"/>
              </w:rPr>
            </w:pPr>
          </w:p>
        </w:tc>
      </w:tr>
      <w:tr w:rsidR="00072520" w:rsidRPr="00964276" w14:paraId="050BAEFF" w14:textId="77777777" w:rsidTr="00F67C26">
        <w:trPr>
          <w:cantSplit/>
        </w:trPr>
        <w:tc>
          <w:tcPr>
            <w:tcW w:w="521" w:type="dxa"/>
            <w:vMerge/>
          </w:tcPr>
          <w:p w14:paraId="7FC3CD1C" w14:textId="77777777" w:rsidR="00072520" w:rsidRPr="009A7F30" w:rsidRDefault="00072520" w:rsidP="007D74C7">
            <w:pPr>
              <w:spacing w:before="40" w:after="40"/>
              <w:jc w:val="center"/>
              <w:rPr>
                <w:lang w:val="en-CA"/>
              </w:rPr>
            </w:pPr>
          </w:p>
        </w:tc>
        <w:tc>
          <w:tcPr>
            <w:tcW w:w="4424" w:type="dxa"/>
          </w:tcPr>
          <w:p w14:paraId="15A0B185" w14:textId="77777777" w:rsidR="00072520" w:rsidRPr="009A7F30" w:rsidRDefault="00072520" w:rsidP="007D74C7">
            <w:pPr>
              <w:spacing w:before="40" w:after="40"/>
              <w:rPr>
                <w:lang w:val="en-CA"/>
              </w:rPr>
            </w:pPr>
            <w:r>
              <w:rPr>
                <w:lang w:val="en-CA"/>
              </w:rPr>
              <w:t>Draft RAC</w:t>
            </w:r>
            <w:r w:rsidR="007D74C7">
              <w:rPr>
                <w:lang w:val="en-CA"/>
              </w:rPr>
              <w:t>—</w:t>
            </w:r>
            <w:r>
              <w:rPr>
                <w:lang w:val="en-CA"/>
              </w:rPr>
              <w:t>Plan to Engagement Leader</w:t>
            </w:r>
          </w:p>
        </w:tc>
        <w:tc>
          <w:tcPr>
            <w:tcW w:w="1525" w:type="dxa"/>
          </w:tcPr>
          <w:p w14:paraId="50C70904" w14:textId="77777777" w:rsidR="00072520" w:rsidRPr="009A7F30" w:rsidRDefault="00072520" w:rsidP="007D74C7">
            <w:pPr>
              <w:spacing w:before="40" w:after="40"/>
              <w:rPr>
                <w:lang w:val="en-CA"/>
              </w:rPr>
            </w:pPr>
          </w:p>
        </w:tc>
        <w:tc>
          <w:tcPr>
            <w:tcW w:w="2890" w:type="dxa"/>
          </w:tcPr>
          <w:p w14:paraId="7EB1C626" w14:textId="77777777" w:rsidR="00072520" w:rsidRPr="009A7F30" w:rsidRDefault="00072520" w:rsidP="007D74C7">
            <w:pPr>
              <w:spacing w:before="40" w:after="40"/>
              <w:rPr>
                <w:lang w:val="en-CA"/>
              </w:rPr>
            </w:pPr>
          </w:p>
        </w:tc>
      </w:tr>
      <w:tr w:rsidR="00072520" w:rsidRPr="00964276" w14:paraId="6C848B75" w14:textId="77777777" w:rsidTr="00F67C26">
        <w:trPr>
          <w:cantSplit/>
        </w:trPr>
        <w:tc>
          <w:tcPr>
            <w:tcW w:w="521" w:type="dxa"/>
            <w:vMerge/>
          </w:tcPr>
          <w:p w14:paraId="2C45249C" w14:textId="77777777" w:rsidR="00072520" w:rsidRPr="009A7F30" w:rsidRDefault="00072520" w:rsidP="007D74C7">
            <w:pPr>
              <w:spacing w:before="40" w:after="40"/>
              <w:jc w:val="center"/>
              <w:rPr>
                <w:lang w:val="en-CA"/>
              </w:rPr>
            </w:pPr>
          </w:p>
        </w:tc>
        <w:tc>
          <w:tcPr>
            <w:tcW w:w="4424" w:type="dxa"/>
          </w:tcPr>
          <w:p w14:paraId="739A4272" w14:textId="5B01E800" w:rsidR="00072520" w:rsidRPr="009A7F30" w:rsidRDefault="00072520" w:rsidP="007D74C7">
            <w:pPr>
              <w:spacing w:before="40" w:after="40"/>
              <w:rPr>
                <w:lang w:val="en-CA"/>
              </w:rPr>
            </w:pPr>
            <w:r>
              <w:rPr>
                <w:lang w:val="en-CA"/>
              </w:rPr>
              <w:t>Draft RAC</w:t>
            </w:r>
            <w:r w:rsidR="007D74C7">
              <w:rPr>
                <w:lang w:val="en-CA"/>
              </w:rPr>
              <w:t>—</w:t>
            </w:r>
            <w:r>
              <w:rPr>
                <w:lang w:val="en-CA"/>
              </w:rPr>
              <w:t xml:space="preserve">Plan to </w:t>
            </w:r>
            <w:r w:rsidR="00964276">
              <w:rPr>
                <w:lang w:val="en-CA"/>
              </w:rPr>
              <w:t>E</w:t>
            </w:r>
            <w:r>
              <w:rPr>
                <w:lang w:val="en-CA"/>
              </w:rPr>
              <w:t>QR and AAG</w:t>
            </w:r>
          </w:p>
        </w:tc>
        <w:tc>
          <w:tcPr>
            <w:tcW w:w="1525" w:type="dxa"/>
          </w:tcPr>
          <w:p w14:paraId="7FF3FE14" w14:textId="77777777" w:rsidR="00072520" w:rsidRPr="009A7F30" w:rsidRDefault="00072520" w:rsidP="007D74C7">
            <w:pPr>
              <w:spacing w:before="40" w:after="40"/>
              <w:rPr>
                <w:lang w:val="en-CA"/>
              </w:rPr>
            </w:pPr>
          </w:p>
        </w:tc>
        <w:tc>
          <w:tcPr>
            <w:tcW w:w="2890" w:type="dxa"/>
          </w:tcPr>
          <w:p w14:paraId="4E675068" w14:textId="77777777" w:rsidR="00072520" w:rsidRPr="009A7F30" w:rsidRDefault="00072520" w:rsidP="007D74C7">
            <w:pPr>
              <w:spacing w:before="40" w:after="40"/>
              <w:rPr>
                <w:lang w:val="en-CA"/>
              </w:rPr>
            </w:pPr>
          </w:p>
        </w:tc>
      </w:tr>
      <w:tr w:rsidR="00072520" w:rsidRPr="00964276" w14:paraId="6DEE2A6B" w14:textId="77777777" w:rsidTr="00F67C26">
        <w:trPr>
          <w:cantSplit/>
        </w:trPr>
        <w:tc>
          <w:tcPr>
            <w:tcW w:w="521" w:type="dxa"/>
            <w:vMerge/>
          </w:tcPr>
          <w:p w14:paraId="33E6F400" w14:textId="77777777" w:rsidR="00072520" w:rsidRPr="009A7F30" w:rsidRDefault="00072520" w:rsidP="007D74C7">
            <w:pPr>
              <w:spacing w:before="40" w:after="40"/>
              <w:jc w:val="center"/>
              <w:rPr>
                <w:lang w:val="en-CA"/>
              </w:rPr>
            </w:pPr>
          </w:p>
        </w:tc>
        <w:tc>
          <w:tcPr>
            <w:tcW w:w="4424" w:type="dxa"/>
          </w:tcPr>
          <w:p w14:paraId="3E2B7E70" w14:textId="77777777" w:rsidR="00072520" w:rsidRPr="009A7F30" w:rsidRDefault="00072520" w:rsidP="007D74C7">
            <w:pPr>
              <w:spacing w:before="40" w:after="40"/>
              <w:rPr>
                <w:lang w:val="en-CA"/>
              </w:rPr>
            </w:pPr>
            <w:r>
              <w:rPr>
                <w:lang w:val="en-CA"/>
              </w:rPr>
              <w:t>Draft RAC</w:t>
            </w:r>
            <w:r w:rsidR="007D74C7">
              <w:rPr>
                <w:lang w:val="en-CA"/>
              </w:rPr>
              <w:t>—</w:t>
            </w:r>
            <w:r>
              <w:rPr>
                <w:lang w:val="en-CA"/>
              </w:rPr>
              <w:t>Plan to senior management</w:t>
            </w:r>
          </w:p>
        </w:tc>
        <w:tc>
          <w:tcPr>
            <w:tcW w:w="1525" w:type="dxa"/>
          </w:tcPr>
          <w:p w14:paraId="259E71BF" w14:textId="77777777" w:rsidR="00072520" w:rsidRPr="009A7F30" w:rsidRDefault="00072520" w:rsidP="007D74C7">
            <w:pPr>
              <w:spacing w:before="40" w:after="40"/>
              <w:rPr>
                <w:lang w:val="en-CA"/>
              </w:rPr>
            </w:pPr>
          </w:p>
        </w:tc>
        <w:tc>
          <w:tcPr>
            <w:tcW w:w="2890" w:type="dxa"/>
          </w:tcPr>
          <w:p w14:paraId="4A7E64CF" w14:textId="77777777" w:rsidR="00072520" w:rsidRPr="009A7F30" w:rsidRDefault="00072520" w:rsidP="007D74C7">
            <w:pPr>
              <w:spacing w:before="40" w:after="40"/>
              <w:rPr>
                <w:lang w:val="en-CA"/>
              </w:rPr>
            </w:pPr>
          </w:p>
        </w:tc>
      </w:tr>
      <w:tr w:rsidR="00072520" w:rsidRPr="00964276" w14:paraId="4884CF39" w14:textId="77777777" w:rsidTr="00F67C26">
        <w:trPr>
          <w:cantSplit/>
        </w:trPr>
        <w:tc>
          <w:tcPr>
            <w:tcW w:w="521" w:type="dxa"/>
            <w:vMerge/>
          </w:tcPr>
          <w:p w14:paraId="64DE472D" w14:textId="77777777" w:rsidR="00072520" w:rsidRPr="009A7F30" w:rsidRDefault="00072520" w:rsidP="007D74C7">
            <w:pPr>
              <w:spacing w:before="40" w:after="40"/>
              <w:jc w:val="center"/>
              <w:rPr>
                <w:lang w:val="en-CA"/>
              </w:rPr>
            </w:pPr>
          </w:p>
        </w:tc>
        <w:tc>
          <w:tcPr>
            <w:tcW w:w="4424" w:type="dxa"/>
          </w:tcPr>
          <w:p w14:paraId="3E5D7060" w14:textId="77777777" w:rsidR="00072520" w:rsidRPr="009A7F30" w:rsidRDefault="00072520" w:rsidP="007D74C7">
            <w:pPr>
              <w:spacing w:before="40" w:after="40"/>
              <w:rPr>
                <w:lang w:val="en-CA"/>
              </w:rPr>
            </w:pPr>
            <w:r>
              <w:rPr>
                <w:lang w:val="en-CA"/>
              </w:rPr>
              <w:t>Send RAC</w:t>
            </w:r>
            <w:r w:rsidR="007D74C7">
              <w:rPr>
                <w:lang w:val="en-CA"/>
              </w:rPr>
              <w:t>—</w:t>
            </w:r>
            <w:r>
              <w:rPr>
                <w:lang w:val="en-CA"/>
              </w:rPr>
              <w:t>Plan to the audit</w:t>
            </w:r>
            <w:r w:rsidRPr="009A7F30">
              <w:rPr>
                <w:lang w:val="en-CA"/>
              </w:rPr>
              <w:t xml:space="preserve"> committee</w:t>
            </w:r>
          </w:p>
        </w:tc>
        <w:tc>
          <w:tcPr>
            <w:tcW w:w="1525" w:type="dxa"/>
          </w:tcPr>
          <w:p w14:paraId="21ACE35A" w14:textId="77777777" w:rsidR="00072520" w:rsidRPr="009A7F30" w:rsidRDefault="00072520" w:rsidP="007D74C7">
            <w:pPr>
              <w:spacing w:before="40" w:after="40"/>
              <w:rPr>
                <w:lang w:val="en-CA"/>
              </w:rPr>
            </w:pPr>
          </w:p>
        </w:tc>
        <w:tc>
          <w:tcPr>
            <w:tcW w:w="2890" w:type="dxa"/>
          </w:tcPr>
          <w:p w14:paraId="009AAA52" w14:textId="77777777" w:rsidR="00072520" w:rsidRPr="009A7F30" w:rsidRDefault="00072520" w:rsidP="007D74C7">
            <w:pPr>
              <w:spacing w:before="40" w:after="40"/>
              <w:rPr>
                <w:lang w:val="en-CA"/>
              </w:rPr>
            </w:pPr>
          </w:p>
        </w:tc>
      </w:tr>
      <w:tr w:rsidR="00072520" w:rsidRPr="00964276" w14:paraId="76A0910D" w14:textId="77777777" w:rsidTr="00F67C26">
        <w:trPr>
          <w:cantSplit/>
        </w:trPr>
        <w:tc>
          <w:tcPr>
            <w:tcW w:w="521" w:type="dxa"/>
            <w:vMerge/>
          </w:tcPr>
          <w:p w14:paraId="2A0EA9D5" w14:textId="77777777" w:rsidR="00072520" w:rsidRPr="009A7F30" w:rsidRDefault="00072520" w:rsidP="007D74C7">
            <w:pPr>
              <w:spacing w:before="40" w:after="40"/>
              <w:jc w:val="center"/>
              <w:rPr>
                <w:lang w:val="en-CA"/>
              </w:rPr>
            </w:pPr>
          </w:p>
        </w:tc>
        <w:tc>
          <w:tcPr>
            <w:tcW w:w="4424" w:type="dxa"/>
          </w:tcPr>
          <w:p w14:paraId="0F961371" w14:textId="77777777" w:rsidR="00072520" w:rsidRPr="009A7F30" w:rsidRDefault="00072520" w:rsidP="007D74C7">
            <w:pPr>
              <w:spacing w:before="40" w:after="40"/>
              <w:rPr>
                <w:lang w:val="en-CA"/>
              </w:rPr>
            </w:pPr>
            <w:r>
              <w:rPr>
                <w:lang w:val="en-CA"/>
              </w:rPr>
              <w:t>Present RAC</w:t>
            </w:r>
            <w:r w:rsidR="007D74C7">
              <w:rPr>
                <w:lang w:val="en-CA"/>
              </w:rPr>
              <w:t>—</w:t>
            </w:r>
            <w:r>
              <w:rPr>
                <w:lang w:val="en-CA"/>
              </w:rPr>
              <w:t>Plan to the audit</w:t>
            </w:r>
            <w:r w:rsidRPr="009A7F30">
              <w:rPr>
                <w:lang w:val="en-CA"/>
              </w:rPr>
              <w:t xml:space="preserve"> committee</w:t>
            </w:r>
          </w:p>
        </w:tc>
        <w:tc>
          <w:tcPr>
            <w:tcW w:w="1525" w:type="dxa"/>
          </w:tcPr>
          <w:p w14:paraId="0B749F56" w14:textId="77777777" w:rsidR="00072520" w:rsidRPr="009A7F30" w:rsidRDefault="00072520" w:rsidP="007D74C7">
            <w:pPr>
              <w:spacing w:before="40" w:after="40"/>
              <w:rPr>
                <w:lang w:val="en-CA"/>
              </w:rPr>
            </w:pPr>
          </w:p>
        </w:tc>
        <w:tc>
          <w:tcPr>
            <w:tcW w:w="2890" w:type="dxa"/>
          </w:tcPr>
          <w:p w14:paraId="14114C16" w14:textId="77777777" w:rsidR="00072520" w:rsidRPr="009A7F30" w:rsidRDefault="00072520" w:rsidP="007D74C7">
            <w:pPr>
              <w:spacing w:before="40" w:after="40"/>
              <w:rPr>
                <w:lang w:val="en-CA"/>
              </w:rPr>
            </w:pPr>
          </w:p>
        </w:tc>
      </w:tr>
      <w:tr w:rsidR="00072520" w:rsidRPr="00964276" w14:paraId="798E164E" w14:textId="77777777" w:rsidTr="00F67C26">
        <w:trPr>
          <w:cantSplit/>
        </w:trPr>
        <w:tc>
          <w:tcPr>
            <w:tcW w:w="521" w:type="dxa"/>
            <w:vMerge/>
          </w:tcPr>
          <w:p w14:paraId="08E98E3F" w14:textId="77777777" w:rsidR="00072520" w:rsidRPr="009A7F30" w:rsidRDefault="00072520" w:rsidP="007D74C7">
            <w:pPr>
              <w:spacing w:before="40" w:after="40"/>
              <w:jc w:val="center"/>
              <w:rPr>
                <w:lang w:val="en-CA"/>
              </w:rPr>
            </w:pPr>
          </w:p>
        </w:tc>
        <w:tc>
          <w:tcPr>
            <w:tcW w:w="4424" w:type="dxa"/>
          </w:tcPr>
          <w:p w14:paraId="0302B75F" w14:textId="77777777" w:rsidR="00072520" w:rsidRPr="009A7F30" w:rsidRDefault="00072520" w:rsidP="007D74C7">
            <w:pPr>
              <w:spacing w:before="40" w:after="40"/>
              <w:rPr>
                <w:lang w:val="en-CA"/>
              </w:rPr>
            </w:pPr>
            <w:r>
              <w:rPr>
                <w:lang w:val="en-CA"/>
              </w:rPr>
              <w:t xml:space="preserve">Planning </w:t>
            </w:r>
            <w:r w:rsidRPr="009A7F30">
              <w:rPr>
                <w:lang w:val="en-CA"/>
              </w:rPr>
              <w:t>Sign-off</w:t>
            </w:r>
            <w:r w:rsidR="0036396C">
              <w:rPr>
                <w:lang w:val="en-CA"/>
              </w:rPr>
              <w:t>—</w:t>
            </w:r>
            <w:r>
              <w:rPr>
                <w:lang w:val="en-CA"/>
              </w:rPr>
              <w:t>Engagement Leader</w:t>
            </w:r>
          </w:p>
        </w:tc>
        <w:tc>
          <w:tcPr>
            <w:tcW w:w="1525" w:type="dxa"/>
          </w:tcPr>
          <w:p w14:paraId="1A4158A2" w14:textId="77777777" w:rsidR="00072520" w:rsidRPr="009A7F30" w:rsidRDefault="00072520" w:rsidP="007D74C7">
            <w:pPr>
              <w:spacing w:before="40" w:after="40"/>
              <w:rPr>
                <w:lang w:val="en-CA"/>
              </w:rPr>
            </w:pPr>
          </w:p>
        </w:tc>
        <w:tc>
          <w:tcPr>
            <w:tcW w:w="2890" w:type="dxa"/>
          </w:tcPr>
          <w:p w14:paraId="57F1FD45" w14:textId="77777777" w:rsidR="00072520" w:rsidRPr="009A7F30" w:rsidRDefault="00072520" w:rsidP="007D74C7">
            <w:pPr>
              <w:spacing w:before="40" w:after="40"/>
              <w:rPr>
                <w:lang w:val="en-CA"/>
              </w:rPr>
            </w:pPr>
          </w:p>
        </w:tc>
      </w:tr>
      <w:tr w:rsidR="00072520" w:rsidRPr="00964276" w14:paraId="380C65AF" w14:textId="77777777" w:rsidTr="00F67C26">
        <w:trPr>
          <w:cantSplit/>
        </w:trPr>
        <w:tc>
          <w:tcPr>
            <w:tcW w:w="521" w:type="dxa"/>
            <w:vMerge/>
          </w:tcPr>
          <w:p w14:paraId="5AFAB129" w14:textId="77777777" w:rsidR="00072520" w:rsidRPr="009A7F30" w:rsidRDefault="00072520" w:rsidP="007D74C7">
            <w:pPr>
              <w:spacing w:before="40" w:after="40"/>
              <w:jc w:val="center"/>
              <w:rPr>
                <w:lang w:val="en-CA"/>
              </w:rPr>
            </w:pPr>
          </w:p>
        </w:tc>
        <w:tc>
          <w:tcPr>
            <w:tcW w:w="4424" w:type="dxa"/>
          </w:tcPr>
          <w:p w14:paraId="5E6B516D" w14:textId="28B52821" w:rsidR="00072520" w:rsidRPr="009A7F30" w:rsidRDefault="00072520" w:rsidP="007D74C7">
            <w:pPr>
              <w:spacing w:before="40" w:after="40"/>
              <w:rPr>
                <w:lang w:val="en-CA"/>
              </w:rPr>
            </w:pPr>
            <w:r w:rsidRPr="009A7F30">
              <w:rPr>
                <w:lang w:val="en-CA"/>
              </w:rPr>
              <w:t>Planning Sign-off</w:t>
            </w:r>
            <w:r w:rsidR="0036396C">
              <w:rPr>
                <w:lang w:val="en-CA"/>
              </w:rPr>
              <w:t>—</w:t>
            </w:r>
            <w:r w:rsidR="001E3701">
              <w:rPr>
                <w:lang w:val="en-CA"/>
              </w:rPr>
              <w:t xml:space="preserve">Engagement </w:t>
            </w:r>
            <w:r w:rsidRPr="009A7F30">
              <w:rPr>
                <w:lang w:val="en-CA"/>
              </w:rPr>
              <w:t xml:space="preserve">Quality </w:t>
            </w:r>
            <w:r w:rsidR="001E3701">
              <w:rPr>
                <w:lang w:val="en-CA"/>
              </w:rPr>
              <w:t>R</w:t>
            </w:r>
            <w:r w:rsidRPr="009A7F30">
              <w:rPr>
                <w:lang w:val="en-CA"/>
              </w:rPr>
              <w:t>eviewer</w:t>
            </w:r>
          </w:p>
        </w:tc>
        <w:tc>
          <w:tcPr>
            <w:tcW w:w="1525" w:type="dxa"/>
          </w:tcPr>
          <w:p w14:paraId="561FB324" w14:textId="77777777" w:rsidR="00072520" w:rsidRPr="009A7F30" w:rsidRDefault="00072520" w:rsidP="007D74C7">
            <w:pPr>
              <w:spacing w:before="40" w:after="40"/>
              <w:rPr>
                <w:lang w:val="en-CA"/>
              </w:rPr>
            </w:pPr>
          </w:p>
        </w:tc>
        <w:tc>
          <w:tcPr>
            <w:tcW w:w="2890" w:type="dxa"/>
          </w:tcPr>
          <w:p w14:paraId="19283F2D" w14:textId="77777777" w:rsidR="00072520" w:rsidRPr="009A7F30" w:rsidRDefault="00072520" w:rsidP="007D74C7">
            <w:pPr>
              <w:spacing w:before="40" w:after="40"/>
              <w:rPr>
                <w:lang w:val="en-CA"/>
              </w:rPr>
            </w:pPr>
          </w:p>
        </w:tc>
      </w:tr>
      <w:tr w:rsidR="00072520" w14:paraId="2B5C3E4C" w14:textId="77777777" w:rsidTr="00F67C26">
        <w:trPr>
          <w:cantSplit/>
        </w:trPr>
        <w:tc>
          <w:tcPr>
            <w:tcW w:w="521" w:type="dxa"/>
            <w:vMerge/>
          </w:tcPr>
          <w:p w14:paraId="4EA5B73A" w14:textId="77777777" w:rsidR="00072520" w:rsidRPr="009A7F30" w:rsidRDefault="00072520" w:rsidP="007D74C7">
            <w:pPr>
              <w:spacing w:before="40" w:after="40"/>
              <w:jc w:val="center"/>
              <w:rPr>
                <w:lang w:val="en-CA"/>
              </w:rPr>
            </w:pPr>
          </w:p>
        </w:tc>
        <w:tc>
          <w:tcPr>
            <w:tcW w:w="4424" w:type="dxa"/>
          </w:tcPr>
          <w:p w14:paraId="4672FEF1" w14:textId="77777777" w:rsidR="00072520" w:rsidRPr="009A7F30" w:rsidRDefault="007D74C7" w:rsidP="007D74C7">
            <w:pPr>
              <w:spacing w:before="40" w:after="40"/>
              <w:rPr>
                <w:lang w:val="en-CA"/>
              </w:rPr>
            </w:pPr>
            <w:r>
              <w:rPr>
                <w:lang w:val="en-CA"/>
              </w:rPr>
              <w:t>Planning Sign-</w:t>
            </w:r>
            <w:r w:rsidR="00072520" w:rsidRPr="009A7F30">
              <w:rPr>
                <w:lang w:val="en-CA"/>
              </w:rPr>
              <w:t>off</w:t>
            </w:r>
            <w:r w:rsidR="0036396C">
              <w:rPr>
                <w:lang w:val="en-CA"/>
              </w:rPr>
              <w:t>—</w:t>
            </w:r>
            <w:r w:rsidR="00072520" w:rsidRPr="009A7F30">
              <w:rPr>
                <w:lang w:val="en-CA"/>
              </w:rPr>
              <w:t>AAG</w:t>
            </w:r>
          </w:p>
        </w:tc>
        <w:tc>
          <w:tcPr>
            <w:tcW w:w="1525" w:type="dxa"/>
          </w:tcPr>
          <w:p w14:paraId="44AB3958" w14:textId="77777777" w:rsidR="00072520" w:rsidRPr="009A7F30" w:rsidRDefault="00072520" w:rsidP="007D74C7">
            <w:pPr>
              <w:spacing w:before="40" w:after="40"/>
              <w:rPr>
                <w:lang w:val="en-CA"/>
              </w:rPr>
            </w:pPr>
          </w:p>
        </w:tc>
        <w:tc>
          <w:tcPr>
            <w:tcW w:w="2890" w:type="dxa"/>
          </w:tcPr>
          <w:p w14:paraId="77C3BDFB" w14:textId="77777777" w:rsidR="00072520" w:rsidRPr="009A7F30" w:rsidRDefault="00072520" w:rsidP="007D74C7">
            <w:pPr>
              <w:spacing w:before="40" w:after="40"/>
              <w:rPr>
                <w:lang w:val="en-CA"/>
              </w:rPr>
            </w:pPr>
          </w:p>
        </w:tc>
      </w:tr>
      <w:tr w:rsidR="00072520" w:rsidRPr="00964276" w14:paraId="3B435014" w14:textId="77777777" w:rsidTr="00F67C26">
        <w:trPr>
          <w:cantSplit/>
        </w:trPr>
        <w:tc>
          <w:tcPr>
            <w:tcW w:w="521" w:type="dxa"/>
            <w:vMerge w:val="restart"/>
            <w:textDirection w:val="btLr"/>
          </w:tcPr>
          <w:p w14:paraId="0CCEA3AF" w14:textId="77777777" w:rsidR="00072520" w:rsidRPr="009A7F30" w:rsidRDefault="00072520" w:rsidP="007D74C7">
            <w:pPr>
              <w:spacing w:before="40" w:after="40"/>
              <w:ind w:left="113" w:right="113"/>
              <w:jc w:val="center"/>
              <w:rPr>
                <w:b/>
                <w:lang w:val="en-CA"/>
              </w:rPr>
            </w:pPr>
            <w:r w:rsidRPr="009A7F30">
              <w:rPr>
                <w:b/>
                <w:lang w:val="en-CA"/>
              </w:rPr>
              <w:t>Execution</w:t>
            </w:r>
          </w:p>
        </w:tc>
        <w:tc>
          <w:tcPr>
            <w:tcW w:w="4424" w:type="dxa"/>
          </w:tcPr>
          <w:p w14:paraId="6E6A1B48" w14:textId="77777777" w:rsidR="00072520" w:rsidRPr="009A7F30" w:rsidRDefault="00072520" w:rsidP="007D74C7">
            <w:pPr>
              <w:spacing w:before="40" w:after="40"/>
              <w:rPr>
                <w:lang w:val="en-CA"/>
              </w:rPr>
            </w:pPr>
            <w:r w:rsidRPr="009A7F30">
              <w:rPr>
                <w:lang w:val="en-CA"/>
              </w:rPr>
              <w:t xml:space="preserve">Send the preliminary list of documents to be received from the </w:t>
            </w:r>
            <w:r>
              <w:rPr>
                <w:lang w:val="en-CA"/>
              </w:rPr>
              <w:t>entity</w:t>
            </w:r>
            <w:r w:rsidRPr="009A7F30">
              <w:rPr>
                <w:lang w:val="en-CA"/>
              </w:rPr>
              <w:t xml:space="preserve"> for the interim</w:t>
            </w:r>
            <w:r>
              <w:rPr>
                <w:lang w:val="en-CA"/>
              </w:rPr>
              <w:t xml:space="preserve"> work</w:t>
            </w:r>
          </w:p>
        </w:tc>
        <w:tc>
          <w:tcPr>
            <w:tcW w:w="1525" w:type="dxa"/>
          </w:tcPr>
          <w:p w14:paraId="77A58786" w14:textId="77777777" w:rsidR="00072520" w:rsidRPr="009A7F30" w:rsidRDefault="00072520" w:rsidP="007D74C7">
            <w:pPr>
              <w:spacing w:before="40" w:after="40"/>
              <w:rPr>
                <w:lang w:val="en-CA"/>
              </w:rPr>
            </w:pPr>
          </w:p>
        </w:tc>
        <w:tc>
          <w:tcPr>
            <w:tcW w:w="2890" w:type="dxa"/>
          </w:tcPr>
          <w:p w14:paraId="244D0EF3" w14:textId="77777777" w:rsidR="00072520" w:rsidRPr="009A7F30" w:rsidRDefault="00072520" w:rsidP="007D74C7">
            <w:pPr>
              <w:spacing w:before="40" w:after="40"/>
              <w:rPr>
                <w:lang w:val="en-CA"/>
              </w:rPr>
            </w:pPr>
          </w:p>
        </w:tc>
      </w:tr>
      <w:tr w:rsidR="00072520" w14:paraId="29C16551" w14:textId="77777777" w:rsidTr="00F67C26">
        <w:trPr>
          <w:cantSplit/>
        </w:trPr>
        <w:tc>
          <w:tcPr>
            <w:tcW w:w="521" w:type="dxa"/>
            <w:vMerge/>
            <w:textDirection w:val="btLr"/>
          </w:tcPr>
          <w:p w14:paraId="2063D3E7" w14:textId="77777777" w:rsidR="00072520" w:rsidRPr="009A7F30" w:rsidRDefault="00072520" w:rsidP="007D74C7">
            <w:pPr>
              <w:spacing w:before="40" w:after="40"/>
              <w:ind w:left="113" w:right="113"/>
              <w:jc w:val="center"/>
              <w:rPr>
                <w:b/>
                <w:lang w:val="en-CA"/>
              </w:rPr>
            </w:pPr>
          </w:p>
        </w:tc>
        <w:tc>
          <w:tcPr>
            <w:tcW w:w="4424" w:type="dxa"/>
          </w:tcPr>
          <w:p w14:paraId="30C50715" w14:textId="77777777" w:rsidR="00072520" w:rsidRPr="009A7F30" w:rsidRDefault="00072520" w:rsidP="007D74C7">
            <w:pPr>
              <w:spacing w:before="40" w:after="40"/>
              <w:rPr>
                <w:lang w:val="en-CA"/>
              </w:rPr>
            </w:pPr>
            <w:r w:rsidRPr="009A7F30">
              <w:rPr>
                <w:lang w:val="en-CA"/>
              </w:rPr>
              <w:t>Regional visit (if applicable)</w:t>
            </w:r>
          </w:p>
        </w:tc>
        <w:tc>
          <w:tcPr>
            <w:tcW w:w="1525" w:type="dxa"/>
          </w:tcPr>
          <w:p w14:paraId="11AD7305" w14:textId="77777777" w:rsidR="00072520" w:rsidRPr="009A7F30" w:rsidRDefault="00072520" w:rsidP="007D74C7">
            <w:pPr>
              <w:spacing w:before="40" w:after="40"/>
              <w:rPr>
                <w:lang w:val="en-CA"/>
              </w:rPr>
            </w:pPr>
          </w:p>
        </w:tc>
        <w:tc>
          <w:tcPr>
            <w:tcW w:w="2890" w:type="dxa"/>
          </w:tcPr>
          <w:p w14:paraId="462237BF" w14:textId="77777777" w:rsidR="00072520" w:rsidRPr="009A7F30" w:rsidRDefault="00072520" w:rsidP="007D74C7">
            <w:pPr>
              <w:spacing w:before="40" w:after="40"/>
              <w:rPr>
                <w:lang w:val="en-CA"/>
              </w:rPr>
            </w:pPr>
          </w:p>
        </w:tc>
      </w:tr>
      <w:tr w:rsidR="00072520" w14:paraId="6549F819" w14:textId="77777777" w:rsidTr="00F67C26">
        <w:trPr>
          <w:cantSplit/>
        </w:trPr>
        <w:tc>
          <w:tcPr>
            <w:tcW w:w="521" w:type="dxa"/>
            <w:vMerge/>
          </w:tcPr>
          <w:p w14:paraId="7B58A07A" w14:textId="77777777" w:rsidR="00072520" w:rsidRPr="009A7F30" w:rsidRDefault="00072520" w:rsidP="007D74C7">
            <w:pPr>
              <w:spacing w:before="40" w:after="40"/>
              <w:jc w:val="center"/>
              <w:rPr>
                <w:b/>
                <w:lang w:val="en-CA"/>
              </w:rPr>
            </w:pPr>
          </w:p>
        </w:tc>
        <w:tc>
          <w:tcPr>
            <w:tcW w:w="4424" w:type="dxa"/>
          </w:tcPr>
          <w:p w14:paraId="1211502D" w14:textId="77777777" w:rsidR="00072520" w:rsidRPr="009A7F30" w:rsidRDefault="00072520" w:rsidP="007D74C7">
            <w:pPr>
              <w:spacing w:before="40" w:after="40"/>
              <w:rPr>
                <w:lang w:val="en-CA"/>
              </w:rPr>
            </w:pPr>
            <w:r w:rsidRPr="009A7F30">
              <w:rPr>
                <w:lang w:val="en-CA"/>
              </w:rPr>
              <w:t>General visit (if applicable)</w:t>
            </w:r>
          </w:p>
        </w:tc>
        <w:tc>
          <w:tcPr>
            <w:tcW w:w="1525" w:type="dxa"/>
          </w:tcPr>
          <w:p w14:paraId="3D3D7888" w14:textId="77777777" w:rsidR="00072520" w:rsidRPr="009A7F30" w:rsidRDefault="00072520" w:rsidP="007D74C7">
            <w:pPr>
              <w:spacing w:before="40" w:after="40"/>
              <w:rPr>
                <w:lang w:val="en-CA"/>
              </w:rPr>
            </w:pPr>
          </w:p>
        </w:tc>
        <w:tc>
          <w:tcPr>
            <w:tcW w:w="2890" w:type="dxa"/>
          </w:tcPr>
          <w:p w14:paraId="7A45DD5B" w14:textId="77777777" w:rsidR="00072520" w:rsidRPr="009A7F30" w:rsidRDefault="00072520" w:rsidP="007D74C7">
            <w:pPr>
              <w:spacing w:before="40" w:after="40"/>
              <w:rPr>
                <w:lang w:val="en-CA"/>
              </w:rPr>
            </w:pPr>
          </w:p>
        </w:tc>
      </w:tr>
      <w:tr w:rsidR="00072520" w:rsidRPr="00964276" w14:paraId="3A95059F" w14:textId="77777777" w:rsidTr="00F67C26">
        <w:trPr>
          <w:cantSplit/>
        </w:trPr>
        <w:tc>
          <w:tcPr>
            <w:tcW w:w="521" w:type="dxa"/>
            <w:vMerge/>
          </w:tcPr>
          <w:p w14:paraId="61BFC3A7" w14:textId="77777777" w:rsidR="00072520" w:rsidRPr="009A7F30" w:rsidRDefault="00072520" w:rsidP="007D74C7">
            <w:pPr>
              <w:spacing w:before="40" w:after="40"/>
              <w:jc w:val="center"/>
              <w:rPr>
                <w:b/>
                <w:lang w:val="en-CA"/>
              </w:rPr>
            </w:pPr>
          </w:p>
        </w:tc>
        <w:tc>
          <w:tcPr>
            <w:tcW w:w="4424" w:type="dxa"/>
          </w:tcPr>
          <w:p w14:paraId="14C1BF14" w14:textId="77777777" w:rsidR="00072520" w:rsidRPr="009A7F30" w:rsidRDefault="00072520" w:rsidP="007D74C7">
            <w:pPr>
              <w:spacing w:before="40" w:after="40"/>
              <w:rPr>
                <w:lang w:val="en-CA"/>
              </w:rPr>
            </w:pPr>
            <w:r w:rsidRPr="009A7F30">
              <w:rPr>
                <w:lang w:val="en-CA"/>
              </w:rPr>
              <w:t>Start of the interim work</w:t>
            </w:r>
          </w:p>
        </w:tc>
        <w:tc>
          <w:tcPr>
            <w:tcW w:w="1525" w:type="dxa"/>
          </w:tcPr>
          <w:p w14:paraId="67CC1AD6" w14:textId="77777777" w:rsidR="00072520" w:rsidRPr="009A7F30" w:rsidRDefault="00072520" w:rsidP="007D74C7">
            <w:pPr>
              <w:spacing w:before="40" w:after="40"/>
              <w:rPr>
                <w:lang w:val="en-CA"/>
              </w:rPr>
            </w:pPr>
          </w:p>
        </w:tc>
        <w:tc>
          <w:tcPr>
            <w:tcW w:w="2890" w:type="dxa"/>
          </w:tcPr>
          <w:p w14:paraId="1C2E62E7" w14:textId="77777777" w:rsidR="00072520" w:rsidRPr="009A7F30" w:rsidRDefault="00072520" w:rsidP="007D74C7">
            <w:pPr>
              <w:spacing w:before="40" w:after="40"/>
              <w:rPr>
                <w:lang w:val="en-CA"/>
              </w:rPr>
            </w:pPr>
          </w:p>
        </w:tc>
      </w:tr>
      <w:tr w:rsidR="00072520" w14:paraId="18FFFF10" w14:textId="77777777" w:rsidTr="00F67C26">
        <w:trPr>
          <w:cantSplit/>
        </w:trPr>
        <w:tc>
          <w:tcPr>
            <w:tcW w:w="521" w:type="dxa"/>
            <w:vMerge/>
          </w:tcPr>
          <w:p w14:paraId="0205661A" w14:textId="77777777" w:rsidR="00072520" w:rsidRPr="009A7F30" w:rsidRDefault="00072520" w:rsidP="007D74C7">
            <w:pPr>
              <w:spacing w:before="40" w:after="40"/>
              <w:jc w:val="center"/>
              <w:rPr>
                <w:b/>
                <w:lang w:val="en-CA"/>
              </w:rPr>
            </w:pPr>
          </w:p>
        </w:tc>
        <w:tc>
          <w:tcPr>
            <w:tcW w:w="4424" w:type="dxa"/>
          </w:tcPr>
          <w:p w14:paraId="242AB5E9" w14:textId="77777777" w:rsidR="00072520" w:rsidRPr="009A7F30" w:rsidRDefault="00072520" w:rsidP="007D74C7">
            <w:pPr>
              <w:spacing w:before="40" w:after="40"/>
              <w:rPr>
                <w:lang w:val="en-CA"/>
              </w:rPr>
            </w:pPr>
            <w:r w:rsidRPr="009A7F30">
              <w:rPr>
                <w:lang w:val="en-CA"/>
              </w:rPr>
              <w:t>End of interim work</w:t>
            </w:r>
          </w:p>
        </w:tc>
        <w:tc>
          <w:tcPr>
            <w:tcW w:w="1525" w:type="dxa"/>
          </w:tcPr>
          <w:p w14:paraId="1591638C" w14:textId="77777777" w:rsidR="00072520" w:rsidRPr="009A7F30" w:rsidRDefault="00072520" w:rsidP="007D74C7">
            <w:pPr>
              <w:spacing w:before="40" w:after="40"/>
              <w:rPr>
                <w:lang w:val="en-CA"/>
              </w:rPr>
            </w:pPr>
          </w:p>
        </w:tc>
        <w:tc>
          <w:tcPr>
            <w:tcW w:w="2890" w:type="dxa"/>
          </w:tcPr>
          <w:p w14:paraId="05A4A94F" w14:textId="77777777" w:rsidR="00072520" w:rsidRPr="009A7F30" w:rsidRDefault="00072520" w:rsidP="007D74C7">
            <w:pPr>
              <w:spacing w:before="40" w:after="40"/>
              <w:rPr>
                <w:lang w:val="en-CA"/>
              </w:rPr>
            </w:pPr>
          </w:p>
        </w:tc>
      </w:tr>
      <w:tr w:rsidR="00072520" w:rsidRPr="00964276" w14:paraId="6836D5D4" w14:textId="77777777" w:rsidTr="00F67C26">
        <w:trPr>
          <w:cantSplit/>
        </w:trPr>
        <w:tc>
          <w:tcPr>
            <w:tcW w:w="521" w:type="dxa"/>
            <w:vMerge/>
          </w:tcPr>
          <w:p w14:paraId="2FE8C79B" w14:textId="77777777" w:rsidR="00072520" w:rsidRPr="009A7F30" w:rsidRDefault="00072520" w:rsidP="007D74C7">
            <w:pPr>
              <w:spacing w:before="40" w:after="40"/>
              <w:jc w:val="center"/>
              <w:rPr>
                <w:b/>
                <w:lang w:val="en-CA"/>
              </w:rPr>
            </w:pPr>
          </w:p>
        </w:tc>
        <w:tc>
          <w:tcPr>
            <w:tcW w:w="4424" w:type="dxa"/>
          </w:tcPr>
          <w:p w14:paraId="103E4108" w14:textId="77777777" w:rsidR="00072520" w:rsidRPr="009A7F30" w:rsidRDefault="00072520" w:rsidP="007D74C7">
            <w:pPr>
              <w:spacing w:before="40" w:after="40"/>
              <w:rPr>
                <w:lang w:val="en-CA"/>
              </w:rPr>
            </w:pPr>
            <w:r w:rsidRPr="009A7F30">
              <w:rPr>
                <w:lang w:val="en-CA"/>
              </w:rPr>
              <w:t>Interim post mortem meeting with the team</w:t>
            </w:r>
          </w:p>
        </w:tc>
        <w:tc>
          <w:tcPr>
            <w:tcW w:w="1525" w:type="dxa"/>
          </w:tcPr>
          <w:p w14:paraId="3F517A77" w14:textId="77777777" w:rsidR="00072520" w:rsidRPr="009A7F30" w:rsidRDefault="00072520" w:rsidP="007D74C7">
            <w:pPr>
              <w:spacing w:before="40" w:after="40"/>
              <w:rPr>
                <w:lang w:val="en-CA"/>
              </w:rPr>
            </w:pPr>
          </w:p>
        </w:tc>
        <w:tc>
          <w:tcPr>
            <w:tcW w:w="2890" w:type="dxa"/>
          </w:tcPr>
          <w:p w14:paraId="33D407AA" w14:textId="77777777" w:rsidR="00072520" w:rsidRPr="009A7F30" w:rsidRDefault="00072520" w:rsidP="007D74C7">
            <w:pPr>
              <w:spacing w:before="40" w:after="40"/>
              <w:rPr>
                <w:lang w:val="en-CA"/>
              </w:rPr>
            </w:pPr>
          </w:p>
        </w:tc>
      </w:tr>
      <w:tr w:rsidR="00072520" w:rsidRPr="00964276" w14:paraId="31E1D099" w14:textId="77777777" w:rsidTr="00F67C26">
        <w:trPr>
          <w:cantSplit/>
        </w:trPr>
        <w:tc>
          <w:tcPr>
            <w:tcW w:w="521" w:type="dxa"/>
            <w:vMerge/>
          </w:tcPr>
          <w:p w14:paraId="1AB61463" w14:textId="77777777" w:rsidR="00072520" w:rsidRPr="009A7F30" w:rsidRDefault="00072520" w:rsidP="007D74C7">
            <w:pPr>
              <w:spacing w:before="40" w:after="40"/>
              <w:jc w:val="center"/>
              <w:rPr>
                <w:b/>
                <w:lang w:val="en-CA"/>
              </w:rPr>
            </w:pPr>
          </w:p>
        </w:tc>
        <w:tc>
          <w:tcPr>
            <w:tcW w:w="4424" w:type="dxa"/>
          </w:tcPr>
          <w:p w14:paraId="5638E2CB" w14:textId="77777777" w:rsidR="00072520" w:rsidRPr="009A7F30" w:rsidRDefault="00072520" w:rsidP="007D74C7">
            <w:pPr>
              <w:spacing w:before="40" w:after="40"/>
              <w:rPr>
                <w:lang w:val="en-CA"/>
              </w:rPr>
            </w:pPr>
            <w:r w:rsidRPr="009A7F30">
              <w:rPr>
                <w:lang w:val="en-CA"/>
              </w:rPr>
              <w:t>Interim post mortem meeting with the entity</w:t>
            </w:r>
          </w:p>
        </w:tc>
        <w:tc>
          <w:tcPr>
            <w:tcW w:w="1525" w:type="dxa"/>
          </w:tcPr>
          <w:p w14:paraId="5F6174DD" w14:textId="77777777" w:rsidR="00072520" w:rsidRPr="009A7F30" w:rsidRDefault="00072520" w:rsidP="007D74C7">
            <w:pPr>
              <w:spacing w:before="40" w:after="40"/>
              <w:rPr>
                <w:lang w:val="en-CA"/>
              </w:rPr>
            </w:pPr>
          </w:p>
        </w:tc>
        <w:tc>
          <w:tcPr>
            <w:tcW w:w="2890" w:type="dxa"/>
          </w:tcPr>
          <w:p w14:paraId="38CD2A70" w14:textId="77777777" w:rsidR="00072520" w:rsidRPr="009A7F30" w:rsidRDefault="00072520" w:rsidP="007D74C7">
            <w:pPr>
              <w:spacing w:before="40" w:after="40"/>
              <w:rPr>
                <w:lang w:val="en-CA"/>
              </w:rPr>
            </w:pPr>
          </w:p>
        </w:tc>
      </w:tr>
      <w:tr w:rsidR="00072520" w:rsidRPr="00964276" w14:paraId="4FD024DF" w14:textId="77777777" w:rsidTr="00F67C26">
        <w:trPr>
          <w:cantSplit/>
        </w:trPr>
        <w:tc>
          <w:tcPr>
            <w:tcW w:w="521" w:type="dxa"/>
            <w:vMerge/>
          </w:tcPr>
          <w:p w14:paraId="3F0C431E" w14:textId="77777777" w:rsidR="00072520" w:rsidRPr="009A7F30" w:rsidRDefault="00072520" w:rsidP="007D74C7">
            <w:pPr>
              <w:spacing w:before="40" w:after="40"/>
              <w:jc w:val="center"/>
              <w:rPr>
                <w:b/>
                <w:lang w:val="en-CA"/>
              </w:rPr>
            </w:pPr>
          </w:p>
        </w:tc>
        <w:tc>
          <w:tcPr>
            <w:tcW w:w="4424" w:type="dxa"/>
          </w:tcPr>
          <w:p w14:paraId="54779EF4" w14:textId="77777777" w:rsidR="00072520" w:rsidRPr="009A7F30" w:rsidRDefault="00072520" w:rsidP="007D74C7">
            <w:pPr>
              <w:spacing w:before="40" w:after="40"/>
              <w:rPr>
                <w:lang w:val="en-CA"/>
              </w:rPr>
            </w:pPr>
            <w:r w:rsidRPr="009A7F30">
              <w:rPr>
                <w:lang w:val="en-CA"/>
              </w:rPr>
              <w:t xml:space="preserve">Send preliminary list of documents to be received from the entity for the </w:t>
            </w:r>
            <w:r>
              <w:rPr>
                <w:lang w:val="en-CA"/>
              </w:rPr>
              <w:t>year end work</w:t>
            </w:r>
          </w:p>
        </w:tc>
        <w:tc>
          <w:tcPr>
            <w:tcW w:w="1525" w:type="dxa"/>
          </w:tcPr>
          <w:p w14:paraId="0C19D44E" w14:textId="77777777" w:rsidR="00072520" w:rsidRPr="009A7F30" w:rsidRDefault="00072520" w:rsidP="007D74C7">
            <w:pPr>
              <w:spacing w:before="40" w:after="40"/>
              <w:rPr>
                <w:lang w:val="en-CA"/>
              </w:rPr>
            </w:pPr>
          </w:p>
        </w:tc>
        <w:tc>
          <w:tcPr>
            <w:tcW w:w="2890" w:type="dxa"/>
          </w:tcPr>
          <w:p w14:paraId="55F269C2" w14:textId="77777777" w:rsidR="00072520" w:rsidRPr="009A7F30" w:rsidRDefault="00072520" w:rsidP="007D74C7">
            <w:pPr>
              <w:spacing w:before="40" w:after="40"/>
              <w:rPr>
                <w:lang w:val="en-CA"/>
              </w:rPr>
            </w:pPr>
          </w:p>
        </w:tc>
      </w:tr>
      <w:tr w:rsidR="00072520" w:rsidRPr="00964276" w14:paraId="1090835C" w14:textId="77777777" w:rsidTr="00F67C26">
        <w:trPr>
          <w:cantSplit/>
        </w:trPr>
        <w:tc>
          <w:tcPr>
            <w:tcW w:w="521" w:type="dxa"/>
            <w:vMerge/>
          </w:tcPr>
          <w:p w14:paraId="7F236057" w14:textId="77777777" w:rsidR="00072520" w:rsidRPr="009A7F30" w:rsidRDefault="00072520" w:rsidP="007D74C7">
            <w:pPr>
              <w:spacing w:before="40" w:after="40"/>
              <w:jc w:val="center"/>
              <w:rPr>
                <w:b/>
                <w:lang w:val="en-CA"/>
              </w:rPr>
            </w:pPr>
          </w:p>
        </w:tc>
        <w:tc>
          <w:tcPr>
            <w:tcW w:w="4424" w:type="dxa"/>
          </w:tcPr>
          <w:p w14:paraId="0B33E7F0" w14:textId="77777777" w:rsidR="00072520" w:rsidRPr="009A7F30" w:rsidRDefault="001121E1" w:rsidP="001B2097">
            <w:pPr>
              <w:spacing w:before="40" w:after="40"/>
              <w:rPr>
                <w:lang w:val="en-CA"/>
              </w:rPr>
            </w:pPr>
            <w:r>
              <w:rPr>
                <w:lang w:val="en-CA"/>
              </w:rPr>
              <w:t xml:space="preserve">Submit pro forma FSs to </w:t>
            </w:r>
            <w:r w:rsidR="001B2097">
              <w:rPr>
                <w:lang w:val="en-CA"/>
              </w:rPr>
              <w:t>AEA</w:t>
            </w:r>
            <w:r w:rsidR="00072520" w:rsidRPr="009A7F30">
              <w:rPr>
                <w:lang w:val="en-CA"/>
              </w:rPr>
              <w:t xml:space="preserve"> for comment </w:t>
            </w:r>
            <w:r w:rsidR="00072520">
              <w:rPr>
                <w:lang w:val="en-CA"/>
              </w:rPr>
              <w:t>(if applicable)</w:t>
            </w:r>
          </w:p>
        </w:tc>
        <w:tc>
          <w:tcPr>
            <w:tcW w:w="1525" w:type="dxa"/>
          </w:tcPr>
          <w:p w14:paraId="61559F41" w14:textId="77777777" w:rsidR="00072520" w:rsidRPr="009A7F30" w:rsidRDefault="00072520" w:rsidP="007D74C7">
            <w:pPr>
              <w:spacing w:before="40" w:after="40"/>
              <w:rPr>
                <w:lang w:val="en-CA"/>
              </w:rPr>
            </w:pPr>
          </w:p>
        </w:tc>
        <w:tc>
          <w:tcPr>
            <w:tcW w:w="2890" w:type="dxa"/>
          </w:tcPr>
          <w:p w14:paraId="2CCB5BE1" w14:textId="77777777" w:rsidR="00072520" w:rsidRPr="009A7F30" w:rsidRDefault="00072520" w:rsidP="007D74C7">
            <w:pPr>
              <w:spacing w:before="40" w:after="40"/>
              <w:rPr>
                <w:lang w:val="en-CA"/>
              </w:rPr>
            </w:pPr>
          </w:p>
        </w:tc>
      </w:tr>
      <w:tr w:rsidR="00072520" w:rsidRPr="00964276" w14:paraId="55FB6082" w14:textId="77777777" w:rsidTr="00F67C26">
        <w:trPr>
          <w:cantSplit/>
        </w:trPr>
        <w:tc>
          <w:tcPr>
            <w:tcW w:w="521" w:type="dxa"/>
            <w:vMerge/>
          </w:tcPr>
          <w:p w14:paraId="130C11E1" w14:textId="77777777" w:rsidR="00072520" w:rsidRPr="009A7F30" w:rsidRDefault="00072520" w:rsidP="007D74C7">
            <w:pPr>
              <w:spacing w:before="40" w:after="40"/>
              <w:jc w:val="center"/>
              <w:rPr>
                <w:b/>
                <w:lang w:val="en-CA"/>
              </w:rPr>
            </w:pPr>
          </w:p>
        </w:tc>
        <w:tc>
          <w:tcPr>
            <w:tcW w:w="4424" w:type="dxa"/>
          </w:tcPr>
          <w:p w14:paraId="511693B8" w14:textId="77777777" w:rsidR="00072520" w:rsidRPr="009A7F30" w:rsidRDefault="00072520" w:rsidP="007D74C7">
            <w:pPr>
              <w:spacing w:before="40" w:after="40"/>
              <w:rPr>
                <w:lang w:val="en-CA"/>
              </w:rPr>
            </w:pPr>
            <w:r>
              <w:rPr>
                <w:lang w:val="en-CA"/>
              </w:rPr>
              <w:t>T</w:t>
            </w:r>
            <w:r w:rsidRPr="009A7F30">
              <w:rPr>
                <w:lang w:val="en-CA"/>
              </w:rPr>
              <w:t>he entity</w:t>
            </w:r>
            <w:r>
              <w:rPr>
                <w:lang w:val="en-CA"/>
              </w:rPr>
              <w:t xml:space="preserve"> closes its</w:t>
            </w:r>
            <w:r w:rsidRPr="009A7F30">
              <w:rPr>
                <w:lang w:val="en-CA"/>
              </w:rPr>
              <w:t xml:space="preserve"> books</w:t>
            </w:r>
          </w:p>
        </w:tc>
        <w:tc>
          <w:tcPr>
            <w:tcW w:w="1525" w:type="dxa"/>
          </w:tcPr>
          <w:p w14:paraId="6A2DCF69" w14:textId="77777777" w:rsidR="00072520" w:rsidRPr="009A7F30" w:rsidRDefault="00072520" w:rsidP="007D74C7">
            <w:pPr>
              <w:spacing w:before="40" w:after="40"/>
              <w:rPr>
                <w:lang w:val="en-CA"/>
              </w:rPr>
            </w:pPr>
          </w:p>
        </w:tc>
        <w:tc>
          <w:tcPr>
            <w:tcW w:w="2890" w:type="dxa"/>
          </w:tcPr>
          <w:p w14:paraId="7A7AD99D" w14:textId="77777777" w:rsidR="00072520" w:rsidRPr="009A7F30" w:rsidRDefault="00072520" w:rsidP="007D74C7">
            <w:pPr>
              <w:spacing w:before="40" w:after="40"/>
              <w:rPr>
                <w:lang w:val="en-CA"/>
              </w:rPr>
            </w:pPr>
          </w:p>
        </w:tc>
      </w:tr>
      <w:tr w:rsidR="00072520" w14:paraId="5C0AEB04" w14:textId="77777777" w:rsidTr="00F67C26">
        <w:trPr>
          <w:cantSplit/>
        </w:trPr>
        <w:tc>
          <w:tcPr>
            <w:tcW w:w="521" w:type="dxa"/>
            <w:vMerge/>
          </w:tcPr>
          <w:p w14:paraId="27B23A76" w14:textId="77777777" w:rsidR="00072520" w:rsidRPr="009A7F30" w:rsidRDefault="00072520" w:rsidP="007D74C7">
            <w:pPr>
              <w:spacing w:before="40" w:after="40"/>
              <w:jc w:val="center"/>
              <w:rPr>
                <w:b/>
                <w:lang w:val="en-CA"/>
              </w:rPr>
            </w:pPr>
          </w:p>
        </w:tc>
        <w:tc>
          <w:tcPr>
            <w:tcW w:w="4424" w:type="dxa"/>
          </w:tcPr>
          <w:p w14:paraId="7B799588" w14:textId="77777777" w:rsidR="00072520" w:rsidRPr="009A7F30" w:rsidRDefault="00072520" w:rsidP="007D74C7">
            <w:pPr>
              <w:spacing w:before="40" w:after="40"/>
              <w:rPr>
                <w:lang w:val="en-CA"/>
              </w:rPr>
            </w:pPr>
            <w:r w:rsidRPr="009A7F30">
              <w:rPr>
                <w:lang w:val="en-CA"/>
              </w:rPr>
              <w:t>Count inventory</w:t>
            </w:r>
          </w:p>
        </w:tc>
        <w:tc>
          <w:tcPr>
            <w:tcW w:w="1525" w:type="dxa"/>
          </w:tcPr>
          <w:p w14:paraId="026A8C5A" w14:textId="77777777" w:rsidR="00072520" w:rsidRPr="009A7F30" w:rsidRDefault="00072520" w:rsidP="007D74C7">
            <w:pPr>
              <w:spacing w:before="40" w:after="40"/>
              <w:rPr>
                <w:lang w:val="en-CA"/>
              </w:rPr>
            </w:pPr>
          </w:p>
        </w:tc>
        <w:tc>
          <w:tcPr>
            <w:tcW w:w="2890" w:type="dxa"/>
          </w:tcPr>
          <w:p w14:paraId="4C971B9B" w14:textId="77777777" w:rsidR="00072520" w:rsidRPr="009A7F30" w:rsidRDefault="00072520" w:rsidP="007D74C7">
            <w:pPr>
              <w:spacing w:before="40" w:after="40"/>
              <w:rPr>
                <w:lang w:val="en-CA"/>
              </w:rPr>
            </w:pPr>
          </w:p>
        </w:tc>
      </w:tr>
      <w:tr w:rsidR="00072520" w14:paraId="40E7DEA4" w14:textId="77777777" w:rsidTr="00F67C26">
        <w:trPr>
          <w:cantSplit/>
        </w:trPr>
        <w:tc>
          <w:tcPr>
            <w:tcW w:w="521" w:type="dxa"/>
            <w:vMerge/>
          </w:tcPr>
          <w:p w14:paraId="29E6E3E7" w14:textId="77777777" w:rsidR="00072520" w:rsidRPr="009A7F30" w:rsidRDefault="00072520" w:rsidP="007D74C7">
            <w:pPr>
              <w:spacing w:before="40" w:after="40"/>
              <w:jc w:val="center"/>
              <w:rPr>
                <w:b/>
                <w:lang w:val="en-CA"/>
              </w:rPr>
            </w:pPr>
          </w:p>
        </w:tc>
        <w:tc>
          <w:tcPr>
            <w:tcW w:w="4424" w:type="dxa"/>
          </w:tcPr>
          <w:p w14:paraId="19C1DA87" w14:textId="77777777" w:rsidR="00072520" w:rsidRPr="009A7F30" w:rsidRDefault="00072520" w:rsidP="007D74C7">
            <w:pPr>
              <w:spacing w:before="40" w:after="40"/>
              <w:rPr>
                <w:lang w:val="en-CA"/>
              </w:rPr>
            </w:pPr>
            <w:r w:rsidRPr="009A7F30">
              <w:rPr>
                <w:lang w:val="en-CA"/>
              </w:rPr>
              <w:t>Start year-end work</w:t>
            </w:r>
          </w:p>
        </w:tc>
        <w:tc>
          <w:tcPr>
            <w:tcW w:w="1525" w:type="dxa"/>
          </w:tcPr>
          <w:p w14:paraId="3CE93D11" w14:textId="77777777" w:rsidR="00072520" w:rsidRPr="009A7F30" w:rsidRDefault="00072520" w:rsidP="007D74C7">
            <w:pPr>
              <w:spacing w:before="40" w:after="40"/>
              <w:rPr>
                <w:lang w:val="en-CA"/>
              </w:rPr>
            </w:pPr>
          </w:p>
        </w:tc>
        <w:tc>
          <w:tcPr>
            <w:tcW w:w="2890" w:type="dxa"/>
          </w:tcPr>
          <w:p w14:paraId="5AD88EB7" w14:textId="77777777" w:rsidR="00072520" w:rsidRPr="009A7F30" w:rsidRDefault="00072520" w:rsidP="007D74C7">
            <w:pPr>
              <w:spacing w:before="40" w:after="40"/>
              <w:rPr>
                <w:lang w:val="en-CA"/>
              </w:rPr>
            </w:pPr>
          </w:p>
        </w:tc>
      </w:tr>
      <w:tr w:rsidR="00072520" w:rsidRPr="00964276" w14:paraId="0FED3F06" w14:textId="77777777" w:rsidTr="00F67C26">
        <w:trPr>
          <w:cantSplit/>
        </w:trPr>
        <w:tc>
          <w:tcPr>
            <w:tcW w:w="521" w:type="dxa"/>
            <w:vMerge/>
          </w:tcPr>
          <w:p w14:paraId="1A552374" w14:textId="77777777" w:rsidR="00072520" w:rsidRPr="009A7F30" w:rsidRDefault="00072520" w:rsidP="007D74C7">
            <w:pPr>
              <w:spacing w:before="40" w:after="40"/>
              <w:jc w:val="center"/>
              <w:rPr>
                <w:b/>
                <w:lang w:val="en-CA"/>
              </w:rPr>
            </w:pPr>
          </w:p>
        </w:tc>
        <w:tc>
          <w:tcPr>
            <w:tcW w:w="4424" w:type="dxa"/>
          </w:tcPr>
          <w:p w14:paraId="4F3DE5DE" w14:textId="77777777" w:rsidR="00072520" w:rsidRPr="009A7F30" w:rsidRDefault="00072520" w:rsidP="007D74C7">
            <w:pPr>
              <w:spacing w:before="40" w:after="40"/>
              <w:rPr>
                <w:lang w:val="en-CA"/>
              </w:rPr>
            </w:pPr>
            <w:r w:rsidRPr="009A7F30">
              <w:rPr>
                <w:lang w:val="en-CA"/>
              </w:rPr>
              <w:t>Send bank</w:t>
            </w:r>
            <w:r>
              <w:rPr>
                <w:lang w:val="en-CA"/>
              </w:rPr>
              <w:t>, accounts receivable,</w:t>
            </w:r>
            <w:r w:rsidRPr="009A7F30">
              <w:rPr>
                <w:lang w:val="en-CA"/>
              </w:rPr>
              <w:t xml:space="preserve"> actuarial </w:t>
            </w:r>
            <w:r>
              <w:rPr>
                <w:lang w:val="en-CA"/>
              </w:rPr>
              <w:t xml:space="preserve">and other external </w:t>
            </w:r>
            <w:r w:rsidRPr="009A7F30">
              <w:rPr>
                <w:lang w:val="en-CA"/>
              </w:rPr>
              <w:t xml:space="preserve">confirmations </w:t>
            </w:r>
          </w:p>
        </w:tc>
        <w:tc>
          <w:tcPr>
            <w:tcW w:w="1525" w:type="dxa"/>
          </w:tcPr>
          <w:p w14:paraId="14A84F7E" w14:textId="77777777" w:rsidR="00072520" w:rsidRPr="009A7F30" w:rsidRDefault="00072520" w:rsidP="007D74C7">
            <w:pPr>
              <w:spacing w:before="40" w:after="40"/>
              <w:rPr>
                <w:lang w:val="en-CA"/>
              </w:rPr>
            </w:pPr>
          </w:p>
        </w:tc>
        <w:tc>
          <w:tcPr>
            <w:tcW w:w="2890" w:type="dxa"/>
          </w:tcPr>
          <w:p w14:paraId="17FE4016" w14:textId="77777777" w:rsidR="00072520" w:rsidRPr="009A7F30" w:rsidRDefault="00072520" w:rsidP="007D74C7">
            <w:pPr>
              <w:spacing w:before="40" w:after="40"/>
              <w:rPr>
                <w:lang w:val="en-CA"/>
              </w:rPr>
            </w:pPr>
          </w:p>
        </w:tc>
      </w:tr>
      <w:tr w:rsidR="00072520" w:rsidRPr="00964276" w14:paraId="3FC645A9" w14:textId="77777777" w:rsidTr="00F67C26">
        <w:trPr>
          <w:cantSplit/>
          <w:trHeight w:val="1448"/>
        </w:trPr>
        <w:tc>
          <w:tcPr>
            <w:tcW w:w="521" w:type="dxa"/>
            <w:vMerge/>
          </w:tcPr>
          <w:p w14:paraId="1B97710B" w14:textId="77777777" w:rsidR="00072520" w:rsidRPr="009A7F30" w:rsidRDefault="00072520" w:rsidP="007D74C7">
            <w:pPr>
              <w:spacing w:before="40" w:after="40"/>
              <w:jc w:val="center"/>
              <w:rPr>
                <w:b/>
                <w:lang w:val="en-CA"/>
              </w:rPr>
            </w:pPr>
          </w:p>
        </w:tc>
        <w:tc>
          <w:tcPr>
            <w:tcW w:w="4424" w:type="dxa"/>
          </w:tcPr>
          <w:p w14:paraId="1BD87EC0" w14:textId="77777777" w:rsidR="0036396C" w:rsidRPr="0036396C" w:rsidRDefault="00072520" w:rsidP="007D74C7">
            <w:pPr>
              <w:spacing w:before="40" w:after="40"/>
              <w:rPr>
                <w:lang w:val="en-CA"/>
              </w:rPr>
            </w:pPr>
            <w:r w:rsidRPr="009A7F30">
              <w:rPr>
                <w:lang w:val="en-CA"/>
              </w:rPr>
              <w:t>Establish the date of the auditor’s report</w:t>
            </w:r>
          </w:p>
        </w:tc>
        <w:tc>
          <w:tcPr>
            <w:tcW w:w="1525" w:type="dxa"/>
          </w:tcPr>
          <w:p w14:paraId="5B8357BA" w14:textId="77777777" w:rsidR="00072520" w:rsidRPr="009A7F30" w:rsidRDefault="00072520" w:rsidP="007D74C7">
            <w:pPr>
              <w:spacing w:before="40" w:after="40"/>
              <w:rPr>
                <w:lang w:val="en-CA"/>
              </w:rPr>
            </w:pPr>
          </w:p>
        </w:tc>
        <w:tc>
          <w:tcPr>
            <w:tcW w:w="2890" w:type="dxa"/>
          </w:tcPr>
          <w:p w14:paraId="58C95B74" w14:textId="77777777" w:rsidR="00072520" w:rsidRPr="007D74C7" w:rsidRDefault="00072520" w:rsidP="007D74C7">
            <w:pPr>
              <w:spacing w:before="40" w:after="40"/>
              <w:rPr>
                <w:sz w:val="16"/>
                <w:szCs w:val="16"/>
                <w:lang w:val="en-CA"/>
              </w:rPr>
            </w:pPr>
            <w:r w:rsidRPr="009A7F30">
              <w:rPr>
                <w:sz w:val="16"/>
                <w:szCs w:val="16"/>
                <w:lang w:val="en-CA"/>
              </w:rPr>
              <w:t>Note:</w:t>
            </w:r>
            <w:r w:rsidR="0036396C">
              <w:rPr>
                <w:sz w:val="16"/>
                <w:szCs w:val="16"/>
                <w:lang w:val="en-CA"/>
              </w:rPr>
              <w:t xml:space="preserve"> </w:t>
            </w:r>
            <w:r w:rsidRPr="009A7F30">
              <w:rPr>
                <w:sz w:val="16"/>
                <w:szCs w:val="16"/>
                <w:lang w:val="en-CA"/>
              </w:rPr>
              <w:t>The auditor’s report should be dated no earlier than the date on which sufficient appropriate evidence has been obtained to support the opinion and when all financial statements and related notes have been prepared and those with recognized authority have taken responsibility for those financial statements.</w:t>
            </w:r>
          </w:p>
        </w:tc>
      </w:tr>
      <w:tr w:rsidR="00072520" w:rsidRPr="00964276" w14:paraId="243D2505" w14:textId="77777777" w:rsidTr="00F67C26">
        <w:trPr>
          <w:cantSplit/>
        </w:trPr>
        <w:tc>
          <w:tcPr>
            <w:tcW w:w="521" w:type="dxa"/>
            <w:vMerge/>
          </w:tcPr>
          <w:p w14:paraId="346B3A0A" w14:textId="77777777" w:rsidR="00072520" w:rsidRPr="009A7F30" w:rsidRDefault="00072520" w:rsidP="007D74C7">
            <w:pPr>
              <w:spacing w:before="40" w:after="40"/>
              <w:jc w:val="center"/>
              <w:rPr>
                <w:b/>
                <w:lang w:val="en-CA"/>
              </w:rPr>
            </w:pPr>
          </w:p>
        </w:tc>
        <w:tc>
          <w:tcPr>
            <w:tcW w:w="4424" w:type="dxa"/>
          </w:tcPr>
          <w:p w14:paraId="109E5CB7" w14:textId="77777777" w:rsidR="00072520" w:rsidRPr="0036396C" w:rsidRDefault="00072520" w:rsidP="007D74C7">
            <w:pPr>
              <w:spacing w:before="40" w:after="40"/>
              <w:rPr>
                <w:lang w:val="en-CA"/>
              </w:rPr>
            </w:pPr>
            <w:r w:rsidRPr="009A7F30">
              <w:rPr>
                <w:lang w:val="en-CA"/>
              </w:rPr>
              <w:t>Send legal letter</w:t>
            </w:r>
          </w:p>
        </w:tc>
        <w:tc>
          <w:tcPr>
            <w:tcW w:w="1525" w:type="dxa"/>
          </w:tcPr>
          <w:p w14:paraId="26578C1C" w14:textId="77777777" w:rsidR="00072520" w:rsidRPr="009A7F30" w:rsidRDefault="00072520" w:rsidP="007D74C7">
            <w:pPr>
              <w:spacing w:before="40" w:after="40"/>
              <w:rPr>
                <w:lang w:val="en-CA"/>
              </w:rPr>
            </w:pPr>
          </w:p>
        </w:tc>
        <w:tc>
          <w:tcPr>
            <w:tcW w:w="2890" w:type="dxa"/>
          </w:tcPr>
          <w:p w14:paraId="07A6C76C" w14:textId="77777777" w:rsidR="00072520" w:rsidRPr="009A7F30" w:rsidRDefault="00072520" w:rsidP="007D74C7">
            <w:pPr>
              <w:spacing w:before="40" w:after="40"/>
              <w:rPr>
                <w:sz w:val="16"/>
                <w:szCs w:val="16"/>
                <w:lang w:val="en-CA"/>
              </w:rPr>
            </w:pPr>
            <w:r w:rsidRPr="009A7F30">
              <w:rPr>
                <w:sz w:val="16"/>
                <w:szCs w:val="16"/>
                <w:lang w:val="en-CA"/>
              </w:rPr>
              <w:t>Note: The date of the lawyer’s response and the required response date for the reply will normally be as close to the auditor’s report date as is practicable.</w:t>
            </w:r>
          </w:p>
        </w:tc>
      </w:tr>
      <w:tr w:rsidR="00072520" w:rsidRPr="00964276" w14:paraId="50EE9D59" w14:textId="77777777" w:rsidTr="00F67C26">
        <w:trPr>
          <w:cantSplit/>
        </w:trPr>
        <w:tc>
          <w:tcPr>
            <w:tcW w:w="521" w:type="dxa"/>
            <w:vMerge/>
          </w:tcPr>
          <w:p w14:paraId="58C1FFCA" w14:textId="77777777" w:rsidR="00072520" w:rsidRPr="009A7F30" w:rsidRDefault="00072520" w:rsidP="007D74C7">
            <w:pPr>
              <w:spacing w:before="40" w:after="40"/>
              <w:jc w:val="center"/>
              <w:rPr>
                <w:b/>
                <w:lang w:val="en-CA"/>
              </w:rPr>
            </w:pPr>
          </w:p>
        </w:tc>
        <w:tc>
          <w:tcPr>
            <w:tcW w:w="4424" w:type="dxa"/>
          </w:tcPr>
          <w:p w14:paraId="257ED375" w14:textId="77777777" w:rsidR="00072520" w:rsidRPr="009A7F30" w:rsidRDefault="00072520" w:rsidP="007D74C7">
            <w:pPr>
              <w:spacing w:before="40" w:after="40"/>
              <w:rPr>
                <w:lang w:val="en-CA"/>
              </w:rPr>
            </w:pPr>
            <w:r w:rsidRPr="009A7F30">
              <w:rPr>
                <w:lang w:val="en-CA"/>
              </w:rPr>
              <w:t>Send Management Representation Letter Form</w:t>
            </w:r>
          </w:p>
        </w:tc>
        <w:tc>
          <w:tcPr>
            <w:tcW w:w="1525" w:type="dxa"/>
          </w:tcPr>
          <w:p w14:paraId="0D82F8A3" w14:textId="77777777" w:rsidR="00072520" w:rsidRPr="009A7F30" w:rsidRDefault="00072520" w:rsidP="007D74C7">
            <w:pPr>
              <w:spacing w:before="40" w:after="40"/>
              <w:rPr>
                <w:lang w:val="en-CA"/>
              </w:rPr>
            </w:pPr>
          </w:p>
        </w:tc>
        <w:tc>
          <w:tcPr>
            <w:tcW w:w="2890" w:type="dxa"/>
          </w:tcPr>
          <w:p w14:paraId="7489437A" w14:textId="77777777" w:rsidR="00072520" w:rsidRPr="009A7F30" w:rsidRDefault="00072520" w:rsidP="007D74C7">
            <w:pPr>
              <w:spacing w:before="40" w:after="40"/>
              <w:rPr>
                <w:sz w:val="16"/>
                <w:szCs w:val="16"/>
                <w:lang w:val="en-CA"/>
              </w:rPr>
            </w:pPr>
            <w:r w:rsidRPr="009A7F30">
              <w:rPr>
                <w:sz w:val="16"/>
                <w:szCs w:val="16"/>
                <w:lang w:val="en-CA"/>
              </w:rPr>
              <w:t xml:space="preserve">Note: Ensure the management representation letter is dated as near as praticable to, </w:t>
            </w:r>
            <w:r w:rsidRPr="009A7F30">
              <w:rPr>
                <w:b/>
                <w:i/>
                <w:sz w:val="16"/>
                <w:szCs w:val="16"/>
                <w:lang w:val="en-CA"/>
              </w:rPr>
              <w:t>but not after</w:t>
            </w:r>
            <w:r w:rsidRPr="009A7F30">
              <w:rPr>
                <w:sz w:val="16"/>
                <w:szCs w:val="16"/>
                <w:lang w:val="en-CA"/>
              </w:rPr>
              <w:t xml:space="preserve"> the date of the auditor’s report.</w:t>
            </w:r>
          </w:p>
        </w:tc>
      </w:tr>
      <w:tr w:rsidR="00072520" w:rsidRPr="00964276" w14:paraId="30B8FA4B" w14:textId="77777777" w:rsidTr="00F67C26">
        <w:trPr>
          <w:cantSplit/>
        </w:trPr>
        <w:tc>
          <w:tcPr>
            <w:tcW w:w="521" w:type="dxa"/>
            <w:vMerge/>
            <w:textDirection w:val="btLr"/>
          </w:tcPr>
          <w:p w14:paraId="6D174D40" w14:textId="77777777" w:rsidR="00072520" w:rsidRPr="009A7F30" w:rsidRDefault="00072520" w:rsidP="007D74C7">
            <w:pPr>
              <w:spacing w:before="40" w:after="40"/>
              <w:ind w:left="113" w:right="113"/>
              <w:jc w:val="center"/>
              <w:rPr>
                <w:b/>
                <w:lang w:val="en-CA"/>
              </w:rPr>
            </w:pPr>
          </w:p>
        </w:tc>
        <w:tc>
          <w:tcPr>
            <w:tcW w:w="4424" w:type="dxa"/>
          </w:tcPr>
          <w:p w14:paraId="31FB7C00" w14:textId="77777777" w:rsidR="00072520" w:rsidRPr="009A7F30" w:rsidRDefault="00072520" w:rsidP="007D74C7">
            <w:pPr>
              <w:spacing w:before="40" w:after="40"/>
              <w:rPr>
                <w:lang w:val="en-CA"/>
              </w:rPr>
            </w:pPr>
            <w:r w:rsidRPr="009A7F30">
              <w:rPr>
                <w:lang w:val="en-CA"/>
              </w:rPr>
              <w:t>Obtain preliminary or final legal letter</w:t>
            </w:r>
          </w:p>
        </w:tc>
        <w:tc>
          <w:tcPr>
            <w:tcW w:w="1525" w:type="dxa"/>
          </w:tcPr>
          <w:p w14:paraId="17D0C745" w14:textId="77777777" w:rsidR="00072520" w:rsidRPr="009A7F30" w:rsidRDefault="00072520" w:rsidP="007D74C7">
            <w:pPr>
              <w:spacing w:before="40" w:after="40"/>
              <w:rPr>
                <w:lang w:val="en-CA"/>
              </w:rPr>
            </w:pPr>
          </w:p>
        </w:tc>
        <w:tc>
          <w:tcPr>
            <w:tcW w:w="2890" w:type="dxa"/>
          </w:tcPr>
          <w:p w14:paraId="3F796F8B" w14:textId="77777777" w:rsidR="00072520" w:rsidRPr="009A7F30" w:rsidRDefault="00072520" w:rsidP="007D74C7">
            <w:pPr>
              <w:spacing w:before="40" w:after="40"/>
              <w:rPr>
                <w:lang w:val="en-CA"/>
              </w:rPr>
            </w:pPr>
          </w:p>
        </w:tc>
      </w:tr>
      <w:tr w:rsidR="00072520" w14:paraId="7E84C86A" w14:textId="77777777" w:rsidTr="00F67C26">
        <w:trPr>
          <w:cantSplit/>
        </w:trPr>
        <w:tc>
          <w:tcPr>
            <w:tcW w:w="521" w:type="dxa"/>
            <w:vMerge/>
            <w:textDirection w:val="btLr"/>
          </w:tcPr>
          <w:p w14:paraId="4366DE12" w14:textId="77777777" w:rsidR="00072520" w:rsidRPr="009A7F30" w:rsidRDefault="00072520" w:rsidP="007D74C7">
            <w:pPr>
              <w:spacing w:before="40" w:after="40"/>
              <w:ind w:left="113" w:right="113"/>
              <w:jc w:val="center"/>
              <w:rPr>
                <w:b/>
                <w:lang w:val="en-CA"/>
              </w:rPr>
            </w:pPr>
          </w:p>
        </w:tc>
        <w:tc>
          <w:tcPr>
            <w:tcW w:w="4424" w:type="dxa"/>
          </w:tcPr>
          <w:p w14:paraId="5C6235AC" w14:textId="77777777" w:rsidR="00072520" w:rsidRPr="009A7F30" w:rsidRDefault="00072520" w:rsidP="007D74C7">
            <w:pPr>
              <w:spacing w:before="40" w:after="40"/>
              <w:rPr>
                <w:lang w:val="en-CA"/>
              </w:rPr>
            </w:pPr>
            <w:r w:rsidRPr="009A7F30">
              <w:rPr>
                <w:lang w:val="en-CA"/>
              </w:rPr>
              <w:t>Obtain draft Management Representation letter</w:t>
            </w:r>
          </w:p>
        </w:tc>
        <w:tc>
          <w:tcPr>
            <w:tcW w:w="1525" w:type="dxa"/>
          </w:tcPr>
          <w:p w14:paraId="3EB1FF38" w14:textId="77777777" w:rsidR="00072520" w:rsidRPr="009A7F30" w:rsidRDefault="00072520" w:rsidP="007D74C7">
            <w:pPr>
              <w:spacing w:before="40" w:after="40"/>
              <w:rPr>
                <w:lang w:val="en-CA"/>
              </w:rPr>
            </w:pPr>
          </w:p>
        </w:tc>
        <w:tc>
          <w:tcPr>
            <w:tcW w:w="2890" w:type="dxa"/>
          </w:tcPr>
          <w:p w14:paraId="4D98EB39" w14:textId="77777777" w:rsidR="00072520" w:rsidRPr="009A7F30" w:rsidRDefault="00072520" w:rsidP="007D74C7">
            <w:pPr>
              <w:spacing w:before="40" w:after="40"/>
              <w:rPr>
                <w:lang w:val="en-CA"/>
              </w:rPr>
            </w:pPr>
          </w:p>
        </w:tc>
      </w:tr>
      <w:tr w:rsidR="00072520" w:rsidRPr="00964276" w14:paraId="584B1ABC" w14:textId="77777777" w:rsidTr="00F67C26">
        <w:trPr>
          <w:cantSplit/>
        </w:trPr>
        <w:tc>
          <w:tcPr>
            <w:tcW w:w="521" w:type="dxa"/>
            <w:vMerge/>
            <w:textDirection w:val="btLr"/>
          </w:tcPr>
          <w:p w14:paraId="47097B20" w14:textId="77777777" w:rsidR="00072520" w:rsidRPr="009A7F30" w:rsidRDefault="00072520" w:rsidP="007D74C7">
            <w:pPr>
              <w:spacing w:before="40" w:after="40"/>
              <w:ind w:left="113" w:right="113"/>
              <w:jc w:val="center"/>
              <w:rPr>
                <w:b/>
                <w:lang w:val="en-CA"/>
              </w:rPr>
            </w:pPr>
          </w:p>
        </w:tc>
        <w:tc>
          <w:tcPr>
            <w:tcW w:w="4424" w:type="dxa"/>
          </w:tcPr>
          <w:p w14:paraId="51C554C3" w14:textId="77777777" w:rsidR="00072520" w:rsidRPr="009A7F30" w:rsidRDefault="00072520" w:rsidP="001B2097">
            <w:pPr>
              <w:spacing w:before="40" w:after="40"/>
              <w:rPr>
                <w:lang w:val="en-CA"/>
              </w:rPr>
            </w:pPr>
            <w:r w:rsidRPr="009A7F30">
              <w:rPr>
                <w:lang w:val="en-CA"/>
              </w:rPr>
              <w:t xml:space="preserve">Submit final FSs to </w:t>
            </w:r>
            <w:r w:rsidR="001B2097">
              <w:rPr>
                <w:lang w:val="en-CA"/>
              </w:rPr>
              <w:t>AEA</w:t>
            </w:r>
            <w:r>
              <w:rPr>
                <w:lang w:val="en-CA"/>
              </w:rPr>
              <w:t xml:space="preserve"> for comment</w:t>
            </w:r>
          </w:p>
        </w:tc>
        <w:tc>
          <w:tcPr>
            <w:tcW w:w="1525" w:type="dxa"/>
          </w:tcPr>
          <w:p w14:paraId="1A51AA63" w14:textId="77777777" w:rsidR="00072520" w:rsidRPr="009A7F30" w:rsidRDefault="00072520" w:rsidP="007D74C7">
            <w:pPr>
              <w:spacing w:before="40" w:after="40"/>
              <w:rPr>
                <w:lang w:val="en-CA"/>
              </w:rPr>
            </w:pPr>
          </w:p>
        </w:tc>
        <w:tc>
          <w:tcPr>
            <w:tcW w:w="2890" w:type="dxa"/>
          </w:tcPr>
          <w:p w14:paraId="4A0260DF" w14:textId="77777777" w:rsidR="00072520" w:rsidRPr="009A7F30" w:rsidRDefault="00072520" w:rsidP="007D74C7">
            <w:pPr>
              <w:spacing w:before="40" w:after="40"/>
              <w:rPr>
                <w:lang w:val="en-CA"/>
              </w:rPr>
            </w:pPr>
          </w:p>
        </w:tc>
      </w:tr>
      <w:tr w:rsidR="00072520" w:rsidRPr="00964276" w14:paraId="023BE276" w14:textId="77777777" w:rsidTr="00F67C26">
        <w:trPr>
          <w:cantSplit/>
        </w:trPr>
        <w:tc>
          <w:tcPr>
            <w:tcW w:w="521" w:type="dxa"/>
            <w:vMerge/>
            <w:textDirection w:val="btLr"/>
          </w:tcPr>
          <w:p w14:paraId="544D8253" w14:textId="77777777" w:rsidR="00072520" w:rsidRPr="009A7F30" w:rsidRDefault="00072520" w:rsidP="007D74C7">
            <w:pPr>
              <w:spacing w:before="40" w:after="40"/>
              <w:ind w:left="113" w:right="113"/>
              <w:jc w:val="center"/>
              <w:rPr>
                <w:b/>
                <w:lang w:val="en-CA"/>
              </w:rPr>
            </w:pPr>
          </w:p>
        </w:tc>
        <w:tc>
          <w:tcPr>
            <w:tcW w:w="4424" w:type="dxa"/>
          </w:tcPr>
          <w:p w14:paraId="3C8D96CD" w14:textId="77777777" w:rsidR="00072520" w:rsidRPr="009A7F30" w:rsidRDefault="00072520" w:rsidP="007D74C7">
            <w:pPr>
              <w:spacing w:before="40" w:after="40"/>
              <w:rPr>
                <w:lang w:val="en-CA"/>
              </w:rPr>
            </w:pPr>
            <w:r w:rsidRPr="009A7F30">
              <w:rPr>
                <w:lang w:val="en-CA"/>
              </w:rPr>
              <w:t>End of work at the entity (semi-completion date)</w:t>
            </w:r>
          </w:p>
        </w:tc>
        <w:tc>
          <w:tcPr>
            <w:tcW w:w="1525" w:type="dxa"/>
          </w:tcPr>
          <w:p w14:paraId="1EDEF87D" w14:textId="77777777" w:rsidR="00072520" w:rsidRPr="009A7F30" w:rsidRDefault="00072520" w:rsidP="007D74C7">
            <w:pPr>
              <w:spacing w:before="40" w:after="40"/>
              <w:rPr>
                <w:lang w:val="en-CA"/>
              </w:rPr>
            </w:pPr>
          </w:p>
        </w:tc>
        <w:tc>
          <w:tcPr>
            <w:tcW w:w="2890" w:type="dxa"/>
          </w:tcPr>
          <w:p w14:paraId="6AEF87DC" w14:textId="77777777" w:rsidR="00072520" w:rsidRPr="009A7F30" w:rsidRDefault="00072520" w:rsidP="007D74C7">
            <w:pPr>
              <w:spacing w:before="40" w:after="40"/>
              <w:rPr>
                <w:lang w:val="en-CA"/>
              </w:rPr>
            </w:pPr>
          </w:p>
        </w:tc>
      </w:tr>
      <w:tr w:rsidR="00072520" w14:paraId="37DE3A3A" w14:textId="77777777" w:rsidTr="00F67C26">
        <w:trPr>
          <w:cantSplit/>
        </w:trPr>
        <w:tc>
          <w:tcPr>
            <w:tcW w:w="521" w:type="dxa"/>
            <w:vMerge/>
            <w:textDirection w:val="btLr"/>
          </w:tcPr>
          <w:p w14:paraId="4E6B6CC2" w14:textId="77777777" w:rsidR="00072520" w:rsidRPr="009A7F30" w:rsidRDefault="00072520" w:rsidP="007D74C7">
            <w:pPr>
              <w:spacing w:before="40" w:after="40"/>
              <w:ind w:left="113" w:right="113"/>
              <w:jc w:val="center"/>
              <w:rPr>
                <w:b/>
                <w:lang w:val="en-CA"/>
              </w:rPr>
            </w:pPr>
          </w:p>
        </w:tc>
        <w:tc>
          <w:tcPr>
            <w:tcW w:w="4424" w:type="dxa"/>
          </w:tcPr>
          <w:p w14:paraId="0A38288C" w14:textId="77777777" w:rsidR="00072520" w:rsidRPr="009A7F30" w:rsidRDefault="00072520" w:rsidP="007D74C7">
            <w:pPr>
              <w:spacing w:before="40" w:after="40"/>
              <w:rPr>
                <w:lang w:val="en-CA"/>
              </w:rPr>
            </w:pPr>
            <w:r w:rsidRPr="009A7F30">
              <w:rPr>
                <w:lang w:val="en-CA"/>
              </w:rPr>
              <w:t>Obtain final Management Representation letter</w:t>
            </w:r>
          </w:p>
        </w:tc>
        <w:tc>
          <w:tcPr>
            <w:tcW w:w="1525" w:type="dxa"/>
          </w:tcPr>
          <w:p w14:paraId="277833B7" w14:textId="77777777" w:rsidR="00072520" w:rsidRPr="009A7F30" w:rsidRDefault="00072520" w:rsidP="007D74C7">
            <w:pPr>
              <w:spacing w:before="40" w:after="40"/>
              <w:rPr>
                <w:lang w:val="en-CA"/>
              </w:rPr>
            </w:pPr>
          </w:p>
        </w:tc>
        <w:tc>
          <w:tcPr>
            <w:tcW w:w="2890" w:type="dxa"/>
          </w:tcPr>
          <w:p w14:paraId="4964B771" w14:textId="77777777" w:rsidR="00072520" w:rsidRPr="009A7F30" w:rsidRDefault="00072520" w:rsidP="007D74C7">
            <w:pPr>
              <w:spacing w:before="40" w:after="40"/>
              <w:rPr>
                <w:lang w:val="en-CA"/>
              </w:rPr>
            </w:pPr>
          </w:p>
        </w:tc>
      </w:tr>
      <w:tr w:rsidR="00072520" w:rsidRPr="00964276" w14:paraId="5D6C8827" w14:textId="77777777" w:rsidTr="00F67C26">
        <w:trPr>
          <w:cantSplit/>
        </w:trPr>
        <w:tc>
          <w:tcPr>
            <w:tcW w:w="521" w:type="dxa"/>
            <w:vMerge/>
            <w:textDirection w:val="btLr"/>
          </w:tcPr>
          <w:p w14:paraId="636C842E" w14:textId="77777777" w:rsidR="00072520" w:rsidRPr="009A7F30" w:rsidRDefault="00072520" w:rsidP="007D74C7">
            <w:pPr>
              <w:spacing w:before="40" w:after="40"/>
              <w:ind w:left="113" w:right="113"/>
              <w:jc w:val="center"/>
              <w:rPr>
                <w:b/>
                <w:lang w:val="en-CA"/>
              </w:rPr>
            </w:pPr>
          </w:p>
        </w:tc>
        <w:tc>
          <w:tcPr>
            <w:tcW w:w="4424" w:type="dxa"/>
          </w:tcPr>
          <w:p w14:paraId="5517D2FE" w14:textId="77777777" w:rsidR="00072520" w:rsidRPr="009A7F30" w:rsidRDefault="00072520" w:rsidP="007D74C7">
            <w:pPr>
              <w:spacing w:before="40" w:after="40"/>
              <w:rPr>
                <w:lang w:val="en-CA"/>
              </w:rPr>
            </w:pPr>
            <w:r w:rsidRPr="009A7F30">
              <w:rPr>
                <w:lang w:val="en-CA"/>
              </w:rPr>
              <w:t>Obtain updated legal letter if required</w:t>
            </w:r>
          </w:p>
        </w:tc>
        <w:tc>
          <w:tcPr>
            <w:tcW w:w="1525" w:type="dxa"/>
          </w:tcPr>
          <w:p w14:paraId="0E0644E6" w14:textId="77777777" w:rsidR="00072520" w:rsidRPr="009A7F30" w:rsidRDefault="00072520" w:rsidP="007D74C7">
            <w:pPr>
              <w:spacing w:before="40" w:after="40"/>
              <w:rPr>
                <w:lang w:val="en-CA"/>
              </w:rPr>
            </w:pPr>
          </w:p>
        </w:tc>
        <w:tc>
          <w:tcPr>
            <w:tcW w:w="2890" w:type="dxa"/>
          </w:tcPr>
          <w:p w14:paraId="218DF13D" w14:textId="77777777" w:rsidR="00072520" w:rsidRPr="009A7F30" w:rsidRDefault="00072520" w:rsidP="007D74C7">
            <w:pPr>
              <w:spacing w:before="40" w:after="40"/>
              <w:rPr>
                <w:lang w:val="en-CA"/>
              </w:rPr>
            </w:pPr>
          </w:p>
        </w:tc>
      </w:tr>
      <w:tr w:rsidR="006911DE" w:rsidRPr="00964276" w14:paraId="4BBEB58F" w14:textId="77777777" w:rsidTr="00F67C26">
        <w:trPr>
          <w:cantSplit/>
        </w:trPr>
        <w:tc>
          <w:tcPr>
            <w:tcW w:w="521" w:type="dxa"/>
            <w:vMerge w:val="restart"/>
            <w:textDirection w:val="btLr"/>
          </w:tcPr>
          <w:p w14:paraId="27B01597" w14:textId="77777777" w:rsidR="006911DE" w:rsidRPr="009A7F30" w:rsidRDefault="006911DE" w:rsidP="007D74C7">
            <w:pPr>
              <w:spacing w:before="40" w:after="40"/>
              <w:ind w:left="113" w:right="113"/>
              <w:jc w:val="center"/>
              <w:rPr>
                <w:b/>
                <w:lang w:val="en-CA"/>
              </w:rPr>
            </w:pPr>
            <w:r w:rsidRPr="009A7F30">
              <w:rPr>
                <w:b/>
                <w:lang w:val="en-CA"/>
              </w:rPr>
              <w:t>Report</w:t>
            </w:r>
          </w:p>
        </w:tc>
        <w:tc>
          <w:tcPr>
            <w:tcW w:w="4424" w:type="dxa"/>
          </w:tcPr>
          <w:p w14:paraId="2938F808" w14:textId="48D150E8" w:rsidR="006911DE" w:rsidRPr="009A7F30" w:rsidRDefault="006911DE" w:rsidP="007D74C7">
            <w:pPr>
              <w:spacing w:before="40" w:after="40"/>
              <w:rPr>
                <w:lang w:val="en-CA"/>
              </w:rPr>
            </w:pPr>
            <w:r w:rsidRPr="009A7F30">
              <w:rPr>
                <w:lang w:val="en-CA"/>
              </w:rPr>
              <w:t>Meeting</w:t>
            </w:r>
            <w:r w:rsidR="0036396C">
              <w:rPr>
                <w:lang w:val="en-CA"/>
              </w:rPr>
              <w:t>—</w:t>
            </w:r>
            <w:r>
              <w:rPr>
                <w:lang w:val="en-CA"/>
              </w:rPr>
              <w:t>Team Manager</w:t>
            </w:r>
            <w:r w:rsidRPr="009A7F30">
              <w:rPr>
                <w:lang w:val="en-CA"/>
              </w:rPr>
              <w:t xml:space="preserve">, </w:t>
            </w:r>
            <w:r>
              <w:rPr>
                <w:lang w:val="en-CA"/>
              </w:rPr>
              <w:t>Engagement Leader</w:t>
            </w:r>
            <w:r w:rsidRPr="009A7F30">
              <w:rPr>
                <w:lang w:val="en-CA"/>
              </w:rPr>
              <w:t xml:space="preserve"> and </w:t>
            </w:r>
            <w:r w:rsidR="001E3701">
              <w:rPr>
                <w:lang w:val="en-CA"/>
              </w:rPr>
              <w:t xml:space="preserve">Engagement </w:t>
            </w:r>
            <w:r w:rsidRPr="009A7F30">
              <w:rPr>
                <w:lang w:val="en-CA"/>
              </w:rPr>
              <w:t xml:space="preserve">Quality </w:t>
            </w:r>
            <w:r w:rsidR="001E3701">
              <w:rPr>
                <w:lang w:val="en-CA"/>
              </w:rPr>
              <w:t>R</w:t>
            </w:r>
            <w:r w:rsidRPr="009A7F30">
              <w:rPr>
                <w:lang w:val="en-CA"/>
              </w:rPr>
              <w:t>eviewer (sign-off)</w:t>
            </w:r>
          </w:p>
        </w:tc>
        <w:tc>
          <w:tcPr>
            <w:tcW w:w="1525" w:type="dxa"/>
          </w:tcPr>
          <w:p w14:paraId="09900AE6" w14:textId="77777777" w:rsidR="006911DE" w:rsidRPr="009A7F30" w:rsidRDefault="006911DE" w:rsidP="007D74C7">
            <w:pPr>
              <w:spacing w:before="40" w:after="40"/>
              <w:rPr>
                <w:lang w:val="en-CA"/>
              </w:rPr>
            </w:pPr>
          </w:p>
        </w:tc>
        <w:tc>
          <w:tcPr>
            <w:tcW w:w="2890" w:type="dxa"/>
          </w:tcPr>
          <w:p w14:paraId="75FED1AC" w14:textId="77777777" w:rsidR="006911DE" w:rsidRPr="009A7F30" w:rsidRDefault="006911DE" w:rsidP="007D74C7">
            <w:pPr>
              <w:spacing w:before="40" w:after="40"/>
              <w:rPr>
                <w:lang w:val="en-CA"/>
              </w:rPr>
            </w:pPr>
          </w:p>
        </w:tc>
      </w:tr>
      <w:tr w:rsidR="006911DE" w:rsidRPr="00964276" w14:paraId="4906EB89" w14:textId="77777777" w:rsidTr="00F67C26">
        <w:trPr>
          <w:cantSplit/>
        </w:trPr>
        <w:tc>
          <w:tcPr>
            <w:tcW w:w="521" w:type="dxa"/>
            <w:vMerge/>
            <w:textDirection w:val="btLr"/>
          </w:tcPr>
          <w:p w14:paraId="6E481560" w14:textId="77777777" w:rsidR="006911DE" w:rsidRPr="009A7F30" w:rsidRDefault="006911DE" w:rsidP="007D74C7">
            <w:pPr>
              <w:spacing w:before="40" w:after="40"/>
              <w:ind w:left="113" w:right="113"/>
              <w:rPr>
                <w:b/>
                <w:lang w:val="en-CA"/>
              </w:rPr>
            </w:pPr>
          </w:p>
        </w:tc>
        <w:tc>
          <w:tcPr>
            <w:tcW w:w="4424" w:type="dxa"/>
          </w:tcPr>
          <w:p w14:paraId="5E68E954" w14:textId="77777777" w:rsidR="006911DE" w:rsidRPr="009A7F30" w:rsidRDefault="006911DE" w:rsidP="007D74C7">
            <w:pPr>
              <w:spacing w:before="40" w:after="40"/>
              <w:rPr>
                <w:lang w:val="en-CA"/>
              </w:rPr>
            </w:pPr>
            <w:r w:rsidRPr="009A7F30">
              <w:rPr>
                <w:lang w:val="en-CA"/>
              </w:rPr>
              <w:t>Meeting with AAG (sign</w:t>
            </w:r>
            <w:r w:rsidR="007D74C7">
              <w:rPr>
                <w:lang w:val="en-CA"/>
              </w:rPr>
              <w:t>-</w:t>
            </w:r>
            <w:r w:rsidRPr="009A7F30">
              <w:rPr>
                <w:lang w:val="en-CA"/>
              </w:rPr>
              <w:t>off)</w:t>
            </w:r>
          </w:p>
        </w:tc>
        <w:tc>
          <w:tcPr>
            <w:tcW w:w="1525" w:type="dxa"/>
          </w:tcPr>
          <w:p w14:paraId="79CC1341" w14:textId="77777777" w:rsidR="006911DE" w:rsidRPr="009A7F30" w:rsidRDefault="006911DE" w:rsidP="007D74C7">
            <w:pPr>
              <w:spacing w:before="40" w:after="40"/>
              <w:rPr>
                <w:lang w:val="en-CA"/>
              </w:rPr>
            </w:pPr>
          </w:p>
        </w:tc>
        <w:tc>
          <w:tcPr>
            <w:tcW w:w="2890" w:type="dxa"/>
          </w:tcPr>
          <w:p w14:paraId="250B995B" w14:textId="77777777" w:rsidR="006911DE" w:rsidRPr="009A7F30" w:rsidRDefault="006911DE" w:rsidP="007D74C7">
            <w:pPr>
              <w:spacing w:before="40" w:after="40"/>
              <w:rPr>
                <w:lang w:val="en-CA"/>
              </w:rPr>
            </w:pPr>
          </w:p>
        </w:tc>
      </w:tr>
      <w:tr w:rsidR="006911DE" w:rsidRPr="00964276" w14:paraId="6DDA9ED6" w14:textId="77777777" w:rsidTr="00F67C26">
        <w:trPr>
          <w:cantSplit/>
        </w:trPr>
        <w:tc>
          <w:tcPr>
            <w:tcW w:w="521" w:type="dxa"/>
            <w:vMerge/>
          </w:tcPr>
          <w:p w14:paraId="2986B871" w14:textId="77777777" w:rsidR="006911DE" w:rsidRPr="009A7F30" w:rsidRDefault="006911DE" w:rsidP="007D74C7">
            <w:pPr>
              <w:spacing w:before="40" w:after="40"/>
              <w:rPr>
                <w:lang w:val="en-CA"/>
              </w:rPr>
            </w:pPr>
          </w:p>
        </w:tc>
        <w:tc>
          <w:tcPr>
            <w:tcW w:w="4424" w:type="dxa"/>
          </w:tcPr>
          <w:p w14:paraId="305EA071" w14:textId="77777777" w:rsidR="006911DE" w:rsidRPr="009A7F30" w:rsidRDefault="006911DE" w:rsidP="007D74C7">
            <w:pPr>
              <w:spacing w:before="40" w:after="40"/>
              <w:rPr>
                <w:lang w:val="en-CA"/>
              </w:rPr>
            </w:pPr>
            <w:r w:rsidRPr="009A7F30">
              <w:rPr>
                <w:lang w:val="en-CA"/>
              </w:rPr>
              <w:t xml:space="preserve">Send material to </w:t>
            </w:r>
            <w:r>
              <w:rPr>
                <w:lang w:val="en-CA"/>
              </w:rPr>
              <w:t>FS signatory</w:t>
            </w:r>
            <w:r w:rsidRPr="009A7F30">
              <w:rPr>
                <w:lang w:val="en-CA"/>
              </w:rPr>
              <w:t xml:space="preserve"> ahead of the meeting</w:t>
            </w:r>
          </w:p>
        </w:tc>
        <w:tc>
          <w:tcPr>
            <w:tcW w:w="1525" w:type="dxa"/>
          </w:tcPr>
          <w:p w14:paraId="393DDD47" w14:textId="77777777" w:rsidR="006911DE" w:rsidRPr="009A7F30" w:rsidRDefault="006911DE" w:rsidP="007D74C7">
            <w:pPr>
              <w:spacing w:before="40" w:after="40"/>
              <w:rPr>
                <w:lang w:val="en-CA"/>
              </w:rPr>
            </w:pPr>
          </w:p>
        </w:tc>
        <w:tc>
          <w:tcPr>
            <w:tcW w:w="2890" w:type="dxa"/>
          </w:tcPr>
          <w:p w14:paraId="155EB88C" w14:textId="77777777" w:rsidR="006911DE" w:rsidRPr="009A7F30" w:rsidRDefault="006911DE" w:rsidP="007D74C7">
            <w:pPr>
              <w:spacing w:before="40" w:after="40"/>
              <w:rPr>
                <w:lang w:val="en-CA"/>
              </w:rPr>
            </w:pPr>
          </w:p>
        </w:tc>
      </w:tr>
      <w:tr w:rsidR="006911DE" w:rsidRPr="00964276" w14:paraId="1BF7AB20" w14:textId="77777777" w:rsidTr="00F67C26">
        <w:trPr>
          <w:cantSplit/>
        </w:trPr>
        <w:tc>
          <w:tcPr>
            <w:tcW w:w="521" w:type="dxa"/>
            <w:vMerge/>
          </w:tcPr>
          <w:p w14:paraId="770C589F" w14:textId="77777777" w:rsidR="006911DE" w:rsidRPr="009A7F30" w:rsidRDefault="006911DE" w:rsidP="007D74C7">
            <w:pPr>
              <w:spacing w:before="40" w:after="40"/>
              <w:rPr>
                <w:lang w:val="en-CA"/>
              </w:rPr>
            </w:pPr>
          </w:p>
        </w:tc>
        <w:tc>
          <w:tcPr>
            <w:tcW w:w="4424" w:type="dxa"/>
          </w:tcPr>
          <w:p w14:paraId="2FB0C6B8" w14:textId="77777777" w:rsidR="006911DE" w:rsidRPr="009A7F30" w:rsidRDefault="006911DE" w:rsidP="007D74C7">
            <w:pPr>
              <w:spacing w:before="40" w:after="40"/>
              <w:rPr>
                <w:lang w:val="en-CA"/>
              </w:rPr>
            </w:pPr>
            <w:r w:rsidRPr="009A7F30">
              <w:rPr>
                <w:lang w:val="en-CA"/>
              </w:rPr>
              <w:t>Meeting with FS signatory for approval</w:t>
            </w:r>
          </w:p>
        </w:tc>
        <w:tc>
          <w:tcPr>
            <w:tcW w:w="1525" w:type="dxa"/>
          </w:tcPr>
          <w:p w14:paraId="2BC45D88" w14:textId="77777777" w:rsidR="006911DE" w:rsidRPr="009A7F30" w:rsidRDefault="006911DE" w:rsidP="007D74C7">
            <w:pPr>
              <w:spacing w:before="40" w:after="40"/>
              <w:rPr>
                <w:lang w:val="en-CA"/>
              </w:rPr>
            </w:pPr>
          </w:p>
        </w:tc>
        <w:tc>
          <w:tcPr>
            <w:tcW w:w="2890" w:type="dxa"/>
          </w:tcPr>
          <w:p w14:paraId="2744F855" w14:textId="77777777" w:rsidR="006911DE" w:rsidRPr="009A7F30" w:rsidRDefault="006911DE" w:rsidP="007D74C7">
            <w:pPr>
              <w:spacing w:before="40" w:after="40"/>
              <w:rPr>
                <w:lang w:val="en-CA"/>
              </w:rPr>
            </w:pPr>
          </w:p>
        </w:tc>
      </w:tr>
      <w:tr w:rsidR="006911DE" w:rsidRPr="00964276" w14:paraId="0BDB49D8" w14:textId="77777777" w:rsidTr="00F67C26">
        <w:trPr>
          <w:cantSplit/>
        </w:trPr>
        <w:tc>
          <w:tcPr>
            <w:tcW w:w="521" w:type="dxa"/>
            <w:vMerge/>
          </w:tcPr>
          <w:p w14:paraId="076CA0BA" w14:textId="77777777" w:rsidR="006911DE" w:rsidRPr="009A7F30" w:rsidRDefault="006911DE" w:rsidP="007D74C7">
            <w:pPr>
              <w:spacing w:before="40" w:after="40"/>
              <w:rPr>
                <w:lang w:val="en-CA"/>
              </w:rPr>
            </w:pPr>
          </w:p>
        </w:tc>
        <w:tc>
          <w:tcPr>
            <w:tcW w:w="4424" w:type="dxa"/>
          </w:tcPr>
          <w:p w14:paraId="6D5EB897" w14:textId="77777777" w:rsidR="006911DE" w:rsidRPr="009A7F30" w:rsidRDefault="006911DE" w:rsidP="007D74C7">
            <w:pPr>
              <w:spacing w:before="40" w:after="40"/>
              <w:rPr>
                <w:lang w:val="en-CA"/>
              </w:rPr>
            </w:pPr>
            <w:r w:rsidRPr="009A7F30">
              <w:rPr>
                <w:lang w:val="en-CA"/>
              </w:rPr>
              <w:t>Send auditor’s report to printing service</w:t>
            </w:r>
          </w:p>
        </w:tc>
        <w:tc>
          <w:tcPr>
            <w:tcW w:w="1525" w:type="dxa"/>
          </w:tcPr>
          <w:p w14:paraId="65DC5B76" w14:textId="77777777" w:rsidR="006911DE" w:rsidRPr="009A7F30" w:rsidRDefault="006911DE" w:rsidP="007D74C7">
            <w:pPr>
              <w:spacing w:before="40" w:after="40"/>
              <w:rPr>
                <w:lang w:val="en-CA"/>
              </w:rPr>
            </w:pPr>
          </w:p>
        </w:tc>
        <w:tc>
          <w:tcPr>
            <w:tcW w:w="2890" w:type="dxa"/>
          </w:tcPr>
          <w:p w14:paraId="51AD9934" w14:textId="77777777" w:rsidR="006911DE" w:rsidRPr="009A7F30" w:rsidRDefault="006911DE" w:rsidP="007D74C7">
            <w:pPr>
              <w:spacing w:before="40" w:after="40"/>
              <w:rPr>
                <w:lang w:val="en-CA"/>
              </w:rPr>
            </w:pPr>
          </w:p>
        </w:tc>
      </w:tr>
      <w:tr w:rsidR="00033A01" w:rsidRPr="00033A01" w14:paraId="5BB1EC29" w14:textId="77777777" w:rsidTr="00F67C26">
        <w:trPr>
          <w:cantSplit/>
        </w:trPr>
        <w:tc>
          <w:tcPr>
            <w:tcW w:w="521" w:type="dxa"/>
            <w:vMerge/>
          </w:tcPr>
          <w:p w14:paraId="76AC90CC" w14:textId="77777777" w:rsidR="00033A01" w:rsidRPr="009A7F30" w:rsidRDefault="00033A01" w:rsidP="007D74C7">
            <w:pPr>
              <w:spacing w:before="40" w:after="40"/>
              <w:rPr>
                <w:lang w:val="en-CA"/>
              </w:rPr>
            </w:pPr>
          </w:p>
        </w:tc>
        <w:tc>
          <w:tcPr>
            <w:tcW w:w="4424" w:type="dxa"/>
          </w:tcPr>
          <w:p w14:paraId="553BDE31" w14:textId="77777777" w:rsidR="00033A01" w:rsidRDefault="00033A01" w:rsidP="007D74C7">
            <w:pPr>
              <w:spacing w:before="40" w:after="40"/>
              <w:rPr>
                <w:lang w:val="en-CA"/>
              </w:rPr>
            </w:pPr>
            <w:r>
              <w:rPr>
                <w:lang w:val="en-CA"/>
              </w:rPr>
              <w:t xml:space="preserve">Prepare </w:t>
            </w:r>
            <w:r w:rsidRPr="009A7F30">
              <w:rPr>
                <w:lang w:val="en-CA"/>
              </w:rPr>
              <w:t>Management letter</w:t>
            </w:r>
          </w:p>
        </w:tc>
        <w:tc>
          <w:tcPr>
            <w:tcW w:w="1525" w:type="dxa"/>
          </w:tcPr>
          <w:p w14:paraId="74C7CFD8" w14:textId="77777777" w:rsidR="00033A01" w:rsidRPr="009A7F30" w:rsidRDefault="00033A01" w:rsidP="007D74C7">
            <w:pPr>
              <w:spacing w:before="40" w:after="40"/>
              <w:rPr>
                <w:lang w:val="en-CA"/>
              </w:rPr>
            </w:pPr>
          </w:p>
        </w:tc>
        <w:tc>
          <w:tcPr>
            <w:tcW w:w="2890" w:type="dxa"/>
          </w:tcPr>
          <w:p w14:paraId="307D8DB3" w14:textId="77777777" w:rsidR="00033A01" w:rsidRPr="009A7F30" w:rsidRDefault="00033A01" w:rsidP="007D74C7">
            <w:pPr>
              <w:spacing w:before="40" w:after="40"/>
              <w:rPr>
                <w:lang w:val="en-CA"/>
              </w:rPr>
            </w:pPr>
          </w:p>
        </w:tc>
      </w:tr>
      <w:tr w:rsidR="00033A01" w:rsidRPr="00964276" w14:paraId="424EBFAB" w14:textId="77777777" w:rsidTr="00F67C26">
        <w:trPr>
          <w:cantSplit/>
        </w:trPr>
        <w:tc>
          <w:tcPr>
            <w:tcW w:w="521" w:type="dxa"/>
            <w:vMerge/>
          </w:tcPr>
          <w:p w14:paraId="53BDBC75" w14:textId="77777777" w:rsidR="00033A01" w:rsidRPr="009A7F30" w:rsidRDefault="00033A01" w:rsidP="007D74C7">
            <w:pPr>
              <w:spacing w:before="40" w:after="40"/>
              <w:rPr>
                <w:lang w:val="en-CA"/>
              </w:rPr>
            </w:pPr>
          </w:p>
        </w:tc>
        <w:tc>
          <w:tcPr>
            <w:tcW w:w="4424" w:type="dxa"/>
          </w:tcPr>
          <w:p w14:paraId="30F3ACFF" w14:textId="77777777" w:rsidR="00033A01" w:rsidRPr="009A7F30" w:rsidRDefault="00033A01" w:rsidP="007D74C7">
            <w:pPr>
              <w:spacing w:before="40" w:after="40"/>
              <w:rPr>
                <w:lang w:val="en-CA"/>
              </w:rPr>
            </w:pPr>
            <w:r>
              <w:rPr>
                <w:lang w:val="en-CA"/>
              </w:rPr>
              <w:t>Draft RAC</w:t>
            </w:r>
            <w:r w:rsidR="007D74C7">
              <w:rPr>
                <w:lang w:val="en-CA"/>
              </w:rPr>
              <w:t>—</w:t>
            </w:r>
            <w:r>
              <w:rPr>
                <w:lang w:val="en-CA"/>
              </w:rPr>
              <w:t>Results to Engagement Leader</w:t>
            </w:r>
          </w:p>
        </w:tc>
        <w:tc>
          <w:tcPr>
            <w:tcW w:w="1525" w:type="dxa"/>
          </w:tcPr>
          <w:p w14:paraId="0F4079F9" w14:textId="77777777" w:rsidR="00033A01" w:rsidRPr="009A7F30" w:rsidRDefault="00033A01" w:rsidP="007D74C7">
            <w:pPr>
              <w:spacing w:before="40" w:after="40"/>
              <w:rPr>
                <w:lang w:val="en-CA"/>
              </w:rPr>
            </w:pPr>
          </w:p>
        </w:tc>
        <w:tc>
          <w:tcPr>
            <w:tcW w:w="2890" w:type="dxa"/>
          </w:tcPr>
          <w:p w14:paraId="3793F5F0" w14:textId="77777777" w:rsidR="00033A01" w:rsidRPr="009A7F30" w:rsidRDefault="00033A01" w:rsidP="007D74C7">
            <w:pPr>
              <w:spacing w:before="40" w:after="40"/>
              <w:rPr>
                <w:lang w:val="en-CA"/>
              </w:rPr>
            </w:pPr>
          </w:p>
        </w:tc>
      </w:tr>
      <w:tr w:rsidR="00033A01" w:rsidRPr="00964276" w14:paraId="6075818E" w14:textId="77777777" w:rsidTr="00F67C26">
        <w:trPr>
          <w:cantSplit/>
        </w:trPr>
        <w:tc>
          <w:tcPr>
            <w:tcW w:w="521" w:type="dxa"/>
            <w:vMerge/>
          </w:tcPr>
          <w:p w14:paraId="621BE7E6" w14:textId="77777777" w:rsidR="00033A01" w:rsidRPr="009A7F30" w:rsidRDefault="00033A01" w:rsidP="007D74C7">
            <w:pPr>
              <w:spacing w:before="40" w:after="40"/>
              <w:rPr>
                <w:lang w:val="en-CA"/>
              </w:rPr>
            </w:pPr>
          </w:p>
        </w:tc>
        <w:tc>
          <w:tcPr>
            <w:tcW w:w="4424" w:type="dxa"/>
          </w:tcPr>
          <w:p w14:paraId="639C4828" w14:textId="732E2B6D" w:rsidR="00033A01" w:rsidRPr="009A7F30" w:rsidRDefault="00033A01" w:rsidP="007D74C7">
            <w:pPr>
              <w:spacing w:before="40" w:after="40"/>
              <w:rPr>
                <w:lang w:val="en-CA"/>
              </w:rPr>
            </w:pPr>
            <w:r>
              <w:rPr>
                <w:lang w:val="en-CA"/>
              </w:rPr>
              <w:t>Draft RAC</w:t>
            </w:r>
            <w:r w:rsidR="007D74C7">
              <w:rPr>
                <w:lang w:val="en-CA"/>
              </w:rPr>
              <w:t>—</w:t>
            </w:r>
            <w:r>
              <w:rPr>
                <w:lang w:val="en-CA"/>
              </w:rPr>
              <w:t xml:space="preserve">Results to </w:t>
            </w:r>
            <w:r w:rsidR="00964276">
              <w:rPr>
                <w:lang w:val="en-CA"/>
              </w:rPr>
              <w:t>E</w:t>
            </w:r>
            <w:r>
              <w:rPr>
                <w:lang w:val="en-CA"/>
              </w:rPr>
              <w:t>QR and AAG</w:t>
            </w:r>
          </w:p>
        </w:tc>
        <w:tc>
          <w:tcPr>
            <w:tcW w:w="1525" w:type="dxa"/>
          </w:tcPr>
          <w:p w14:paraId="7D890C0E" w14:textId="77777777" w:rsidR="00033A01" w:rsidRPr="009A7F30" w:rsidRDefault="00033A01" w:rsidP="007D74C7">
            <w:pPr>
              <w:spacing w:before="40" w:after="40"/>
              <w:rPr>
                <w:lang w:val="en-CA"/>
              </w:rPr>
            </w:pPr>
          </w:p>
        </w:tc>
        <w:tc>
          <w:tcPr>
            <w:tcW w:w="2890" w:type="dxa"/>
          </w:tcPr>
          <w:p w14:paraId="0DA07A03" w14:textId="77777777" w:rsidR="00033A01" w:rsidRPr="009A7F30" w:rsidRDefault="00033A01" w:rsidP="007D74C7">
            <w:pPr>
              <w:spacing w:before="40" w:after="40"/>
              <w:rPr>
                <w:lang w:val="en-CA"/>
              </w:rPr>
            </w:pPr>
          </w:p>
        </w:tc>
      </w:tr>
      <w:tr w:rsidR="00033A01" w:rsidRPr="00964276" w14:paraId="22246C05" w14:textId="77777777" w:rsidTr="00F67C26">
        <w:trPr>
          <w:cantSplit/>
        </w:trPr>
        <w:tc>
          <w:tcPr>
            <w:tcW w:w="521" w:type="dxa"/>
            <w:vMerge/>
          </w:tcPr>
          <w:p w14:paraId="16F814D5" w14:textId="77777777" w:rsidR="00033A01" w:rsidRPr="009A7F30" w:rsidRDefault="00033A01" w:rsidP="007D74C7">
            <w:pPr>
              <w:spacing w:before="40" w:after="40"/>
              <w:rPr>
                <w:lang w:val="en-CA"/>
              </w:rPr>
            </w:pPr>
          </w:p>
        </w:tc>
        <w:tc>
          <w:tcPr>
            <w:tcW w:w="4424" w:type="dxa"/>
          </w:tcPr>
          <w:p w14:paraId="4643E69A" w14:textId="77777777" w:rsidR="00033A01" w:rsidRPr="009A7F30" w:rsidRDefault="00033A01" w:rsidP="007D74C7">
            <w:pPr>
              <w:spacing w:before="40" w:after="40"/>
              <w:rPr>
                <w:lang w:val="en-CA"/>
              </w:rPr>
            </w:pPr>
            <w:r>
              <w:rPr>
                <w:lang w:val="en-CA"/>
              </w:rPr>
              <w:t>Draft RAC</w:t>
            </w:r>
            <w:r w:rsidR="007D74C7">
              <w:rPr>
                <w:lang w:val="en-CA"/>
              </w:rPr>
              <w:t>—</w:t>
            </w:r>
            <w:r>
              <w:rPr>
                <w:lang w:val="en-CA"/>
              </w:rPr>
              <w:t>Results to senior management</w:t>
            </w:r>
          </w:p>
        </w:tc>
        <w:tc>
          <w:tcPr>
            <w:tcW w:w="1525" w:type="dxa"/>
          </w:tcPr>
          <w:p w14:paraId="35F276C4" w14:textId="77777777" w:rsidR="00033A01" w:rsidRPr="009A7F30" w:rsidRDefault="00033A01" w:rsidP="007D74C7">
            <w:pPr>
              <w:spacing w:before="40" w:after="40"/>
              <w:rPr>
                <w:lang w:val="en-CA"/>
              </w:rPr>
            </w:pPr>
          </w:p>
        </w:tc>
        <w:tc>
          <w:tcPr>
            <w:tcW w:w="2890" w:type="dxa"/>
          </w:tcPr>
          <w:p w14:paraId="31C3085B" w14:textId="77777777" w:rsidR="00033A01" w:rsidRPr="009A7F30" w:rsidRDefault="00033A01" w:rsidP="007D74C7">
            <w:pPr>
              <w:spacing w:before="40" w:after="40"/>
              <w:rPr>
                <w:lang w:val="en-CA"/>
              </w:rPr>
            </w:pPr>
          </w:p>
        </w:tc>
      </w:tr>
      <w:tr w:rsidR="00033A01" w:rsidRPr="00964276" w14:paraId="0B6D1A0D" w14:textId="77777777" w:rsidTr="00F67C26">
        <w:trPr>
          <w:cantSplit/>
        </w:trPr>
        <w:tc>
          <w:tcPr>
            <w:tcW w:w="521" w:type="dxa"/>
            <w:vMerge/>
          </w:tcPr>
          <w:p w14:paraId="6A50B0F0" w14:textId="77777777" w:rsidR="00033A01" w:rsidRPr="009A7F30" w:rsidRDefault="00033A01" w:rsidP="007D74C7">
            <w:pPr>
              <w:spacing w:before="40" w:after="40"/>
              <w:rPr>
                <w:lang w:val="en-CA"/>
              </w:rPr>
            </w:pPr>
          </w:p>
        </w:tc>
        <w:tc>
          <w:tcPr>
            <w:tcW w:w="4424" w:type="dxa"/>
          </w:tcPr>
          <w:p w14:paraId="34A0DF13" w14:textId="77777777" w:rsidR="00033A01" w:rsidRPr="009A7F30" w:rsidRDefault="00033A01" w:rsidP="007D74C7">
            <w:pPr>
              <w:spacing w:before="40" w:after="40"/>
              <w:rPr>
                <w:lang w:val="en-CA"/>
              </w:rPr>
            </w:pPr>
            <w:r w:rsidRPr="009A7F30">
              <w:rPr>
                <w:lang w:val="en-CA"/>
              </w:rPr>
              <w:t xml:space="preserve">Send </w:t>
            </w:r>
            <w:r>
              <w:rPr>
                <w:lang w:val="en-CA"/>
              </w:rPr>
              <w:t>RAC</w:t>
            </w:r>
            <w:r w:rsidR="007D74C7">
              <w:rPr>
                <w:lang w:val="en-CA"/>
              </w:rPr>
              <w:t>—</w:t>
            </w:r>
            <w:r>
              <w:rPr>
                <w:lang w:val="en-CA"/>
              </w:rPr>
              <w:t>Results</w:t>
            </w:r>
            <w:r w:rsidRPr="009A7F30">
              <w:rPr>
                <w:lang w:val="en-CA"/>
              </w:rPr>
              <w:t xml:space="preserve"> to the Audit committee</w:t>
            </w:r>
          </w:p>
        </w:tc>
        <w:tc>
          <w:tcPr>
            <w:tcW w:w="1525" w:type="dxa"/>
          </w:tcPr>
          <w:p w14:paraId="1A9AA75C" w14:textId="77777777" w:rsidR="00033A01" w:rsidRPr="009A7F30" w:rsidRDefault="00033A01" w:rsidP="007D74C7">
            <w:pPr>
              <w:spacing w:before="40" w:after="40"/>
              <w:rPr>
                <w:lang w:val="en-CA"/>
              </w:rPr>
            </w:pPr>
          </w:p>
        </w:tc>
        <w:tc>
          <w:tcPr>
            <w:tcW w:w="2890" w:type="dxa"/>
          </w:tcPr>
          <w:p w14:paraId="3A132487" w14:textId="77777777" w:rsidR="00033A01" w:rsidRPr="009A7F30" w:rsidRDefault="00033A01" w:rsidP="007D74C7">
            <w:pPr>
              <w:spacing w:before="40" w:after="40"/>
              <w:rPr>
                <w:lang w:val="en-CA"/>
              </w:rPr>
            </w:pPr>
          </w:p>
        </w:tc>
      </w:tr>
      <w:tr w:rsidR="00033A01" w:rsidRPr="00964276" w14:paraId="363B70A6" w14:textId="77777777" w:rsidTr="00F67C26">
        <w:trPr>
          <w:cantSplit/>
        </w:trPr>
        <w:tc>
          <w:tcPr>
            <w:tcW w:w="521" w:type="dxa"/>
            <w:vMerge/>
          </w:tcPr>
          <w:p w14:paraId="738D1161" w14:textId="77777777" w:rsidR="00033A01" w:rsidRPr="009A7F30" w:rsidRDefault="00033A01" w:rsidP="007D74C7">
            <w:pPr>
              <w:spacing w:before="40" w:after="40"/>
              <w:rPr>
                <w:lang w:val="en-CA"/>
              </w:rPr>
            </w:pPr>
          </w:p>
        </w:tc>
        <w:tc>
          <w:tcPr>
            <w:tcW w:w="4424" w:type="dxa"/>
          </w:tcPr>
          <w:p w14:paraId="05E099F9" w14:textId="77777777" w:rsidR="00033A01" w:rsidRPr="009A7F30" w:rsidRDefault="00033A01" w:rsidP="007D74C7">
            <w:pPr>
              <w:spacing w:before="40" w:after="40"/>
              <w:rPr>
                <w:lang w:val="en-CA"/>
              </w:rPr>
            </w:pPr>
            <w:r w:rsidRPr="009A7F30">
              <w:rPr>
                <w:lang w:val="en-CA"/>
              </w:rPr>
              <w:t>Meet with the Chair of the entity audit committee</w:t>
            </w:r>
          </w:p>
        </w:tc>
        <w:tc>
          <w:tcPr>
            <w:tcW w:w="1525" w:type="dxa"/>
          </w:tcPr>
          <w:p w14:paraId="147F8FF2" w14:textId="77777777" w:rsidR="00033A01" w:rsidRPr="009A7F30" w:rsidRDefault="00033A01" w:rsidP="007D74C7">
            <w:pPr>
              <w:spacing w:before="40" w:after="40"/>
              <w:rPr>
                <w:lang w:val="en-CA"/>
              </w:rPr>
            </w:pPr>
          </w:p>
        </w:tc>
        <w:tc>
          <w:tcPr>
            <w:tcW w:w="2890" w:type="dxa"/>
          </w:tcPr>
          <w:p w14:paraId="7CC1EA03" w14:textId="77777777" w:rsidR="00033A01" w:rsidRPr="009A7F30" w:rsidRDefault="00033A01" w:rsidP="007D74C7">
            <w:pPr>
              <w:spacing w:before="40" w:after="40"/>
              <w:rPr>
                <w:lang w:val="en-CA"/>
              </w:rPr>
            </w:pPr>
          </w:p>
        </w:tc>
      </w:tr>
      <w:tr w:rsidR="00033A01" w:rsidRPr="00964276" w14:paraId="7E61429B" w14:textId="77777777" w:rsidTr="00F67C26">
        <w:trPr>
          <w:cantSplit/>
        </w:trPr>
        <w:tc>
          <w:tcPr>
            <w:tcW w:w="521" w:type="dxa"/>
            <w:vMerge/>
          </w:tcPr>
          <w:p w14:paraId="215D5803" w14:textId="77777777" w:rsidR="00033A01" w:rsidRPr="009A7F30" w:rsidRDefault="00033A01" w:rsidP="007D74C7">
            <w:pPr>
              <w:spacing w:before="40" w:after="40"/>
              <w:rPr>
                <w:lang w:val="en-CA"/>
              </w:rPr>
            </w:pPr>
          </w:p>
        </w:tc>
        <w:tc>
          <w:tcPr>
            <w:tcW w:w="4424" w:type="dxa"/>
          </w:tcPr>
          <w:p w14:paraId="15063E6A" w14:textId="77777777" w:rsidR="00033A01" w:rsidRPr="009A7F30" w:rsidRDefault="00033A01" w:rsidP="007D74C7">
            <w:pPr>
              <w:spacing w:before="40" w:after="40"/>
              <w:rPr>
                <w:lang w:val="en-CA"/>
              </w:rPr>
            </w:pPr>
            <w:r w:rsidRPr="009A7F30">
              <w:rPr>
                <w:lang w:val="en-CA"/>
              </w:rPr>
              <w:t>Present</w:t>
            </w:r>
            <w:r>
              <w:rPr>
                <w:lang w:val="en-CA"/>
              </w:rPr>
              <w:t xml:space="preserve"> RAC</w:t>
            </w:r>
            <w:r w:rsidR="007D74C7">
              <w:rPr>
                <w:lang w:val="en-CA"/>
              </w:rPr>
              <w:t>—</w:t>
            </w:r>
            <w:r>
              <w:rPr>
                <w:lang w:val="en-CA"/>
              </w:rPr>
              <w:t>Results</w:t>
            </w:r>
            <w:r w:rsidRPr="009A7F30">
              <w:rPr>
                <w:lang w:val="en-CA"/>
              </w:rPr>
              <w:t xml:space="preserve"> to the Audit committee</w:t>
            </w:r>
          </w:p>
        </w:tc>
        <w:tc>
          <w:tcPr>
            <w:tcW w:w="1525" w:type="dxa"/>
          </w:tcPr>
          <w:p w14:paraId="2B951B63" w14:textId="77777777" w:rsidR="00033A01" w:rsidRPr="009A7F30" w:rsidRDefault="00033A01" w:rsidP="007D74C7">
            <w:pPr>
              <w:spacing w:before="40" w:after="40"/>
              <w:rPr>
                <w:lang w:val="en-CA"/>
              </w:rPr>
            </w:pPr>
          </w:p>
        </w:tc>
        <w:tc>
          <w:tcPr>
            <w:tcW w:w="2890" w:type="dxa"/>
          </w:tcPr>
          <w:p w14:paraId="12486542" w14:textId="77777777" w:rsidR="00033A01" w:rsidRPr="009A7F30" w:rsidRDefault="00033A01" w:rsidP="007D74C7">
            <w:pPr>
              <w:spacing w:before="40" w:after="40"/>
              <w:rPr>
                <w:lang w:val="en-CA"/>
              </w:rPr>
            </w:pPr>
          </w:p>
        </w:tc>
      </w:tr>
      <w:tr w:rsidR="00033A01" w:rsidRPr="00964276" w14:paraId="60973FBB" w14:textId="77777777" w:rsidTr="00F67C26">
        <w:trPr>
          <w:cantSplit/>
        </w:trPr>
        <w:tc>
          <w:tcPr>
            <w:tcW w:w="521" w:type="dxa"/>
            <w:vMerge/>
          </w:tcPr>
          <w:p w14:paraId="744525E6" w14:textId="77777777" w:rsidR="00033A01" w:rsidRPr="009A7F30" w:rsidRDefault="00033A01" w:rsidP="007D74C7">
            <w:pPr>
              <w:spacing w:before="40" w:after="40"/>
              <w:rPr>
                <w:lang w:val="en-CA"/>
              </w:rPr>
            </w:pPr>
          </w:p>
        </w:tc>
        <w:tc>
          <w:tcPr>
            <w:tcW w:w="4424" w:type="dxa"/>
          </w:tcPr>
          <w:p w14:paraId="1BCBD07C" w14:textId="77777777" w:rsidR="00033A01" w:rsidRPr="009A7F30" w:rsidRDefault="00033A01" w:rsidP="007D74C7">
            <w:pPr>
              <w:spacing w:before="40" w:after="40"/>
              <w:rPr>
                <w:lang w:val="en-CA"/>
              </w:rPr>
            </w:pPr>
            <w:r w:rsidRPr="009A7F30">
              <w:rPr>
                <w:lang w:val="en-CA"/>
              </w:rPr>
              <w:t xml:space="preserve">Audit post mortem with the team </w:t>
            </w:r>
          </w:p>
        </w:tc>
        <w:tc>
          <w:tcPr>
            <w:tcW w:w="1525" w:type="dxa"/>
          </w:tcPr>
          <w:p w14:paraId="7509D61F" w14:textId="77777777" w:rsidR="00033A01" w:rsidRPr="009A7F30" w:rsidRDefault="00033A01" w:rsidP="007D74C7">
            <w:pPr>
              <w:spacing w:before="40" w:after="40"/>
              <w:rPr>
                <w:lang w:val="en-CA"/>
              </w:rPr>
            </w:pPr>
          </w:p>
        </w:tc>
        <w:tc>
          <w:tcPr>
            <w:tcW w:w="2890" w:type="dxa"/>
          </w:tcPr>
          <w:p w14:paraId="1568627E" w14:textId="77777777" w:rsidR="00033A01" w:rsidRPr="009A7F30" w:rsidRDefault="00033A01" w:rsidP="007D74C7">
            <w:pPr>
              <w:spacing w:before="40" w:after="40"/>
              <w:rPr>
                <w:lang w:val="en-CA"/>
              </w:rPr>
            </w:pPr>
          </w:p>
        </w:tc>
      </w:tr>
      <w:tr w:rsidR="00033A01" w:rsidRPr="00964276" w14:paraId="656732AB" w14:textId="77777777" w:rsidTr="00F67C26">
        <w:trPr>
          <w:cantSplit/>
        </w:trPr>
        <w:tc>
          <w:tcPr>
            <w:tcW w:w="521" w:type="dxa"/>
            <w:vMerge/>
          </w:tcPr>
          <w:p w14:paraId="2574DF79" w14:textId="77777777" w:rsidR="00033A01" w:rsidRPr="009A7F30" w:rsidRDefault="00033A01" w:rsidP="007D74C7">
            <w:pPr>
              <w:spacing w:before="40" w:after="40"/>
              <w:rPr>
                <w:lang w:val="en-CA"/>
              </w:rPr>
            </w:pPr>
          </w:p>
        </w:tc>
        <w:tc>
          <w:tcPr>
            <w:tcW w:w="4424" w:type="dxa"/>
          </w:tcPr>
          <w:p w14:paraId="0FADE613" w14:textId="77777777" w:rsidR="00033A01" w:rsidRPr="009A7F30" w:rsidRDefault="00033A01" w:rsidP="007D74C7">
            <w:pPr>
              <w:spacing w:before="40" w:after="40"/>
              <w:rPr>
                <w:lang w:val="en-CA"/>
              </w:rPr>
            </w:pPr>
            <w:r w:rsidRPr="009A7F30">
              <w:rPr>
                <w:lang w:val="en-CA"/>
              </w:rPr>
              <w:t>Post mortem meeting with the entity</w:t>
            </w:r>
          </w:p>
        </w:tc>
        <w:tc>
          <w:tcPr>
            <w:tcW w:w="1525" w:type="dxa"/>
          </w:tcPr>
          <w:p w14:paraId="1D601476" w14:textId="77777777" w:rsidR="00033A01" w:rsidRPr="009A7F30" w:rsidRDefault="00033A01" w:rsidP="007D74C7">
            <w:pPr>
              <w:spacing w:before="40" w:after="40"/>
              <w:rPr>
                <w:lang w:val="en-CA"/>
              </w:rPr>
            </w:pPr>
          </w:p>
        </w:tc>
        <w:tc>
          <w:tcPr>
            <w:tcW w:w="2890" w:type="dxa"/>
          </w:tcPr>
          <w:p w14:paraId="09FDB721" w14:textId="77777777" w:rsidR="00033A01" w:rsidRPr="009A7F30" w:rsidRDefault="00033A01" w:rsidP="007D74C7">
            <w:pPr>
              <w:spacing w:before="40" w:after="40"/>
              <w:rPr>
                <w:lang w:val="en-CA"/>
              </w:rPr>
            </w:pPr>
          </w:p>
        </w:tc>
      </w:tr>
    </w:tbl>
    <w:p w14:paraId="430FC77A" w14:textId="77777777" w:rsidR="00E330DC" w:rsidRDefault="00E330DC" w:rsidP="00924DF4">
      <w:pPr>
        <w:rPr>
          <w:lang w:val="en-CA"/>
        </w:rPr>
      </w:pPr>
    </w:p>
    <w:sectPr w:rsidR="00E330DC" w:rsidSect="007A4CAF">
      <w:footerReference w:type="default" r:id="rId7"/>
      <w:headerReference w:type="first" r:id="rId8"/>
      <w:footerReference w:type="first" r:id="rId9"/>
      <w:pgSz w:w="12242" w:h="15842" w:code="1"/>
      <w:pgMar w:top="1296"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FEE4F" w14:textId="77777777" w:rsidR="00F90135" w:rsidRDefault="00F90135">
      <w:r>
        <w:separator/>
      </w:r>
    </w:p>
  </w:endnote>
  <w:endnote w:type="continuationSeparator" w:id="0">
    <w:p w14:paraId="7FD2D9A4" w14:textId="77777777" w:rsidR="00F90135" w:rsidRDefault="00F9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352"/>
    </w:tblGrid>
    <w:tr w:rsidR="0036396C" w:rsidRPr="00964276" w14:paraId="4D43D903" w14:textId="77777777" w:rsidTr="0036396C">
      <w:tc>
        <w:tcPr>
          <w:tcW w:w="9352" w:type="dxa"/>
        </w:tcPr>
        <w:p w14:paraId="7BB797B4" w14:textId="77777777" w:rsidR="0036396C" w:rsidRPr="0036396C" w:rsidRDefault="0036396C" w:rsidP="00AA50FE">
          <w:pPr>
            <w:pStyle w:val="Footer"/>
            <w:tabs>
              <w:tab w:val="clear" w:pos="4320"/>
              <w:tab w:val="clear" w:pos="8640"/>
            </w:tabs>
            <w:spacing w:before="120" w:after="120"/>
            <w:rPr>
              <w:rFonts w:ascii="Arial" w:hAnsi="Arial" w:cs="Arial"/>
              <w:i/>
              <w:sz w:val="16"/>
              <w:szCs w:val="16"/>
              <w:lang w:val="en-US"/>
            </w:rPr>
          </w:pPr>
          <w:r w:rsidRPr="0036396C">
            <w:rPr>
              <w:rFonts w:ascii="Arial" w:hAnsi="Arial" w:cs="Arial"/>
              <w:i/>
              <w:sz w:val="16"/>
              <w:szCs w:val="16"/>
              <w:lang w:val="en-US"/>
            </w:rPr>
            <w:t>Recommended sequence of events—teams to alter sequence as required</w:t>
          </w:r>
        </w:p>
      </w:tc>
    </w:tr>
  </w:tbl>
  <w:p w14:paraId="3EE93569" w14:textId="77777777" w:rsidR="00FD52DF" w:rsidRPr="00B3560E" w:rsidRDefault="00B3560E" w:rsidP="0036396C">
    <w:pPr>
      <w:pStyle w:val="Footer"/>
      <w:tabs>
        <w:tab w:val="clear" w:pos="4320"/>
        <w:tab w:val="clear" w:pos="8640"/>
      </w:tabs>
      <w:spacing w:before="120"/>
      <w:jc w:val="right"/>
      <w:rPr>
        <w:rFonts w:ascii="Arial" w:hAnsi="Arial" w:cs="Arial"/>
        <w:sz w:val="20"/>
        <w:szCs w:val="20"/>
        <w:lang w:val="en-CA"/>
      </w:rPr>
    </w:pPr>
    <w:r w:rsidRPr="00B3560E">
      <w:rPr>
        <w:rFonts w:ascii="Arial" w:hAnsi="Arial" w:cs="Arial"/>
        <w:sz w:val="20"/>
        <w:szCs w:val="20"/>
        <w:lang w:val="en-CA"/>
      </w:rPr>
      <w:fldChar w:fldCharType="begin"/>
    </w:r>
    <w:r w:rsidRPr="00B3560E">
      <w:rPr>
        <w:rFonts w:ascii="Arial" w:hAnsi="Arial" w:cs="Arial"/>
        <w:sz w:val="20"/>
        <w:szCs w:val="20"/>
        <w:lang w:val="en-CA"/>
      </w:rPr>
      <w:instrText xml:space="preserve"> PAGE   \* MERGEFORMAT </w:instrText>
    </w:r>
    <w:r w:rsidRPr="00B3560E">
      <w:rPr>
        <w:rFonts w:ascii="Arial" w:hAnsi="Arial" w:cs="Arial"/>
        <w:sz w:val="20"/>
        <w:szCs w:val="20"/>
        <w:lang w:val="en-CA"/>
      </w:rPr>
      <w:fldChar w:fldCharType="separate"/>
    </w:r>
    <w:r w:rsidR="00CF13FF">
      <w:rPr>
        <w:rFonts w:ascii="Arial" w:hAnsi="Arial" w:cs="Arial"/>
        <w:noProof/>
        <w:sz w:val="20"/>
        <w:szCs w:val="20"/>
        <w:lang w:val="en-CA"/>
      </w:rPr>
      <w:t>3</w:t>
    </w:r>
    <w:r w:rsidRPr="00B3560E">
      <w:rPr>
        <w:rFonts w:ascii="Arial" w:hAnsi="Arial" w:cs="Arial"/>
        <w:noProof/>
        <w:sz w:val="20"/>
        <w:szCs w:val="20"/>
        <w:lang w:val="en-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352"/>
    </w:tblGrid>
    <w:tr w:rsidR="007D74C7" w:rsidRPr="00964276" w14:paraId="55BB1A04" w14:textId="77777777" w:rsidTr="003008D8">
      <w:tc>
        <w:tcPr>
          <w:tcW w:w="9352" w:type="dxa"/>
        </w:tcPr>
        <w:p w14:paraId="096A7FF2" w14:textId="77777777" w:rsidR="007D74C7" w:rsidRPr="0036396C" w:rsidRDefault="007D74C7" w:rsidP="007D74C7">
          <w:pPr>
            <w:pStyle w:val="Footer"/>
            <w:tabs>
              <w:tab w:val="clear" w:pos="4320"/>
              <w:tab w:val="clear" w:pos="8640"/>
            </w:tabs>
            <w:spacing w:before="120" w:after="120"/>
            <w:rPr>
              <w:rFonts w:ascii="Arial" w:hAnsi="Arial" w:cs="Arial"/>
              <w:i/>
              <w:sz w:val="16"/>
              <w:szCs w:val="16"/>
              <w:lang w:val="en-US"/>
            </w:rPr>
          </w:pPr>
          <w:r w:rsidRPr="0036396C">
            <w:rPr>
              <w:rFonts w:ascii="Arial" w:hAnsi="Arial" w:cs="Arial"/>
              <w:i/>
              <w:sz w:val="16"/>
              <w:szCs w:val="16"/>
              <w:lang w:val="en-US"/>
            </w:rPr>
            <w:t>Recommended sequence of events—teams to alter sequence as required</w:t>
          </w:r>
        </w:p>
      </w:tc>
    </w:tr>
  </w:tbl>
  <w:p w14:paraId="05E1E0A7" w14:textId="77777777" w:rsidR="00B3560E" w:rsidRPr="00FD52DF" w:rsidRDefault="006B7727" w:rsidP="007D74C7">
    <w:pPr>
      <w:pStyle w:val="Footer"/>
      <w:tabs>
        <w:tab w:val="clear" w:pos="4320"/>
        <w:tab w:val="clear" w:pos="8640"/>
      </w:tabs>
      <w:spacing w:before="120"/>
      <w:rPr>
        <w:rFonts w:ascii="Arial" w:hAnsi="Arial" w:cs="Arial"/>
        <w:sz w:val="16"/>
        <w:szCs w:val="16"/>
        <w:lang w:val="en-CA"/>
      </w:rPr>
    </w:pPr>
    <w:r>
      <w:rPr>
        <w:rFonts w:ascii="Arial" w:hAnsi="Arial" w:cs="Arial"/>
        <w:sz w:val="16"/>
        <w:szCs w:val="16"/>
        <w:lang w:val="en-CA"/>
      </w:rPr>
      <w:t>Sep</w:t>
    </w:r>
    <w:r w:rsidR="00B3560E">
      <w:rPr>
        <w:rFonts w:ascii="Arial" w:hAnsi="Arial" w:cs="Arial"/>
        <w:sz w:val="16"/>
        <w:szCs w:val="16"/>
        <w:lang w:val="en-CA"/>
      </w:rPr>
      <w:t>-201</w:t>
    </w:r>
    <w:r>
      <w:rPr>
        <w:rFonts w:ascii="Arial" w:hAnsi="Arial" w:cs="Arial"/>
        <w:sz w:val="16"/>
        <w:szCs w:val="16"/>
        <w:lang w:val="en-CA"/>
      </w:rPr>
      <w:t>4</w:t>
    </w:r>
  </w:p>
  <w:p w14:paraId="457407F0" w14:textId="77777777" w:rsidR="008928D8" w:rsidRPr="00B3560E" w:rsidRDefault="00B3560E" w:rsidP="00F67C26">
    <w:pPr>
      <w:pStyle w:val="Footer"/>
      <w:tabs>
        <w:tab w:val="clear" w:pos="4320"/>
        <w:tab w:val="clear" w:pos="8640"/>
        <w:tab w:val="right" w:pos="9360"/>
      </w:tabs>
      <w:rPr>
        <w:rFonts w:ascii="Arial" w:hAnsi="Arial" w:cs="Arial"/>
        <w:sz w:val="20"/>
        <w:szCs w:val="20"/>
        <w:lang w:val="en-CA"/>
      </w:rPr>
    </w:pPr>
    <w:r w:rsidRPr="00FD52DF">
      <w:rPr>
        <w:rFonts w:ascii="Arial" w:hAnsi="Arial" w:cs="Arial"/>
        <w:sz w:val="16"/>
        <w:szCs w:val="16"/>
        <w:lang w:val="en-CA"/>
      </w:rPr>
      <w:t xml:space="preserve">Template Owner: </w:t>
    </w:r>
    <w:r w:rsidR="001121E1">
      <w:rPr>
        <w:rFonts w:ascii="Arial" w:hAnsi="Arial" w:cs="Arial"/>
        <w:sz w:val="16"/>
        <w:szCs w:val="16"/>
        <w:lang w:val="en-CA"/>
      </w:rPr>
      <w:t>Audit Services</w:t>
    </w:r>
    <w:r>
      <w:rPr>
        <w:rFonts w:ascii="Arial" w:hAnsi="Arial" w:cs="Arial"/>
        <w:sz w:val="16"/>
        <w:szCs w:val="16"/>
        <w:lang w:val="en-CA"/>
      </w:rPr>
      <w:tab/>
    </w:r>
    <w:r w:rsidRPr="00B3560E">
      <w:rPr>
        <w:rFonts w:ascii="Arial" w:hAnsi="Arial" w:cs="Arial"/>
        <w:sz w:val="20"/>
        <w:szCs w:val="20"/>
        <w:lang w:val="en-CA"/>
      </w:rPr>
      <w:fldChar w:fldCharType="begin"/>
    </w:r>
    <w:r w:rsidRPr="00B3560E">
      <w:rPr>
        <w:rFonts w:ascii="Arial" w:hAnsi="Arial" w:cs="Arial"/>
        <w:sz w:val="20"/>
        <w:szCs w:val="20"/>
        <w:lang w:val="en-CA"/>
      </w:rPr>
      <w:instrText xml:space="preserve"> PAGE   \* MERGEFORMAT </w:instrText>
    </w:r>
    <w:r w:rsidRPr="00B3560E">
      <w:rPr>
        <w:rFonts w:ascii="Arial" w:hAnsi="Arial" w:cs="Arial"/>
        <w:sz w:val="20"/>
        <w:szCs w:val="20"/>
        <w:lang w:val="en-CA"/>
      </w:rPr>
      <w:fldChar w:fldCharType="separate"/>
    </w:r>
    <w:r w:rsidR="00CF13FF">
      <w:rPr>
        <w:rFonts w:ascii="Arial" w:hAnsi="Arial" w:cs="Arial"/>
        <w:noProof/>
        <w:sz w:val="20"/>
        <w:szCs w:val="20"/>
        <w:lang w:val="en-CA"/>
      </w:rPr>
      <w:t>1</w:t>
    </w:r>
    <w:r w:rsidRPr="00B3560E">
      <w:rPr>
        <w:rFonts w:ascii="Arial" w:hAnsi="Arial" w:cs="Arial"/>
        <w:noProof/>
        <w:sz w:val="20"/>
        <w:szCs w:val="20"/>
        <w:lang w:val="en-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FE96F" w14:textId="77777777" w:rsidR="00F90135" w:rsidRDefault="00F90135">
      <w:r>
        <w:separator/>
      </w:r>
    </w:p>
  </w:footnote>
  <w:footnote w:type="continuationSeparator" w:id="0">
    <w:p w14:paraId="08CBB47C" w14:textId="77777777" w:rsidR="00F90135" w:rsidRDefault="00F90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27250" w14:textId="77777777" w:rsidR="002F72E1" w:rsidRPr="004B07E4" w:rsidRDefault="00CF13FF" w:rsidP="007D74C7">
    <w:pPr>
      <w:jc w:val="right"/>
      <w:rPr>
        <w:rFonts w:ascii="Arial" w:hAnsi="Arial" w:cs="Arial"/>
        <w:sz w:val="22"/>
        <w:szCs w:val="22"/>
      </w:rPr>
    </w:pPr>
    <w:sdt>
      <w:sdtPr>
        <w:rPr>
          <w:rFonts w:ascii="Arial" w:hAnsi="Arial" w:cs="Arial"/>
          <w:b/>
          <w:sz w:val="22"/>
          <w:szCs w:val="22"/>
        </w:rPr>
        <w:alias w:val="Security Label"/>
        <w:tag w:val="OAG-BVG-Classification"/>
        <w:id w:val="370649869"/>
        <w:placeholder>
          <w:docPart w:val="3DDEB10281D74DF5A5A8EB3926CD4969"/>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6E069A">
          <w:rPr>
            <w:rFonts w:ascii="Arial" w:hAnsi="Arial" w:cs="Arial"/>
            <w:b/>
            <w:sz w:val="22"/>
            <w:szCs w:val="22"/>
          </w:rPr>
          <w:t>PROTECTED A (when completed)</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1A"/>
    <w:rsid w:val="00030D86"/>
    <w:rsid w:val="00033A01"/>
    <w:rsid w:val="000658BF"/>
    <w:rsid w:val="00070A50"/>
    <w:rsid w:val="00072520"/>
    <w:rsid w:val="0008514D"/>
    <w:rsid w:val="000E1C06"/>
    <w:rsid w:val="000E6C11"/>
    <w:rsid w:val="001121E1"/>
    <w:rsid w:val="0016607C"/>
    <w:rsid w:val="001B2097"/>
    <w:rsid w:val="001E3701"/>
    <w:rsid w:val="002141F6"/>
    <w:rsid w:val="00216FE6"/>
    <w:rsid w:val="002636C0"/>
    <w:rsid w:val="002777F2"/>
    <w:rsid w:val="002F72E1"/>
    <w:rsid w:val="0036396C"/>
    <w:rsid w:val="00397C09"/>
    <w:rsid w:val="003B1D6F"/>
    <w:rsid w:val="004018AA"/>
    <w:rsid w:val="004751A7"/>
    <w:rsid w:val="004B07E4"/>
    <w:rsid w:val="004E1477"/>
    <w:rsid w:val="00500223"/>
    <w:rsid w:val="005148F2"/>
    <w:rsid w:val="00530478"/>
    <w:rsid w:val="00576D75"/>
    <w:rsid w:val="00594968"/>
    <w:rsid w:val="005C7BDE"/>
    <w:rsid w:val="005D756F"/>
    <w:rsid w:val="005E07EE"/>
    <w:rsid w:val="006015CE"/>
    <w:rsid w:val="00613240"/>
    <w:rsid w:val="00636139"/>
    <w:rsid w:val="006911DE"/>
    <w:rsid w:val="006A0937"/>
    <w:rsid w:val="006B7727"/>
    <w:rsid w:val="006C1418"/>
    <w:rsid w:val="006E069A"/>
    <w:rsid w:val="00712EF4"/>
    <w:rsid w:val="00757DAB"/>
    <w:rsid w:val="00767A8A"/>
    <w:rsid w:val="007A4CAF"/>
    <w:rsid w:val="007B2C24"/>
    <w:rsid w:val="007D74C7"/>
    <w:rsid w:val="008231D8"/>
    <w:rsid w:val="00835CB1"/>
    <w:rsid w:val="00866FB1"/>
    <w:rsid w:val="008809BC"/>
    <w:rsid w:val="008928D8"/>
    <w:rsid w:val="008F16B7"/>
    <w:rsid w:val="009110F0"/>
    <w:rsid w:val="00924DF4"/>
    <w:rsid w:val="009337D6"/>
    <w:rsid w:val="00964276"/>
    <w:rsid w:val="00992BA5"/>
    <w:rsid w:val="009977BD"/>
    <w:rsid w:val="009A41DA"/>
    <w:rsid w:val="009A7F30"/>
    <w:rsid w:val="009E02A7"/>
    <w:rsid w:val="009E1F62"/>
    <w:rsid w:val="00A07FC4"/>
    <w:rsid w:val="00A470E0"/>
    <w:rsid w:val="00A63341"/>
    <w:rsid w:val="00AB29D4"/>
    <w:rsid w:val="00B05915"/>
    <w:rsid w:val="00B072AE"/>
    <w:rsid w:val="00B3560E"/>
    <w:rsid w:val="00B5135C"/>
    <w:rsid w:val="00B80EA0"/>
    <w:rsid w:val="00C136D4"/>
    <w:rsid w:val="00C66726"/>
    <w:rsid w:val="00CC22A8"/>
    <w:rsid w:val="00CD2608"/>
    <w:rsid w:val="00CE449D"/>
    <w:rsid w:val="00CF13FF"/>
    <w:rsid w:val="00D10332"/>
    <w:rsid w:val="00D6681A"/>
    <w:rsid w:val="00D7603A"/>
    <w:rsid w:val="00D9005C"/>
    <w:rsid w:val="00DF7416"/>
    <w:rsid w:val="00E245DD"/>
    <w:rsid w:val="00E330DC"/>
    <w:rsid w:val="00E4605F"/>
    <w:rsid w:val="00E6286E"/>
    <w:rsid w:val="00EA5586"/>
    <w:rsid w:val="00EE12B9"/>
    <w:rsid w:val="00F67C26"/>
    <w:rsid w:val="00F90135"/>
    <w:rsid w:val="00FD52DF"/>
    <w:rsid w:val="00FF3E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F161B3E"/>
  <w15:docId w15:val="{B6319FEC-62A7-451F-8FCE-29941333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A7"/>
    <w:rPr>
      <w:sz w:val="24"/>
      <w:szCs w:val="24"/>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B1"/>
    <w:pPr>
      <w:tabs>
        <w:tab w:val="center" w:pos="4320"/>
        <w:tab w:val="right" w:pos="8640"/>
      </w:tabs>
    </w:pPr>
  </w:style>
  <w:style w:type="paragraph" w:styleId="Footer">
    <w:name w:val="footer"/>
    <w:basedOn w:val="Normal"/>
    <w:link w:val="FooterChar"/>
    <w:uiPriority w:val="99"/>
    <w:qFormat/>
    <w:rsid w:val="00835CB1"/>
    <w:pPr>
      <w:tabs>
        <w:tab w:val="center" w:pos="4320"/>
        <w:tab w:val="right" w:pos="8640"/>
      </w:tabs>
    </w:pPr>
  </w:style>
  <w:style w:type="character" w:customStyle="1" w:styleId="FooterChar">
    <w:name w:val="Footer Char"/>
    <w:basedOn w:val="DefaultParagraphFont"/>
    <w:link w:val="Footer"/>
    <w:uiPriority w:val="99"/>
    <w:rsid w:val="00FD52DF"/>
    <w:rPr>
      <w:sz w:val="24"/>
      <w:szCs w:val="24"/>
      <w:lang w:val="fr-CA" w:eastAsia="fr-CA"/>
    </w:rPr>
  </w:style>
  <w:style w:type="paragraph" w:styleId="BalloonText">
    <w:name w:val="Balloon Text"/>
    <w:basedOn w:val="Normal"/>
    <w:link w:val="BalloonTextChar"/>
    <w:rsid w:val="007B2C24"/>
    <w:rPr>
      <w:rFonts w:ascii="Tahoma" w:hAnsi="Tahoma" w:cs="Tahoma"/>
      <w:sz w:val="16"/>
      <w:szCs w:val="16"/>
    </w:rPr>
  </w:style>
  <w:style w:type="character" w:customStyle="1" w:styleId="BalloonTextChar">
    <w:name w:val="Balloon Text Char"/>
    <w:basedOn w:val="DefaultParagraphFont"/>
    <w:link w:val="BalloonText"/>
    <w:rsid w:val="007B2C24"/>
    <w:rPr>
      <w:rFonts w:ascii="Tahoma" w:hAnsi="Tahoma" w:cs="Tahoma"/>
      <w:sz w:val="16"/>
      <w:szCs w:val="16"/>
      <w:lang w:val="fr-CA" w:eastAsia="fr-CA"/>
    </w:rPr>
  </w:style>
  <w:style w:type="table" w:styleId="TableGrid">
    <w:name w:val="Table Grid"/>
    <w:basedOn w:val="TableNormal"/>
    <w:rsid w:val="00363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F3E15"/>
    <w:rPr>
      <w:sz w:val="16"/>
      <w:szCs w:val="16"/>
    </w:rPr>
  </w:style>
  <w:style w:type="paragraph" w:styleId="CommentText">
    <w:name w:val="annotation text"/>
    <w:basedOn w:val="Normal"/>
    <w:link w:val="CommentTextChar"/>
    <w:semiHidden/>
    <w:unhideWhenUsed/>
    <w:rsid w:val="00FF3E15"/>
    <w:rPr>
      <w:sz w:val="20"/>
      <w:szCs w:val="20"/>
    </w:rPr>
  </w:style>
  <w:style w:type="character" w:customStyle="1" w:styleId="CommentTextChar">
    <w:name w:val="Comment Text Char"/>
    <w:basedOn w:val="DefaultParagraphFont"/>
    <w:link w:val="CommentText"/>
    <w:semiHidden/>
    <w:rsid w:val="00FF3E15"/>
    <w:rPr>
      <w:lang w:val="fr-CA" w:eastAsia="fr-CA"/>
    </w:rPr>
  </w:style>
  <w:style w:type="paragraph" w:styleId="CommentSubject">
    <w:name w:val="annotation subject"/>
    <w:basedOn w:val="CommentText"/>
    <w:next w:val="CommentText"/>
    <w:link w:val="CommentSubjectChar"/>
    <w:semiHidden/>
    <w:unhideWhenUsed/>
    <w:rsid w:val="00FF3E15"/>
    <w:rPr>
      <w:b/>
      <w:bCs/>
    </w:rPr>
  </w:style>
  <w:style w:type="character" w:customStyle="1" w:styleId="CommentSubjectChar">
    <w:name w:val="Comment Subject Char"/>
    <w:basedOn w:val="CommentTextChar"/>
    <w:link w:val="CommentSubject"/>
    <w:semiHidden/>
    <w:rsid w:val="00FF3E15"/>
    <w:rPr>
      <w:b/>
      <w:bCs/>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DEB10281D74DF5A5A8EB3926CD4969"/>
        <w:category>
          <w:name w:val="General"/>
          <w:gallery w:val="placeholder"/>
        </w:category>
        <w:types>
          <w:type w:val="bbPlcHdr"/>
        </w:types>
        <w:behaviors>
          <w:behavior w:val="content"/>
        </w:behaviors>
        <w:guid w:val="{1BF703C7-08D0-418F-AAA6-70B2C1C84124}"/>
      </w:docPartPr>
      <w:docPartBody>
        <w:p w:rsidR="00266ECC" w:rsidRDefault="00F63B79" w:rsidP="00F63B79">
          <w:pPr>
            <w:pStyle w:val="3DDEB10281D74DF5A5A8EB3926CD4969"/>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85"/>
    <w:rsid w:val="00097581"/>
    <w:rsid w:val="001E4B85"/>
    <w:rsid w:val="00266ECC"/>
    <w:rsid w:val="00F63B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B79"/>
    <w:rPr>
      <w:color w:val="808080"/>
    </w:rPr>
  </w:style>
  <w:style w:type="paragraph" w:customStyle="1" w:styleId="90E165C522664C41BB8880A6999AAEA9">
    <w:name w:val="90E165C522664C41BB8880A6999AAEA9"/>
    <w:rsid w:val="001E4B85"/>
  </w:style>
  <w:style w:type="paragraph" w:customStyle="1" w:styleId="41BE62C10E9E468C90B3811B35202FB8">
    <w:name w:val="41BE62C10E9E468C90B3811B35202FB8"/>
    <w:rsid w:val="001E4B85"/>
  </w:style>
  <w:style w:type="paragraph" w:customStyle="1" w:styleId="3DDEB10281D74DF5A5A8EB3926CD4969">
    <w:name w:val="3DDEB10281D74DF5A5A8EB3926CD4969"/>
    <w:rsid w:val="00F63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0BF19-E83D-45B2-9C13-04ECEA53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434</Words>
  <Characters>2583</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Audit timetable</vt:lpstr>
      <vt:lpstr>Audit timetable</vt:lpstr>
    </vt:vector>
  </TitlesOfParts>
  <Company>OAG-BVG</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timetable</dc:title>
  <dc:subject>Audit timetable</dc:subject>
  <dc:creator>OAG-BVG</dc:creator>
  <cp:lastModifiedBy>Martin, Anne-Marie</cp:lastModifiedBy>
  <cp:revision>3</cp:revision>
  <cp:lastPrinted>2012-05-03T20:09:00Z</cp:lastPrinted>
  <dcterms:created xsi:type="dcterms:W3CDTF">2023-05-26T16:48:00Z</dcterms:created>
  <dcterms:modified xsi:type="dcterms:W3CDTF">2023-05-26T16:50:00Z</dcterms:modified>
  <cp:category>Templates</cp:category>
  <cp:contentStatus>15611</cp:contentStatus>
</cp:coreProperties>
</file>