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D6" w:rsidRPr="00141B46" w:rsidRDefault="007B1DD6" w:rsidP="007B1DD6">
      <w:pPr>
        <w:rPr>
          <w:rFonts w:ascii="Calibri" w:hAnsi="Calibri"/>
          <w:b/>
          <w:noProof/>
          <w:sz w:val="28"/>
        </w:rPr>
      </w:pPr>
      <w:bookmarkStart w:id="0" w:name="_GoBack"/>
      <w:bookmarkEnd w:id="0"/>
    </w:p>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p>
    <w:p w:rsidR="00415EEA" w:rsidRPr="00141B46" w:rsidRDefault="00415EEA" w:rsidP="007B1DD6">
      <w:pPr>
        <w:jc w:val="center"/>
        <w:rPr>
          <w:rFonts w:ascii="Calibri" w:hAnsi="Calibri"/>
          <w:b/>
          <w:sz w:val="32"/>
        </w:rPr>
      </w:pPr>
      <w:r w:rsidRPr="00141B46">
        <w:rPr>
          <w:rFonts w:ascii="Calibri" w:hAnsi="Calibri"/>
          <w:b/>
          <w:sz w:val="32"/>
        </w:rPr>
        <w:t>No</w:t>
      </w:r>
      <w:r w:rsidR="007B1DD6" w:rsidRPr="00141B46">
        <w:rPr>
          <w:rFonts w:ascii="Calibri" w:hAnsi="Calibri"/>
          <w:b/>
          <w:sz w:val="32"/>
        </w:rPr>
        <w:t xml:space="preserve">rmes comptables pour le secteur public </w:t>
      </w:r>
    </w:p>
    <w:p w:rsidR="007B1DD6" w:rsidRPr="00141B46" w:rsidRDefault="007B1DD6" w:rsidP="007B1DD6">
      <w:pPr>
        <w:jc w:val="center"/>
        <w:rPr>
          <w:rFonts w:ascii="Calibri" w:hAnsi="Calibri"/>
          <w:b/>
          <w:sz w:val="32"/>
        </w:rPr>
      </w:pPr>
      <w:r w:rsidRPr="00141B46">
        <w:rPr>
          <w:rFonts w:ascii="Calibri" w:hAnsi="Calibri"/>
          <w:b/>
          <w:sz w:val="32"/>
        </w:rPr>
        <w:t xml:space="preserve">États financiers modèles </w:t>
      </w:r>
      <w:r w:rsidR="00415EEA" w:rsidRPr="00141B46">
        <w:rPr>
          <w:rFonts w:ascii="Calibri" w:hAnsi="Calibri"/>
          <w:b/>
          <w:sz w:val="32"/>
        </w:rPr>
        <w:t xml:space="preserve">pour les </w:t>
      </w:r>
      <w:r w:rsidRPr="00141B46">
        <w:rPr>
          <w:rFonts w:ascii="Calibri" w:hAnsi="Calibri"/>
          <w:b/>
          <w:sz w:val="32"/>
        </w:rPr>
        <w:t>organismes publics</w:t>
      </w:r>
    </w:p>
    <w:p w:rsidR="007B1DD6" w:rsidRPr="00141B46" w:rsidRDefault="007B1DD6" w:rsidP="007B1DD6">
      <w:pPr>
        <w:jc w:val="center"/>
        <w:rPr>
          <w:rFonts w:ascii="Calibri" w:hAnsi="Calibri"/>
          <w:sz w:val="28"/>
        </w:rPr>
      </w:pPr>
    </w:p>
    <w:p w:rsidR="007B1DD6" w:rsidRPr="00141B46" w:rsidRDefault="007B1DD6" w:rsidP="007B1DD6">
      <w:pPr>
        <w:jc w:val="center"/>
        <w:rPr>
          <w:rFonts w:ascii="Calibri" w:hAnsi="Calibri"/>
          <w:sz w:val="28"/>
        </w:rPr>
      </w:pPr>
    </w:p>
    <w:p w:rsidR="007B1DD6" w:rsidRPr="00141B46" w:rsidRDefault="007B1DD6" w:rsidP="007B1DD6">
      <w:pPr>
        <w:jc w:val="center"/>
        <w:rPr>
          <w:rFonts w:ascii="Calibri" w:hAnsi="Calibri"/>
          <w:sz w:val="28"/>
        </w:rPr>
      </w:pPr>
    </w:p>
    <w:p w:rsidR="007B1DD6" w:rsidRPr="00141B46" w:rsidRDefault="00446980" w:rsidP="007B1DD6">
      <w:pPr>
        <w:ind w:left="-270" w:right="-360"/>
        <w:jc w:val="center"/>
        <w:rPr>
          <w:rFonts w:ascii="Calibri" w:hAnsi="Calibri"/>
          <w:sz w:val="28"/>
        </w:rPr>
      </w:pPr>
      <w:r w:rsidRPr="00141B46">
        <w:rPr>
          <w:rFonts w:ascii="Calibri" w:hAnsi="Calibri"/>
          <w:sz w:val="28"/>
          <w:szCs w:val="28"/>
        </w:rPr>
        <w:t>États financiers [</w:t>
      </w:r>
      <w:r w:rsidRPr="00141B46">
        <w:rPr>
          <w:rFonts w:ascii="Calibri" w:hAnsi="Calibri"/>
          <w:sz w:val="28"/>
          <w:shd w:val="clear" w:color="auto" w:fill="D9D9D9" w:themeFill="background1" w:themeFillShade="D9"/>
        </w:rPr>
        <w:t>consolidés</w:t>
      </w:r>
      <w:r w:rsidRPr="00141B46">
        <w:rPr>
          <w:rFonts w:ascii="Calibri" w:hAnsi="Calibri"/>
          <w:sz w:val="28"/>
          <w:szCs w:val="28"/>
        </w:rPr>
        <w:t>] de [</w:t>
      </w:r>
      <w:r w:rsidR="007B1DD6" w:rsidRPr="00141B46">
        <w:rPr>
          <w:rFonts w:ascii="Calibri" w:hAnsi="Calibri"/>
          <w:sz w:val="28"/>
          <w:shd w:val="clear" w:color="auto" w:fill="D9D9D9"/>
        </w:rPr>
        <w:t>ABC</w:t>
      </w:r>
      <w:r w:rsidRPr="00141B46">
        <w:rPr>
          <w:rFonts w:ascii="Calibri" w:hAnsi="Calibri"/>
          <w:sz w:val="28"/>
          <w:szCs w:val="28"/>
        </w:rPr>
        <w:t>] pour les exercices clos le 31 mars 201</w:t>
      </w:r>
      <w:r w:rsidR="00DD51F6" w:rsidRPr="00141B46">
        <w:rPr>
          <w:rFonts w:ascii="Calibri" w:hAnsi="Calibri"/>
          <w:sz w:val="28"/>
          <w:szCs w:val="28"/>
        </w:rPr>
        <w:t>6</w:t>
      </w:r>
    </w:p>
    <w:p w:rsidR="007B1DD6" w:rsidRPr="00141B46" w:rsidRDefault="007B1DD6">
      <w:pPr>
        <w:rPr>
          <w:rFonts w:ascii="Calibri" w:hAnsi="Calibri"/>
          <w:sz w:val="28"/>
        </w:rPr>
      </w:pPr>
    </w:p>
    <w:p w:rsidR="007B1DD6" w:rsidRPr="00141B46" w:rsidRDefault="007B1DD6">
      <w:pPr>
        <w:rPr>
          <w:rFonts w:ascii="Calibri" w:hAnsi="Calibri"/>
          <w:sz w:val="28"/>
        </w:rPr>
      </w:pPr>
    </w:p>
    <w:p w:rsidR="007B1DD6" w:rsidRPr="00141B46" w:rsidRDefault="007B1DD6">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FF50B4" w:rsidRPr="00141B46" w:rsidRDefault="00FF50B4">
      <w:pPr>
        <w:rPr>
          <w:rFonts w:ascii="Calibri" w:hAnsi="Calibri"/>
          <w:sz w:val="28"/>
        </w:rPr>
      </w:pPr>
    </w:p>
    <w:p w:rsidR="007B1DD6" w:rsidRPr="00141B46" w:rsidRDefault="007B1DD6" w:rsidP="007B1DD6">
      <w:pPr>
        <w:jc w:val="center"/>
        <w:rPr>
          <w:rFonts w:ascii="Calibri" w:hAnsi="Calibri"/>
          <w:sz w:val="28"/>
        </w:rPr>
      </w:pPr>
    </w:p>
    <w:p w:rsidR="00FF50B4" w:rsidRPr="00141B46" w:rsidRDefault="00FF50B4" w:rsidP="00FF50B4">
      <w:r w:rsidRPr="00141B46">
        <w:t xml:space="preserve">   </w:t>
      </w:r>
    </w:p>
    <w:p w:rsidR="007B1DD6" w:rsidRPr="00141B46" w:rsidRDefault="007B1DD6">
      <w:pPr>
        <w:rPr>
          <w:rFonts w:ascii="Calibri" w:hAnsi="Calibri"/>
          <w:sz w:val="28"/>
        </w:rPr>
        <w:sectPr w:rsidR="007B1DD6" w:rsidRPr="00141B46" w:rsidSect="007B1DD6">
          <w:headerReference w:type="default" r:id="rId8"/>
          <w:footerReference w:type="default" r:id="rId9"/>
          <w:headerReference w:type="first" r:id="rId10"/>
          <w:footerReference w:type="first" r:id="rId11"/>
          <w:pgSz w:w="12240" w:h="15840"/>
          <w:pgMar w:top="288" w:right="1440" w:bottom="288" w:left="1440" w:header="720" w:footer="720" w:gutter="0"/>
          <w:pgNumType w:start="0"/>
          <w:cols w:space="720"/>
          <w:titlePg/>
          <w:docGrid w:linePitch="326"/>
        </w:sectPr>
      </w:pPr>
    </w:p>
    <w:p w:rsidR="007B1DD6" w:rsidRPr="00141B46" w:rsidRDefault="007B1DD6">
      <w:pPr>
        <w:rPr>
          <w:rFonts w:ascii="Calibri" w:hAnsi="Calibri"/>
          <w:sz w:val="28"/>
        </w:rPr>
      </w:pPr>
    </w:p>
    <w:p w:rsidR="007B1DD6" w:rsidRPr="00141B46" w:rsidRDefault="007B1DD6" w:rsidP="007B1DD6">
      <w:pPr>
        <w:rPr>
          <w:b/>
        </w:rPr>
      </w:pPr>
    </w:p>
    <w:p w:rsidR="007B1DD6" w:rsidRPr="00141B46" w:rsidRDefault="007B1DD6">
      <w:pPr>
        <w:pStyle w:val="TOCHeading"/>
        <w:rPr>
          <w:b w:val="0"/>
          <w:sz w:val="24"/>
        </w:rPr>
      </w:pPr>
    </w:p>
    <w:p w:rsidR="007B1DD6" w:rsidRPr="00141B46" w:rsidRDefault="00CA6BC1">
      <w:pPr>
        <w:pStyle w:val="TOCHeading"/>
        <w:rPr>
          <w:b w:val="0"/>
          <w:color w:val="000000"/>
          <w:sz w:val="24"/>
          <w:szCs w:val="24"/>
        </w:rPr>
      </w:pPr>
      <w:r w:rsidRPr="00141B46">
        <w:rPr>
          <w:color w:val="000000"/>
          <w:szCs w:val="28"/>
        </w:rPr>
        <w:t>TABLE DES MATIÈRES</w:t>
      </w:r>
    </w:p>
    <w:p w:rsidR="007B1DD6" w:rsidRPr="00141B46" w:rsidRDefault="007A04B1" w:rsidP="007B1DD6">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Avis de non-responsabilité</w:t>
      </w:r>
      <w:r w:rsidR="007B1DD6" w:rsidRPr="00141B46">
        <w:rPr>
          <w:rFonts w:ascii="Calibri" w:hAnsi="Calibri"/>
          <w:b w:val="0"/>
          <w:noProof/>
          <w:color w:val="000000"/>
        </w:rPr>
        <w:tab/>
        <w:t>1</w:t>
      </w:r>
    </w:p>
    <w:p w:rsidR="007B1DD6" w:rsidRPr="00141B46" w:rsidRDefault="007B1DD6" w:rsidP="007B1DD6">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Introduction</w:t>
      </w:r>
      <w:r w:rsidRPr="00141B46">
        <w:rPr>
          <w:rFonts w:ascii="Calibri" w:hAnsi="Calibri"/>
          <w:b w:val="0"/>
          <w:noProof/>
          <w:color w:val="000000"/>
        </w:rPr>
        <w:tab/>
        <w:t>1</w:t>
      </w:r>
    </w:p>
    <w:p w:rsidR="007B1DD6" w:rsidRPr="00141B46" w:rsidRDefault="007B1DD6" w:rsidP="007B1DD6">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Rapport de la direction</w:t>
      </w:r>
      <w:r w:rsidRPr="00141B46">
        <w:rPr>
          <w:rFonts w:ascii="Calibri" w:hAnsi="Calibri"/>
          <w:b w:val="0"/>
          <w:noProof/>
          <w:color w:val="000000"/>
        </w:rPr>
        <w:tab/>
      </w:r>
      <w:r w:rsidR="00D75DD4" w:rsidRPr="00141B46">
        <w:rPr>
          <w:rFonts w:ascii="Calibri" w:hAnsi="Calibri"/>
          <w:b w:val="0"/>
          <w:noProof/>
          <w:color w:val="000000"/>
        </w:rPr>
        <w:t>4</w:t>
      </w:r>
    </w:p>
    <w:p w:rsidR="007B1DD6" w:rsidRPr="00141B46" w:rsidRDefault="007B1DD6" w:rsidP="007B1DD6">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Rapport de l</w:t>
      </w:r>
      <w:r w:rsidR="00B17AD9" w:rsidRPr="00141B46">
        <w:rPr>
          <w:rStyle w:val="Hyperlink"/>
          <w:rFonts w:ascii="Calibri" w:hAnsi="Calibri"/>
          <w:b w:val="0"/>
          <w:noProof/>
          <w:color w:val="000000"/>
          <w:u w:val="none"/>
        </w:rPr>
        <w:t>’</w:t>
      </w:r>
      <w:r w:rsidRPr="00141B46">
        <w:rPr>
          <w:rStyle w:val="Hyperlink"/>
          <w:rFonts w:ascii="Calibri" w:hAnsi="Calibri"/>
          <w:b w:val="0"/>
          <w:noProof/>
          <w:color w:val="000000"/>
          <w:u w:val="none"/>
        </w:rPr>
        <w:t>auditeur indépendant</w:t>
      </w:r>
      <w:r w:rsidRPr="00141B46">
        <w:rPr>
          <w:rFonts w:ascii="Calibri" w:hAnsi="Calibri"/>
          <w:b w:val="0"/>
          <w:noProof/>
          <w:color w:val="000000"/>
        </w:rPr>
        <w:tab/>
      </w:r>
      <w:r w:rsidR="00D75DD4" w:rsidRPr="00141B46">
        <w:rPr>
          <w:rFonts w:ascii="Calibri" w:hAnsi="Calibri"/>
          <w:b w:val="0"/>
          <w:noProof/>
          <w:color w:val="000000"/>
        </w:rPr>
        <w:t>6</w:t>
      </w:r>
    </w:p>
    <w:p w:rsidR="007B1DD6" w:rsidRPr="00141B46" w:rsidRDefault="00446980" w:rsidP="007B1DD6">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État [</w:t>
      </w:r>
      <w:r w:rsidR="007B1DD6" w:rsidRPr="00141B46">
        <w:rPr>
          <w:rStyle w:val="Hyperlink"/>
          <w:rFonts w:ascii="Calibri" w:hAnsi="Calibri"/>
          <w:b w:val="0"/>
          <w:noProof/>
          <w:color w:val="000000"/>
          <w:u w:val="none"/>
          <w:shd w:val="clear" w:color="auto" w:fill="D9D9D9"/>
        </w:rPr>
        <w:t>consolidé</w:t>
      </w:r>
      <w:r w:rsidRPr="00141B46">
        <w:rPr>
          <w:rStyle w:val="Hyperlink"/>
          <w:rFonts w:ascii="Calibri" w:hAnsi="Calibri"/>
          <w:b w:val="0"/>
          <w:noProof/>
          <w:color w:val="000000"/>
          <w:u w:val="none"/>
        </w:rPr>
        <w:t>] de la situation financière</w:t>
      </w:r>
      <w:r w:rsidR="007B1DD6" w:rsidRPr="00141B46">
        <w:rPr>
          <w:rFonts w:ascii="Calibri" w:hAnsi="Calibri"/>
          <w:b w:val="0"/>
          <w:noProof/>
          <w:color w:val="000000"/>
        </w:rPr>
        <w:tab/>
      </w:r>
      <w:r w:rsidR="00D75DD4" w:rsidRPr="00141B46">
        <w:rPr>
          <w:rFonts w:ascii="Calibri" w:hAnsi="Calibri"/>
          <w:b w:val="0"/>
          <w:noProof/>
          <w:color w:val="000000"/>
        </w:rPr>
        <w:t>7</w:t>
      </w:r>
    </w:p>
    <w:p w:rsidR="007B1DD6" w:rsidRPr="00141B46" w:rsidRDefault="00446980" w:rsidP="007B1DD6">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état [</w:t>
      </w:r>
      <w:r w:rsidR="007B1DD6" w:rsidRPr="00141B46">
        <w:rPr>
          <w:rStyle w:val="Hyperlink"/>
          <w:rFonts w:ascii="Calibri" w:hAnsi="Calibri"/>
          <w:b w:val="0"/>
          <w:noProof/>
          <w:color w:val="000000"/>
          <w:u w:val="none"/>
          <w:shd w:val="clear" w:color="auto" w:fill="D9D9D9"/>
        </w:rPr>
        <w:t>consolidé</w:t>
      </w:r>
      <w:r w:rsidRPr="00141B46">
        <w:rPr>
          <w:rStyle w:val="Hyperlink"/>
          <w:rFonts w:ascii="Calibri" w:hAnsi="Calibri"/>
          <w:b w:val="0"/>
          <w:noProof/>
          <w:color w:val="000000"/>
          <w:u w:val="none"/>
        </w:rPr>
        <w:t>] des résultats</w:t>
      </w:r>
      <w:r w:rsidR="007B1DD6" w:rsidRPr="00141B46">
        <w:rPr>
          <w:rFonts w:ascii="Calibri" w:hAnsi="Calibri"/>
          <w:b w:val="0"/>
          <w:noProof/>
          <w:color w:val="000000"/>
        </w:rPr>
        <w:tab/>
      </w:r>
      <w:r w:rsidR="00D75DD4" w:rsidRPr="00141B46">
        <w:rPr>
          <w:rFonts w:ascii="Calibri" w:hAnsi="Calibri"/>
          <w:b w:val="0"/>
          <w:noProof/>
          <w:color w:val="000000"/>
        </w:rPr>
        <w:t>9</w:t>
      </w:r>
    </w:p>
    <w:p w:rsidR="007B1DD6" w:rsidRPr="00141B46" w:rsidRDefault="00446980" w:rsidP="007B1DD6">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État [</w:t>
      </w:r>
      <w:r w:rsidR="007B1DD6" w:rsidRPr="00141B46">
        <w:rPr>
          <w:rStyle w:val="Hyperlink"/>
          <w:rFonts w:ascii="Calibri" w:hAnsi="Calibri"/>
          <w:b w:val="0"/>
          <w:noProof/>
          <w:color w:val="000000"/>
          <w:u w:val="none"/>
          <w:shd w:val="clear" w:color="auto" w:fill="D9D9D9"/>
        </w:rPr>
        <w:t>consolidé</w:t>
      </w:r>
      <w:r w:rsidRPr="00141B46">
        <w:rPr>
          <w:rStyle w:val="Hyperlink"/>
          <w:rFonts w:ascii="Calibri" w:hAnsi="Calibri"/>
          <w:b w:val="0"/>
          <w:noProof/>
          <w:color w:val="000000"/>
          <w:u w:val="none"/>
        </w:rPr>
        <w:t>] des gains et pertes de réévaluation</w:t>
      </w:r>
      <w:r w:rsidR="00D75DD4" w:rsidRPr="00141B46">
        <w:rPr>
          <w:rStyle w:val="Hyperlink"/>
          <w:rFonts w:ascii="Calibri" w:hAnsi="Calibri"/>
          <w:b w:val="0"/>
          <w:noProof/>
          <w:color w:val="000000"/>
          <w:u w:val="none"/>
        </w:rPr>
        <w:t xml:space="preserve"> </w:t>
      </w:r>
      <w:r w:rsidR="007B1DD6" w:rsidRPr="00141B46">
        <w:rPr>
          <w:rFonts w:ascii="Calibri" w:hAnsi="Calibri"/>
          <w:b w:val="0"/>
          <w:noProof/>
          <w:color w:val="000000"/>
        </w:rPr>
        <w:tab/>
        <w:t>1</w:t>
      </w:r>
      <w:r w:rsidR="00D75DD4" w:rsidRPr="00141B46">
        <w:rPr>
          <w:rFonts w:ascii="Calibri" w:hAnsi="Calibri"/>
          <w:b w:val="0"/>
          <w:noProof/>
          <w:color w:val="000000"/>
        </w:rPr>
        <w:t>2</w:t>
      </w:r>
    </w:p>
    <w:p w:rsidR="00D75DD4" w:rsidRPr="00141B46" w:rsidRDefault="00446980" w:rsidP="00D75DD4">
      <w:pPr>
        <w:pStyle w:val="TOC1"/>
        <w:tabs>
          <w:tab w:val="right" w:leader="dot" w:pos="9350"/>
        </w:tabs>
        <w:spacing w:before="240"/>
      </w:pPr>
      <w:r w:rsidRPr="00141B46">
        <w:rPr>
          <w:rStyle w:val="Hyperlink"/>
          <w:rFonts w:ascii="Calibri" w:hAnsi="Calibri"/>
          <w:b w:val="0"/>
          <w:noProof/>
          <w:color w:val="000000"/>
          <w:u w:val="none"/>
        </w:rPr>
        <w:t>État [</w:t>
      </w:r>
      <w:r w:rsidR="007B1DD6" w:rsidRPr="00141B46">
        <w:rPr>
          <w:rStyle w:val="Hyperlink"/>
          <w:rFonts w:ascii="Calibri" w:hAnsi="Calibri"/>
          <w:b w:val="0"/>
          <w:noProof/>
          <w:color w:val="000000"/>
          <w:u w:val="none"/>
          <w:shd w:val="clear" w:color="auto" w:fill="D9D9D9"/>
        </w:rPr>
        <w:t>consolidé</w:t>
      </w:r>
      <w:r w:rsidRPr="00141B46">
        <w:rPr>
          <w:rStyle w:val="Hyperlink"/>
          <w:rFonts w:ascii="Calibri" w:hAnsi="Calibri"/>
          <w:b w:val="0"/>
          <w:noProof/>
          <w:color w:val="000000"/>
          <w:u w:val="none"/>
        </w:rPr>
        <w:t>] de la variation des actifs financiers nets (de la dette nette)</w:t>
      </w:r>
      <w:r w:rsidR="007B1DD6" w:rsidRPr="00141B46">
        <w:rPr>
          <w:rFonts w:ascii="Calibri" w:hAnsi="Calibri"/>
          <w:b w:val="0"/>
          <w:noProof/>
          <w:color w:val="000000"/>
        </w:rPr>
        <w:tab/>
        <w:t>1</w:t>
      </w:r>
      <w:r w:rsidR="00D75DD4" w:rsidRPr="00141B46">
        <w:rPr>
          <w:rFonts w:ascii="Calibri" w:hAnsi="Calibri"/>
          <w:b w:val="0"/>
          <w:noProof/>
          <w:color w:val="000000"/>
        </w:rPr>
        <w:t>3</w:t>
      </w:r>
    </w:p>
    <w:p w:rsidR="00B550E1" w:rsidRPr="00141B46" w:rsidRDefault="00446980" w:rsidP="007B1DD6">
      <w:pPr>
        <w:pStyle w:val="TOC1"/>
        <w:tabs>
          <w:tab w:val="right" w:leader="dot" w:pos="9350"/>
        </w:tabs>
        <w:spacing w:before="240"/>
        <w:rPr>
          <w:rStyle w:val="Hyperlink"/>
          <w:rFonts w:ascii="Calibri" w:hAnsi="Calibri"/>
          <w:b w:val="0"/>
          <w:noProof/>
          <w:color w:val="000000"/>
          <w:u w:val="none"/>
          <w:shd w:val="clear" w:color="auto" w:fill="D9D9D9"/>
        </w:rPr>
      </w:pPr>
      <w:r w:rsidRPr="00141B46">
        <w:rPr>
          <w:rStyle w:val="Hyperlink"/>
          <w:rFonts w:ascii="Calibri" w:hAnsi="Calibri"/>
          <w:b w:val="0"/>
          <w:noProof/>
          <w:color w:val="000000"/>
          <w:u w:val="none"/>
        </w:rPr>
        <w:t>ÉtaT [</w:t>
      </w:r>
      <w:r w:rsidR="00D75DD4" w:rsidRPr="00141B46">
        <w:rPr>
          <w:rStyle w:val="Hyperlink"/>
          <w:rFonts w:ascii="Calibri" w:hAnsi="Calibri"/>
          <w:b w:val="0"/>
          <w:noProof/>
          <w:color w:val="000000"/>
          <w:u w:val="none"/>
          <w:shd w:val="clear" w:color="auto" w:fill="D9D9D9"/>
        </w:rPr>
        <w:t>CONSOLIDÉ</w:t>
      </w:r>
      <w:r w:rsidRPr="00141B46">
        <w:rPr>
          <w:rStyle w:val="Hyperlink"/>
          <w:rFonts w:ascii="Calibri" w:hAnsi="Calibri"/>
          <w:b w:val="0"/>
          <w:noProof/>
          <w:color w:val="000000"/>
          <w:u w:val="none"/>
        </w:rPr>
        <w:t>] DES FLUX DE TRÉSORERIE</w:t>
      </w:r>
      <w:r w:rsidRPr="00141B46">
        <w:rPr>
          <w:rStyle w:val="Hyperlink"/>
          <w:rFonts w:ascii="Calibri" w:hAnsi="Calibri"/>
          <w:b w:val="0"/>
          <w:noProof/>
          <w:color w:val="000000"/>
          <w:u w:val="none"/>
        </w:rPr>
        <w:tab/>
        <w:t>14</w:t>
      </w:r>
    </w:p>
    <w:p w:rsidR="007B1DD6" w:rsidRPr="00141B46" w:rsidRDefault="00B550E1" w:rsidP="00B550E1">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notes afférentes aux états financiers [</w:t>
      </w:r>
      <w:r w:rsidR="00446980" w:rsidRPr="00141B46">
        <w:rPr>
          <w:rStyle w:val="Hyperlink"/>
          <w:rFonts w:ascii="Calibri" w:hAnsi="Calibri"/>
          <w:b w:val="0"/>
          <w:noProof/>
          <w:color w:val="000000"/>
          <w:u w:val="none"/>
          <w:shd w:val="clear" w:color="auto" w:fill="D9D9D9" w:themeFill="background1" w:themeFillShade="D9"/>
        </w:rPr>
        <w:t>consolidés</w:t>
      </w:r>
      <w:r w:rsidRPr="00141B46">
        <w:rPr>
          <w:rStyle w:val="Hyperlink"/>
          <w:rFonts w:ascii="Calibri" w:hAnsi="Calibri"/>
          <w:b w:val="0"/>
          <w:noProof/>
          <w:color w:val="000000"/>
          <w:u w:val="none"/>
        </w:rPr>
        <w:t>] POUR L</w:t>
      </w:r>
      <w:r w:rsidR="001E247F" w:rsidRPr="00141B46">
        <w:rPr>
          <w:rStyle w:val="Hyperlink"/>
          <w:rFonts w:ascii="Calibri" w:hAnsi="Calibri"/>
          <w:b w:val="0"/>
          <w:noProof/>
          <w:color w:val="000000"/>
          <w:u w:val="none"/>
        </w:rPr>
        <w:t>’</w:t>
      </w:r>
      <w:r w:rsidR="007B1DD6" w:rsidRPr="00141B46">
        <w:rPr>
          <w:rStyle w:val="Hyperlink"/>
          <w:rFonts w:ascii="Calibri" w:hAnsi="Calibri"/>
          <w:b w:val="0"/>
          <w:noProof/>
          <w:color w:val="000000"/>
          <w:u w:val="none"/>
        </w:rPr>
        <w:t>Exercice clos le 31</w:t>
      </w:r>
      <w:r w:rsidR="002847C8" w:rsidRPr="00141B46">
        <w:rPr>
          <w:rStyle w:val="Hyperlink"/>
          <w:rFonts w:ascii="Calibri" w:hAnsi="Calibri"/>
          <w:b w:val="0"/>
          <w:noProof/>
          <w:color w:val="000000"/>
          <w:u w:val="none"/>
        </w:rPr>
        <w:t> </w:t>
      </w:r>
      <w:r w:rsidR="007B1DD6" w:rsidRPr="00141B46">
        <w:rPr>
          <w:rStyle w:val="Hyperlink"/>
          <w:rFonts w:ascii="Calibri" w:hAnsi="Calibri"/>
          <w:b w:val="0"/>
          <w:noProof/>
          <w:color w:val="000000"/>
          <w:u w:val="none"/>
        </w:rPr>
        <w:t>mars</w:t>
      </w:r>
      <w:r w:rsidR="002847C8" w:rsidRPr="00141B46">
        <w:rPr>
          <w:rStyle w:val="Hyperlink"/>
          <w:rFonts w:ascii="Calibri" w:hAnsi="Calibri"/>
          <w:b w:val="0"/>
          <w:noProof/>
          <w:color w:val="000000"/>
          <w:u w:val="none"/>
        </w:rPr>
        <w:t> </w:t>
      </w:r>
      <w:r w:rsidR="007B1DD6" w:rsidRPr="00141B46">
        <w:rPr>
          <w:rStyle w:val="Hyperlink"/>
          <w:rFonts w:ascii="Calibri" w:hAnsi="Calibri"/>
          <w:b w:val="0"/>
          <w:noProof/>
          <w:color w:val="000000"/>
          <w:u w:val="none"/>
        </w:rPr>
        <w:t>20</w:t>
      </w:r>
      <w:r w:rsidRPr="00141B46">
        <w:rPr>
          <w:rStyle w:val="Hyperlink"/>
          <w:rFonts w:ascii="Calibri" w:hAnsi="Calibri"/>
          <w:b w:val="0"/>
          <w:noProof/>
          <w:color w:val="000000"/>
          <w:u w:val="none"/>
        </w:rPr>
        <w:t>1</w:t>
      </w:r>
      <w:r w:rsidR="00203A54" w:rsidRPr="00141B46">
        <w:rPr>
          <w:rStyle w:val="Hyperlink"/>
          <w:rFonts w:ascii="Calibri" w:hAnsi="Calibri"/>
          <w:b w:val="0"/>
          <w:noProof/>
          <w:color w:val="000000"/>
          <w:u w:val="none"/>
        </w:rPr>
        <w:t>6</w:t>
      </w:r>
      <w:r w:rsidR="007B1DD6" w:rsidRPr="00141B46">
        <w:rPr>
          <w:rFonts w:ascii="Calibri" w:hAnsi="Calibri"/>
          <w:b w:val="0"/>
          <w:noProof/>
          <w:color w:val="000000"/>
        </w:rPr>
        <w:tab/>
        <w:t>1</w:t>
      </w:r>
      <w:r w:rsidRPr="00141B46">
        <w:rPr>
          <w:rFonts w:ascii="Calibri" w:hAnsi="Calibri"/>
          <w:b w:val="0"/>
          <w:noProof/>
          <w:color w:val="000000"/>
        </w:rPr>
        <w:t>6</w:t>
      </w:r>
    </w:p>
    <w:p w:rsidR="007B1DD6" w:rsidRPr="00141B46" w:rsidRDefault="007B1DD6" w:rsidP="007B1DD6">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Annexe</w:t>
      </w:r>
      <w:r w:rsidR="00B550E1" w:rsidRPr="00141B46">
        <w:rPr>
          <w:rStyle w:val="Hyperlink"/>
          <w:rFonts w:ascii="Calibri" w:hAnsi="Calibri"/>
          <w:b w:val="0"/>
          <w:noProof/>
          <w:color w:val="000000"/>
          <w:u w:val="none"/>
        </w:rPr>
        <w:t> </w:t>
      </w:r>
      <w:r w:rsidRPr="00141B46">
        <w:rPr>
          <w:rStyle w:val="Hyperlink"/>
          <w:rFonts w:ascii="Calibri" w:hAnsi="Calibri"/>
          <w:b w:val="0"/>
          <w:noProof/>
          <w:color w:val="000000"/>
          <w:u w:val="none"/>
        </w:rPr>
        <w:t>A</w:t>
      </w:r>
      <w:r w:rsidR="00B550E1" w:rsidRPr="00141B46">
        <w:rPr>
          <w:rStyle w:val="Hyperlink"/>
          <w:rFonts w:ascii="Calibri" w:hAnsi="Calibri"/>
          <w:b w:val="0"/>
          <w:noProof/>
          <w:color w:val="000000"/>
          <w:u w:val="none"/>
        </w:rPr>
        <w:t> </w:t>
      </w:r>
      <w:r w:rsidRPr="00141B46">
        <w:rPr>
          <w:rStyle w:val="Hyperlink"/>
          <w:rFonts w:ascii="Calibri" w:hAnsi="Calibri"/>
          <w:b w:val="0"/>
          <w:noProof/>
          <w:color w:val="000000"/>
          <w:u w:val="none"/>
        </w:rPr>
        <w:t>–</w:t>
      </w:r>
      <w:r w:rsidR="00B550E1" w:rsidRPr="00141B46">
        <w:rPr>
          <w:rStyle w:val="Hyperlink"/>
          <w:rFonts w:ascii="Calibri" w:hAnsi="Calibri"/>
          <w:b w:val="0"/>
          <w:noProof/>
          <w:color w:val="000000"/>
          <w:u w:val="none"/>
        </w:rPr>
        <w:t> </w:t>
      </w:r>
      <w:r w:rsidRPr="00141B46">
        <w:rPr>
          <w:rStyle w:val="Hyperlink"/>
          <w:rFonts w:ascii="Calibri" w:hAnsi="Calibri"/>
          <w:b w:val="0"/>
          <w:noProof/>
          <w:color w:val="000000"/>
          <w:u w:val="none"/>
        </w:rPr>
        <w:t>Informations financières complémentaires condensées concernant les entreprises publiques</w:t>
      </w:r>
      <w:r w:rsidRPr="00141B46">
        <w:rPr>
          <w:rFonts w:ascii="Calibri" w:hAnsi="Calibri"/>
          <w:b w:val="0"/>
          <w:noProof/>
          <w:color w:val="000000"/>
        </w:rPr>
        <w:tab/>
      </w:r>
      <w:r w:rsidR="00976012" w:rsidRPr="00141B46">
        <w:rPr>
          <w:rFonts w:ascii="Calibri" w:hAnsi="Calibri"/>
          <w:b w:val="0"/>
          <w:noProof/>
          <w:color w:val="000000"/>
        </w:rPr>
        <w:t>78</w:t>
      </w:r>
    </w:p>
    <w:p w:rsidR="007B1DD6" w:rsidRPr="00141B46" w:rsidRDefault="007B1DD6" w:rsidP="007B1DD6">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Annexe</w:t>
      </w:r>
      <w:r w:rsidR="00B550E1" w:rsidRPr="00141B46">
        <w:rPr>
          <w:rStyle w:val="Hyperlink"/>
          <w:rFonts w:ascii="Calibri" w:hAnsi="Calibri"/>
          <w:b w:val="0"/>
          <w:noProof/>
          <w:color w:val="000000"/>
          <w:u w:val="none"/>
        </w:rPr>
        <w:t> </w:t>
      </w:r>
      <w:r w:rsidRPr="00141B46">
        <w:rPr>
          <w:rStyle w:val="Hyperlink"/>
          <w:rFonts w:ascii="Calibri" w:hAnsi="Calibri"/>
          <w:b w:val="0"/>
          <w:noProof/>
          <w:color w:val="000000"/>
          <w:u w:val="none"/>
        </w:rPr>
        <w:t>B</w:t>
      </w:r>
      <w:r w:rsidR="00B550E1" w:rsidRPr="00141B46">
        <w:rPr>
          <w:rStyle w:val="Hyperlink"/>
          <w:rFonts w:ascii="Calibri" w:hAnsi="Calibri"/>
          <w:b w:val="0"/>
          <w:noProof/>
          <w:color w:val="000000"/>
          <w:u w:val="none"/>
        </w:rPr>
        <w:t> </w:t>
      </w:r>
      <w:r w:rsidRPr="00141B46">
        <w:rPr>
          <w:rStyle w:val="Hyperlink"/>
          <w:rFonts w:ascii="Calibri" w:hAnsi="Calibri"/>
          <w:b w:val="0"/>
          <w:noProof/>
          <w:color w:val="000000"/>
          <w:u w:val="none"/>
        </w:rPr>
        <w:t>–</w:t>
      </w:r>
      <w:r w:rsidR="00B550E1" w:rsidRPr="00141B46">
        <w:rPr>
          <w:rStyle w:val="Hyperlink"/>
          <w:rFonts w:ascii="Calibri" w:hAnsi="Calibri"/>
          <w:b w:val="0"/>
          <w:noProof/>
          <w:color w:val="000000"/>
          <w:u w:val="none"/>
        </w:rPr>
        <w:t> </w:t>
      </w:r>
      <w:r w:rsidRPr="00141B46">
        <w:rPr>
          <w:rStyle w:val="Hyperlink"/>
          <w:rFonts w:ascii="Calibri" w:hAnsi="Calibri"/>
          <w:b w:val="0"/>
          <w:noProof/>
          <w:color w:val="000000"/>
          <w:u w:val="none"/>
        </w:rPr>
        <w:t>Ajustements aux états financiers d</w:t>
      </w:r>
      <w:r w:rsidR="00B550E1" w:rsidRPr="00141B46">
        <w:rPr>
          <w:rStyle w:val="Hyperlink"/>
          <w:rFonts w:ascii="Calibri" w:hAnsi="Calibri"/>
          <w:b w:val="0"/>
          <w:noProof/>
          <w:color w:val="000000"/>
          <w:u w:val="none"/>
        </w:rPr>
        <w:t xml:space="preserve">’UNE </w:t>
      </w:r>
      <w:r w:rsidRPr="00141B46">
        <w:rPr>
          <w:rStyle w:val="Hyperlink"/>
          <w:rFonts w:ascii="Calibri" w:hAnsi="Calibri"/>
          <w:b w:val="0"/>
          <w:noProof/>
          <w:color w:val="000000"/>
          <w:u w:val="none"/>
        </w:rPr>
        <w:t>entreprise publique</w:t>
      </w:r>
      <w:r w:rsidRPr="00141B46">
        <w:rPr>
          <w:rFonts w:ascii="Calibri" w:hAnsi="Calibri"/>
          <w:b w:val="0"/>
          <w:noProof/>
          <w:color w:val="000000"/>
        </w:rPr>
        <w:tab/>
      </w:r>
      <w:r w:rsidR="00976012" w:rsidRPr="00141B46">
        <w:rPr>
          <w:rFonts w:ascii="Calibri" w:hAnsi="Calibri"/>
          <w:b w:val="0"/>
          <w:noProof/>
          <w:color w:val="000000"/>
        </w:rPr>
        <w:t>80</w:t>
      </w:r>
    </w:p>
    <w:p w:rsidR="007B1DD6" w:rsidRPr="00141B46" w:rsidRDefault="007B1DD6" w:rsidP="007B1DD6">
      <w:pPr>
        <w:pStyle w:val="TOC1"/>
        <w:tabs>
          <w:tab w:val="right" w:leader="dot" w:pos="9350"/>
        </w:tabs>
        <w:spacing w:before="240"/>
        <w:rPr>
          <w:rFonts w:ascii="Calibri" w:hAnsi="Calibri"/>
          <w:b w:val="0"/>
          <w:bCs w:val="0"/>
          <w:caps w:val="0"/>
          <w:noProof/>
          <w:color w:val="000000"/>
        </w:rPr>
      </w:pPr>
      <w:r w:rsidRPr="00141B46">
        <w:rPr>
          <w:rStyle w:val="Hyperlink"/>
          <w:rFonts w:ascii="Calibri" w:hAnsi="Calibri"/>
          <w:b w:val="0"/>
          <w:noProof/>
          <w:color w:val="000000"/>
          <w:u w:val="none"/>
        </w:rPr>
        <w:t>Annexe</w:t>
      </w:r>
      <w:r w:rsidR="00B550E1" w:rsidRPr="00141B46">
        <w:rPr>
          <w:rStyle w:val="Hyperlink"/>
          <w:rFonts w:ascii="Calibri" w:hAnsi="Calibri"/>
          <w:b w:val="0"/>
          <w:noProof/>
          <w:color w:val="000000"/>
          <w:u w:val="none"/>
        </w:rPr>
        <w:t> </w:t>
      </w:r>
      <w:r w:rsidRPr="00141B46">
        <w:rPr>
          <w:rStyle w:val="Hyperlink"/>
          <w:rFonts w:ascii="Calibri" w:hAnsi="Calibri"/>
          <w:b w:val="0"/>
          <w:noProof/>
          <w:color w:val="000000"/>
          <w:u w:val="none"/>
        </w:rPr>
        <w:t>C</w:t>
      </w:r>
      <w:r w:rsidR="00B550E1" w:rsidRPr="00141B46">
        <w:rPr>
          <w:rStyle w:val="Hyperlink"/>
          <w:rFonts w:ascii="Calibri" w:hAnsi="Calibri"/>
          <w:b w:val="0"/>
          <w:noProof/>
          <w:color w:val="000000"/>
          <w:u w:val="none"/>
        </w:rPr>
        <w:t> </w:t>
      </w:r>
      <w:r w:rsidRPr="00141B46">
        <w:rPr>
          <w:rStyle w:val="Hyperlink"/>
          <w:rFonts w:ascii="Calibri" w:hAnsi="Calibri"/>
          <w:b w:val="0"/>
          <w:noProof/>
          <w:color w:val="000000"/>
          <w:u w:val="none"/>
        </w:rPr>
        <w:t>–</w:t>
      </w:r>
      <w:r w:rsidR="00B550E1" w:rsidRPr="00141B46">
        <w:rPr>
          <w:rStyle w:val="Hyperlink"/>
          <w:rFonts w:ascii="Calibri" w:hAnsi="Calibri"/>
          <w:b w:val="0"/>
          <w:noProof/>
          <w:color w:val="000000"/>
          <w:u w:val="none"/>
        </w:rPr>
        <w:t> </w:t>
      </w:r>
      <w:r w:rsidRPr="00141B46">
        <w:rPr>
          <w:rStyle w:val="Hyperlink"/>
          <w:rFonts w:ascii="Calibri" w:hAnsi="Calibri"/>
          <w:b w:val="0"/>
          <w:noProof/>
          <w:color w:val="000000"/>
          <w:u w:val="none"/>
        </w:rPr>
        <w:t>Informations sectorielles</w:t>
      </w:r>
      <w:r w:rsidRPr="00141B46">
        <w:rPr>
          <w:rFonts w:ascii="Calibri" w:hAnsi="Calibri"/>
          <w:b w:val="0"/>
          <w:noProof/>
          <w:color w:val="000000"/>
        </w:rPr>
        <w:tab/>
      </w:r>
      <w:r w:rsidR="00976012" w:rsidRPr="00141B46">
        <w:rPr>
          <w:rFonts w:ascii="Calibri" w:hAnsi="Calibri"/>
          <w:b w:val="0"/>
          <w:noProof/>
          <w:color w:val="000000"/>
        </w:rPr>
        <w:t>81</w:t>
      </w:r>
    </w:p>
    <w:p w:rsidR="007B1DD6" w:rsidRPr="00141B46" w:rsidRDefault="007B1DD6" w:rsidP="007B1DD6">
      <w:pPr>
        <w:tabs>
          <w:tab w:val="right" w:leader="dot" w:pos="9360"/>
        </w:tabs>
        <w:rPr>
          <w:rFonts w:ascii="Calibri" w:hAnsi="Calibri"/>
          <w:color w:val="000000"/>
          <w:szCs w:val="24"/>
        </w:rPr>
      </w:pPr>
    </w:p>
    <w:p w:rsidR="007B1DD6" w:rsidRPr="00141B46" w:rsidRDefault="007B1DD6">
      <w:pPr>
        <w:rPr>
          <w:rFonts w:ascii="Calibri" w:hAnsi="Calibri"/>
          <w:b/>
          <w:sz w:val="32"/>
        </w:rPr>
        <w:sectPr w:rsidR="007B1DD6" w:rsidRPr="00141B46" w:rsidSect="007B1DD6">
          <w:headerReference w:type="even" r:id="rId12"/>
          <w:headerReference w:type="default" r:id="rId13"/>
          <w:headerReference w:type="first" r:id="rId14"/>
          <w:footerReference w:type="first" r:id="rId15"/>
          <w:pgSz w:w="12240" w:h="15840"/>
          <w:pgMar w:top="288" w:right="1440" w:bottom="288" w:left="1440" w:header="720" w:footer="720" w:gutter="0"/>
          <w:pgNumType w:start="0"/>
          <w:cols w:space="720"/>
          <w:titlePg/>
          <w:docGrid w:linePitch="326"/>
        </w:sectPr>
      </w:pPr>
    </w:p>
    <w:p w:rsidR="007B1DD6" w:rsidRPr="00141B46" w:rsidRDefault="007A04B1" w:rsidP="007B1DD6">
      <w:pPr>
        <w:pStyle w:val="Heading1"/>
        <w:spacing w:after="120"/>
      </w:pPr>
      <w:bookmarkStart w:id="1" w:name="_Toc321383812"/>
      <w:r w:rsidRPr="00141B46">
        <w:lastRenderedPageBreak/>
        <w:t>Avis de non-responsabilité</w:t>
      </w:r>
      <w:bookmarkEnd w:id="1"/>
    </w:p>
    <w:p w:rsidR="007B1DD6" w:rsidRDefault="00DD51F6" w:rsidP="007B1DD6">
      <w:pPr>
        <w:rPr>
          <w:rFonts w:ascii="Calibri" w:hAnsi="Calibri"/>
        </w:rPr>
      </w:pPr>
      <w:bookmarkStart w:id="2" w:name="lt_pId038"/>
      <w:r w:rsidRPr="00141B46">
        <w:rPr>
          <w:rFonts w:ascii="Calibri" w:hAnsi="Calibri"/>
          <w:szCs w:val="24"/>
        </w:rPr>
        <w:t>Ce modèle décrit la présentation courante des états financiers et les informations qui doivent être fournies dans les états financiers des organismes publics en Colombie-Britannique, selon les normes contenues dans le Manuel de comptabilité pour le secteur public en date du 30 novembre 2015.</w:t>
      </w:r>
      <w:bookmarkEnd w:id="2"/>
      <w:r w:rsidRPr="00141B46">
        <w:rPr>
          <w:rFonts w:ascii="Calibri" w:hAnsi="Calibri"/>
          <w:szCs w:val="24"/>
        </w:rPr>
        <w:t xml:space="preserve"> </w:t>
      </w:r>
      <w:bookmarkStart w:id="3" w:name="lt_pId039"/>
      <w:r w:rsidRPr="00141B46">
        <w:rPr>
          <w:rFonts w:ascii="Calibri" w:hAnsi="Calibri"/>
          <w:szCs w:val="24"/>
        </w:rPr>
        <w:t>Le présent modèle n’a pas la prétention de traiter de tous les aspects des normes comptables du secteur public, ni de remplacer la consultation des normes et des interprétations pour traiter de situations particulières, car il est possible qu’il ne contienne pas tous les renseignements pertinents pour un lecteur donné.</w:t>
      </w:r>
      <w:bookmarkEnd w:id="3"/>
      <w:r w:rsidRPr="00141B46">
        <w:rPr>
          <w:rFonts w:ascii="Calibri" w:hAnsi="Calibri"/>
          <w:szCs w:val="24"/>
        </w:rPr>
        <w:t xml:space="preserve"> Les normes comptables changent </w:t>
      </w:r>
      <w:r w:rsidR="0018008B">
        <w:rPr>
          <w:rFonts w:ascii="Calibri" w:hAnsi="Calibri"/>
          <w:szCs w:val="24"/>
        </w:rPr>
        <w:t>fréquemment; l</w:t>
      </w:r>
      <w:r w:rsidRPr="00141B46">
        <w:rPr>
          <w:rFonts w:ascii="Calibri" w:hAnsi="Calibri"/>
          <w:szCs w:val="24"/>
        </w:rPr>
        <w:t>es utilisateurs doivent donc examiner les modifications apportées au Manuel de comptabilité pour le secteur public depuis la date de</w:t>
      </w:r>
      <w:r w:rsidR="0018008B">
        <w:rPr>
          <w:rFonts w:ascii="Calibri" w:hAnsi="Calibri"/>
          <w:szCs w:val="24"/>
        </w:rPr>
        <w:t xml:space="preserve"> publication</w:t>
      </w:r>
      <w:r w:rsidRPr="00141B46">
        <w:rPr>
          <w:rFonts w:ascii="Calibri" w:hAnsi="Calibri"/>
          <w:szCs w:val="24"/>
        </w:rPr>
        <w:t xml:space="preserve"> </w:t>
      </w:r>
      <w:r w:rsidR="00A473E2" w:rsidRPr="00141B46">
        <w:rPr>
          <w:rFonts w:ascii="Calibri" w:hAnsi="Calibri"/>
          <w:szCs w:val="24"/>
        </w:rPr>
        <w:t xml:space="preserve">du modèle </w:t>
      </w:r>
      <w:r w:rsidRPr="00141B46">
        <w:rPr>
          <w:rFonts w:ascii="Calibri" w:hAnsi="Calibri"/>
          <w:szCs w:val="24"/>
        </w:rPr>
        <w:t xml:space="preserve">lorsqu’ils </w:t>
      </w:r>
      <w:r w:rsidR="00A473E2" w:rsidRPr="00141B46">
        <w:rPr>
          <w:rFonts w:ascii="Calibri" w:hAnsi="Calibri"/>
          <w:szCs w:val="24"/>
        </w:rPr>
        <w:t>l’</w:t>
      </w:r>
      <w:r w:rsidRPr="00141B46">
        <w:rPr>
          <w:rFonts w:ascii="Calibri" w:hAnsi="Calibri"/>
          <w:szCs w:val="24"/>
        </w:rPr>
        <w:t>utilisent</w:t>
      </w:r>
      <w:r w:rsidR="007B1DD6" w:rsidRPr="00141B46">
        <w:rPr>
          <w:rFonts w:ascii="Calibri" w:hAnsi="Calibri"/>
        </w:rPr>
        <w:t>.</w:t>
      </w:r>
    </w:p>
    <w:p w:rsidR="0002031D" w:rsidRDefault="0002031D" w:rsidP="007B1DD6">
      <w:pPr>
        <w:rPr>
          <w:rFonts w:ascii="Calibri" w:hAnsi="Calibri"/>
        </w:rPr>
      </w:pPr>
    </w:p>
    <w:p w:rsidR="0002031D" w:rsidRPr="009A672A" w:rsidRDefault="009A672A" w:rsidP="007B1DD6">
      <w:pPr>
        <w:rPr>
          <w:rFonts w:ascii="Calibri" w:hAnsi="Calibri"/>
        </w:rPr>
      </w:pPr>
      <w:r w:rsidRPr="007C350D">
        <w:rPr>
          <w:rFonts w:ascii="Calibri" w:hAnsi="Calibri"/>
        </w:rPr>
        <w:t>Le Bureau du vérificateur général de la Colombie-Britannique ne peut être tenu responsable d'une perte subie par une personne agissant ou s'</w:t>
      </w:r>
      <w:r>
        <w:rPr>
          <w:rFonts w:ascii="Calibri" w:hAnsi="Calibri"/>
        </w:rPr>
        <w:t>abstenant d'agir à la suite du</w:t>
      </w:r>
      <w:r w:rsidRPr="007C350D">
        <w:rPr>
          <w:rFonts w:ascii="Calibri" w:hAnsi="Calibri"/>
        </w:rPr>
        <w:t xml:space="preserve"> contenu de cette publication. Les destinataires ne doivent pas agir sur la base de cette publication sans avoir consulté un professionnel.</w:t>
      </w:r>
    </w:p>
    <w:p w:rsidR="007B1DD6" w:rsidRPr="009A672A" w:rsidRDefault="007B1DD6" w:rsidP="007B1DD6">
      <w:pPr>
        <w:rPr>
          <w:rFonts w:ascii="Calibri" w:hAnsi="Calibri"/>
        </w:rPr>
      </w:pPr>
    </w:p>
    <w:p w:rsidR="007B1DD6" w:rsidRPr="00141B46" w:rsidRDefault="007B1DD6" w:rsidP="007B1DD6">
      <w:pPr>
        <w:pStyle w:val="Heading1"/>
        <w:spacing w:after="120"/>
      </w:pPr>
      <w:bookmarkStart w:id="4" w:name="_Toc321383813"/>
      <w:r w:rsidRPr="00141B46">
        <w:t>Introduction</w:t>
      </w:r>
      <w:bookmarkEnd w:id="4"/>
    </w:p>
    <w:p w:rsidR="00DD51F6" w:rsidRPr="00141B46" w:rsidRDefault="00DD51F6" w:rsidP="00DD51F6">
      <w:pPr>
        <w:rPr>
          <w:rFonts w:ascii="Calibri" w:hAnsi="Calibri"/>
        </w:rPr>
      </w:pPr>
      <w:bookmarkStart w:id="5" w:name="lt_pId044"/>
      <w:r w:rsidRPr="00141B46">
        <w:rPr>
          <w:rFonts w:ascii="Calibri" w:hAnsi="Calibri"/>
        </w:rPr>
        <w:t>Le présent document a été établi par le Bureau du vérificateur général de la Colombie-Britannique pour aider les organismes publics provinciaux de la Colombie-Britannique qui préparent des états financiers selon les normes comptables du secteur public.</w:t>
      </w:r>
      <w:bookmarkEnd w:id="5"/>
      <w:r w:rsidRPr="00141B46">
        <w:rPr>
          <w:rFonts w:ascii="Calibri" w:hAnsi="Calibri"/>
        </w:rPr>
        <w:t xml:space="preserve"> </w:t>
      </w:r>
      <w:bookmarkStart w:id="6" w:name="lt_pId045"/>
      <w:r w:rsidRPr="00141B46">
        <w:rPr>
          <w:rFonts w:ascii="Calibri" w:hAnsi="Calibri"/>
        </w:rPr>
        <w:t>Il ne s’applique pas aux organismes sans but lucratif du secteur public qui ont choisi d’adopter les normes 4200 du Manuel de comptabilité de l’ICCA pour le secteur public.</w:t>
      </w:r>
      <w:bookmarkEnd w:id="6"/>
    </w:p>
    <w:p w:rsidR="00DD51F6" w:rsidRPr="00141B46" w:rsidRDefault="00DD51F6" w:rsidP="00DD51F6">
      <w:pPr>
        <w:rPr>
          <w:rFonts w:ascii="Calibri" w:hAnsi="Calibri"/>
        </w:rPr>
      </w:pPr>
    </w:p>
    <w:p w:rsidR="007B1DD6" w:rsidRPr="00141B46" w:rsidRDefault="0018008B" w:rsidP="00DD51F6">
      <w:pPr>
        <w:rPr>
          <w:rFonts w:ascii="Calibri" w:hAnsi="Calibri"/>
          <w:szCs w:val="24"/>
        </w:rPr>
      </w:pPr>
      <w:r>
        <w:rPr>
          <w:rFonts w:ascii="Calibri" w:hAnsi="Calibri"/>
          <w:szCs w:val="24"/>
        </w:rPr>
        <w:t>Ce</w:t>
      </w:r>
      <w:r w:rsidR="00DD51F6" w:rsidRPr="00141B46">
        <w:rPr>
          <w:rFonts w:ascii="Calibri" w:hAnsi="Calibri"/>
          <w:szCs w:val="24"/>
        </w:rPr>
        <w:t xml:space="preserve"> modèle d’états financiers a été établi en tenant compte de l’adoption anticipée de toute nouvelle norme du Manuel qui a été approuvée par le CCSP, à moins que cela soit expressément interdit</w:t>
      </w:r>
      <w:r w:rsidR="007B1DD6" w:rsidRPr="00141B46">
        <w:rPr>
          <w:rFonts w:ascii="Calibri" w:hAnsi="Calibri"/>
          <w:szCs w:val="24"/>
        </w:rPr>
        <w:t>.</w:t>
      </w:r>
    </w:p>
    <w:p w:rsidR="007B1DD6" w:rsidRPr="00141B46" w:rsidRDefault="007B1DD6" w:rsidP="007B1DD6">
      <w:pPr>
        <w:rPr>
          <w:rFonts w:ascii="Calibri" w:hAnsi="Calibri"/>
        </w:rPr>
      </w:pPr>
    </w:p>
    <w:p w:rsidR="007B1DD6" w:rsidRPr="00141B46" w:rsidRDefault="007B1DD6" w:rsidP="007B1DD6">
      <w:pPr>
        <w:rPr>
          <w:rFonts w:ascii="Calibri" w:hAnsi="Calibri"/>
        </w:rPr>
      </w:pPr>
    </w:p>
    <w:p w:rsidR="007B1DD6" w:rsidRPr="00141B46" w:rsidRDefault="00EB3959" w:rsidP="007B1DD6">
      <w:pPr>
        <w:spacing w:after="60"/>
        <w:rPr>
          <w:rFonts w:ascii="Calibri" w:hAnsi="Calibri"/>
          <w:u w:val="single"/>
        </w:rPr>
      </w:pPr>
      <w:r w:rsidRPr="00141B46">
        <w:rPr>
          <w:rFonts w:ascii="Calibri" w:hAnsi="Calibri"/>
          <w:u w:val="single"/>
        </w:rPr>
        <w:t>Modalité</w:t>
      </w:r>
      <w:r w:rsidR="00B5117F" w:rsidRPr="00141B46">
        <w:rPr>
          <w:rFonts w:ascii="Calibri" w:hAnsi="Calibri"/>
          <w:u w:val="single"/>
        </w:rPr>
        <w:t>s</w:t>
      </w:r>
      <w:r w:rsidRPr="00141B46">
        <w:rPr>
          <w:rFonts w:ascii="Calibri" w:hAnsi="Calibri"/>
          <w:u w:val="single"/>
        </w:rPr>
        <w:t xml:space="preserve"> d</w:t>
      </w:r>
      <w:r w:rsidR="00B17AD9" w:rsidRPr="00141B46">
        <w:rPr>
          <w:rFonts w:ascii="Calibri" w:hAnsi="Calibri"/>
          <w:u w:val="single"/>
        </w:rPr>
        <w:t>’</w:t>
      </w:r>
      <w:r w:rsidRPr="00141B46">
        <w:rPr>
          <w:rFonts w:ascii="Calibri" w:hAnsi="Calibri"/>
          <w:u w:val="single"/>
        </w:rPr>
        <w:t>u</w:t>
      </w:r>
      <w:r w:rsidR="007B1DD6" w:rsidRPr="00141B46">
        <w:rPr>
          <w:rFonts w:ascii="Calibri" w:hAnsi="Calibri"/>
          <w:u w:val="single"/>
        </w:rPr>
        <w:t>tilisation du présent document</w:t>
      </w:r>
    </w:p>
    <w:p w:rsidR="00DD51F6" w:rsidRPr="00141B46" w:rsidRDefault="00DD51F6" w:rsidP="00DD51F6">
      <w:pPr>
        <w:rPr>
          <w:rFonts w:ascii="Calibri" w:hAnsi="Calibri"/>
        </w:rPr>
      </w:pPr>
      <w:bookmarkStart w:id="7" w:name="lt_pId048"/>
      <w:r w:rsidRPr="00141B46">
        <w:rPr>
          <w:rFonts w:ascii="Calibri" w:hAnsi="Calibri"/>
        </w:rPr>
        <w:t>Le périmètre comptable du gouvernement de la province de la Colombie-Britannique se compose de plusieurs organismes différents qui effectuent une multitude d’opérations.</w:t>
      </w:r>
      <w:bookmarkEnd w:id="7"/>
      <w:r w:rsidRPr="00141B46">
        <w:rPr>
          <w:rFonts w:ascii="Calibri" w:hAnsi="Calibri"/>
        </w:rPr>
        <w:t xml:space="preserve"> </w:t>
      </w:r>
      <w:bookmarkStart w:id="8" w:name="lt_pId049"/>
      <w:r w:rsidRPr="00141B46">
        <w:rPr>
          <w:rFonts w:ascii="Calibri" w:hAnsi="Calibri"/>
        </w:rPr>
        <w:t>On ne peut demander d’un document qu’il aborde tous les types d’opérations ou de situations liées à la présentation de l’information.</w:t>
      </w:r>
      <w:bookmarkEnd w:id="8"/>
      <w:r w:rsidRPr="00141B46">
        <w:rPr>
          <w:rFonts w:ascii="Calibri" w:hAnsi="Calibri"/>
        </w:rPr>
        <w:t xml:space="preserve"> </w:t>
      </w:r>
      <w:bookmarkStart w:id="9" w:name="lt_pId050"/>
      <w:r w:rsidRPr="00141B46">
        <w:rPr>
          <w:rFonts w:ascii="Calibri" w:hAnsi="Calibri"/>
        </w:rPr>
        <w:t>L’application des normes comptables exige d’une personne qu’elle fasse preuve de jugement professionnel.</w:t>
      </w:r>
      <w:bookmarkEnd w:id="9"/>
      <w:r w:rsidRPr="00141B46">
        <w:rPr>
          <w:rFonts w:ascii="Calibri" w:hAnsi="Calibri"/>
        </w:rPr>
        <w:t xml:space="preserve"> </w:t>
      </w:r>
    </w:p>
    <w:p w:rsidR="00DD51F6" w:rsidRPr="00141B46" w:rsidRDefault="00DD51F6" w:rsidP="00DD51F6">
      <w:pPr>
        <w:rPr>
          <w:rFonts w:ascii="Calibri" w:hAnsi="Calibri"/>
        </w:rPr>
      </w:pPr>
    </w:p>
    <w:p w:rsidR="00DD51F6" w:rsidRPr="00141B46" w:rsidRDefault="00DD51F6" w:rsidP="00DD51F6">
      <w:pPr>
        <w:rPr>
          <w:rFonts w:ascii="Calibri" w:hAnsi="Calibri"/>
        </w:rPr>
      </w:pPr>
      <w:r w:rsidRPr="00141B46">
        <w:rPr>
          <w:rFonts w:ascii="Calibri" w:hAnsi="Calibri"/>
        </w:rPr>
        <w:t xml:space="preserve">En Colombie-Britannique, on attend des organismes publics provinciaux qu’ils consultent le contrôleur général avant de décider ou de choisir parmi les possibilités admissibles en vertu du référentiel d’information financière applicable, ainsi que lorsqu’ils adoptent des politiques et des méthodes pour mettre en œuvre les normes comptables applicables. </w:t>
      </w:r>
    </w:p>
    <w:p w:rsidR="007B1DD6" w:rsidRPr="00141B46" w:rsidRDefault="007B1DD6" w:rsidP="007B1DD6">
      <w:pPr>
        <w:rPr>
          <w:rFonts w:ascii="Calibri" w:hAnsi="Calibri"/>
        </w:rPr>
      </w:pPr>
    </w:p>
    <w:p w:rsidR="007B1DD6" w:rsidRPr="00141B46" w:rsidRDefault="007B1DD6">
      <w:pPr>
        <w:rPr>
          <w:rFonts w:ascii="Calibri" w:hAnsi="Calibri"/>
          <w:b/>
          <w:sz w:val="22"/>
        </w:rPr>
      </w:pPr>
      <w:r w:rsidRPr="00141B46">
        <w:rPr>
          <w:rFonts w:ascii="Calibri" w:hAnsi="Calibri"/>
          <w:b/>
          <w:sz w:val="22"/>
        </w:rPr>
        <w:br w:type="page"/>
      </w:r>
    </w:p>
    <w:p w:rsidR="007B1DD6" w:rsidRPr="00141B46" w:rsidRDefault="007B1DD6" w:rsidP="007B1DD6">
      <w:pPr>
        <w:pStyle w:val="Heading1"/>
      </w:pPr>
      <w:bookmarkStart w:id="10" w:name="_Toc321383814"/>
      <w:r w:rsidRPr="00141B46">
        <w:lastRenderedPageBreak/>
        <w:t>Rapport de la direction</w:t>
      </w:r>
      <w:bookmarkEnd w:id="10"/>
    </w:p>
    <w:p w:rsidR="007B1DD6" w:rsidRPr="00141B46" w:rsidRDefault="004F135A" w:rsidP="007B1DD6">
      <w:pPr>
        <w:rPr>
          <w:rFonts w:ascii="Calibri" w:hAnsi="Calibri"/>
          <w:sz w:val="20"/>
        </w:rPr>
      </w:pPr>
      <w:r w:rsidRPr="00141B46">
        <w:rPr>
          <w:rFonts w:ascii="Calibri" w:hAnsi="Calibri"/>
          <w:sz w:val="20"/>
        </w:rPr>
        <w:t xml:space="preserve">Référence : </w:t>
      </w:r>
      <w:r w:rsidR="007B1DD6" w:rsidRPr="00141B46">
        <w:rPr>
          <w:rFonts w:ascii="Calibri" w:hAnsi="Calibri"/>
          <w:sz w:val="20"/>
        </w:rPr>
        <w:t>SP 120</w:t>
      </w:r>
      <w:r w:rsidRPr="00141B46">
        <w:rPr>
          <w:rFonts w:ascii="Calibri" w:hAnsi="Calibri"/>
          <w:sz w:val="20"/>
        </w:rPr>
        <w:t>1</w:t>
      </w:r>
      <w:r w:rsidR="007B1DD6" w:rsidRPr="00141B46">
        <w:rPr>
          <w:rFonts w:ascii="Calibri" w:hAnsi="Calibri"/>
          <w:sz w:val="20"/>
        </w:rPr>
        <w:t>.0</w:t>
      </w:r>
      <w:r w:rsidRPr="00141B46">
        <w:rPr>
          <w:rFonts w:ascii="Calibri" w:hAnsi="Calibri"/>
          <w:sz w:val="20"/>
        </w:rPr>
        <w:t>05</w:t>
      </w:r>
      <w:r w:rsidR="007B1DD6" w:rsidRPr="00141B46">
        <w:rPr>
          <w:rFonts w:ascii="Calibri" w:hAnsi="Calibri"/>
          <w:sz w:val="20"/>
        </w:rPr>
        <w:t>-</w:t>
      </w:r>
      <w:r w:rsidRPr="00141B46">
        <w:rPr>
          <w:rFonts w:ascii="Calibri" w:hAnsi="Calibri"/>
          <w:sz w:val="20"/>
        </w:rPr>
        <w:t>.006</w:t>
      </w:r>
    </w:p>
    <w:p w:rsidR="007B1DD6" w:rsidRPr="00141B46" w:rsidRDefault="007B1DD6" w:rsidP="007B1DD6">
      <w:pPr>
        <w:rPr>
          <w:rFonts w:ascii="Calibri" w:hAnsi="Calibri"/>
          <w:sz w:val="20"/>
        </w:rPr>
      </w:pPr>
    </w:p>
    <w:p w:rsidR="000F0686" w:rsidRDefault="000F0686" w:rsidP="007B1DD6">
      <w:pPr>
        <w:ind w:right="-90"/>
        <w:rPr>
          <w:rFonts w:ascii="Calibri" w:hAnsi="Calibri"/>
          <w:b/>
          <w:i/>
          <w:szCs w:val="24"/>
        </w:rPr>
      </w:pPr>
    </w:p>
    <w:p w:rsidR="007B1DD6" w:rsidRPr="00141B46" w:rsidRDefault="007B1DD6" w:rsidP="007B1DD6">
      <w:pPr>
        <w:ind w:right="-90"/>
        <w:rPr>
          <w:rFonts w:ascii="Calibri" w:hAnsi="Calibri"/>
          <w:b/>
          <w:i/>
          <w:szCs w:val="24"/>
        </w:rPr>
      </w:pPr>
      <w:r w:rsidRPr="00141B46">
        <w:rPr>
          <w:rFonts w:ascii="Calibri" w:hAnsi="Calibri"/>
          <w:b/>
          <w:i/>
          <w:szCs w:val="24"/>
        </w:rPr>
        <w:t>Responsabilité de la direction concernant les états financiers [</w:t>
      </w:r>
      <w:r w:rsidR="00446980" w:rsidRPr="00141B46">
        <w:rPr>
          <w:rFonts w:ascii="Calibri" w:hAnsi="Calibri"/>
          <w:b/>
          <w:i/>
          <w:szCs w:val="24"/>
          <w:shd w:val="clear" w:color="auto" w:fill="D9D9D9" w:themeFill="background1" w:themeFillShade="D9"/>
        </w:rPr>
        <w:t>consolidés</w:t>
      </w:r>
      <w:r w:rsidRPr="00141B46">
        <w:rPr>
          <w:rFonts w:ascii="Calibri" w:hAnsi="Calibri"/>
          <w:b/>
          <w:i/>
          <w:szCs w:val="24"/>
        </w:rPr>
        <w:t>]</w:t>
      </w:r>
    </w:p>
    <w:p w:rsidR="007B1DD6" w:rsidRPr="00141B46" w:rsidRDefault="007B1DD6" w:rsidP="007B1DD6">
      <w:pPr>
        <w:ind w:right="-90"/>
        <w:rPr>
          <w:rFonts w:ascii="Calibri" w:hAnsi="Calibri"/>
        </w:rPr>
      </w:pPr>
      <w:r w:rsidRPr="00141B46">
        <w:rPr>
          <w:rFonts w:ascii="Calibri" w:hAnsi="Calibri"/>
        </w:rPr>
        <w:t>Les états financiers [</w:t>
      </w:r>
      <w:r w:rsidR="00446980" w:rsidRPr="00141B46">
        <w:rPr>
          <w:rFonts w:ascii="Calibri" w:hAnsi="Calibri"/>
          <w:shd w:val="clear" w:color="auto" w:fill="D9D9D9" w:themeFill="background1" w:themeFillShade="D9"/>
        </w:rPr>
        <w:t>consolidés</w:t>
      </w:r>
      <w:r w:rsidRPr="00141B46">
        <w:rPr>
          <w:rFonts w:ascii="Calibri" w:hAnsi="Calibri"/>
        </w:rPr>
        <w:t xml:space="preserve">] ont été établis par la direction conformément aux </w:t>
      </w:r>
      <w:r w:rsidR="00FA4DAF" w:rsidRPr="00141B46">
        <w:rPr>
          <w:rFonts w:ascii="Calibri" w:hAnsi="Calibri"/>
        </w:rPr>
        <w:t>N</w:t>
      </w:r>
      <w:r w:rsidRPr="00141B46">
        <w:rPr>
          <w:rFonts w:ascii="Calibri" w:hAnsi="Calibri"/>
        </w:rPr>
        <w:t xml:space="preserve">ormes comptables </w:t>
      </w:r>
      <w:r w:rsidR="00FA4DAF" w:rsidRPr="00141B46">
        <w:rPr>
          <w:rFonts w:ascii="Calibri" w:hAnsi="Calibri"/>
        </w:rPr>
        <w:t>canadiennes pour le</w:t>
      </w:r>
      <w:r w:rsidRPr="00141B46">
        <w:rPr>
          <w:rFonts w:ascii="Calibri" w:hAnsi="Calibri"/>
        </w:rPr>
        <w:t xml:space="preserve"> secteur public. La responsabilité de l</w:t>
      </w:r>
      <w:r w:rsidR="00B17AD9" w:rsidRPr="00141B46">
        <w:rPr>
          <w:rFonts w:ascii="Calibri" w:hAnsi="Calibri"/>
        </w:rPr>
        <w:t>’</w:t>
      </w:r>
      <w:r w:rsidRPr="00141B46">
        <w:rPr>
          <w:rFonts w:ascii="Calibri" w:hAnsi="Calibri"/>
        </w:rPr>
        <w:t>intégrité et de l</w:t>
      </w:r>
      <w:r w:rsidR="00B17AD9" w:rsidRPr="00141B46">
        <w:rPr>
          <w:rFonts w:ascii="Calibri" w:hAnsi="Calibri"/>
        </w:rPr>
        <w:t>’</w:t>
      </w:r>
      <w:r w:rsidRPr="00141B46">
        <w:rPr>
          <w:rFonts w:ascii="Calibri" w:hAnsi="Calibri"/>
        </w:rPr>
        <w:t>objectivité de ces états financiers incombe à la direction. La direction est également responsable de toutes les notes afférentes aux états financiers [</w:t>
      </w:r>
      <w:r w:rsidR="00446980" w:rsidRPr="00141B46">
        <w:rPr>
          <w:rFonts w:ascii="Calibri" w:hAnsi="Calibri"/>
          <w:shd w:val="clear" w:color="auto" w:fill="D9D9D9" w:themeFill="background1" w:themeFillShade="D9"/>
        </w:rPr>
        <w:t>consolidés</w:t>
      </w:r>
      <w:r w:rsidRPr="00141B46">
        <w:rPr>
          <w:rFonts w:ascii="Calibri" w:hAnsi="Calibri"/>
        </w:rPr>
        <w:t xml:space="preserve">] et des </w:t>
      </w:r>
      <w:r w:rsidR="00E45EB3" w:rsidRPr="00141B46">
        <w:rPr>
          <w:rFonts w:ascii="Calibri" w:hAnsi="Calibri"/>
        </w:rPr>
        <w:t xml:space="preserve">annexes </w:t>
      </w:r>
      <w:r w:rsidRPr="00141B46">
        <w:rPr>
          <w:rFonts w:ascii="Calibri" w:hAnsi="Calibri"/>
        </w:rPr>
        <w:t xml:space="preserve">et </w:t>
      </w:r>
      <w:r w:rsidR="001E1D09" w:rsidRPr="00141B46">
        <w:rPr>
          <w:rFonts w:ascii="Calibri" w:hAnsi="Calibri"/>
        </w:rPr>
        <w:t>de leur concordance</w:t>
      </w:r>
      <w:r w:rsidRPr="00141B46">
        <w:rPr>
          <w:rFonts w:ascii="Calibri" w:hAnsi="Calibri"/>
        </w:rPr>
        <w:t xml:space="preserve">, le cas échéant, avec </w:t>
      </w:r>
      <w:r w:rsidR="001E1D09" w:rsidRPr="00141B46">
        <w:rPr>
          <w:rFonts w:ascii="Calibri" w:hAnsi="Calibri"/>
        </w:rPr>
        <w:t xml:space="preserve">l’information </w:t>
      </w:r>
      <w:r w:rsidRPr="00141B46">
        <w:rPr>
          <w:rFonts w:ascii="Calibri" w:hAnsi="Calibri"/>
        </w:rPr>
        <w:t>contenue dans les états financiers [</w:t>
      </w:r>
      <w:r w:rsidR="00446980" w:rsidRPr="00141B46">
        <w:rPr>
          <w:rFonts w:ascii="Calibri" w:hAnsi="Calibri"/>
          <w:shd w:val="clear" w:color="auto" w:fill="D9D9D9" w:themeFill="background1" w:themeFillShade="D9"/>
        </w:rPr>
        <w:t>consolidés</w:t>
      </w:r>
      <w:r w:rsidRPr="00141B46">
        <w:rPr>
          <w:rFonts w:ascii="Calibri" w:hAnsi="Calibri"/>
        </w:rPr>
        <w:t xml:space="preserve">]. </w:t>
      </w:r>
      <w:r w:rsidR="004F135A" w:rsidRPr="00141B46">
        <w:rPr>
          <w:rFonts w:ascii="Calibri" w:hAnsi="Calibri"/>
        </w:rPr>
        <w:t>La note</w:t>
      </w:r>
      <w:r w:rsidR="006E18A6" w:rsidRPr="00141B46">
        <w:rPr>
          <w:rFonts w:ascii="Calibri" w:hAnsi="Calibri"/>
        </w:rPr>
        <w:t> </w:t>
      </w:r>
      <w:r w:rsidR="004F135A" w:rsidRPr="00141B46">
        <w:rPr>
          <w:rFonts w:ascii="Calibri" w:hAnsi="Calibri"/>
        </w:rPr>
        <w:t>2 afférente aux états financier</w:t>
      </w:r>
      <w:r w:rsidR="009A66DA" w:rsidRPr="00141B46">
        <w:rPr>
          <w:rFonts w:ascii="Calibri" w:hAnsi="Calibri"/>
        </w:rPr>
        <w:t>s</w:t>
      </w:r>
      <w:r w:rsidR="004F135A" w:rsidRPr="00141B46">
        <w:rPr>
          <w:rFonts w:ascii="Calibri" w:hAnsi="Calibri"/>
        </w:rPr>
        <w:t xml:space="preserve"> [consolidés] </w:t>
      </w:r>
      <w:r w:rsidR="009A66DA" w:rsidRPr="00141B46">
        <w:rPr>
          <w:rFonts w:ascii="Calibri" w:hAnsi="Calibri"/>
        </w:rPr>
        <w:t>résume les principales méthodes comptables retenues. La préparation d</w:t>
      </w:r>
      <w:r w:rsidR="00B17AD9" w:rsidRPr="00141B46">
        <w:rPr>
          <w:rFonts w:ascii="Calibri" w:hAnsi="Calibri"/>
        </w:rPr>
        <w:t>’</w:t>
      </w:r>
      <w:r w:rsidR="009A66DA" w:rsidRPr="00141B46">
        <w:rPr>
          <w:rFonts w:ascii="Calibri" w:hAnsi="Calibri"/>
        </w:rPr>
        <w:t>états financiers implique nécessairement le recours à des estimations qui reposent sur le jugement de la direction, surtout lorsque la comptabilisation d</w:t>
      </w:r>
      <w:r w:rsidR="00B17AD9" w:rsidRPr="00141B46">
        <w:rPr>
          <w:rFonts w:ascii="Calibri" w:hAnsi="Calibri"/>
        </w:rPr>
        <w:t>’</w:t>
      </w:r>
      <w:r w:rsidR="009A66DA" w:rsidRPr="00141B46">
        <w:rPr>
          <w:rFonts w:ascii="Calibri" w:hAnsi="Calibri"/>
        </w:rPr>
        <w:t>opérations qui influent sur la période considérée ne peut être effectuée avec certitude qu</w:t>
      </w:r>
      <w:r w:rsidR="00B17AD9" w:rsidRPr="00141B46">
        <w:rPr>
          <w:rFonts w:ascii="Calibri" w:hAnsi="Calibri"/>
        </w:rPr>
        <w:t>’</w:t>
      </w:r>
      <w:r w:rsidR="009A66DA" w:rsidRPr="00141B46">
        <w:rPr>
          <w:rFonts w:ascii="Calibri" w:hAnsi="Calibri"/>
        </w:rPr>
        <w:t>au cours d</w:t>
      </w:r>
      <w:r w:rsidR="00B17AD9" w:rsidRPr="00141B46">
        <w:rPr>
          <w:rFonts w:ascii="Calibri" w:hAnsi="Calibri"/>
        </w:rPr>
        <w:t>’</w:t>
      </w:r>
      <w:r w:rsidR="009A66DA" w:rsidRPr="00141B46">
        <w:rPr>
          <w:rFonts w:ascii="Calibri" w:hAnsi="Calibri"/>
        </w:rPr>
        <w:t xml:space="preserve">une période ultérieure. </w:t>
      </w:r>
    </w:p>
    <w:p w:rsidR="007B1DD6" w:rsidRPr="00141B46" w:rsidRDefault="007B1DD6" w:rsidP="007B1DD6">
      <w:pPr>
        <w:ind w:right="-90"/>
        <w:rPr>
          <w:rFonts w:ascii="Calibri" w:hAnsi="Calibri"/>
        </w:rPr>
      </w:pPr>
    </w:p>
    <w:p w:rsidR="000F0686" w:rsidRDefault="000F0686" w:rsidP="007B1DD6">
      <w:pPr>
        <w:ind w:right="-90"/>
        <w:rPr>
          <w:rFonts w:ascii="Calibri" w:hAnsi="Calibri"/>
        </w:rPr>
      </w:pPr>
    </w:p>
    <w:p w:rsidR="007B1DD6" w:rsidRPr="00141B46" w:rsidRDefault="007B1DD6" w:rsidP="007B1DD6">
      <w:pPr>
        <w:ind w:right="-90"/>
        <w:rPr>
          <w:rFonts w:ascii="Calibri" w:hAnsi="Calibri"/>
        </w:rPr>
      </w:pPr>
      <w:r w:rsidRPr="00141B46">
        <w:rPr>
          <w:rFonts w:ascii="Calibri" w:hAnsi="Calibri"/>
        </w:rPr>
        <w:t>La direction met en œuvre et maintient un système de contrôle interne afin de fournir une assurance raisonnable quant à la fiabilité de l</w:t>
      </w:r>
      <w:r w:rsidR="00B17AD9" w:rsidRPr="00141B46">
        <w:rPr>
          <w:rFonts w:ascii="Calibri" w:hAnsi="Calibri"/>
        </w:rPr>
        <w:t>’</w:t>
      </w:r>
      <w:r w:rsidRPr="00141B46">
        <w:rPr>
          <w:rFonts w:ascii="Calibri" w:hAnsi="Calibri"/>
        </w:rPr>
        <w:t xml:space="preserve">information financière. </w:t>
      </w:r>
      <w:r w:rsidR="009A66DA" w:rsidRPr="00141B46">
        <w:rPr>
          <w:rFonts w:ascii="Calibri" w:hAnsi="Calibri"/>
        </w:rPr>
        <w:t xml:space="preserve">Le contrôle interne </w:t>
      </w:r>
      <w:r w:rsidR="00565CFB" w:rsidRPr="00141B46">
        <w:rPr>
          <w:rFonts w:ascii="Calibri" w:hAnsi="Calibri"/>
        </w:rPr>
        <w:t xml:space="preserve">est </w:t>
      </w:r>
      <w:r w:rsidR="009A66DA" w:rsidRPr="00141B46">
        <w:rPr>
          <w:rFonts w:ascii="Calibri" w:hAnsi="Calibri"/>
        </w:rPr>
        <w:t xml:space="preserve">conçu pour fournir </w:t>
      </w:r>
      <w:r w:rsidR="00B5117F" w:rsidRPr="00141B46">
        <w:rPr>
          <w:rFonts w:ascii="Calibri" w:hAnsi="Calibri"/>
        </w:rPr>
        <w:t>l’a</w:t>
      </w:r>
      <w:r w:rsidR="009A66DA" w:rsidRPr="00141B46">
        <w:rPr>
          <w:rFonts w:ascii="Calibri" w:hAnsi="Calibri"/>
        </w:rPr>
        <w:t>ssurance raisonnable que les actifs sont sauvegardés, que les opérations sont autorisées en bonne et due forme et comptabilisées conformément aux exigences législatives et réglementaires applicables, et que de l</w:t>
      </w:r>
      <w:r w:rsidR="00B17AD9" w:rsidRPr="00141B46">
        <w:rPr>
          <w:rFonts w:ascii="Calibri" w:hAnsi="Calibri"/>
        </w:rPr>
        <w:t>’</w:t>
      </w:r>
      <w:r w:rsidR="009A66DA" w:rsidRPr="00141B46">
        <w:rPr>
          <w:rFonts w:ascii="Calibri" w:hAnsi="Calibri"/>
        </w:rPr>
        <w:t xml:space="preserve">information financière fiable est disponible, en temps opportun, pour établir les états financiers </w:t>
      </w:r>
      <w:r w:rsidR="005E43E8">
        <w:rPr>
          <w:rFonts w:ascii="Calibri" w:hAnsi="Calibri"/>
        </w:rPr>
        <w:t>[</w:t>
      </w:r>
      <w:r w:rsidR="009A66DA" w:rsidRPr="007C350D">
        <w:rPr>
          <w:rFonts w:ascii="Calibri" w:hAnsi="Calibri"/>
          <w:highlight w:val="lightGray"/>
        </w:rPr>
        <w:t>consolidés</w:t>
      </w:r>
      <w:r w:rsidR="005E43E8" w:rsidRPr="007C350D">
        <w:rPr>
          <w:rFonts w:ascii="Calibri" w:hAnsi="Calibri"/>
        </w:rPr>
        <w:t>]</w:t>
      </w:r>
      <w:r w:rsidR="009A66DA" w:rsidRPr="00141B46">
        <w:rPr>
          <w:rFonts w:ascii="Calibri" w:hAnsi="Calibri"/>
        </w:rPr>
        <w:t>.</w:t>
      </w:r>
    </w:p>
    <w:p w:rsidR="007B1DD6" w:rsidRPr="00141B46" w:rsidRDefault="007B1DD6" w:rsidP="007B1DD6">
      <w:pPr>
        <w:ind w:right="-90"/>
        <w:rPr>
          <w:rFonts w:ascii="Calibri" w:hAnsi="Calibri"/>
        </w:rPr>
      </w:pPr>
    </w:p>
    <w:p w:rsidR="000F0686" w:rsidRDefault="000F0686" w:rsidP="007B1DD6">
      <w:pPr>
        <w:ind w:right="-90"/>
        <w:rPr>
          <w:rFonts w:ascii="Calibri" w:hAnsi="Calibri"/>
        </w:rPr>
      </w:pPr>
    </w:p>
    <w:p w:rsidR="007B1DD6" w:rsidRPr="00141B46" w:rsidRDefault="007B1DD6" w:rsidP="007B1DD6">
      <w:pPr>
        <w:ind w:right="-90"/>
        <w:rPr>
          <w:rFonts w:ascii="Calibri" w:hAnsi="Calibri"/>
        </w:rPr>
      </w:pPr>
      <w:r w:rsidRPr="00141B46">
        <w:rPr>
          <w:rFonts w:ascii="Calibri" w:hAnsi="Calibri"/>
        </w:rPr>
        <w:t>Il incombe au [</w:t>
      </w:r>
      <w:r w:rsidR="00446980" w:rsidRPr="00141B46">
        <w:rPr>
          <w:rFonts w:ascii="Calibri" w:hAnsi="Calibri"/>
          <w:shd w:val="clear" w:color="auto" w:fill="D9D9D9" w:themeFill="background1" w:themeFillShade="D9"/>
        </w:rPr>
        <w:t>conseil d’administration</w:t>
      </w:r>
      <w:r w:rsidRPr="00141B46">
        <w:rPr>
          <w:rFonts w:ascii="Calibri" w:hAnsi="Calibri"/>
        </w:rPr>
        <w:t>] de veiller à ce que la direction s</w:t>
      </w:r>
      <w:r w:rsidR="00B17AD9" w:rsidRPr="00141B46">
        <w:rPr>
          <w:rFonts w:ascii="Calibri" w:hAnsi="Calibri"/>
        </w:rPr>
        <w:t>’</w:t>
      </w:r>
      <w:r w:rsidRPr="00141B46">
        <w:rPr>
          <w:rFonts w:ascii="Calibri" w:hAnsi="Calibri"/>
        </w:rPr>
        <w:t>acquitte de ses responsabilités à l</w:t>
      </w:r>
      <w:r w:rsidR="00B17AD9" w:rsidRPr="00141B46">
        <w:rPr>
          <w:rFonts w:ascii="Calibri" w:hAnsi="Calibri"/>
        </w:rPr>
        <w:t>’</w:t>
      </w:r>
      <w:r w:rsidRPr="00141B46">
        <w:rPr>
          <w:rFonts w:ascii="Calibri" w:hAnsi="Calibri"/>
        </w:rPr>
        <w:t>égard de la présentation de l</w:t>
      </w:r>
      <w:r w:rsidR="00B17AD9" w:rsidRPr="00141B46">
        <w:rPr>
          <w:rFonts w:ascii="Calibri" w:hAnsi="Calibri"/>
        </w:rPr>
        <w:t>’</w:t>
      </w:r>
      <w:r w:rsidRPr="00141B46">
        <w:rPr>
          <w:rFonts w:ascii="Calibri" w:hAnsi="Calibri"/>
        </w:rPr>
        <w:t>information financière et du contrôle interne et qu</w:t>
      </w:r>
      <w:r w:rsidR="00B17AD9" w:rsidRPr="00141B46">
        <w:rPr>
          <w:rFonts w:ascii="Calibri" w:hAnsi="Calibri"/>
        </w:rPr>
        <w:t>’</w:t>
      </w:r>
      <w:r w:rsidRPr="00141B46">
        <w:rPr>
          <w:rFonts w:ascii="Calibri" w:hAnsi="Calibri"/>
        </w:rPr>
        <w:t>elle assume ses responsabilités par l</w:t>
      </w:r>
      <w:r w:rsidR="00B17AD9" w:rsidRPr="00141B46">
        <w:rPr>
          <w:rFonts w:ascii="Calibri" w:hAnsi="Calibri"/>
        </w:rPr>
        <w:t>’</w:t>
      </w:r>
      <w:r w:rsidRPr="00141B46">
        <w:rPr>
          <w:rFonts w:ascii="Calibri" w:hAnsi="Calibri"/>
        </w:rPr>
        <w:t>intermédiaire du [</w:t>
      </w:r>
      <w:r w:rsidR="00DD51F6" w:rsidRPr="00141B46">
        <w:rPr>
          <w:rFonts w:ascii="Calibri" w:hAnsi="Calibri"/>
          <w:shd w:val="clear" w:color="auto" w:fill="D9D9D9" w:themeFill="background1" w:themeFillShade="D9"/>
        </w:rPr>
        <w:t>conseil</w:t>
      </w:r>
      <w:r w:rsidRPr="00141B46">
        <w:rPr>
          <w:rFonts w:ascii="Calibri" w:hAnsi="Calibri"/>
        </w:rPr>
        <w:t>]. Le [</w:t>
      </w:r>
      <w:r w:rsidR="00446980" w:rsidRPr="00141B46">
        <w:rPr>
          <w:rFonts w:ascii="Calibri" w:hAnsi="Calibri"/>
          <w:shd w:val="clear" w:color="auto" w:fill="D9D9D9" w:themeFill="background1" w:themeFillShade="D9"/>
        </w:rPr>
        <w:t>conseil d’administration</w:t>
      </w:r>
      <w:r w:rsidRPr="00141B46">
        <w:rPr>
          <w:rFonts w:ascii="Calibri" w:hAnsi="Calibri"/>
        </w:rPr>
        <w:t>] examine les états financiers [</w:t>
      </w:r>
      <w:r w:rsidR="00446980" w:rsidRPr="00141B46">
        <w:rPr>
          <w:rFonts w:ascii="Calibri" w:hAnsi="Calibri"/>
          <w:shd w:val="clear" w:color="auto" w:fill="D9D9D9" w:themeFill="background1" w:themeFillShade="D9"/>
        </w:rPr>
        <w:t>consolidés</w:t>
      </w:r>
      <w:r w:rsidRPr="00141B46">
        <w:rPr>
          <w:rFonts w:ascii="Calibri" w:hAnsi="Calibri"/>
        </w:rPr>
        <w:t>] internes tous les mois et les états financiers [</w:t>
      </w:r>
      <w:r w:rsidR="00446980" w:rsidRPr="00141B46">
        <w:rPr>
          <w:rFonts w:ascii="Calibri" w:hAnsi="Calibri"/>
          <w:shd w:val="clear" w:color="auto" w:fill="D9D9D9" w:themeFill="background1" w:themeFillShade="D9"/>
        </w:rPr>
        <w:t>consolidés</w:t>
      </w:r>
      <w:r w:rsidRPr="00141B46">
        <w:rPr>
          <w:rFonts w:ascii="Calibri" w:hAnsi="Calibri"/>
        </w:rPr>
        <w:t>] audités externes, tous les ans</w:t>
      </w:r>
      <w:r w:rsidR="001819F3" w:rsidRPr="00141B46">
        <w:rPr>
          <w:rFonts w:ascii="Calibri" w:hAnsi="Calibri"/>
        </w:rPr>
        <w:t>. Le</w:t>
      </w:r>
      <w:r w:rsidRPr="00141B46">
        <w:rPr>
          <w:rFonts w:ascii="Calibri" w:hAnsi="Calibri"/>
        </w:rPr>
        <w:t xml:space="preserve"> </w:t>
      </w:r>
      <w:r w:rsidR="001819F3" w:rsidRPr="00141B46">
        <w:rPr>
          <w:rFonts w:ascii="Calibri" w:hAnsi="Calibri"/>
        </w:rPr>
        <w:t>[</w:t>
      </w:r>
      <w:r w:rsidR="00DD51F6" w:rsidRPr="00141B46">
        <w:rPr>
          <w:rFonts w:ascii="Calibri" w:hAnsi="Calibri"/>
          <w:shd w:val="clear" w:color="auto" w:fill="D9D9D9" w:themeFill="background1" w:themeFillShade="D9"/>
        </w:rPr>
        <w:t>conseil d’administration</w:t>
      </w:r>
      <w:r w:rsidR="001819F3" w:rsidRPr="00141B46">
        <w:rPr>
          <w:rFonts w:ascii="Calibri" w:hAnsi="Calibri"/>
        </w:rPr>
        <w:t>] discute également de toute question importante touchant l</w:t>
      </w:r>
      <w:r w:rsidR="00B17AD9" w:rsidRPr="00141B46">
        <w:rPr>
          <w:rFonts w:ascii="Calibri" w:hAnsi="Calibri"/>
        </w:rPr>
        <w:t>’</w:t>
      </w:r>
      <w:r w:rsidR="001819F3" w:rsidRPr="00141B46">
        <w:rPr>
          <w:rFonts w:ascii="Calibri" w:hAnsi="Calibri"/>
        </w:rPr>
        <w:t>information financière ou le contrôle interne avant d</w:t>
      </w:r>
      <w:r w:rsidR="00B17AD9" w:rsidRPr="00141B46">
        <w:rPr>
          <w:rFonts w:ascii="Calibri" w:hAnsi="Calibri"/>
        </w:rPr>
        <w:t>’</w:t>
      </w:r>
      <w:r w:rsidR="001819F3" w:rsidRPr="00141B46">
        <w:rPr>
          <w:rFonts w:ascii="Calibri" w:hAnsi="Calibri"/>
        </w:rPr>
        <w:t xml:space="preserve">approuver les états financiers </w:t>
      </w:r>
      <w:r w:rsidRPr="00141B46">
        <w:rPr>
          <w:rFonts w:ascii="Calibri" w:hAnsi="Calibri"/>
        </w:rPr>
        <w:t>[</w:t>
      </w:r>
      <w:r w:rsidR="00DD51F6" w:rsidRPr="00141B46">
        <w:rPr>
          <w:rFonts w:ascii="Calibri" w:hAnsi="Calibri"/>
          <w:shd w:val="clear" w:color="auto" w:fill="D9D9D9" w:themeFill="background1" w:themeFillShade="D9"/>
        </w:rPr>
        <w:t>consolidés</w:t>
      </w:r>
      <w:r w:rsidRPr="00141B46">
        <w:rPr>
          <w:rFonts w:ascii="Calibri" w:hAnsi="Calibri"/>
        </w:rPr>
        <w:t>].</w:t>
      </w:r>
    </w:p>
    <w:p w:rsidR="007B1DD6" w:rsidRPr="00141B46" w:rsidRDefault="007B1DD6" w:rsidP="007B1DD6">
      <w:pPr>
        <w:ind w:right="-90"/>
        <w:rPr>
          <w:rFonts w:ascii="Calibri" w:hAnsi="Calibri"/>
        </w:rPr>
      </w:pPr>
    </w:p>
    <w:p w:rsidR="000F0686" w:rsidRDefault="000F0686" w:rsidP="007B1DD6">
      <w:pPr>
        <w:ind w:right="-90"/>
        <w:rPr>
          <w:rFonts w:ascii="Calibri" w:hAnsi="Calibri"/>
        </w:rPr>
      </w:pPr>
    </w:p>
    <w:p w:rsidR="000F0686" w:rsidRDefault="000F0686" w:rsidP="007B1DD6">
      <w:pPr>
        <w:ind w:right="-90"/>
        <w:rPr>
          <w:rFonts w:ascii="Calibri" w:hAnsi="Calibri"/>
        </w:rPr>
      </w:pPr>
    </w:p>
    <w:p w:rsidR="000F0686" w:rsidRDefault="000F0686" w:rsidP="007B1DD6">
      <w:pPr>
        <w:ind w:right="-90"/>
        <w:rPr>
          <w:rFonts w:ascii="Calibri" w:hAnsi="Calibri"/>
        </w:rPr>
      </w:pPr>
    </w:p>
    <w:p w:rsidR="000F0686" w:rsidRDefault="000F0686" w:rsidP="007B1DD6">
      <w:pPr>
        <w:ind w:right="-90"/>
        <w:rPr>
          <w:rFonts w:ascii="Calibri" w:hAnsi="Calibri"/>
        </w:rPr>
      </w:pPr>
    </w:p>
    <w:p w:rsidR="000F0686" w:rsidRDefault="000F0686" w:rsidP="007B1DD6">
      <w:pPr>
        <w:ind w:right="-90"/>
        <w:rPr>
          <w:rFonts w:ascii="Calibri" w:hAnsi="Calibri"/>
        </w:rPr>
      </w:pPr>
    </w:p>
    <w:p w:rsidR="000F0686" w:rsidRDefault="000F0686" w:rsidP="007B1DD6">
      <w:pPr>
        <w:ind w:right="-90"/>
        <w:rPr>
          <w:rFonts w:ascii="Calibri" w:hAnsi="Calibri"/>
        </w:rPr>
      </w:pPr>
    </w:p>
    <w:p w:rsidR="000F0686" w:rsidRDefault="000F0686" w:rsidP="007B1DD6">
      <w:pPr>
        <w:ind w:right="-90"/>
        <w:rPr>
          <w:rFonts w:ascii="Calibri" w:hAnsi="Calibri"/>
        </w:rPr>
      </w:pPr>
    </w:p>
    <w:p w:rsidR="000F0686" w:rsidRDefault="000F0686" w:rsidP="007B1DD6">
      <w:pPr>
        <w:ind w:right="-90"/>
        <w:rPr>
          <w:rFonts w:ascii="Calibri" w:hAnsi="Calibri"/>
        </w:rPr>
      </w:pPr>
    </w:p>
    <w:p w:rsidR="000F0686" w:rsidRDefault="000F0686" w:rsidP="007B1DD6">
      <w:pPr>
        <w:ind w:right="-90"/>
        <w:rPr>
          <w:rFonts w:ascii="Calibri" w:hAnsi="Calibri"/>
        </w:rPr>
      </w:pPr>
    </w:p>
    <w:p w:rsidR="000F0686" w:rsidRDefault="000F0686" w:rsidP="007B1DD6">
      <w:pPr>
        <w:ind w:right="-90"/>
        <w:rPr>
          <w:rFonts w:ascii="Calibri" w:hAnsi="Calibri"/>
        </w:rPr>
      </w:pPr>
    </w:p>
    <w:p w:rsidR="000F0686" w:rsidRDefault="000F0686" w:rsidP="007B1DD6">
      <w:pPr>
        <w:ind w:right="-90"/>
        <w:rPr>
          <w:rFonts w:ascii="Calibri" w:hAnsi="Calibri"/>
        </w:rPr>
      </w:pPr>
    </w:p>
    <w:p w:rsidR="007B1DD6" w:rsidRPr="00141B46" w:rsidRDefault="007B1DD6" w:rsidP="007B1DD6">
      <w:pPr>
        <w:ind w:right="-90"/>
        <w:rPr>
          <w:rFonts w:ascii="Calibri" w:hAnsi="Calibri"/>
        </w:rPr>
      </w:pPr>
      <w:r w:rsidRPr="00141B46">
        <w:rPr>
          <w:rFonts w:ascii="Calibri" w:hAnsi="Calibri"/>
        </w:rPr>
        <w:lastRenderedPageBreak/>
        <w:t>Les auditeurs externes</w:t>
      </w:r>
      <w:r w:rsidR="000C1AE0" w:rsidRPr="00141B46">
        <w:rPr>
          <w:rFonts w:ascii="Calibri" w:hAnsi="Calibri"/>
        </w:rPr>
        <w:t>,</w:t>
      </w:r>
      <w:r w:rsidRPr="00141B46">
        <w:rPr>
          <w:rFonts w:ascii="Calibri" w:hAnsi="Calibri"/>
        </w:rPr>
        <w:t xml:space="preserve"> [</w:t>
      </w:r>
      <w:r w:rsidR="00446980" w:rsidRPr="00141B46">
        <w:rPr>
          <w:rFonts w:ascii="Calibri" w:hAnsi="Calibri"/>
          <w:shd w:val="clear" w:color="auto" w:fill="D9D9D9" w:themeFill="background1" w:themeFillShade="D9"/>
        </w:rPr>
        <w:t>nom des auditeurs</w:t>
      </w:r>
      <w:r w:rsidRPr="00141B46">
        <w:rPr>
          <w:rFonts w:ascii="Calibri" w:hAnsi="Calibri"/>
        </w:rPr>
        <w:t>]</w:t>
      </w:r>
      <w:r w:rsidR="000C1AE0" w:rsidRPr="00141B46">
        <w:rPr>
          <w:rFonts w:ascii="Calibri" w:hAnsi="Calibri"/>
        </w:rPr>
        <w:t>,</w:t>
      </w:r>
      <w:r w:rsidRPr="00141B46">
        <w:rPr>
          <w:rFonts w:ascii="Calibri" w:hAnsi="Calibri"/>
        </w:rPr>
        <w:t xml:space="preserve"> effectuent un </w:t>
      </w:r>
      <w:r w:rsidR="00BE7B03" w:rsidRPr="00141B46">
        <w:rPr>
          <w:rFonts w:ascii="Calibri" w:hAnsi="Calibri"/>
        </w:rPr>
        <w:t xml:space="preserve">audit </w:t>
      </w:r>
      <w:r w:rsidRPr="00141B46">
        <w:rPr>
          <w:rFonts w:ascii="Calibri" w:hAnsi="Calibri"/>
        </w:rPr>
        <w:t>indépendant conformément aux normes canadiennes d</w:t>
      </w:r>
      <w:r w:rsidR="00B17AD9" w:rsidRPr="00141B46">
        <w:rPr>
          <w:rFonts w:ascii="Calibri" w:hAnsi="Calibri"/>
        </w:rPr>
        <w:t>’</w:t>
      </w:r>
      <w:r w:rsidRPr="00141B46">
        <w:rPr>
          <w:rFonts w:ascii="Calibri" w:hAnsi="Calibri"/>
        </w:rPr>
        <w:t>audit et expriment leur opinion sur les états financiers [</w:t>
      </w:r>
      <w:r w:rsidR="00446980" w:rsidRPr="00141B46">
        <w:rPr>
          <w:rFonts w:ascii="Calibri" w:hAnsi="Calibri"/>
          <w:shd w:val="clear" w:color="auto" w:fill="D9D9D9" w:themeFill="background1" w:themeFillShade="D9"/>
        </w:rPr>
        <w:t>consolidés</w:t>
      </w:r>
      <w:r w:rsidRPr="00141B46">
        <w:rPr>
          <w:rFonts w:ascii="Calibri" w:hAnsi="Calibri"/>
        </w:rPr>
        <w:t>]</w:t>
      </w:r>
      <w:r w:rsidR="00B5117F" w:rsidRPr="00141B46">
        <w:rPr>
          <w:rFonts w:ascii="Calibri" w:hAnsi="Calibri"/>
        </w:rPr>
        <w:t xml:space="preserve"> sur la base de cet examen</w:t>
      </w:r>
      <w:r w:rsidRPr="00141B46">
        <w:rPr>
          <w:rFonts w:ascii="Calibri" w:hAnsi="Calibri"/>
        </w:rPr>
        <w:t xml:space="preserve">. Les auditeurs externes ont un accès complet et libre aux membres de la direction financière de </w:t>
      </w:r>
      <w:r w:rsidR="000C1AE0" w:rsidRPr="00141B46">
        <w:rPr>
          <w:rFonts w:ascii="Calibri" w:hAnsi="Calibri"/>
        </w:rPr>
        <w:t>[</w:t>
      </w:r>
      <w:r w:rsidR="00446980" w:rsidRPr="00141B46">
        <w:rPr>
          <w:rFonts w:ascii="Calibri" w:hAnsi="Calibri"/>
          <w:shd w:val="clear" w:color="auto" w:fill="D9D9D9" w:themeFill="background1" w:themeFillShade="D9"/>
        </w:rPr>
        <w:t>ABC</w:t>
      </w:r>
      <w:r w:rsidR="000C1AE0" w:rsidRPr="00141B46">
        <w:rPr>
          <w:rFonts w:ascii="Calibri" w:hAnsi="Calibri"/>
        </w:rPr>
        <w:t>]</w:t>
      </w:r>
      <w:r w:rsidRPr="00141B46">
        <w:rPr>
          <w:rFonts w:ascii="Calibri" w:hAnsi="Calibri"/>
        </w:rPr>
        <w:t xml:space="preserve">, et les rencontrent au besoin. </w:t>
      </w:r>
      <w:r w:rsidR="000C1AE0" w:rsidRPr="00141B46">
        <w:rPr>
          <w:rFonts w:ascii="Calibri" w:hAnsi="Calibri"/>
        </w:rPr>
        <w:t>Le rapport de l</w:t>
      </w:r>
      <w:r w:rsidR="00B17AD9" w:rsidRPr="00141B46">
        <w:rPr>
          <w:rFonts w:ascii="Calibri" w:hAnsi="Calibri"/>
        </w:rPr>
        <w:t>’</w:t>
      </w:r>
      <w:r w:rsidR="000C1AE0" w:rsidRPr="00141B46">
        <w:rPr>
          <w:rFonts w:ascii="Calibri" w:hAnsi="Calibri"/>
        </w:rPr>
        <w:t>auditeur, ci-joint, précise les responsabilités de</w:t>
      </w:r>
      <w:r w:rsidR="00B5117F" w:rsidRPr="00141B46">
        <w:rPr>
          <w:rFonts w:ascii="Calibri" w:hAnsi="Calibri"/>
        </w:rPr>
        <w:t xml:space="preserve">s </w:t>
      </w:r>
      <w:r w:rsidR="000C1AE0" w:rsidRPr="00141B46">
        <w:rPr>
          <w:rFonts w:ascii="Calibri" w:hAnsi="Calibri"/>
        </w:rPr>
        <w:t>auditeur</w:t>
      </w:r>
      <w:r w:rsidR="00B5117F" w:rsidRPr="00141B46">
        <w:rPr>
          <w:rFonts w:ascii="Calibri" w:hAnsi="Calibri"/>
        </w:rPr>
        <w:t>s</w:t>
      </w:r>
      <w:r w:rsidR="000C1AE0" w:rsidRPr="00141B46">
        <w:rPr>
          <w:rFonts w:ascii="Calibri" w:hAnsi="Calibri"/>
        </w:rPr>
        <w:t>, l</w:t>
      </w:r>
      <w:r w:rsidR="00B17AD9" w:rsidRPr="00141B46">
        <w:rPr>
          <w:rFonts w:ascii="Calibri" w:hAnsi="Calibri"/>
        </w:rPr>
        <w:t>’</w:t>
      </w:r>
      <w:r w:rsidR="000C1AE0" w:rsidRPr="00141B46">
        <w:rPr>
          <w:rFonts w:ascii="Calibri" w:hAnsi="Calibri"/>
        </w:rPr>
        <w:t>étendue de l</w:t>
      </w:r>
      <w:r w:rsidR="00B17AD9" w:rsidRPr="00141B46">
        <w:rPr>
          <w:rFonts w:ascii="Calibri" w:hAnsi="Calibri"/>
        </w:rPr>
        <w:t>’</w:t>
      </w:r>
      <w:r w:rsidR="000C1AE0" w:rsidRPr="00141B46">
        <w:rPr>
          <w:rFonts w:ascii="Calibri" w:hAnsi="Calibri"/>
        </w:rPr>
        <w:t xml:space="preserve">audit et leur opinion sur les états financiers </w:t>
      </w:r>
      <w:r w:rsidRPr="00141B46">
        <w:rPr>
          <w:rFonts w:ascii="Calibri" w:hAnsi="Calibri"/>
        </w:rPr>
        <w:t>[</w:t>
      </w:r>
      <w:r w:rsidR="00446980" w:rsidRPr="00141B46">
        <w:rPr>
          <w:rFonts w:ascii="Calibri" w:hAnsi="Calibri"/>
          <w:shd w:val="clear" w:color="auto" w:fill="D9D9D9" w:themeFill="background1" w:themeFillShade="D9"/>
        </w:rPr>
        <w:t>consolidés</w:t>
      </w:r>
      <w:r w:rsidRPr="00141B46">
        <w:rPr>
          <w:rFonts w:ascii="Calibri" w:hAnsi="Calibri"/>
        </w:rPr>
        <w:t>].</w:t>
      </w:r>
    </w:p>
    <w:p w:rsidR="007B1DD6" w:rsidRPr="00141B46" w:rsidRDefault="007B1DD6" w:rsidP="007B1DD6">
      <w:pPr>
        <w:rPr>
          <w:rFonts w:ascii="Calibri" w:hAnsi="Calibri"/>
        </w:rPr>
      </w:pPr>
    </w:p>
    <w:p w:rsidR="007B1DD6" w:rsidRPr="00141B46" w:rsidRDefault="007B1DD6" w:rsidP="006E18A6">
      <w:pPr>
        <w:keepNext/>
        <w:rPr>
          <w:rFonts w:ascii="Calibri" w:hAnsi="Calibri"/>
        </w:rPr>
      </w:pPr>
      <w:r w:rsidRPr="00141B46">
        <w:rPr>
          <w:rFonts w:ascii="Calibri" w:hAnsi="Calibri"/>
        </w:rPr>
        <w:t xml:space="preserve">Au nom de </w:t>
      </w:r>
      <w:r w:rsidR="000C1AE0" w:rsidRPr="00141B46">
        <w:rPr>
          <w:rFonts w:ascii="Calibri" w:hAnsi="Calibri"/>
        </w:rPr>
        <w:t>[</w:t>
      </w:r>
      <w:r w:rsidR="00446980" w:rsidRPr="00141B46">
        <w:rPr>
          <w:rFonts w:ascii="Calibri" w:hAnsi="Calibri"/>
          <w:shd w:val="clear" w:color="auto" w:fill="D9D9D9" w:themeFill="background1" w:themeFillShade="D9"/>
        </w:rPr>
        <w:t>ABC</w:t>
      </w:r>
      <w:r w:rsidR="000C1AE0" w:rsidRPr="00141B46">
        <w:rPr>
          <w:rFonts w:ascii="Calibri" w:hAnsi="Calibri"/>
        </w:rPr>
        <w:t>]</w:t>
      </w:r>
    </w:p>
    <w:p w:rsidR="007B1DD6" w:rsidRPr="00141B46" w:rsidRDefault="007B1DD6" w:rsidP="006E18A6">
      <w:pPr>
        <w:keepNext/>
        <w:rPr>
          <w:rFonts w:ascii="Calibri" w:hAnsi="Calibri"/>
        </w:rPr>
      </w:pPr>
    </w:p>
    <w:p w:rsidR="007B1DD6" w:rsidRPr="00141B46" w:rsidRDefault="007B1DD6" w:rsidP="006E18A6">
      <w:pPr>
        <w:keepNext/>
        <w:rPr>
          <w:rFonts w:ascii="Calibri" w:hAnsi="Calibri"/>
        </w:rPr>
      </w:pPr>
    </w:p>
    <w:tbl>
      <w:tblPr>
        <w:tblW w:w="0" w:type="auto"/>
        <w:tblLook w:val="04A0" w:firstRow="1" w:lastRow="0" w:firstColumn="1" w:lastColumn="0" w:noHBand="0" w:noVBand="1"/>
      </w:tblPr>
      <w:tblGrid>
        <w:gridCol w:w="4428"/>
        <w:gridCol w:w="4428"/>
      </w:tblGrid>
      <w:tr w:rsidR="007B1DD6" w:rsidRPr="00141B46" w:rsidTr="00FD409F">
        <w:tc>
          <w:tcPr>
            <w:tcW w:w="4428" w:type="dxa"/>
          </w:tcPr>
          <w:p w:rsidR="007B1DD6" w:rsidRPr="00141B46" w:rsidRDefault="007B1DD6" w:rsidP="006E18A6">
            <w:pPr>
              <w:keepNext/>
            </w:pPr>
            <w:r w:rsidRPr="00141B46">
              <w:t>_____________________________</w:t>
            </w:r>
          </w:p>
        </w:tc>
        <w:tc>
          <w:tcPr>
            <w:tcW w:w="4428" w:type="dxa"/>
          </w:tcPr>
          <w:p w:rsidR="007B1DD6" w:rsidRPr="00141B46" w:rsidRDefault="007B1DD6" w:rsidP="006E18A6">
            <w:pPr>
              <w:keepNext/>
            </w:pPr>
            <w:r w:rsidRPr="00141B46">
              <w:t>____________________________</w:t>
            </w:r>
          </w:p>
        </w:tc>
      </w:tr>
      <w:tr w:rsidR="007B1DD6" w:rsidRPr="00141B46" w:rsidTr="00FD409F">
        <w:tc>
          <w:tcPr>
            <w:tcW w:w="4428" w:type="dxa"/>
          </w:tcPr>
          <w:p w:rsidR="007B1DD6" w:rsidRPr="00141B46" w:rsidRDefault="007B1DD6" w:rsidP="006E18A6">
            <w:pPr>
              <w:keepNext/>
            </w:pPr>
            <w:r w:rsidRPr="00141B46">
              <w:t>[</w:t>
            </w:r>
            <w:r w:rsidR="00446980" w:rsidRPr="00141B46">
              <w:rPr>
                <w:rFonts w:asciiTheme="minorHAnsi" w:hAnsiTheme="minorHAnsi"/>
                <w:shd w:val="clear" w:color="auto" w:fill="D9D9D9"/>
              </w:rPr>
              <w:t>Nom</w:t>
            </w:r>
            <w:r w:rsidRPr="00141B46">
              <w:t>]</w:t>
            </w:r>
          </w:p>
        </w:tc>
        <w:tc>
          <w:tcPr>
            <w:tcW w:w="4428" w:type="dxa"/>
          </w:tcPr>
          <w:p w:rsidR="007B1DD6" w:rsidRPr="00141B46" w:rsidRDefault="007B1DD6" w:rsidP="006E18A6">
            <w:pPr>
              <w:keepNext/>
            </w:pPr>
            <w:r w:rsidRPr="00141B46">
              <w:t>[</w:t>
            </w:r>
            <w:r w:rsidR="00446980" w:rsidRPr="00141B46">
              <w:rPr>
                <w:rFonts w:asciiTheme="minorHAnsi" w:hAnsiTheme="minorHAnsi"/>
                <w:shd w:val="clear" w:color="auto" w:fill="D9D9D9"/>
              </w:rPr>
              <w:t>Nom</w:t>
            </w:r>
            <w:r w:rsidRPr="00141B46">
              <w:t>]</w:t>
            </w:r>
          </w:p>
        </w:tc>
      </w:tr>
      <w:tr w:rsidR="007B1DD6" w:rsidRPr="00141B46" w:rsidTr="00FD409F">
        <w:tc>
          <w:tcPr>
            <w:tcW w:w="4428" w:type="dxa"/>
          </w:tcPr>
          <w:p w:rsidR="007B1DD6" w:rsidRPr="00141B46" w:rsidRDefault="007B1DD6" w:rsidP="006E18A6">
            <w:pPr>
              <w:keepNext/>
            </w:pPr>
            <w:r w:rsidRPr="00141B46">
              <w:t>[</w:t>
            </w:r>
            <w:r w:rsidR="00446980" w:rsidRPr="00141B46">
              <w:rPr>
                <w:rFonts w:asciiTheme="minorHAnsi" w:hAnsiTheme="minorHAnsi"/>
                <w:shd w:val="clear" w:color="auto" w:fill="D9D9D9"/>
              </w:rPr>
              <w:t>Titre</w:t>
            </w:r>
            <w:r w:rsidRPr="00141B46">
              <w:t>]</w:t>
            </w:r>
          </w:p>
        </w:tc>
        <w:tc>
          <w:tcPr>
            <w:tcW w:w="4428" w:type="dxa"/>
          </w:tcPr>
          <w:p w:rsidR="007B1DD6" w:rsidRPr="00141B46" w:rsidRDefault="007B1DD6" w:rsidP="006E18A6">
            <w:pPr>
              <w:keepNext/>
            </w:pPr>
            <w:r w:rsidRPr="00141B46">
              <w:t>[</w:t>
            </w:r>
            <w:r w:rsidR="00446980" w:rsidRPr="00141B46">
              <w:rPr>
                <w:rFonts w:asciiTheme="minorHAnsi" w:hAnsiTheme="minorHAnsi"/>
                <w:shd w:val="clear" w:color="auto" w:fill="D9D9D9"/>
              </w:rPr>
              <w:t>Titre</w:t>
            </w:r>
            <w:r w:rsidRPr="00141B46">
              <w:t>]</w:t>
            </w:r>
          </w:p>
        </w:tc>
      </w:tr>
    </w:tbl>
    <w:p w:rsidR="007B1DD6" w:rsidRPr="00141B46" w:rsidRDefault="007B1DD6" w:rsidP="006E18A6">
      <w:pPr>
        <w:keepNext/>
        <w:rPr>
          <w:rFonts w:ascii="Calibri" w:hAnsi="Calibri"/>
        </w:rPr>
      </w:pPr>
    </w:p>
    <w:p w:rsidR="007B1DD6" w:rsidRPr="00141B46" w:rsidRDefault="007B1DD6" w:rsidP="006E18A6">
      <w:pPr>
        <w:keepNext/>
        <w:rPr>
          <w:rFonts w:ascii="Calibri" w:hAnsi="Calibri"/>
        </w:rPr>
      </w:pPr>
      <w:r w:rsidRPr="00141B46">
        <w:rPr>
          <w:rFonts w:ascii="Calibri" w:hAnsi="Calibri"/>
        </w:rPr>
        <w:t>[</w:t>
      </w:r>
      <w:r w:rsidRPr="00141B46">
        <w:rPr>
          <w:rFonts w:ascii="Calibri" w:hAnsi="Calibri"/>
          <w:shd w:val="clear" w:color="auto" w:fill="D9D9D9"/>
        </w:rPr>
        <w:t>Jour mois année]</w:t>
      </w:r>
      <w:r w:rsidRPr="00141B46">
        <w:rPr>
          <w:rFonts w:ascii="Calibri" w:hAnsi="Calibri"/>
        </w:rPr>
        <w:br w:type="page"/>
      </w:r>
    </w:p>
    <w:p w:rsidR="007B1DD6" w:rsidRPr="00141B46" w:rsidRDefault="007B1DD6" w:rsidP="007B1DD6">
      <w:pPr>
        <w:pStyle w:val="Heading1"/>
        <w:ind w:left="360" w:hanging="360"/>
        <w:contextualSpacing/>
      </w:pPr>
      <w:bookmarkStart w:id="11" w:name="_Toc321383815"/>
      <w:r w:rsidRPr="00141B46">
        <w:lastRenderedPageBreak/>
        <w:t>Rapport de l</w:t>
      </w:r>
      <w:r w:rsidR="00B17AD9" w:rsidRPr="00141B46">
        <w:t>’</w:t>
      </w:r>
      <w:r w:rsidRPr="00141B46">
        <w:t>auditeur indépendant</w:t>
      </w:r>
      <w:bookmarkEnd w:id="11"/>
    </w:p>
    <w:p w:rsidR="007B1DD6" w:rsidRPr="00141B46" w:rsidRDefault="007B1DD6">
      <w:pPr>
        <w:rPr>
          <w:rFonts w:ascii="Calibri" w:hAnsi="Calibri"/>
          <w:b/>
          <w:sz w:val="22"/>
        </w:rPr>
      </w:pPr>
    </w:p>
    <w:p w:rsidR="005524A9" w:rsidRPr="00141B46" w:rsidRDefault="007B1DD6" w:rsidP="005524A9">
      <w:pPr>
        <w:jc w:val="center"/>
        <w:rPr>
          <w:rFonts w:ascii="Calibri" w:hAnsi="Calibri"/>
          <w:b/>
          <w:sz w:val="22"/>
        </w:rPr>
      </w:pPr>
      <w:r w:rsidRPr="00141B46">
        <w:rPr>
          <w:rFonts w:ascii="Calibri" w:hAnsi="Calibri"/>
          <w:sz w:val="22"/>
        </w:rPr>
        <w:t>(le rapport serait inséré ici)</w:t>
      </w:r>
      <w:r w:rsidRPr="00141B46">
        <w:rPr>
          <w:rFonts w:ascii="Calibri" w:hAnsi="Calibri"/>
          <w:sz w:val="22"/>
        </w:rPr>
        <w:br w:type="page"/>
      </w:r>
      <w:bookmarkStart w:id="12" w:name="lt_pId077"/>
      <w:r w:rsidR="005524A9" w:rsidRPr="00141B46">
        <w:rPr>
          <w:rFonts w:ascii="Calibri" w:hAnsi="Calibri"/>
          <w:b/>
          <w:sz w:val="22"/>
        </w:rPr>
        <w:lastRenderedPageBreak/>
        <w:t>[</w:t>
      </w:r>
      <w:bookmarkStart w:id="13" w:name="lt_pId079"/>
      <w:bookmarkEnd w:id="12"/>
      <w:r w:rsidR="005524A9" w:rsidRPr="00141B46">
        <w:rPr>
          <w:rFonts w:ascii="Calibri" w:hAnsi="Calibri"/>
          <w:b/>
          <w:sz w:val="22"/>
          <w:shd w:val="clear" w:color="auto" w:fill="D9D9D9"/>
        </w:rPr>
        <w:t>ABC</w:t>
      </w:r>
      <w:r w:rsidR="005524A9" w:rsidRPr="00141B46">
        <w:rPr>
          <w:rFonts w:ascii="Calibri" w:hAnsi="Calibri"/>
          <w:b/>
          <w:sz w:val="22"/>
        </w:rPr>
        <w:t>]</w:t>
      </w:r>
    </w:p>
    <w:p w:rsidR="005524A9" w:rsidRPr="00141B46" w:rsidRDefault="005524A9" w:rsidP="005524A9">
      <w:pPr>
        <w:pStyle w:val="Heading1"/>
        <w:jc w:val="center"/>
        <w:rPr>
          <w:sz w:val="22"/>
          <w:szCs w:val="22"/>
        </w:rPr>
      </w:pPr>
      <w:r w:rsidRPr="00141B46">
        <w:rPr>
          <w:sz w:val="22"/>
          <w:szCs w:val="22"/>
        </w:rPr>
        <w:t>État [</w:t>
      </w:r>
      <w:r w:rsidRPr="00141B46">
        <w:rPr>
          <w:sz w:val="22"/>
          <w:szCs w:val="22"/>
          <w:shd w:val="clear" w:color="auto" w:fill="D9D9D9"/>
        </w:rPr>
        <w:t>consolidé</w:t>
      </w:r>
      <w:r w:rsidRPr="00141B46">
        <w:rPr>
          <w:sz w:val="22"/>
          <w:szCs w:val="22"/>
        </w:rPr>
        <w:t>] de la situation financière</w:t>
      </w:r>
    </w:p>
    <w:p w:rsidR="005524A9" w:rsidRPr="00141B46" w:rsidRDefault="005524A9" w:rsidP="005524A9">
      <w:pPr>
        <w:jc w:val="center"/>
        <w:rPr>
          <w:rFonts w:ascii="Calibri" w:hAnsi="Calibri"/>
          <w:b/>
          <w:sz w:val="18"/>
        </w:rPr>
      </w:pPr>
      <w:r w:rsidRPr="00141B46">
        <w:rPr>
          <w:rFonts w:ascii="Calibri" w:hAnsi="Calibri"/>
          <w:b/>
          <w:sz w:val="18"/>
        </w:rPr>
        <w:t>[</w:t>
      </w:r>
      <w:r w:rsidRPr="00141B46">
        <w:rPr>
          <w:rFonts w:ascii="Calibri" w:hAnsi="Calibri"/>
          <w:b/>
          <w:sz w:val="18"/>
          <w:shd w:val="clear" w:color="auto" w:fill="D9D9D9"/>
        </w:rPr>
        <w:t>en milliers de dollars</w:t>
      </w:r>
      <w:r w:rsidRPr="00141B46">
        <w:rPr>
          <w:rFonts w:ascii="Calibri" w:hAnsi="Calibri"/>
          <w:b/>
          <w:sz w:val="18"/>
        </w:rPr>
        <w:t>]</w:t>
      </w:r>
      <w:bookmarkEnd w:id="13"/>
    </w:p>
    <w:p w:rsidR="005524A9" w:rsidRPr="00141B46" w:rsidRDefault="005524A9" w:rsidP="005524A9">
      <w:pPr>
        <w:jc w:val="center"/>
        <w:rPr>
          <w:rFonts w:ascii="Calibri" w:hAnsi="Calibri"/>
          <w:b/>
          <w:sz w:val="18"/>
        </w:rPr>
      </w:pPr>
    </w:p>
    <w:tbl>
      <w:tblPr>
        <w:tblW w:w="9720" w:type="dxa"/>
        <w:tblInd w:w="-252" w:type="dxa"/>
        <w:tblLayout w:type="fixed"/>
        <w:tblLook w:val="04A0" w:firstRow="1" w:lastRow="0" w:firstColumn="1" w:lastColumn="0" w:noHBand="0" w:noVBand="1"/>
      </w:tblPr>
      <w:tblGrid>
        <w:gridCol w:w="1440"/>
        <w:gridCol w:w="4230"/>
        <w:gridCol w:w="630"/>
        <w:gridCol w:w="1710"/>
        <w:gridCol w:w="1710"/>
      </w:tblGrid>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b/>
                <w:bCs/>
                <w:i/>
                <w:color w:val="000000"/>
                <w:sz w:val="18"/>
                <w:lang w:eastAsia="en-US"/>
              </w:rPr>
            </w:pPr>
            <w:bookmarkStart w:id="14" w:name="lt_pId080"/>
            <w:r w:rsidRPr="00141B46">
              <w:rPr>
                <w:rFonts w:ascii="Calibri" w:hAnsi="Calibri"/>
                <w:b/>
                <w:bCs/>
                <w:i/>
                <w:color w:val="000000"/>
                <w:sz w:val="18"/>
                <w:lang w:eastAsia="en-US"/>
              </w:rPr>
              <w:t>Référence</w:t>
            </w:r>
            <w:bookmarkEnd w:id="14"/>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30" w:type="dxa"/>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bCs/>
                <w:i/>
                <w:color w:val="000000"/>
                <w:sz w:val="16"/>
                <w:szCs w:val="16"/>
                <w:lang w:eastAsia="en-US"/>
              </w:rPr>
            </w:pPr>
            <w:bookmarkStart w:id="15" w:name="lt_pId081"/>
            <w:r w:rsidRPr="00141B46">
              <w:rPr>
                <w:rFonts w:ascii="Calibri" w:hAnsi="Calibri"/>
                <w:b/>
                <w:bCs/>
                <w:i/>
                <w:color w:val="000000"/>
                <w:sz w:val="16"/>
                <w:szCs w:val="16"/>
                <w:lang w:eastAsia="en-US"/>
              </w:rPr>
              <w:t>Notes</w:t>
            </w:r>
            <w:bookmarkEnd w:id="15"/>
          </w:p>
        </w:tc>
        <w:tc>
          <w:tcPr>
            <w:tcW w:w="1710" w:type="dxa"/>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bookmarkStart w:id="16" w:name="lt_pId082"/>
            <w:r w:rsidRPr="00141B46">
              <w:rPr>
                <w:rFonts w:ascii="Calibri" w:hAnsi="Calibri"/>
                <w:b/>
                <w:bCs/>
                <w:color w:val="000000"/>
                <w:sz w:val="18"/>
                <w:lang w:eastAsia="en-US"/>
              </w:rPr>
              <w:t>31 mars 2016</w:t>
            </w:r>
            <w:bookmarkEnd w:id="16"/>
          </w:p>
        </w:tc>
        <w:tc>
          <w:tcPr>
            <w:tcW w:w="1710" w:type="dxa"/>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bookmarkStart w:id="17" w:name="lt_pId083"/>
            <w:r w:rsidRPr="00141B46">
              <w:rPr>
                <w:rFonts w:ascii="Calibri" w:hAnsi="Calibri"/>
                <w:b/>
                <w:bCs/>
                <w:color w:val="000000"/>
                <w:sz w:val="18"/>
                <w:lang w:eastAsia="en-US"/>
              </w:rPr>
              <w:t>31 mars 2015</w:t>
            </w:r>
            <w:bookmarkEnd w:id="17"/>
          </w:p>
        </w:tc>
      </w:tr>
      <w:tr w:rsidR="005524A9" w:rsidRPr="00141B46" w:rsidTr="008567C6">
        <w:trPr>
          <w:trHeight w:val="510"/>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1710" w:type="dxa"/>
            <w:tcBorders>
              <w:top w:val="nil"/>
              <w:left w:val="nil"/>
              <w:bottom w:val="nil"/>
              <w:right w:val="nil"/>
            </w:tcBorders>
            <w:shd w:val="clear" w:color="auto" w:fill="auto"/>
            <w:vAlign w:val="bottom"/>
            <w:hideMark/>
          </w:tcPr>
          <w:p w:rsidR="005524A9" w:rsidRPr="00141B46" w:rsidRDefault="005524A9" w:rsidP="005524A9">
            <w:pPr>
              <w:rPr>
                <w:rFonts w:ascii="Calibri" w:hAnsi="Calibri"/>
                <w:color w:val="000000"/>
                <w:sz w:val="18"/>
                <w:lang w:eastAsia="en-US"/>
              </w:rPr>
            </w:pPr>
            <w:bookmarkStart w:id="18" w:name="lt_pId084"/>
            <w:r w:rsidRPr="00141B46">
              <w:rPr>
                <w:rFonts w:ascii="Calibri" w:hAnsi="Calibri"/>
                <w:color w:val="000000"/>
                <w:sz w:val="18"/>
                <w:lang w:eastAsia="en-US"/>
              </w:rPr>
              <w:t>(Retraités – note 3</w:t>
            </w:r>
            <w:bookmarkEnd w:id="18"/>
            <w:r w:rsidRPr="00141B46">
              <w:rPr>
                <w:rStyle w:val="FootnoteReference"/>
                <w:rFonts w:ascii="Calibri" w:hAnsi="Calibri"/>
                <w:color w:val="000000"/>
                <w:sz w:val="18"/>
              </w:rPr>
              <w:footnoteReference w:id="1"/>
            </w:r>
            <w:r w:rsidRPr="00141B46">
              <w:rPr>
                <w:rFonts w:ascii="Calibri" w:hAnsi="Calibri"/>
                <w:color w:val="000000"/>
                <w:sz w:val="18"/>
                <w:lang w:eastAsia="en-US"/>
              </w:rPr>
              <w:t>)</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21" w:name="lt_pId085"/>
            <w:r w:rsidRPr="00141B46">
              <w:rPr>
                <w:rFonts w:ascii="Calibri" w:hAnsi="Calibri"/>
                <w:b/>
                <w:bCs/>
                <w:color w:val="000000"/>
                <w:sz w:val="18"/>
                <w:lang w:eastAsia="en-US"/>
              </w:rPr>
              <w:t>Actifs financiers</w:t>
            </w:r>
            <w:bookmarkEnd w:id="21"/>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 </w:t>
            </w: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2" w:name="lt_pId086"/>
            <w:r w:rsidRPr="00141B46">
              <w:rPr>
                <w:rFonts w:ascii="Calibri" w:hAnsi="Calibri"/>
                <w:i/>
                <w:iCs/>
                <w:color w:val="000000"/>
                <w:sz w:val="18"/>
                <w:lang w:eastAsia="en-US"/>
              </w:rPr>
              <w:t>1201.050 a)</w:t>
            </w:r>
            <w:bookmarkEnd w:id="22"/>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3" w:name="lt_pId087"/>
            <w:r w:rsidRPr="00141B46">
              <w:rPr>
                <w:rFonts w:ascii="Calibri" w:hAnsi="Calibri"/>
                <w:color w:val="000000"/>
                <w:sz w:val="18"/>
                <w:lang w:eastAsia="en-US"/>
              </w:rPr>
              <w:t>Trésorerie et équivalents de trésorerie</w:t>
            </w:r>
            <w:bookmarkEnd w:id="23"/>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5</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4" w:name="lt_pId091"/>
            <w:r w:rsidRPr="00141B46">
              <w:rPr>
                <w:rFonts w:ascii="Calibri" w:hAnsi="Calibri"/>
                <w:i/>
                <w:iCs/>
                <w:color w:val="000000"/>
                <w:sz w:val="18"/>
                <w:lang w:eastAsia="en-US"/>
              </w:rPr>
              <w:t>1201.050 b)</w:t>
            </w:r>
            <w:bookmarkEnd w:id="24"/>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5" w:name="lt_pId092"/>
            <w:r w:rsidRPr="00141B46">
              <w:rPr>
                <w:rFonts w:ascii="Calibri" w:hAnsi="Calibri"/>
                <w:color w:val="000000"/>
                <w:sz w:val="18"/>
                <w:lang w:eastAsia="en-US"/>
              </w:rPr>
              <w:t>Débiteurs</w:t>
            </w:r>
            <w:bookmarkEnd w:id="25"/>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6</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6" w:name="lt_pId096"/>
            <w:r w:rsidRPr="00141B46">
              <w:rPr>
                <w:rFonts w:ascii="Calibri" w:hAnsi="Calibri"/>
                <w:i/>
                <w:iCs/>
                <w:color w:val="000000"/>
                <w:sz w:val="18"/>
                <w:lang w:eastAsia="en-US"/>
              </w:rPr>
              <w:t>1201.050 c)</w:t>
            </w:r>
            <w:bookmarkEnd w:id="26"/>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7" w:name="lt_pId097"/>
            <w:r w:rsidRPr="00141B46">
              <w:rPr>
                <w:rFonts w:ascii="Calibri" w:hAnsi="Calibri"/>
                <w:color w:val="000000"/>
                <w:sz w:val="18"/>
                <w:lang w:eastAsia="en-US"/>
              </w:rPr>
              <w:t>Stocks destinés à la revente et autres éléments d’actif destinés à la vente</w:t>
            </w:r>
            <w:bookmarkEnd w:id="27"/>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7</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8" w:name="lt_pId101"/>
            <w:r w:rsidRPr="00141B46">
              <w:rPr>
                <w:rFonts w:ascii="Calibri" w:hAnsi="Calibri"/>
                <w:i/>
                <w:iCs/>
                <w:color w:val="000000"/>
                <w:sz w:val="18"/>
                <w:lang w:eastAsia="en-US"/>
              </w:rPr>
              <w:t>1201.050 d)</w:t>
            </w:r>
            <w:bookmarkEnd w:id="28"/>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9" w:name="lt_pId102"/>
            <w:r w:rsidRPr="00141B46">
              <w:rPr>
                <w:rFonts w:ascii="Calibri" w:hAnsi="Calibri"/>
                <w:color w:val="000000"/>
                <w:sz w:val="18"/>
                <w:lang w:eastAsia="en-US"/>
              </w:rPr>
              <w:t>Sommes à recevoir du gouvernement/d’autres organismes publics</w:t>
            </w:r>
            <w:bookmarkEnd w:id="29"/>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8</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30" w:name="lt_pId106"/>
            <w:r w:rsidRPr="00141B46">
              <w:rPr>
                <w:rFonts w:ascii="Calibri" w:hAnsi="Calibri"/>
                <w:i/>
                <w:iCs/>
                <w:color w:val="000000"/>
                <w:sz w:val="18"/>
                <w:lang w:eastAsia="en-US"/>
              </w:rPr>
              <w:t>1201.050 e)</w:t>
            </w:r>
            <w:bookmarkEnd w:id="30"/>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31" w:name="lt_pId107"/>
            <w:r w:rsidRPr="00141B46">
              <w:rPr>
                <w:rFonts w:ascii="Calibri" w:hAnsi="Calibri"/>
                <w:color w:val="000000"/>
                <w:sz w:val="18"/>
                <w:lang w:eastAsia="en-US"/>
              </w:rPr>
              <w:t>Prêts</w:t>
            </w:r>
            <w:bookmarkEnd w:id="31"/>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9</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32" w:name="lt_pId111"/>
            <w:r w:rsidRPr="00141B46">
              <w:rPr>
                <w:rFonts w:ascii="Calibri" w:hAnsi="Calibri"/>
                <w:i/>
                <w:iCs/>
                <w:color w:val="000000"/>
                <w:sz w:val="18"/>
                <w:lang w:eastAsia="en-US"/>
              </w:rPr>
              <w:t>1201.050 f)</w:t>
            </w:r>
            <w:bookmarkEnd w:id="32"/>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33" w:name="lt_pId112"/>
            <w:r w:rsidRPr="00141B46">
              <w:rPr>
                <w:rFonts w:ascii="Calibri" w:hAnsi="Calibri"/>
                <w:color w:val="000000"/>
                <w:sz w:val="18"/>
                <w:lang w:eastAsia="en-US"/>
              </w:rPr>
              <w:t>Placements de portefeuille</w:t>
            </w:r>
            <w:bookmarkEnd w:id="33"/>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10</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34" w:name="lt_pId116"/>
            <w:r w:rsidRPr="00141B46">
              <w:rPr>
                <w:rFonts w:ascii="Calibri" w:hAnsi="Calibri"/>
                <w:i/>
                <w:iCs/>
                <w:color w:val="000000"/>
                <w:sz w:val="18"/>
                <w:lang w:eastAsia="en-US"/>
              </w:rPr>
              <w:t>3450.070 bi)</w:t>
            </w:r>
            <w:bookmarkEnd w:id="34"/>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35" w:name="lt_pId117"/>
            <w:r w:rsidRPr="00141B46">
              <w:rPr>
                <w:rFonts w:ascii="Calibri" w:hAnsi="Calibri"/>
                <w:color w:val="000000"/>
                <w:sz w:val="18"/>
                <w:lang w:eastAsia="en-US"/>
              </w:rPr>
              <w:t>Dérivés</w:t>
            </w:r>
            <w:bookmarkEnd w:id="35"/>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11</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36" w:name="lt_pId121"/>
            <w:r w:rsidRPr="00141B46">
              <w:rPr>
                <w:rFonts w:ascii="Calibri" w:hAnsi="Calibri"/>
                <w:i/>
                <w:iCs/>
                <w:color w:val="000000"/>
                <w:sz w:val="18"/>
                <w:lang w:eastAsia="en-US"/>
              </w:rPr>
              <w:t>1201.050 g)</w:t>
            </w:r>
            <w:bookmarkEnd w:id="36"/>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37" w:name="lt_pId122"/>
            <w:r w:rsidRPr="00141B46">
              <w:rPr>
                <w:rFonts w:ascii="Calibri" w:hAnsi="Calibri"/>
                <w:color w:val="000000"/>
                <w:sz w:val="18"/>
                <w:lang w:eastAsia="en-US"/>
              </w:rPr>
              <w:t>Participations dans des entreprises publiques</w:t>
            </w:r>
            <w:bookmarkEnd w:id="37"/>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12</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38" w:name="lt_pId126"/>
            <w:r w:rsidRPr="00141B46">
              <w:rPr>
                <w:rFonts w:ascii="Calibri" w:hAnsi="Calibri"/>
                <w:i/>
                <w:iCs/>
                <w:color w:val="000000"/>
                <w:sz w:val="18"/>
                <w:lang w:eastAsia="en-US"/>
              </w:rPr>
              <w:t>1201.050 h)</w:t>
            </w:r>
            <w:bookmarkEnd w:id="38"/>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39" w:name="lt_pId127"/>
            <w:r w:rsidRPr="00141B46">
              <w:rPr>
                <w:rFonts w:ascii="Calibri" w:hAnsi="Calibri"/>
                <w:color w:val="000000"/>
                <w:sz w:val="18"/>
                <w:lang w:eastAsia="en-US"/>
              </w:rPr>
              <w:t>Participations dans des partenariats commerciaux</w:t>
            </w:r>
            <w:bookmarkEnd w:id="39"/>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13</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40" w:name="lt_pId131"/>
            <w:r w:rsidRPr="00141B46">
              <w:rPr>
                <w:rFonts w:ascii="Calibri" w:hAnsi="Calibri"/>
                <w:i/>
                <w:iCs/>
                <w:color w:val="000000"/>
                <w:sz w:val="18"/>
                <w:lang w:eastAsia="en-US"/>
              </w:rPr>
              <w:t>3230.03 b), .04</w:t>
            </w:r>
            <w:bookmarkEnd w:id="40"/>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41" w:name="lt_pId132"/>
            <w:r w:rsidRPr="00141B46">
              <w:rPr>
                <w:rFonts w:ascii="Calibri" w:hAnsi="Calibri"/>
                <w:color w:val="000000"/>
                <w:sz w:val="18"/>
                <w:lang w:eastAsia="en-US"/>
              </w:rPr>
              <w:t>Placements détenus dans des fonds d’amortissement</w:t>
            </w:r>
            <w:bookmarkEnd w:id="41"/>
            <w:r w:rsidRPr="00141B46">
              <w:rPr>
                <w:rFonts w:ascii="Calibri" w:hAnsi="Calibri"/>
                <w:color w:val="000000"/>
                <w:sz w:val="18"/>
                <w:lang w:eastAsia="en-US"/>
              </w:rPr>
              <w:t xml:space="preserve"> </w:t>
            </w:r>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14</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jc w:val="right"/>
              <w:rPr>
                <w:rFonts w:ascii="Calibri" w:hAnsi="Calibri"/>
                <w:color w:val="000000"/>
                <w:sz w:val="18"/>
                <w:lang w:eastAsia="en-US"/>
              </w:rPr>
            </w:pPr>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42" w:name="lt_pId138"/>
            <w:r w:rsidRPr="00141B46">
              <w:rPr>
                <w:rFonts w:ascii="Calibri" w:hAnsi="Calibri"/>
                <w:b/>
                <w:bCs/>
                <w:color w:val="000000"/>
                <w:sz w:val="18"/>
                <w:lang w:eastAsia="en-US"/>
              </w:rPr>
              <w:t>Passifs</w:t>
            </w:r>
            <w:bookmarkEnd w:id="42"/>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43" w:name="lt_pId139"/>
            <w:r w:rsidRPr="00141B46">
              <w:rPr>
                <w:rFonts w:ascii="Calibri" w:hAnsi="Calibri"/>
                <w:i/>
                <w:iCs/>
                <w:color w:val="000000"/>
                <w:sz w:val="18"/>
                <w:lang w:eastAsia="en-US"/>
              </w:rPr>
              <w:t>1201.045 a)</w:t>
            </w:r>
            <w:bookmarkEnd w:id="43"/>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44" w:name="lt_pId140"/>
            <w:r w:rsidRPr="00141B46">
              <w:rPr>
                <w:rFonts w:ascii="Calibri" w:hAnsi="Calibri"/>
                <w:color w:val="000000"/>
                <w:sz w:val="18"/>
                <w:lang w:eastAsia="en-US"/>
              </w:rPr>
              <w:t>Créditeurs et charges à payer</w:t>
            </w:r>
            <w:bookmarkEnd w:id="44"/>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16</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45" w:name="lt_pId144"/>
            <w:r w:rsidRPr="00141B46">
              <w:rPr>
                <w:rFonts w:ascii="Calibri" w:hAnsi="Calibri"/>
                <w:i/>
                <w:iCs/>
                <w:color w:val="000000"/>
                <w:sz w:val="18"/>
                <w:lang w:eastAsia="en-US"/>
              </w:rPr>
              <w:t>1201.045 b)</w:t>
            </w:r>
            <w:bookmarkEnd w:id="45"/>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46" w:name="lt_pId145"/>
            <w:r w:rsidRPr="00141B46">
              <w:rPr>
                <w:rFonts w:ascii="Calibri" w:hAnsi="Calibri"/>
                <w:color w:val="000000"/>
                <w:sz w:val="18"/>
                <w:lang w:eastAsia="en-US"/>
              </w:rPr>
              <w:t>Avantages sociaux futurs</w:t>
            </w:r>
            <w:bookmarkEnd w:id="46"/>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17</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47" w:name="lt_pId149"/>
            <w:r w:rsidRPr="00141B46">
              <w:rPr>
                <w:rFonts w:ascii="Calibri" w:hAnsi="Calibri"/>
                <w:i/>
                <w:iCs/>
                <w:color w:val="000000"/>
                <w:sz w:val="18"/>
                <w:lang w:eastAsia="en-US"/>
              </w:rPr>
              <w:t>1201.045 e)</w:t>
            </w:r>
            <w:bookmarkEnd w:id="47"/>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48" w:name="lt_pId150"/>
            <w:r w:rsidRPr="00141B46">
              <w:rPr>
                <w:rFonts w:ascii="Calibri" w:hAnsi="Calibri"/>
                <w:color w:val="000000"/>
                <w:sz w:val="18"/>
                <w:lang w:eastAsia="en-US"/>
              </w:rPr>
              <w:t>Sommes à payer au gouvernement/à d’autres organismes publics</w:t>
            </w:r>
            <w:bookmarkEnd w:id="48"/>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18</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49" w:name="lt_pId154"/>
            <w:r w:rsidRPr="00141B46">
              <w:rPr>
                <w:rFonts w:ascii="Calibri" w:hAnsi="Calibri"/>
                <w:i/>
                <w:iCs/>
                <w:color w:val="000000"/>
                <w:sz w:val="18"/>
                <w:lang w:eastAsia="en-US"/>
              </w:rPr>
              <w:t>1201.045 c)</w:t>
            </w:r>
            <w:bookmarkEnd w:id="49"/>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50" w:name="lt_pId155"/>
            <w:r w:rsidRPr="00141B46">
              <w:rPr>
                <w:rFonts w:ascii="Calibri" w:hAnsi="Calibri"/>
                <w:color w:val="000000"/>
                <w:sz w:val="18"/>
                <w:lang w:eastAsia="en-US"/>
              </w:rPr>
              <w:t>Revenus reportés</w:t>
            </w:r>
            <w:bookmarkEnd w:id="50"/>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19</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51" w:name="lt_pId159"/>
            <w:r w:rsidRPr="00141B46">
              <w:rPr>
                <w:rFonts w:ascii="Calibri" w:hAnsi="Calibri"/>
                <w:i/>
                <w:iCs/>
                <w:color w:val="000000"/>
                <w:sz w:val="18"/>
                <w:lang w:eastAsia="en-US"/>
              </w:rPr>
              <w:t>3450.071 b)</w:t>
            </w:r>
            <w:bookmarkEnd w:id="51"/>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52" w:name="lt_pId160"/>
            <w:r w:rsidRPr="00141B46">
              <w:rPr>
                <w:rFonts w:ascii="Calibri" w:hAnsi="Calibri"/>
                <w:color w:val="000000"/>
                <w:sz w:val="18"/>
                <w:lang w:eastAsia="en-US"/>
              </w:rPr>
              <w:t>Dérivés</w:t>
            </w:r>
            <w:bookmarkEnd w:id="52"/>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11</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53" w:name="lt_pId164"/>
            <w:r w:rsidRPr="00141B46">
              <w:rPr>
                <w:rFonts w:ascii="Calibri" w:hAnsi="Calibri"/>
                <w:i/>
                <w:iCs/>
                <w:color w:val="000000"/>
                <w:sz w:val="18"/>
                <w:lang w:eastAsia="en-US"/>
              </w:rPr>
              <w:t>1201.045 d)</w:t>
            </w:r>
            <w:bookmarkEnd w:id="53"/>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54" w:name="lt_pId165"/>
            <w:r w:rsidRPr="00141B46">
              <w:rPr>
                <w:rFonts w:ascii="Calibri" w:hAnsi="Calibri"/>
                <w:color w:val="000000"/>
                <w:sz w:val="18"/>
                <w:lang w:eastAsia="en-US"/>
              </w:rPr>
              <w:t>Dette</w:t>
            </w:r>
            <w:bookmarkEnd w:id="54"/>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20</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55" w:name="lt_pId169"/>
            <w:r w:rsidRPr="00141B46">
              <w:rPr>
                <w:rFonts w:ascii="Calibri" w:hAnsi="Calibri"/>
                <w:i/>
                <w:iCs/>
                <w:color w:val="000000"/>
                <w:sz w:val="18"/>
                <w:lang w:eastAsia="en-US"/>
              </w:rPr>
              <w:t>NOSP-2.24 b)</w:t>
            </w:r>
            <w:bookmarkEnd w:id="55"/>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56" w:name="lt_pId170"/>
            <w:r w:rsidRPr="00141B46">
              <w:rPr>
                <w:rFonts w:ascii="Calibri" w:hAnsi="Calibri"/>
                <w:color w:val="000000"/>
                <w:sz w:val="18"/>
                <w:lang w:eastAsia="en-US"/>
              </w:rPr>
              <w:t>Obligations découlant de contrats de location-acquisition</w:t>
            </w:r>
            <w:bookmarkEnd w:id="56"/>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22</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57" w:name="lt_pId174"/>
            <w:r w:rsidRPr="00141B46">
              <w:rPr>
                <w:rFonts w:ascii="Calibri" w:hAnsi="Calibri"/>
                <w:i/>
                <w:iCs/>
                <w:color w:val="000000"/>
                <w:sz w:val="18"/>
                <w:lang w:eastAsia="en-US"/>
              </w:rPr>
              <w:t>1201.045 a)</w:t>
            </w:r>
            <w:bookmarkEnd w:id="57"/>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58" w:name="lt_pId175"/>
            <w:r w:rsidRPr="00141B46">
              <w:rPr>
                <w:rFonts w:ascii="Calibri" w:hAnsi="Calibri"/>
                <w:color w:val="000000"/>
                <w:sz w:val="18"/>
                <w:lang w:eastAsia="en-US"/>
              </w:rPr>
              <w:t>Passifs au titre des sites contaminés</w:t>
            </w:r>
            <w:bookmarkEnd w:id="58"/>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24</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59" w:name="lt_pId179"/>
            <w:r w:rsidRPr="00141B46">
              <w:rPr>
                <w:rFonts w:ascii="Calibri" w:hAnsi="Calibri"/>
                <w:i/>
                <w:iCs/>
                <w:color w:val="000000"/>
                <w:sz w:val="18"/>
                <w:lang w:eastAsia="en-US"/>
              </w:rPr>
              <w:t>1201.045 a)</w:t>
            </w:r>
            <w:bookmarkEnd w:id="59"/>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60" w:name="lt_pId180"/>
            <w:r w:rsidRPr="00141B46">
              <w:rPr>
                <w:rFonts w:ascii="Calibri" w:hAnsi="Calibri"/>
                <w:color w:val="000000"/>
                <w:sz w:val="18"/>
                <w:lang w:eastAsia="en-US"/>
              </w:rPr>
              <w:t>Obligations liées à la mise hors service d’immobilisations</w:t>
            </w:r>
            <w:bookmarkEnd w:id="60"/>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26</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61" w:name="lt_pId186"/>
            <w:r w:rsidRPr="00141B46">
              <w:rPr>
                <w:rFonts w:ascii="Calibri" w:hAnsi="Calibri"/>
                <w:b/>
                <w:bCs/>
                <w:color w:val="000000"/>
                <w:sz w:val="18"/>
                <w:lang w:eastAsia="en-US"/>
              </w:rPr>
              <w:t>Actifs financiers nets (dette nette)</w:t>
            </w:r>
            <w:bookmarkEnd w:id="61"/>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sing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62" w:name="lt_pId189"/>
            <w:r w:rsidRPr="00141B46">
              <w:rPr>
                <w:rFonts w:ascii="Calibri" w:hAnsi="Calibri"/>
                <w:b/>
                <w:bCs/>
                <w:color w:val="000000"/>
                <w:sz w:val="18"/>
                <w:lang w:eastAsia="en-US"/>
              </w:rPr>
              <w:t>Actifs non financiers</w:t>
            </w:r>
            <w:bookmarkEnd w:id="62"/>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63" w:name="lt_pId190"/>
            <w:r w:rsidRPr="00141B46">
              <w:rPr>
                <w:rFonts w:ascii="Calibri" w:hAnsi="Calibri"/>
                <w:i/>
                <w:iCs/>
                <w:color w:val="000000"/>
                <w:sz w:val="18"/>
                <w:lang w:eastAsia="en-US"/>
              </w:rPr>
              <w:t>1201.057 a)</w:t>
            </w:r>
            <w:bookmarkEnd w:id="63"/>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64" w:name="lt_pId191"/>
            <w:r w:rsidRPr="00141B46">
              <w:rPr>
                <w:rFonts w:ascii="Calibri" w:hAnsi="Calibri"/>
                <w:color w:val="000000"/>
                <w:sz w:val="18"/>
                <w:lang w:eastAsia="en-US"/>
              </w:rPr>
              <w:t>Immobilisations corporelles</w:t>
            </w:r>
            <w:bookmarkEnd w:id="64"/>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25</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65" w:name="lt_pId195"/>
            <w:r w:rsidRPr="00141B46">
              <w:rPr>
                <w:rFonts w:ascii="Calibri" w:hAnsi="Calibri"/>
                <w:i/>
                <w:iCs/>
                <w:color w:val="000000"/>
                <w:sz w:val="18"/>
                <w:lang w:eastAsia="en-US"/>
              </w:rPr>
              <w:t>1201.057 b)</w:t>
            </w:r>
            <w:bookmarkEnd w:id="65"/>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66" w:name="lt_pId196"/>
            <w:r w:rsidRPr="00141B46">
              <w:rPr>
                <w:rFonts w:ascii="Calibri" w:hAnsi="Calibri"/>
                <w:color w:val="000000"/>
                <w:sz w:val="18"/>
                <w:lang w:eastAsia="en-US"/>
              </w:rPr>
              <w:t>Stocks destinés à l’utilisation</w:t>
            </w:r>
            <w:bookmarkEnd w:id="66"/>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67" w:name="lt_pId199"/>
            <w:r w:rsidRPr="00141B46">
              <w:rPr>
                <w:rFonts w:ascii="Calibri" w:hAnsi="Calibri"/>
                <w:i/>
                <w:iCs/>
                <w:color w:val="000000"/>
                <w:sz w:val="18"/>
                <w:lang w:eastAsia="en-US"/>
              </w:rPr>
              <w:t>1201.057 c)</w:t>
            </w:r>
            <w:bookmarkEnd w:id="67"/>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68" w:name="lt_pId200"/>
            <w:r w:rsidRPr="00141B46">
              <w:rPr>
                <w:rFonts w:ascii="Calibri" w:hAnsi="Calibri"/>
                <w:color w:val="000000"/>
                <w:sz w:val="18"/>
                <w:lang w:eastAsia="en-US"/>
              </w:rPr>
              <w:t>Charges payées d’avance</w:t>
            </w:r>
            <w:bookmarkEnd w:id="68"/>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69" w:name="lt_pId203"/>
            <w:r w:rsidRPr="00141B46">
              <w:rPr>
                <w:rFonts w:ascii="Calibri" w:hAnsi="Calibri"/>
                <w:color w:val="000000"/>
                <w:sz w:val="18"/>
                <w:lang w:eastAsia="en-US"/>
              </w:rPr>
              <w:t>Placements affectés</w:t>
            </w:r>
            <w:bookmarkEnd w:id="69"/>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27</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jc w:val="right"/>
              <w:rPr>
                <w:rFonts w:ascii="Calibri" w:hAnsi="Calibri"/>
                <w:color w:val="000000"/>
                <w:sz w:val="18"/>
                <w:lang w:eastAsia="en-US"/>
              </w:rPr>
            </w:pPr>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70"/>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70" w:name="lt_pId209"/>
            <w:r w:rsidRPr="00141B46">
              <w:rPr>
                <w:rFonts w:ascii="Calibri" w:hAnsi="Calibri"/>
                <w:b/>
                <w:bCs/>
                <w:color w:val="000000"/>
                <w:sz w:val="18"/>
                <w:lang w:eastAsia="en-US"/>
              </w:rPr>
              <w:t>Excédent (déficit) accumulé</w:t>
            </w:r>
            <w:bookmarkEnd w:id="70"/>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single" w:sz="4" w:space="0" w:color="auto"/>
              <w:left w:val="nil"/>
              <w:bottom w:val="double" w:sz="6"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single" w:sz="4" w:space="0" w:color="auto"/>
              <w:left w:val="nil"/>
              <w:bottom w:val="double" w:sz="6"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70"/>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Cs/>
                <w:color w:val="000000"/>
                <w:sz w:val="18"/>
                <w:lang w:eastAsia="en-US"/>
              </w:rPr>
            </w:pPr>
            <w:bookmarkStart w:id="71" w:name="lt_pId212"/>
            <w:r w:rsidRPr="00141B46">
              <w:rPr>
                <w:rFonts w:ascii="Calibri" w:hAnsi="Calibri"/>
                <w:bCs/>
                <w:color w:val="000000"/>
                <w:sz w:val="18"/>
                <w:lang w:eastAsia="en-US"/>
              </w:rPr>
              <w:t>L’excédent (déficit) accumulé est constitué des éléments suivants :</w:t>
            </w:r>
            <w:bookmarkEnd w:id="71"/>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Cs/>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Cs/>
                <w:color w:val="000000"/>
                <w:sz w:val="18"/>
                <w:lang w:eastAsia="en-US"/>
              </w:rPr>
            </w:pPr>
          </w:p>
        </w:tc>
      </w:tr>
      <w:tr w:rsidR="005524A9" w:rsidRPr="00141B46" w:rsidTr="008567C6">
        <w:trPr>
          <w:trHeight w:val="270"/>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1201.041</w:t>
            </w: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ind w:left="252" w:hanging="252"/>
              <w:rPr>
                <w:rFonts w:ascii="Calibri" w:hAnsi="Calibri"/>
                <w:bCs/>
                <w:color w:val="000000"/>
                <w:sz w:val="18"/>
                <w:lang w:eastAsia="en-US"/>
              </w:rPr>
            </w:pPr>
            <w:r w:rsidRPr="00141B46">
              <w:rPr>
                <w:rFonts w:ascii="Calibri" w:hAnsi="Calibri"/>
                <w:bCs/>
                <w:color w:val="000000"/>
                <w:sz w:val="18"/>
                <w:lang w:eastAsia="en-US"/>
              </w:rPr>
              <w:tab/>
            </w:r>
            <w:bookmarkStart w:id="72" w:name="lt_pId214"/>
            <w:r w:rsidRPr="00141B46">
              <w:rPr>
                <w:rFonts w:ascii="Calibri" w:hAnsi="Calibri"/>
                <w:bCs/>
                <w:color w:val="000000"/>
                <w:sz w:val="18"/>
                <w:lang w:eastAsia="en-US"/>
              </w:rPr>
              <w:t>Excédent (déficit) accumulé lié aux activités</w:t>
            </w:r>
            <w:bookmarkEnd w:id="72"/>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70"/>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1201.041</w:t>
            </w: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ind w:left="252" w:hanging="252"/>
              <w:rPr>
                <w:rFonts w:ascii="Calibri" w:hAnsi="Calibri"/>
                <w:bCs/>
                <w:color w:val="000000"/>
                <w:sz w:val="18"/>
                <w:lang w:eastAsia="en-US"/>
              </w:rPr>
            </w:pPr>
            <w:r w:rsidRPr="00141B46">
              <w:rPr>
                <w:rFonts w:ascii="Calibri" w:hAnsi="Calibri"/>
                <w:bCs/>
                <w:color w:val="000000"/>
                <w:sz w:val="18"/>
                <w:lang w:eastAsia="en-US"/>
              </w:rPr>
              <w:tab/>
            </w:r>
            <w:bookmarkStart w:id="73" w:name="lt_pId218"/>
            <w:r w:rsidRPr="00141B46">
              <w:rPr>
                <w:rFonts w:ascii="Calibri" w:hAnsi="Calibri"/>
                <w:bCs/>
                <w:color w:val="000000"/>
                <w:sz w:val="18"/>
                <w:lang w:eastAsia="en-US"/>
              </w:rPr>
              <w:t>Gains (pertes) de réévaluation cumulés</w:t>
            </w:r>
            <w:bookmarkEnd w:id="73"/>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nil"/>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nil"/>
              <w:left w:val="nil"/>
              <w:bottom w:val="sing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70"/>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Cs/>
                <w:color w:val="000000"/>
                <w:sz w:val="18"/>
                <w:lang w:eastAsia="en-US"/>
              </w:rPr>
            </w:pPr>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1710" w:type="dxa"/>
            <w:tcBorders>
              <w:top w:val="single" w:sz="4" w:space="0" w:color="auto"/>
              <w:left w:val="nil"/>
              <w:bottom w:val="doub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1710" w:type="dxa"/>
            <w:tcBorders>
              <w:top w:val="single" w:sz="4" w:space="0" w:color="auto"/>
              <w:left w:val="nil"/>
              <w:bottom w:val="doub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3320.10</w:t>
            </w: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74" w:name="lt_pId224"/>
            <w:r w:rsidRPr="00141B46">
              <w:rPr>
                <w:rFonts w:ascii="Calibri" w:hAnsi="Calibri"/>
                <w:color w:val="000000"/>
                <w:sz w:val="18"/>
                <w:lang w:eastAsia="en-US"/>
              </w:rPr>
              <w:t>Actifs éventuels</w:t>
            </w:r>
            <w:bookmarkEnd w:id="74"/>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15</w:t>
            </w:r>
          </w:p>
        </w:tc>
        <w:tc>
          <w:tcPr>
            <w:tcW w:w="1710" w:type="dxa"/>
            <w:tcBorders>
              <w:top w:val="double" w:sz="4" w:space="0" w:color="auto"/>
              <w:left w:val="nil"/>
              <w:bottom w:val="nil"/>
              <w:right w:val="nil"/>
            </w:tcBorders>
            <w:shd w:val="clear" w:color="auto" w:fill="auto"/>
            <w:noWrap/>
            <w:vAlign w:val="bottom"/>
            <w:hideMark/>
          </w:tcPr>
          <w:p w:rsidR="005524A9" w:rsidRPr="00141B46" w:rsidRDefault="005524A9" w:rsidP="008567C6">
            <w:pPr>
              <w:jc w:val="center"/>
              <w:rPr>
                <w:rFonts w:ascii="Calibri" w:hAnsi="Calibri"/>
                <w:bCs/>
                <w:color w:val="000000"/>
                <w:sz w:val="18"/>
                <w:lang w:eastAsia="en-US"/>
              </w:rPr>
            </w:pPr>
          </w:p>
        </w:tc>
        <w:tc>
          <w:tcPr>
            <w:tcW w:w="1710" w:type="dxa"/>
            <w:tcBorders>
              <w:top w:val="double" w:sz="4" w:space="0" w:color="auto"/>
              <w:left w:val="nil"/>
              <w:bottom w:val="nil"/>
              <w:right w:val="nil"/>
            </w:tcBorders>
            <w:shd w:val="clear" w:color="auto" w:fill="auto"/>
            <w:noWrap/>
            <w:vAlign w:val="bottom"/>
            <w:hideMark/>
          </w:tcPr>
          <w:p w:rsidR="005524A9" w:rsidRPr="00141B46" w:rsidRDefault="005524A9" w:rsidP="008567C6">
            <w:pPr>
              <w:jc w:val="center"/>
              <w:rPr>
                <w:rFonts w:ascii="Calibri" w:hAnsi="Calibri"/>
                <w:bCs/>
                <w:color w:val="000000"/>
                <w:sz w:val="18"/>
                <w:lang w:eastAsia="en-US"/>
              </w:rPr>
            </w:pP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3300.15</w:t>
            </w: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75" w:name="lt_pId227"/>
            <w:r w:rsidRPr="00141B46">
              <w:rPr>
                <w:rFonts w:ascii="Calibri" w:hAnsi="Calibri"/>
                <w:color w:val="000000"/>
                <w:sz w:val="18"/>
                <w:lang w:eastAsia="en-US"/>
              </w:rPr>
              <w:t>Passifs éventuels</w:t>
            </w:r>
            <w:bookmarkEnd w:id="75"/>
            <w:r w:rsidRPr="00141B46">
              <w:rPr>
                <w:rFonts w:ascii="Calibri" w:hAnsi="Calibri"/>
                <w:color w:val="000000"/>
                <w:sz w:val="18"/>
                <w:lang w:eastAsia="en-US"/>
              </w:rPr>
              <w:t xml:space="preserve"> </w:t>
            </w:r>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23</w:t>
            </w: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Cs/>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Cs/>
                <w:color w:val="000000"/>
                <w:sz w:val="18"/>
                <w:lang w:eastAsia="en-US"/>
              </w:rPr>
            </w:pP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3100.30</w:t>
            </w: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76" w:name="lt_pId230"/>
            <w:r w:rsidRPr="00141B46">
              <w:rPr>
                <w:rFonts w:ascii="Calibri" w:hAnsi="Calibri"/>
                <w:color w:val="000000"/>
                <w:sz w:val="18"/>
                <w:lang w:eastAsia="en-US"/>
              </w:rPr>
              <w:t>Actifs inscrits à des comptes spéciaux</w:t>
            </w:r>
            <w:bookmarkEnd w:id="76"/>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28</w:t>
            </w: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3210.31</w:t>
            </w:r>
          </w:p>
        </w:tc>
        <w:tc>
          <w:tcPr>
            <w:tcW w:w="4230" w:type="dxa"/>
            <w:tcBorders>
              <w:top w:val="nil"/>
              <w:left w:val="single" w:sz="4" w:space="0" w:color="auto"/>
              <w:bottom w:val="nil"/>
              <w:right w:val="nil"/>
            </w:tcBorders>
            <w:shd w:val="clear" w:color="auto" w:fill="auto"/>
            <w:noWrap/>
            <w:vAlign w:val="bottom"/>
          </w:tcPr>
          <w:p w:rsidR="005524A9" w:rsidRPr="00141B46" w:rsidRDefault="005524A9" w:rsidP="005524A9">
            <w:pPr>
              <w:rPr>
                <w:rFonts w:ascii="Calibri" w:hAnsi="Calibri"/>
                <w:color w:val="000000"/>
                <w:sz w:val="18"/>
                <w:lang w:eastAsia="en-US"/>
              </w:rPr>
            </w:pPr>
            <w:bookmarkStart w:id="77" w:name="lt_pId233"/>
            <w:r w:rsidRPr="00141B46">
              <w:rPr>
                <w:rFonts w:ascii="Calibri" w:hAnsi="Calibri"/>
                <w:color w:val="000000"/>
                <w:sz w:val="18"/>
                <w:lang w:eastAsia="en-US"/>
              </w:rPr>
              <w:t>Actifs non constatés</w:t>
            </w:r>
            <w:bookmarkEnd w:id="77"/>
          </w:p>
        </w:tc>
        <w:tc>
          <w:tcPr>
            <w:tcW w:w="630" w:type="dxa"/>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29</w:t>
            </w:r>
          </w:p>
        </w:tc>
        <w:tc>
          <w:tcPr>
            <w:tcW w:w="1710" w:type="dxa"/>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color w:val="000000"/>
                <w:sz w:val="18"/>
                <w:lang w:eastAsia="en-US"/>
              </w:rPr>
            </w:pPr>
          </w:p>
        </w:tc>
        <w:tc>
          <w:tcPr>
            <w:tcW w:w="1710" w:type="dxa"/>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3390.09</w:t>
            </w: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78" w:name="lt_pId236"/>
            <w:r w:rsidRPr="00141B46">
              <w:rPr>
                <w:rFonts w:ascii="Calibri" w:hAnsi="Calibri"/>
                <w:color w:val="000000"/>
                <w:sz w:val="18"/>
                <w:lang w:eastAsia="en-US"/>
              </w:rPr>
              <w:t>Obligations contractuelles</w:t>
            </w:r>
            <w:bookmarkEnd w:id="78"/>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30</w:t>
            </w: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Cs/>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Cs/>
                <w:color w:val="000000"/>
                <w:sz w:val="18"/>
                <w:lang w:eastAsia="en-US"/>
              </w:rPr>
            </w:pP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3380.11</w:t>
            </w:r>
          </w:p>
        </w:tc>
        <w:tc>
          <w:tcPr>
            <w:tcW w:w="4230" w:type="dxa"/>
            <w:tcBorders>
              <w:top w:val="nil"/>
              <w:left w:val="single" w:sz="4" w:space="0" w:color="auto"/>
              <w:bottom w:val="nil"/>
              <w:right w:val="nil"/>
            </w:tcBorders>
            <w:shd w:val="clear" w:color="auto" w:fill="auto"/>
            <w:noWrap/>
            <w:vAlign w:val="bottom"/>
          </w:tcPr>
          <w:p w:rsidR="005524A9" w:rsidRPr="00141B46" w:rsidRDefault="005524A9" w:rsidP="008567C6">
            <w:pPr>
              <w:rPr>
                <w:rFonts w:ascii="Calibri" w:hAnsi="Calibri"/>
                <w:color w:val="000000"/>
                <w:sz w:val="18"/>
                <w:lang w:eastAsia="en-US"/>
              </w:rPr>
            </w:pPr>
            <w:bookmarkStart w:id="79" w:name="lt_pId239"/>
            <w:r w:rsidRPr="00141B46">
              <w:rPr>
                <w:rFonts w:ascii="Calibri" w:hAnsi="Calibri"/>
                <w:color w:val="000000"/>
                <w:sz w:val="18"/>
                <w:lang w:eastAsia="en-US"/>
              </w:rPr>
              <w:t>Droits contractuels</w:t>
            </w:r>
            <w:bookmarkEnd w:id="79"/>
          </w:p>
        </w:tc>
        <w:tc>
          <w:tcPr>
            <w:tcW w:w="630" w:type="dxa"/>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31</w:t>
            </w:r>
          </w:p>
        </w:tc>
        <w:tc>
          <w:tcPr>
            <w:tcW w:w="1710" w:type="dxa"/>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bCs/>
                <w:color w:val="000000"/>
                <w:sz w:val="18"/>
                <w:lang w:eastAsia="en-US"/>
              </w:rPr>
            </w:pPr>
          </w:p>
        </w:tc>
        <w:tc>
          <w:tcPr>
            <w:tcW w:w="1710" w:type="dxa"/>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bCs/>
                <w:color w:val="000000"/>
                <w:sz w:val="18"/>
                <w:lang w:eastAsia="en-US"/>
              </w:rPr>
            </w:pPr>
          </w:p>
        </w:tc>
      </w:tr>
      <w:tr w:rsidR="005524A9" w:rsidRPr="00141B46" w:rsidTr="008567C6">
        <w:trPr>
          <w:trHeight w:val="255"/>
        </w:trPr>
        <w:tc>
          <w:tcPr>
            <w:tcW w:w="1440" w:type="dxa"/>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2130.06</w:t>
            </w:r>
          </w:p>
        </w:tc>
        <w:tc>
          <w:tcPr>
            <w:tcW w:w="4230" w:type="dxa"/>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80" w:name="lt_pId242"/>
            <w:r w:rsidRPr="00141B46">
              <w:rPr>
                <w:rFonts w:ascii="Calibri" w:hAnsi="Calibri"/>
                <w:color w:val="000000"/>
                <w:sz w:val="18"/>
                <w:lang w:eastAsia="en-US"/>
              </w:rPr>
              <w:t>Incertitude relative à la mesure</w:t>
            </w:r>
            <w:bookmarkEnd w:id="80"/>
          </w:p>
        </w:tc>
        <w:tc>
          <w:tcPr>
            <w:tcW w:w="63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37</w:t>
            </w: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Cs/>
                <w:color w:val="000000"/>
                <w:sz w:val="18"/>
                <w:lang w:eastAsia="en-US"/>
              </w:rPr>
            </w:pPr>
          </w:p>
        </w:tc>
        <w:tc>
          <w:tcPr>
            <w:tcW w:w="1710" w:type="dxa"/>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Cs/>
                <w:color w:val="000000"/>
                <w:sz w:val="18"/>
                <w:lang w:eastAsia="en-US"/>
              </w:rPr>
            </w:pPr>
          </w:p>
        </w:tc>
      </w:tr>
    </w:tbl>
    <w:p w:rsidR="005524A9" w:rsidRPr="00141B46" w:rsidRDefault="005524A9" w:rsidP="005524A9">
      <w:pPr>
        <w:jc w:val="center"/>
        <w:rPr>
          <w:rFonts w:ascii="Calibri" w:hAnsi="Calibri"/>
          <w:b/>
          <w:color w:val="000000"/>
          <w:sz w:val="20"/>
          <w:u w:val="single"/>
        </w:rPr>
      </w:pPr>
    </w:p>
    <w:p w:rsidR="005524A9" w:rsidRPr="00141B46" w:rsidRDefault="005524A9" w:rsidP="005524A9">
      <w:pPr>
        <w:rPr>
          <w:rFonts w:ascii="Calibri" w:hAnsi="Calibri"/>
          <w:color w:val="000000"/>
          <w:sz w:val="20"/>
          <w:u w:val="single"/>
        </w:rPr>
      </w:pPr>
      <w:bookmarkStart w:id="81" w:name="lt_pId244"/>
      <w:r w:rsidRPr="00141B46">
        <w:rPr>
          <w:rFonts w:ascii="Calibri" w:hAnsi="Calibri"/>
          <w:color w:val="000000"/>
          <w:sz w:val="20"/>
        </w:rPr>
        <w:t>Signature</w:t>
      </w:r>
      <w:bookmarkEnd w:id="81"/>
      <w:r w:rsidRPr="00141B46">
        <w:rPr>
          <w:rFonts w:ascii="Calibri" w:hAnsi="Calibri"/>
          <w:color w:val="000000"/>
          <w:sz w:val="20"/>
        </w:rPr>
        <w:tab/>
      </w:r>
      <w:r w:rsidRPr="00141B46">
        <w:rPr>
          <w:rFonts w:ascii="Calibri" w:hAnsi="Calibri"/>
          <w:color w:val="000000"/>
          <w:sz w:val="20"/>
          <w:u w:val="single"/>
        </w:rPr>
        <w:tab/>
      </w:r>
      <w:r w:rsidRPr="00141B46">
        <w:rPr>
          <w:rFonts w:ascii="Calibri" w:hAnsi="Calibri"/>
          <w:color w:val="000000"/>
          <w:sz w:val="20"/>
        </w:rPr>
        <w:t xml:space="preserve"> </w:t>
      </w:r>
      <w:r w:rsidRPr="00141B46">
        <w:rPr>
          <w:rFonts w:ascii="Calibri" w:hAnsi="Calibri"/>
          <w:color w:val="000000"/>
          <w:sz w:val="20"/>
        </w:rPr>
        <w:tab/>
      </w:r>
      <w:bookmarkStart w:id="82" w:name="lt_pId245"/>
      <w:r w:rsidRPr="00141B46">
        <w:rPr>
          <w:rFonts w:ascii="Calibri" w:hAnsi="Calibri"/>
          <w:color w:val="000000"/>
          <w:sz w:val="20"/>
        </w:rPr>
        <w:t>Signature</w:t>
      </w:r>
      <w:bookmarkEnd w:id="82"/>
      <w:r w:rsidRPr="00141B46">
        <w:rPr>
          <w:rFonts w:ascii="Calibri" w:hAnsi="Calibri"/>
          <w:color w:val="000000"/>
          <w:sz w:val="20"/>
        </w:rPr>
        <w:tab/>
      </w:r>
      <w:r w:rsidRPr="00141B46">
        <w:rPr>
          <w:rFonts w:ascii="Calibri" w:hAnsi="Calibri"/>
          <w:color w:val="000000"/>
          <w:sz w:val="20"/>
          <w:u w:val="single"/>
        </w:rPr>
        <w:tab/>
      </w:r>
    </w:p>
    <w:p w:rsidR="005524A9" w:rsidRPr="00141B46" w:rsidRDefault="005524A9" w:rsidP="005524A9">
      <w:pPr>
        <w:rPr>
          <w:rFonts w:ascii="Calibri" w:hAnsi="Calibri"/>
          <w:color w:val="000000"/>
          <w:sz w:val="20"/>
        </w:rPr>
      </w:pPr>
      <w:bookmarkStart w:id="83" w:name="lt_pId246"/>
      <w:r w:rsidRPr="00141B46">
        <w:rPr>
          <w:rFonts w:ascii="Calibri" w:hAnsi="Calibri"/>
          <w:color w:val="000000"/>
          <w:sz w:val="20"/>
        </w:rPr>
        <w:t>Nom, titre</w:t>
      </w:r>
      <w:bookmarkEnd w:id="83"/>
      <w:r w:rsidRPr="00141B46">
        <w:rPr>
          <w:rFonts w:ascii="Calibri" w:hAnsi="Calibri"/>
          <w:color w:val="000000"/>
          <w:sz w:val="20"/>
        </w:rPr>
        <w:tab/>
      </w:r>
      <w:r w:rsidRPr="00141B46">
        <w:rPr>
          <w:rFonts w:ascii="Calibri" w:hAnsi="Calibri"/>
          <w:color w:val="000000"/>
          <w:sz w:val="20"/>
        </w:rPr>
        <w:tab/>
      </w:r>
      <w:r w:rsidRPr="00141B46">
        <w:rPr>
          <w:rFonts w:ascii="Calibri" w:hAnsi="Calibri"/>
          <w:color w:val="000000"/>
          <w:sz w:val="20"/>
        </w:rPr>
        <w:tab/>
      </w:r>
      <w:bookmarkStart w:id="84" w:name="lt_pId247"/>
      <w:r w:rsidRPr="00141B46">
        <w:rPr>
          <w:rFonts w:ascii="Calibri" w:hAnsi="Calibri"/>
          <w:color w:val="000000"/>
          <w:sz w:val="20"/>
        </w:rPr>
        <w:t>Nom, titre</w:t>
      </w:r>
      <w:bookmarkEnd w:id="84"/>
    </w:p>
    <w:p w:rsidR="005524A9" w:rsidRPr="00141B46" w:rsidRDefault="005524A9" w:rsidP="005524A9">
      <w:pPr>
        <w:jc w:val="center"/>
        <w:rPr>
          <w:rFonts w:ascii="Calibri" w:hAnsi="Calibri"/>
          <w:b/>
          <w:sz w:val="22"/>
        </w:rPr>
      </w:pPr>
      <w:r w:rsidRPr="00141B46">
        <w:rPr>
          <w:rFonts w:ascii="Calibri" w:hAnsi="Calibri"/>
          <w:b/>
          <w:color w:val="000000"/>
          <w:sz w:val="20"/>
        </w:rPr>
        <w:br w:type="page"/>
      </w:r>
      <w:bookmarkStart w:id="85" w:name="lt_pId248"/>
      <w:r w:rsidRPr="00141B46">
        <w:rPr>
          <w:rFonts w:ascii="Calibri" w:hAnsi="Calibri"/>
          <w:b/>
          <w:sz w:val="22"/>
        </w:rPr>
        <w:lastRenderedPageBreak/>
        <w:t>[</w:t>
      </w:r>
      <w:r w:rsidR="008567C6" w:rsidRPr="00141B46">
        <w:rPr>
          <w:rFonts w:ascii="Calibri" w:hAnsi="Calibri"/>
          <w:b/>
          <w:sz w:val="22"/>
          <w:shd w:val="clear" w:color="auto" w:fill="D9D9D9"/>
        </w:rPr>
        <w:t>ABC</w:t>
      </w:r>
      <w:r w:rsidRPr="00141B46">
        <w:rPr>
          <w:rFonts w:ascii="Calibri" w:hAnsi="Calibri"/>
          <w:b/>
          <w:sz w:val="22"/>
        </w:rPr>
        <w:t>]</w:t>
      </w:r>
      <w:bookmarkEnd w:id="85"/>
    </w:p>
    <w:p w:rsidR="005524A9" w:rsidRPr="00141B46" w:rsidRDefault="000F0686" w:rsidP="005524A9">
      <w:pPr>
        <w:pStyle w:val="Heading1"/>
        <w:jc w:val="center"/>
        <w:rPr>
          <w:sz w:val="22"/>
          <w:szCs w:val="22"/>
        </w:rPr>
      </w:pPr>
      <w:bookmarkStart w:id="86" w:name="lt_pId249"/>
      <w:r>
        <w:rPr>
          <w:sz w:val="22"/>
          <w:szCs w:val="22"/>
        </w:rPr>
        <w:t>É</w:t>
      </w:r>
      <w:r w:rsidR="005524A9" w:rsidRPr="00141B46">
        <w:rPr>
          <w:sz w:val="22"/>
          <w:szCs w:val="22"/>
        </w:rPr>
        <w:t>tat [</w:t>
      </w:r>
      <w:r w:rsidR="008567C6" w:rsidRPr="00141B46">
        <w:rPr>
          <w:sz w:val="22"/>
          <w:szCs w:val="22"/>
          <w:shd w:val="clear" w:color="auto" w:fill="D9D9D9"/>
        </w:rPr>
        <w:t>consolidé</w:t>
      </w:r>
      <w:r w:rsidR="005524A9" w:rsidRPr="00141B46">
        <w:rPr>
          <w:sz w:val="22"/>
          <w:szCs w:val="22"/>
        </w:rPr>
        <w:t>] des résultats</w:t>
      </w:r>
      <w:bookmarkEnd w:id="86"/>
    </w:p>
    <w:p w:rsidR="005524A9" w:rsidRPr="00141B46" w:rsidRDefault="005524A9" w:rsidP="005524A9">
      <w:pPr>
        <w:jc w:val="center"/>
        <w:rPr>
          <w:rFonts w:ascii="Calibri" w:hAnsi="Calibri"/>
          <w:b/>
          <w:sz w:val="18"/>
        </w:rPr>
      </w:pPr>
      <w:bookmarkStart w:id="87" w:name="lt_pId250"/>
      <w:r w:rsidRPr="00141B46">
        <w:rPr>
          <w:rFonts w:ascii="Calibri" w:hAnsi="Calibri"/>
          <w:b/>
          <w:sz w:val="18"/>
          <w:shd w:val="clear" w:color="auto" w:fill="D9D9D9"/>
        </w:rPr>
        <w:t>[</w:t>
      </w:r>
      <w:r w:rsidR="008567C6" w:rsidRPr="00141B46">
        <w:rPr>
          <w:rFonts w:ascii="Calibri" w:hAnsi="Calibri"/>
          <w:b/>
          <w:sz w:val="18"/>
          <w:shd w:val="clear" w:color="auto" w:fill="D9D9D9"/>
        </w:rPr>
        <w:t>en milliers de dollars</w:t>
      </w:r>
      <w:r w:rsidRPr="00141B46">
        <w:rPr>
          <w:rFonts w:ascii="Calibri" w:hAnsi="Calibri"/>
          <w:b/>
          <w:sz w:val="18"/>
          <w:shd w:val="clear" w:color="auto" w:fill="D9D9D9"/>
        </w:rPr>
        <w:t>]</w:t>
      </w:r>
      <w:bookmarkEnd w:id="87"/>
    </w:p>
    <w:tbl>
      <w:tblPr>
        <w:tblW w:w="5041" w:type="pct"/>
        <w:tblLayout w:type="fixed"/>
        <w:tblLook w:val="04A0" w:firstRow="1" w:lastRow="0" w:firstColumn="1" w:lastColumn="0" w:noHBand="0" w:noVBand="1"/>
      </w:tblPr>
      <w:tblGrid>
        <w:gridCol w:w="1644"/>
        <w:gridCol w:w="3960"/>
        <w:gridCol w:w="798"/>
        <w:gridCol w:w="1006"/>
        <w:gridCol w:w="983"/>
        <w:gridCol w:w="1046"/>
      </w:tblGrid>
      <w:tr w:rsidR="005524A9" w:rsidRPr="00141B46" w:rsidTr="008567C6">
        <w:trPr>
          <w:trHeight w:val="510"/>
        </w:trPr>
        <w:tc>
          <w:tcPr>
            <w:tcW w:w="871"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b/>
                <w:bCs/>
                <w:i/>
                <w:color w:val="000000"/>
                <w:sz w:val="18"/>
                <w:lang w:eastAsia="en-US"/>
              </w:rPr>
            </w:pPr>
            <w:bookmarkStart w:id="88" w:name="lt_pId251"/>
            <w:r w:rsidRPr="00141B46">
              <w:rPr>
                <w:rFonts w:ascii="Calibri" w:hAnsi="Calibri"/>
                <w:b/>
                <w:bCs/>
                <w:i/>
                <w:color w:val="000000"/>
                <w:sz w:val="18"/>
                <w:lang w:eastAsia="en-US"/>
              </w:rPr>
              <w:t>Référence</w:t>
            </w:r>
            <w:bookmarkEnd w:id="88"/>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423" w:type="pct"/>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i/>
                <w:color w:val="000000"/>
                <w:sz w:val="18"/>
                <w:lang w:eastAsia="en-US"/>
              </w:rPr>
            </w:pPr>
            <w:bookmarkStart w:id="89" w:name="lt_pId252"/>
            <w:r w:rsidRPr="00141B46">
              <w:rPr>
                <w:rFonts w:ascii="Calibri" w:hAnsi="Calibri"/>
                <w:b/>
                <w:bCs/>
                <w:i/>
                <w:color w:val="000000"/>
                <w:sz w:val="18"/>
                <w:lang w:eastAsia="en-US"/>
              </w:rPr>
              <w:t>Notes</w:t>
            </w:r>
            <w:bookmarkEnd w:id="89"/>
          </w:p>
        </w:tc>
        <w:tc>
          <w:tcPr>
            <w:tcW w:w="533" w:type="pct"/>
            <w:tcBorders>
              <w:top w:val="nil"/>
              <w:left w:val="nil"/>
              <w:bottom w:val="single" w:sz="4" w:space="0" w:color="auto"/>
              <w:right w:val="nil"/>
            </w:tcBorders>
            <w:shd w:val="clear" w:color="auto" w:fill="auto"/>
            <w:vAlign w:val="bottom"/>
            <w:hideMark/>
          </w:tcPr>
          <w:p w:rsidR="005524A9" w:rsidRPr="00141B46" w:rsidRDefault="005524A9" w:rsidP="008567C6">
            <w:pPr>
              <w:jc w:val="center"/>
              <w:rPr>
                <w:rFonts w:ascii="Calibri" w:hAnsi="Calibri"/>
                <w:b/>
                <w:bCs/>
                <w:color w:val="000000"/>
                <w:sz w:val="18"/>
                <w:lang w:eastAsia="en-US"/>
              </w:rPr>
            </w:pPr>
            <w:bookmarkStart w:id="90" w:name="lt_pId253"/>
            <w:r w:rsidRPr="00141B46">
              <w:rPr>
                <w:rFonts w:ascii="Calibri" w:hAnsi="Calibri"/>
                <w:b/>
                <w:bCs/>
                <w:color w:val="000000"/>
                <w:sz w:val="18"/>
                <w:lang w:eastAsia="en-US"/>
              </w:rPr>
              <w:t>Budget (note 39)</w:t>
            </w:r>
            <w:bookmarkEnd w:id="90"/>
          </w:p>
        </w:tc>
        <w:tc>
          <w:tcPr>
            <w:tcW w:w="521" w:type="pct"/>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bookmarkStart w:id="91" w:name="lt_pId254"/>
            <w:r w:rsidRPr="00141B46">
              <w:rPr>
                <w:rFonts w:ascii="Calibri" w:hAnsi="Calibri"/>
                <w:b/>
                <w:bCs/>
                <w:color w:val="000000"/>
                <w:sz w:val="18"/>
                <w:lang w:eastAsia="en-US"/>
              </w:rPr>
              <w:t>31 mars 2016</w:t>
            </w:r>
            <w:bookmarkEnd w:id="91"/>
          </w:p>
        </w:tc>
        <w:tc>
          <w:tcPr>
            <w:tcW w:w="554" w:type="pct"/>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bookmarkStart w:id="92" w:name="lt_pId255"/>
            <w:r w:rsidRPr="00141B46">
              <w:rPr>
                <w:rFonts w:ascii="Calibri" w:hAnsi="Calibri"/>
                <w:b/>
                <w:bCs/>
                <w:color w:val="000000"/>
                <w:sz w:val="18"/>
                <w:lang w:eastAsia="en-US"/>
              </w:rPr>
              <w:t>31 mars 2015</w:t>
            </w:r>
            <w:bookmarkEnd w:id="92"/>
          </w:p>
        </w:tc>
      </w:tr>
      <w:tr w:rsidR="005524A9" w:rsidRPr="00141B46" w:rsidTr="008567C6">
        <w:trPr>
          <w:trHeight w:val="510"/>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 </w:t>
            </w:r>
            <w:bookmarkStart w:id="93" w:name="lt_pId256"/>
            <w:r w:rsidRPr="00141B46">
              <w:rPr>
                <w:rFonts w:ascii="Calibri" w:hAnsi="Calibri"/>
                <w:i/>
                <w:iCs/>
                <w:sz w:val="18"/>
                <w:lang w:eastAsia="en-US"/>
              </w:rPr>
              <w:t>1201.078 a) et .081-.084</w:t>
            </w:r>
            <w:bookmarkEnd w:id="93"/>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94" w:name="lt_pId257"/>
            <w:r w:rsidRPr="00141B46">
              <w:rPr>
                <w:rFonts w:ascii="Calibri" w:hAnsi="Calibri"/>
                <w:b/>
                <w:bCs/>
                <w:color w:val="000000"/>
                <w:sz w:val="18"/>
                <w:lang w:eastAsia="en-US"/>
              </w:rPr>
              <w:t>Revenus</w:t>
            </w:r>
            <w:bookmarkEnd w:id="94"/>
          </w:p>
        </w:tc>
        <w:tc>
          <w:tcPr>
            <w:tcW w:w="423" w:type="pct"/>
            <w:tcBorders>
              <w:top w:val="single" w:sz="4" w:space="0" w:color="auto"/>
              <w:left w:val="nil"/>
              <w:bottom w:val="nil"/>
              <w:right w:val="nil"/>
            </w:tcBorders>
            <w:shd w:val="clear" w:color="auto" w:fill="auto"/>
            <w:noWrap/>
            <w:vAlign w:val="bottom"/>
            <w:hideMark/>
          </w:tcPr>
          <w:p w:rsidR="005524A9" w:rsidRPr="00141B46" w:rsidRDefault="005524A9" w:rsidP="008567C6">
            <w:pPr>
              <w:jc w:val="center"/>
              <w:rPr>
                <w:rFonts w:ascii="Calibri" w:hAnsi="Calibri"/>
                <w:b/>
                <w:bCs/>
                <w:i/>
                <w:color w:val="000000"/>
                <w:sz w:val="18"/>
                <w:lang w:eastAsia="en-US"/>
              </w:rPr>
            </w:pPr>
          </w:p>
        </w:tc>
        <w:tc>
          <w:tcPr>
            <w:tcW w:w="533" w:type="pct"/>
            <w:tcBorders>
              <w:top w:val="nil"/>
              <w:left w:val="nil"/>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21"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554" w:type="pct"/>
            <w:tcBorders>
              <w:top w:val="nil"/>
              <w:left w:val="nil"/>
              <w:bottom w:val="nil"/>
              <w:right w:val="nil"/>
            </w:tcBorders>
            <w:shd w:val="clear" w:color="auto" w:fill="auto"/>
            <w:vAlign w:val="bottom"/>
            <w:hideMark/>
          </w:tcPr>
          <w:p w:rsidR="005524A9" w:rsidRPr="00141B46" w:rsidRDefault="008567C6" w:rsidP="008567C6">
            <w:pPr>
              <w:rPr>
                <w:rFonts w:ascii="Calibri" w:hAnsi="Calibri"/>
                <w:color w:val="000000"/>
                <w:sz w:val="18"/>
                <w:lang w:eastAsia="en-US"/>
              </w:rPr>
            </w:pPr>
            <w:bookmarkStart w:id="95" w:name="lt_pId258"/>
            <w:r w:rsidRPr="00141B46">
              <w:rPr>
                <w:rFonts w:ascii="Calibri" w:hAnsi="Calibri"/>
                <w:color w:val="000000"/>
                <w:sz w:val="18"/>
                <w:lang w:eastAsia="en-US"/>
              </w:rPr>
              <w:t>(Retraités – note 3</w:t>
            </w:r>
            <w:bookmarkEnd w:id="95"/>
            <w:r w:rsidR="005524A9" w:rsidRPr="00141B46">
              <w:rPr>
                <w:rStyle w:val="FootnoteReference"/>
                <w:rFonts w:ascii="Calibri" w:hAnsi="Calibri"/>
                <w:color w:val="000000"/>
                <w:sz w:val="18"/>
              </w:rPr>
              <w:footnoteReference w:id="2"/>
            </w:r>
            <w:r w:rsidRPr="00141B46">
              <w:rPr>
                <w:rFonts w:ascii="Calibri" w:hAnsi="Calibri"/>
                <w:color w:val="000000"/>
                <w:sz w:val="18"/>
                <w:lang w:eastAsia="en-US"/>
              </w:rPr>
              <w:t>)</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 </w:t>
            </w: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98" w:name="lt_pId259"/>
            <w:r w:rsidRPr="00141B46">
              <w:rPr>
                <w:rFonts w:ascii="Calibri" w:hAnsi="Calibri"/>
                <w:color w:val="000000"/>
                <w:sz w:val="18"/>
                <w:lang w:eastAsia="en-US"/>
              </w:rPr>
              <w:t>Paiements de transfert</w:t>
            </w:r>
            <w:bookmarkEnd w:id="98"/>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33</w:t>
            </w: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 </w:t>
            </w: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99" w:name="lt_pId264"/>
            <w:r w:rsidRPr="00141B46">
              <w:rPr>
                <w:rFonts w:ascii="Calibri" w:hAnsi="Calibri"/>
                <w:color w:val="000000"/>
                <w:sz w:val="18"/>
                <w:lang w:eastAsia="en-US"/>
              </w:rPr>
              <w:t>Subventions de fonctionnement</w:t>
            </w:r>
            <w:bookmarkEnd w:id="99"/>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 </w:t>
            </w: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00" w:name="lt_pId268"/>
            <w:r w:rsidRPr="00141B46">
              <w:rPr>
                <w:rFonts w:ascii="Calibri" w:hAnsi="Calibri"/>
                <w:color w:val="000000"/>
                <w:sz w:val="18"/>
                <w:lang w:eastAsia="en-US"/>
              </w:rPr>
              <w:t>Droits</w:t>
            </w:r>
            <w:bookmarkEnd w:id="100"/>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sz w:val="18"/>
                <w:lang w:eastAsia="en-US"/>
              </w:rPr>
            </w:pP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3040.27</w:t>
            </w: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01" w:name="lt_pId273"/>
            <w:r w:rsidRPr="00141B46">
              <w:rPr>
                <w:rFonts w:ascii="Calibri" w:hAnsi="Calibri"/>
                <w:color w:val="000000"/>
                <w:sz w:val="18"/>
                <w:lang w:eastAsia="en-US"/>
              </w:rPr>
              <w:t>Revenus tirés de placements de portefeuille</w:t>
            </w:r>
            <w:bookmarkEnd w:id="101"/>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Cs/>
                <w:i/>
                <w:sz w:val="18"/>
                <w:lang w:eastAsia="en-US"/>
              </w:rPr>
            </w:pP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 </w:t>
            </w: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02" w:name="lt_pId277"/>
            <w:r w:rsidRPr="00141B46">
              <w:rPr>
                <w:rFonts w:ascii="Calibri" w:hAnsi="Calibri"/>
                <w:color w:val="000000"/>
                <w:sz w:val="18"/>
                <w:lang w:eastAsia="en-US"/>
              </w:rPr>
              <w:t>Autres revenus de placement</w:t>
            </w:r>
            <w:bookmarkEnd w:id="102"/>
            <w:r w:rsidRPr="00141B46">
              <w:rPr>
                <w:rFonts w:ascii="Calibri" w:hAnsi="Calibri"/>
                <w:color w:val="000000"/>
                <w:sz w:val="18"/>
                <w:lang w:eastAsia="en-US"/>
              </w:rPr>
              <w:t xml:space="preserve"> </w:t>
            </w:r>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sz w:val="18"/>
                <w:lang w:eastAsia="en-US"/>
              </w:rPr>
            </w:pP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3070.58</w:t>
            </w: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sz w:val="18"/>
                <w:lang w:eastAsia="en-US"/>
              </w:rPr>
            </w:pPr>
            <w:bookmarkStart w:id="103" w:name="lt_pId282"/>
            <w:r w:rsidRPr="00141B46">
              <w:rPr>
                <w:rFonts w:ascii="Calibri" w:hAnsi="Calibri"/>
                <w:sz w:val="18"/>
                <w:lang w:eastAsia="en-US"/>
              </w:rPr>
              <w:t>Revenus tirés de participations dans des entreprises publiques</w:t>
            </w:r>
            <w:bookmarkEnd w:id="103"/>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sz w:val="18"/>
                <w:lang w:eastAsia="en-US"/>
              </w:rPr>
            </w:pP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3430.48</w:t>
            </w:r>
          </w:p>
        </w:tc>
        <w:tc>
          <w:tcPr>
            <w:tcW w:w="2098" w:type="pct"/>
            <w:tcBorders>
              <w:top w:val="nil"/>
              <w:left w:val="single" w:sz="4" w:space="0" w:color="auto"/>
              <w:bottom w:val="nil"/>
              <w:right w:val="nil"/>
            </w:tcBorders>
            <w:shd w:val="clear" w:color="auto" w:fill="auto"/>
            <w:noWrap/>
            <w:vAlign w:val="bottom"/>
          </w:tcPr>
          <w:p w:rsidR="005524A9" w:rsidRPr="00141B46" w:rsidRDefault="005524A9" w:rsidP="008567C6">
            <w:pPr>
              <w:rPr>
                <w:rFonts w:ascii="Calibri" w:hAnsi="Calibri"/>
                <w:sz w:val="18"/>
                <w:lang w:eastAsia="en-US"/>
              </w:rPr>
            </w:pPr>
            <w:bookmarkStart w:id="104" w:name="lt_pId287"/>
            <w:r w:rsidRPr="00141B46">
              <w:rPr>
                <w:rFonts w:ascii="Calibri" w:hAnsi="Calibri"/>
                <w:sz w:val="18"/>
                <w:lang w:eastAsia="en-US"/>
              </w:rPr>
              <w:t>Gain</w:t>
            </w:r>
            <w:r w:rsidR="008567C6" w:rsidRPr="00141B46">
              <w:rPr>
                <w:rFonts w:ascii="Calibri" w:hAnsi="Calibri"/>
                <w:sz w:val="18"/>
                <w:lang w:eastAsia="en-US"/>
              </w:rPr>
              <w:t xml:space="preserve"> découlant des restructurations</w:t>
            </w:r>
            <w:bookmarkEnd w:id="104"/>
          </w:p>
        </w:tc>
        <w:tc>
          <w:tcPr>
            <w:tcW w:w="423" w:type="pct"/>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i/>
                <w:sz w:val="18"/>
                <w:lang w:eastAsia="en-US"/>
              </w:rPr>
            </w:pPr>
            <w:r w:rsidRPr="00141B46">
              <w:rPr>
                <w:rFonts w:ascii="Calibri" w:hAnsi="Calibri"/>
                <w:i/>
                <w:sz w:val="18"/>
                <w:lang w:eastAsia="en-US"/>
              </w:rPr>
              <w:t>42</w:t>
            </w:r>
          </w:p>
        </w:tc>
        <w:tc>
          <w:tcPr>
            <w:tcW w:w="533" w:type="pct"/>
            <w:tcBorders>
              <w:top w:val="nil"/>
              <w:left w:val="nil"/>
              <w:bottom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tcPr>
          <w:p w:rsidR="005524A9" w:rsidRPr="00141B46" w:rsidRDefault="005524A9" w:rsidP="008567C6">
            <w:pPr>
              <w:rPr>
                <w:rFonts w:ascii="Calibri" w:hAnsi="Calibri"/>
                <w:i/>
                <w:iCs/>
                <w:sz w:val="18"/>
                <w:lang w:eastAsia="en-US"/>
              </w:rPr>
            </w:pPr>
          </w:p>
        </w:tc>
        <w:tc>
          <w:tcPr>
            <w:tcW w:w="2098" w:type="pct"/>
            <w:tcBorders>
              <w:top w:val="nil"/>
              <w:left w:val="single" w:sz="4" w:space="0" w:color="auto"/>
              <w:bottom w:val="nil"/>
              <w:right w:val="nil"/>
            </w:tcBorders>
            <w:shd w:val="clear" w:color="auto" w:fill="auto"/>
            <w:noWrap/>
            <w:vAlign w:val="bottom"/>
          </w:tcPr>
          <w:p w:rsidR="005524A9" w:rsidRPr="00141B46" w:rsidRDefault="005524A9" w:rsidP="008567C6">
            <w:pPr>
              <w:rPr>
                <w:rFonts w:ascii="Calibri" w:hAnsi="Calibri"/>
                <w:color w:val="000000"/>
                <w:sz w:val="18"/>
                <w:lang w:eastAsia="en-US"/>
              </w:rPr>
            </w:pPr>
            <w:bookmarkStart w:id="105" w:name="lt_pId292"/>
            <w:r w:rsidRPr="00141B46">
              <w:rPr>
                <w:rFonts w:ascii="Calibri" w:hAnsi="Calibri"/>
                <w:color w:val="000000"/>
                <w:sz w:val="18"/>
                <w:lang w:eastAsia="en-US"/>
              </w:rPr>
              <w:t>Profit sur l</w:t>
            </w:r>
            <w:r w:rsidR="008567C6" w:rsidRPr="00141B46">
              <w:rPr>
                <w:rFonts w:ascii="Calibri" w:hAnsi="Calibri"/>
                <w:color w:val="000000"/>
                <w:sz w:val="18"/>
                <w:lang w:eastAsia="en-US"/>
              </w:rPr>
              <w:t>a cession</w:t>
            </w:r>
            <w:r w:rsidRPr="00141B46">
              <w:rPr>
                <w:rFonts w:ascii="Calibri" w:hAnsi="Calibri"/>
                <w:color w:val="000000"/>
                <w:sz w:val="18"/>
                <w:lang w:eastAsia="en-US"/>
              </w:rPr>
              <w:t xml:space="preserve"> d’immobilisations corporelles</w:t>
            </w:r>
            <w:bookmarkEnd w:id="105"/>
          </w:p>
        </w:tc>
        <w:tc>
          <w:tcPr>
            <w:tcW w:w="423" w:type="pct"/>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i/>
                <w:color w:val="000000"/>
                <w:sz w:val="18"/>
                <w:lang w:eastAsia="en-US"/>
              </w:rPr>
            </w:pPr>
          </w:p>
        </w:tc>
        <w:tc>
          <w:tcPr>
            <w:tcW w:w="533" w:type="pct"/>
            <w:tcBorders>
              <w:top w:val="nil"/>
              <w:left w:val="nil"/>
              <w:bottom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 </w:t>
            </w: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06" w:name="lt_pId296"/>
            <w:r w:rsidRPr="00141B46">
              <w:rPr>
                <w:rFonts w:ascii="Calibri" w:hAnsi="Calibri"/>
                <w:color w:val="000000"/>
                <w:sz w:val="18"/>
                <w:lang w:eastAsia="en-US"/>
              </w:rPr>
              <w:t>Autres</w:t>
            </w:r>
            <w:bookmarkEnd w:id="106"/>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 </w:t>
            </w: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jc w:val="right"/>
              <w:rPr>
                <w:rFonts w:ascii="Calibri" w:hAnsi="Calibri"/>
                <w:color w:val="000000"/>
                <w:sz w:val="18"/>
                <w:lang w:eastAsia="en-US"/>
              </w:rPr>
            </w:pPr>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33" w:type="pct"/>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107" w:name="lt_pId303"/>
            <w:r w:rsidRPr="00141B46">
              <w:rPr>
                <w:rFonts w:ascii="Calibri" w:hAnsi="Calibri"/>
                <w:i/>
                <w:iCs/>
                <w:sz w:val="18"/>
                <w:lang w:eastAsia="en-US"/>
              </w:rPr>
              <w:t>1201.078 b) et .085-.088</w:t>
            </w:r>
            <w:bookmarkEnd w:id="107"/>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108" w:name="lt_pId304"/>
            <w:r w:rsidRPr="00141B46">
              <w:rPr>
                <w:rFonts w:ascii="Calibri" w:hAnsi="Calibri"/>
                <w:b/>
                <w:bCs/>
                <w:color w:val="000000"/>
                <w:sz w:val="18"/>
                <w:lang w:eastAsia="en-US"/>
              </w:rPr>
              <w:t>Charges</w:t>
            </w:r>
            <w:bookmarkEnd w:id="108"/>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r w:rsidRPr="00141B46">
              <w:rPr>
                <w:rFonts w:ascii="Calibri" w:hAnsi="Calibri"/>
                <w:i/>
                <w:color w:val="000000"/>
                <w:sz w:val="18"/>
                <w:lang w:eastAsia="en-US"/>
              </w:rPr>
              <w:t>34</w:t>
            </w: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21"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54"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871"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r w:rsidRPr="00141B46">
              <w:rPr>
                <w:rFonts w:ascii="Calibri" w:hAnsi="Calibri"/>
                <w:i/>
                <w:iCs/>
                <w:sz w:val="18"/>
                <w:lang w:eastAsia="en-US"/>
              </w:rPr>
              <w:t> </w:t>
            </w: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09" w:name="lt_pId306"/>
            <w:r w:rsidRPr="00141B46">
              <w:rPr>
                <w:rFonts w:ascii="Calibri" w:hAnsi="Calibri"/>
                <w:color w:val="000000"/>
                <w:sz w:val="18"/>
                <w:lang w:eastAsia="en-US"/>
              </w:rPr>
              <w:t>Fonction ou grand programme (programme 1)</w:t>
            </w:r>
            <w:bookmarkEnd w:id="109"/>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10" w:name="lt_pId310"/>
            <w:r w:rsidRPr="00141B46">
              <w:rPr>
                <w:rFonts w:ascii="Calibri" w:hAnsi="Calibri"/>
                <w:color w:val="000000"/>
                <w:sz w:val="18"/>
                <w:lang w:eastAsia="en-US"/>
              </w:rPr>
              <w:t>Fonction ou grand programme (programme 2)</w:t>
            </w:r>
            <w:bookmarkEnd w:id="110"/>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11" w:name="lt_pId314"/>
            <w:r w:rsidRPr="00141B46">
              <w:rPr>
                <w:rFonts w:ascii="Calibri" w:hAnsi="Calibri"/>
                <w:color w:val="000000"/>
                <w:sz w:val="18"/>
                <w:lang w:eastAsia="en-US"/>
              </w:rPr>
              <w:t>Fonction ou grand programme (programme 3)</w:t>
            </w:r>
            <w:bookmarkEnd w:id="111"/>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33"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nil"/>
              <w:left w:val="nil"/>
              <w:bottom w:val="nil"/>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1"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jc w:val="right"/>
              <w:rPr>
                <w:rFonts w:ascii="Calibri" w:hAnsi="Calibri"/>
                <w:color w:val="000000"/>
                <w:sz w:val="18"/>
                <w:lang w:eastAsia="en-US"/>
              </w:rPr>
            </w:pPr>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533" w:type="pct"/>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21" w:type="pct"/>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70"/>
        </w:trPr>
        <w:tc>
          <w:tcPr>
            <w:tcW w:w="871"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p>
        </w:tc>
        <w:tc>
          <w:tcPr>
            <w:tcW w:w="533" w:type="pct"/>
            <w:tcBorders>
              <w:top w:val="nil"/>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21" w:type="pct"/>
            <w:tcBorders>
              <w:top w:val="nil"/>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54" w:type="pct"/>
            <w:tcBorders>
              <w:top w:val="nil"/>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70"/>
        </w:trPr>
        <w:tc>
          <w:tcPr>
            <w:tcW w:w="871"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12" w:name="lt_pId321"/>
            <w:r w:rsidRPr="00141B46">
              <w:rPr>
                <w:rFonts w:ascii="Calibri" w:hAnsi="Calibri"/>
                <w:i/>
                <w:iCs/>
                <w:color w:val="000000"/>
                <w:sz w:val="18"/>
                <w:lang w:eastAsia="en-US"/>
              </w:rPr>
              <w:t>1201.078 c)</w:t>
            </w:r>
            <w:bookmarkEnd w:id="112"/>
          </w:p>
        </w:tc>
        <w:tc>
          <w:tcPr>
            <w:tcW w:w="2098"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113" w:name="lt_pId322"/>
            <w:r w:rsidRPr="00141B46">
              <w:rPr>
                <w:rFonts w:ascii="Calibri" w:hAnsi="Calibri"/>
                <w:b/>
                <w:bCs/>
                <w:color w:val="000000"/>
                <w:sz w:val="18"/>
                <w:lang w:eastAsia="en-US"/>
              </w:rPr>
              <w:t>Excédent (déficit) de l’exercice lié aux activités</w:t>
            </w:r>
            <w:bookmarkEnd w:id="113"/>
          </w:p>
        </w:tc>
        <w:tc>
          <w:tcPr>
            <w:tcW w:w="423"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p>
        </w:tc>
        <w:tc>
          <w:tcPr>
            <w:tcW w:w="533" w:type="pct"/>
            <w:tcBorders>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21" w:type="pct"/>
            <w:tcBorders>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54" w:type="pct"/>
            <w:tcBorders>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70"/>
        </w:trPr>
        <w:tc>
          <w:tcPr>
            <w:tcW w:w="871" w:type="pct"/>
            <w:tcBorders>
              <w:top w:val="nil"/>
              <w:left w:val="nil"/>
              <w:bottom w:val="nil"/>
              <w:right w:val="single" w:sz="4" w:space="0" w:color="auto"/>
            </w:tcBorders>
            <w:shd w:val="clear" w:color="auto" w:fill="auto"/>
            <w:noWrap/>
            <w:vAlign w:val="bottom"/>
          </w:tcPr>
          <w:p w:rsidR="005524A9" w:rsidRPr="00141B46" w:rsidRDefault="005524A9" w:rsidP="008567C6">
            <w:pPr>
              <w:rPr>
                <w:rFonts w:ascii="Calibri" w:hAnsi="Calibri"/>
                <w:i/>
                <w:iCs/>
                <w:color w:val="000000"/>
                <w:sz w:val="18"/>
                <w:lang w:eastAsia="en-US"/>
              </w:rPr>
            </w:pPr>
          </w:p>
        </w:tc>
        <w:tc>
          <w:tcPr>
            <w:tcW w:w="2098" w:type="pct"/>
            <w:tcBorders>
              <w:top w:val="nil"/>
              <w:left w:val="single" w:sz="4" w:space="0" w:color="auto"/>
              <w:bottom w:val="nil"/>
              <w:right w:val="nil"/>
            </w:tcBorders>
            <w:shd w:val="clear" w:color="auto" w:fill="auto"/>
            <w:noWrap/>
            <w:vAlign w:val="bottom"/>
          </w:tcPr>
          <w:p w:rsidR="005524A9" w:rsidRPr="00141B46" w:rsidRDefault="005524A9" w:rsidP="008567C6">
            <w:pPr>
              <w:rPr>
                <w:rFonts w:ascii="Calibri" w:hAnsi="Calibri"/>
                <w:b/>
                <w:bCs/>
                <w:color w:val="000000"/>
                <w:sz w:val="18"/>
                <w:lang w:eastAsia="en-US"/>
              </w:rPr>
            </w:pPr>
          </w:p>
        </w:tc>
        <w:tc>
          <w:tcPr>
            <w:tcW w:w="423" w:type="pct"/>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b/>
                <w:bCs/>
                <w:color w:val="000000"/>
                <w:sz w:val="18"/>
                <w:lang w:eastAsia="en-US"/>
              </w:rPr>
            </w:pPr>
          </w:p>
        </w:tc>
        <w:tc>
          <w:tcPr>
            <w:tcW w:w="533"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21"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54"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70"/>
        </w:trPr>
        <w:tc>
          <w:tcPr>
            <w:tcW w:w="871" w:type="pct"/>
            <w:tcBorders>
              <w:top w:val="nil"/>
              <w:left w:val="nil"/>
              <w:bottom w:val="nil"/>
              <w:right w:val="single" w:sz="4" w:space="0" w:color="auto"/>
            </w:tcBorders>
            <w:shd w:val="clear" w:color="auto" w:fill="auto"/>
            <w:noWrap/>
            <w:vAlign w:val="bottom"/>
          </w:tcPr>
          <w:p w:rsidR="005524A9" w:rsidRPr="00141B46" w:rsidRDefault="005524A9" w:rsidP="008567C6">
            <w:pPr>
              <w:rPr>
                <w:rFonts w:ascii="Calibri" w:hAnsi="Calibri"/>
                <w:i/>
                <w:iCs/>
                <w:color w:val="000000"/>
                <w:sz w:val="18"/>
                <w:lang w:eastAsia="en-US"/>
              </w:rPr>
            </w:pPr>
            <w:bookmarkStart w:id="114" w:name="lt_pId326"/>
            <w:r w:rsidRPr="00141B46">
              <w:rPr>
                <w:rFonts w:ascii="Calibri" w:hAnsi="Calibri"/>
                <w:i/>
                <w:iCs/>
                <w:color w:val="000000"/>
                <w:sz w:val="18"/>
                <w:lang w:eastAsia="en-US"/>
              </w:rPr>
              <w:t>1201.078 d)</w:t>
            </w:r>
            <w:bookmarkEnd w:id="114"/>
          </w:p>
        </w:tc>
        <w:tc>
          <w:tcPr>
            <w:tcW w:w="2098" w:type="pct"/>
            <w:tcBorders>
              <w:top w:val="nil"/>
              <w:left w:val="single" w:sz="4" w:space="0" w:color="auto"/>
              <w:bottom w:val="nil"/>
              <w:right w:val="nil"/>
            </w:tcBorders>
            <w:shd w:val="clear" w:color="auto" w:fill="auto"/>
            <w:noWrap/>
            <w:vAlign w:val="bottom"/>
          </w:tcPr>
          <w:p w:rsidR="005524A9" w:rsidRPr="00141B46" w:rsidRDefault="005524A9" w:rsidP="008567C6">
            <w:pPr>
              <w:rPr>
                <w:rFonts w:ascii="Calibri" w:hAnsi="Calibri"/>
                <w:b/>
                <w:bCs/>
                <w:color w:val="000000"/>
                <w:sz w:val="18"/>
                <w:lang w:eastAsia="en-US"/>
              </w:rPr>
            </w:pPr>
            <w:bookmarkStart w:id="115" w:name="lt_pId327"/>
            <w:r w:rsidRPr="00141B46">
              <w:rPr>
                <w:rFonts w:ascii="Calibri" w:hAnsi="Calibri"/>
                <w:color w:val="000000"/>
                <w:sz w:val="18"/>
                <w:lang w:eastAsia="en-US"/>
              </w:rPr>
              <w:t>Excédent accumulé lié aux activités au début de l’exercice, montant initialement présenté</w:t>
            </w:r>
            <w:bookmarkEnd w:id="115"/>
          </w:p>
        </w:tc>
        <w:tc>
          <w:tcPr>
            <w:tcW w:w="423" w:type="pct"/>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b/>
                <w:bCs/>
                <w:color w:val="000000"/>
                <w:sz w:val="18"/>
                <w:lang w:eastAsia="en-US"/>
              </w:rPr>
            </w:pPr>
          </w:p>
        </w:tc>
        <w:tc>
          <w:tcPr>
            <w:tcW w:w="533"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21"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54"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r>
      <w:tr w:rsidR="005524A9" w:rsidRPr="00141B46" w:rsidTr="008567C6">
        <w:trPr>
          <w:trHeight w:val="270"/>
        </w:trPr>
        <w:tc>
          <w:tcPr>
            <w:tcW w:w="871" w:type="pct"/>
            <w:tcBorders>
              <w:top w:val="nil"/>
              <w:left w:val="nil"/>
              <w:bottom w:val="nil"/>
              <w:right w:val="single" w:sz="4" w:space="0" w:color="auto"/>
            </w:tcBorders>
            <w:shd w:val="clear" w:color="auto" w:fill="auto"/>
            <w:noWrap/>
            <w:vAlign w:val="bottom"/>
          </w:tcPr>
          <w:p w:rsidR="005524A9" w:rsidRPr="00141B46" w:rsidRDefault="005524A9" w:rsidP="008567C6">
            <w:pPr>
              <w:rPr>
                <w:rFonts w:ascii="Calibri" w:hAnsi="Calibri"/>
                <w:i/>
                <w:iCs/>
                <w:color w:val="000000"/>
                <w:sz w:val="18"/>
                <w:lang w:eastAsia="en-US"/>
              </w:rPr>
            </w:pPr>
          </w:p>
        </w:tc>
        <w:tc>
          <w:tcPr>
            <w:tcW w:w="2098" w:type="pct"/>
            <w:tcBorders>
              <w:top w:val="nil"/>
              <w:left w:val="single" w:sz="4" w:space="0" w:color="auto"/>
              <w:bottom w:val="nil"/>
              <w:right w:val="nil"/>
            </w:tcBorders>
            <w:shd w:val="clear" w:color="auto" w:fill="auto"/>
            <w:noWrap/>
            <w:vAlign w:val="bottom"/>
          </w:tcPr>
          <w:p w:rsidR="005524A9" w:rsidRPr="00141B46" w:rsidRDefault="005524A9" w:rsidP="008567C6">
            <w:pPr>
              <w:rPr>
                <w:rFonts w:ascii="Calibri" w:hAnsi="Calibri"/>
                <w:color w:val="000000"/>
                <w:sz w:val="18"/>
                <w:lang w:eastAsia="en-US"/>
              </w:rPr>
            </w:pPr>
            <w:r w:rsidRPr="00141B46">
              <w:rPr>
                <w:rFonts w:ascii="Calibri" w:hAnsi="Calibri"/>
                <w:color w:val="000000"/>
                <w:sz w:val="18"/>
                <w:lang w:eastAsia="en-US"/>
              </w:rPr>
              <w:t xml:space="preserve">   </w:t>
            </w:r>
            <w:bookmarkStart w:id="116" w:name="lt_pId330"/>
            <w:r w:rsidRPr="00141B46">
              <w:rPr>
                <w:rFonts w:ascii="Calibri" w:hAnsi="Calibri"/>
                <w:color w:val="000000"/>
                <w:sz w:val="18"/>
                <w:lang w:eastAsia="en-US"/>
              </w:rPr>
              <w:t>[description de la modification de méthode comptable]</w:t>
            </w:r>
            <w:bookmarkEnd w:id="116"/>
          </w:p>
        </w:tc>
        <w:tc>
          <w:tcPr>
            <w:tcW w:w="423" w:type="pct"/>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b/>
                <w:bCs/>
                <w:color w:val="000000"/>
                <w:sz w:val="18"/>
                <w:lang w:eastAsia="en-US"/>
              </w:rPr>
            </w:pPr>
          </w:p>
        </w:tc>
        <w:tc>
          <w:tcPr>
            <w:tcW w:w="533"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21"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54"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70"/>
        </w:trPr>
        <w:tc>
          <w:tcPr>
            <w:tcW w:w="871" w:type="pct"/>
            <w:tcBorders>
              <w:top w:val="nil"/>
              <w:left w:val="nil"/>
              <w:bottom w:val="nil"/>
              <w:right w:val="single" w:sz="4" w:space="0" w:color="auto"/>
            </w:tcBorders>
            <w:shd w:val="clear" w:color="auto" w:fill="auto"/>
            <w:noWrap/>
            <w:vAlign w:val="bottom"/>
          </w:tcPr>
          <w:p w:rsidR="005524A9" w:rsidRPr="00141B46" w:rsidRDefault="005524A9" w:rsidP="008567C6">
            <w:pPr>
              <w:rPr>
                <w:rFonts w:ascii="Calibri" w:hAnsi="Calibri"/>
                <w:i/>
                <w:iCs/>
                <w:color w:val="000000"/>
                <w:sz w:val="18"/>
                <w:lang w:eastAsia="en-US"/>
              </w:rPr>
            </w:pPr>
          </w:p>
        </w:tc>
        <w:tc>
          <w:tcPr>
            <w:tcW w:w="2098" w:type="pct"/>
            <w:tcBorders>
              <w:top w:val="nil"/>
              <w:left w:val="single" w:sz="4" w:space="0" w:color="auto"/>
              <w:bottom w:val="nil"/>
              <w:right w:val="nil"/>
            </w:tcBorders>
            <w:shd w:val="clear" w:color="auto" w:fill="auto"/>
            <w:noWrap/>
            <w:vAlign w:val="bottom"/>
          </w:tcPr>
          <w:p w:rsidR="005524A9" w:rsidRPr="00141B46" w:rsidRDefault="005524A9" w:rsidP="008567C6">
            <w:pPr>
              <w:rPr>
                <w:rFonts w:ascii="Calibri" w:hAnsi="Calibri"/>
                <w:color w:val="000000"/>
                <w:sz w:val="18"/>
                <w:lang w:eastAsia="en-US"/>
              </w:rPr>
            </w:pPr>
            <w:r w:rsidRPr="00141B46">
              <w:rPr>
                <w:rFonts w:ascii="Calibri" w:hAnsi="Calibri"/>
                <w:color w:val="000000"/>
                <w:sz w:val="18"/>
                <w:lang w:eastAsia="en-US"/>
              </w:rPr>
              <w:t xml:space="preserve">   </w:t>
            </w:r>
            <w:bookmarkStart w:id="117" w:name="lt_pId333"/>
            <w:r w:rsidRPr="00141B46">
              <w:rPr>
                <w:rFonts w:ascii="Calibri" w:hAnsi="Calibri"/>
                <w:color w:val="000000"/>
                <w:sz w:val="18"/>
                <w:lang w:eastAsia="en-US"/>
              </w:rPr>
              <w:t>[description de l’erreur de l’exercice antérieur corrigée]</w:t>
            </w:r>
            <w:bookmarkEnd w:id="117"/>
          </w:p>
        </w:tc>
        <w:tc>
          <w:tcPr>
            <w:tcW w:w="423" w:type="pct"/>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b/>
                <w:bCs/>
                <w:color w:val="000000"/>
                <w:sz w:val="18"/>
                <w:lang w:eastAsia="en-US"/>
              </w:rPr>
            </w:pPr>
          </w:p>
        </w:tc>
        <w:tc>
          <w:tcPr>
            <w:tcW w:w="533"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21" w:type="pct"/>
            <w:tcBorders>
              <w:left w:val="nil"/>
              <w:bottom w:val="single" w:sz="4" w:space="0" w:color="auto"/>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54" w:type="pct"/>
            <w:tcBorders>
              <w:left w:val="nil"/>
              <w:bottom w:val="single" w:sz="4" w:space="0" w:color="auto"/>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70"/>
        </w:trPr>
        <w:tc>
          <w:tcPr>
            <w:tcW w:w="871" w:type="pct"/>
            <w:tcBorders>
              <w:top w:val="nil"/>
              <w:left w:val="nil"/>
              <w:bottom w:val="nil"/>
              <w:right w:val="single" w:sz="4" w:space="0" w:color="auto"/>
            </w:tcBorders>
            <w:shd w:val="clear" w:color="auto" w:fill="auto"/>
            <w:noWrap/>
            <w:vAlign w:val="bottom"/>
          </w:tcPr>
          <w:p w:rsidR="005524A9" w:rsidRPr="00141B46" w:rsidRDefault="005524A9" w:rsidP="008567C6">
            <w:pPr>
              <w:rPr>
                <w:rFonts w:ascii="Calibri" w:hAnsi="Calibri"/>
                <w:i/>
                <w:iCs/>
                <w:color w:val="000000"/>
                <w:sz w:val="18"/>
                <w:lang w:eastAsia="en-US"/>
              </w:rPr>
            </w:pPr>
          </w:p>
        </w:tc>
        <w:tc>
          <w:tcPr>
            <w:tcW w:w="2098" w:type="pct"/>
            <w:tcBorders>
              <w:top w:val="nil"/>
              <w:left w:val="single" w:sz="4" w:space="0" w:color="auto"/>
              <w:bottom w:val="nil"/>
              <w:right w:val="nil"/>
            </w:tcBorders>
            <w:shd w:val="clear" w:color="auto" w:fill="auto"/>
            <w:noWrap/>
            <w:vAlign w:val="bottom"/>
          </w:tcPr>
          <w:p w:rsidR="005524A9" w:rsidRPr="00141B46" w:rsidRDefault="005524A9" w:rsidP="008567C6">
            <w:pPr>
              <w:rPr>
                <w:rFonts w:ascii="Calibri" w:hAnsi="Calibri"/>
                <w:color w:val="000000"/>
                <w:sz w:val="18"/>
                <w:lang w:eastAsia="en-US"/>
              </w:rPr>
            </w:pPr>
            <w:bookmarkStart w:id="118" w:name="lt_pId336"/>
            <w:r w:rsidRPr="00141B46">
              <w:rPr>
                <w:rFonts w:ascii="Calibri" w:hAnsi="Calibri"/>
                <w:color w:val="000000"/>
                <w:sz w:val="18"/>
                <w:lang w:eastAsia="en-US"/>
              </w:rPr>
              <w:t>Excédent accumulé lié aux activités au début de l’exercice, après retraitement</w:t>
            </w:r>
            <w:bookmarkEnd w:id="118"/>
          </w:p>
        </w:tc>
        <w:tc>
          <w:tcPr>
            <w:tcW w:w="423" w:type="pct"/>
            <w:tcBorders>
              <w:top w:val="nil"/>
              <w:left w:val="nil"/>
              <w:bottom w:val="nil"/>
              <w:right w:val="nil"/>
            </w:tcBorders>
            <w:shd w:val="clear" w:color="auto" w:fill="auto"/>
            <w:noWrap/>
            <w:vAlign w:val="bottom"/>
          </w:tcPr>
          <w:p w:rsidR="005524A9" w:rsidRPr="00141B46" w:rsidRDefault="005524A9" w:rsidP="008567C6">
            <w:pPr>
              <w:jc w:val="center"/>
              <w:rPr>
                <w:rFonts w:ascii="Calibri" w:hAnsi="Calibri"/>
                <w:b/>
                <w:bCs/>
                <w:color w:val="000000"/>
                <w:sz w:val="18"/>
                <w:lang w:eastAsia="en-US"/>
              </w:rPr>
            </w:pPr>
          </w:p>
        </w:tc>
        <w:tc>
          <w:tcPr>
            <w:tcW w:w="533"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21" w:type="pct"/>
            <w:tcBorders>
              <w:top w:val="single" w:sz="4" w:space="0" w:color="auto"/>
              <w:left w:val="nil"/>
              <w:right w:val="nil"/>
            </w:tcBorders>
            <w:shd w:val="clear" w:color="auto" w:fill="auto"/>
            <w:noWrap/>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54" w:type="pct"/>
            <w:tcBorders>
              <w:top w:val="single" w:sz="4" w:space="0" w:color="auto"/>
              <w:left w:val="nil"/>
              <w:right w:val="nil"/>
            </w:tcBorders>
            <w:shd w:val="clear" w:color="auto" w:fill="auto"/>
            <w:noWrap/>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70"/>
        </w:trPr>
        <w:tc>
          <w:tcPr>
            <w:tcW w:w="871" w:type="pct"/>
            <w:tcBorders>
              <w:top w:val="nil"/>
              <w:left w:val="nil"/>
              <w:bottom w:val="nil"/>
              <w:right w:val="single" w:sz="4" w:space="0" w:color="auto"/>
            </w:tcBorders>
            <w:shd w:val="clear" w:color="auto" w:fill="auto"/>
            <w:noWrap/>
            <w:vAlign w:val="bottom"/>
          </w:tcPr>
          <w:p w:rsidR="005524A9" w:rsidRPr="00141B46" w:rsidRDefault="005524A9" w:rsidP="008567C6">
            <w:pPr>
              <w:rPr>
                <w:rFonts w:ascii="Calibri" w:hAnsi="Calibri"/>
                <w:i/>
                <w:iCs/>
                <w:color w:val="000000"/>
                <w:sz w:val="18"/>
                <w:lang w:eastAsia="en-US"/>
              </w:rPr>
            </w:pPr>
          </w:p>
        </w:tc>
        <w:tc>
          <w:tcPr>
            <w:tcW w:w="2098" w:type="pct"/>
            <w:tcBorders>
              <w:top w:val="nil"/>
              <w:left w:val="single" w:sz="4" w:space="0" w:color="auto"/>
              <w:bottom w:val="nil"/>
              <w:right w:val="nil"/>
            </w:tcBorders>
            <w:shd w:val="clear" w:color="auto" w:fill="auto"/>
            <w:noWrap/>
            <w:vAlign w:val="bottom"/>
          </w:tcPr>
          <w:p w:rsidR="005524A9" w:rsidRPr="00141B46" w:rsidRDefault="005524A9" w:rsidP="008567C6">
            <w:pPr>
              <w:rPr>
                <w:rFonts w:ascii="Calibri" w:hAnsi="Calibri"/>
                <w:color w:val="000000"/>
                <w:sz w:val="18"/>
                <w:lang w:eastAsia="en-US"/>
              </w:rPr>
            </w:pPr>
          </w:p>
        </w:tc>
        <w:tc>
          <w:tcPr>
            <w:tcW w:w="423" w:type="pct"/>
            <w:tcBorders>
              <w:top w:val="nil"/>
              <w:left w:val="nil"/>
              <w:bottom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33"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21"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54"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70"/>
        </w:trPr>
        <w:tc>
          <w:tcPr>
            <w:tcW w:w="871" w:type="pct"/>
            <w:tcBorders>
              <w:top w:val="nil"/>
              <w:left w:val="nil"/>
              <w:bottom w:val="nil"/>
              <w:right w:val="single" w:sz="4" w:space="0" w:color="auto"/>
            </w:tcBorders>
            <w:shd w:val="clear" w:color="auto" w:fill="auto"/>
            <w:noWrap/>
            <w:vAlign w:val="bottom"/>
          </w:tcPr>
          <w:p w:rsidR="005524A9" w:rsidRPr="00141B46" w:rsidRDefault="005524A9" w:rsidP="008567C6">
            <w:pPr>
              <w:rPr>
                <w:rFonts w:ascii="Calibri" w:hAnsi="Calibri"/>
                <w:i/>
                <w:iCs/>
                <w:color w:val="000000"/>
                <w:sz w:val="18"/>
                <w:lang w:eastAsia="en-US"/>
              </w:rPr>
            </w:pPr>
          </w:p>
        </w:tc>
        <w:tc>
          <w:tcPr>
            <w:tcW w:w="2098" w:type="pct"/>
            <w:tcBorders>
              <w:top w:val="nil"/>
              <w:left w:val="single" w:sz="4" w:space="0" w:color="auto"/>
              <w:bottom w:val="nil"/>
              <w:right w:val="nil"/>
            </w:tcBorders>
            <w:shd w:val="clear" w:color="auto" w:fill="auto"/>
            <w:noWrap/>
            <w:vAlign w:val="bottom"/>
          </w:tcPr>
          <w:p w:rsidR="005524A9" w:rsidRPr="00141B46" w:rsidRDefault="005524A9" w:rsidP="008567C6">
            <w:pPr>
              <w:rPr>
                <w:rFonts w:ascii="Calibri" w:hAnsi="Calibri"/>
                <w:color w:val="000000"/>
                <w:sz w:val="18"/>
                <w:lang w:eastAsia="en-US"/>
              </w:rPr>
            </w:pPr>
            <w:bookmarkStart w:id="119" w:name="lt_pId339"/>
            <w:r w:rsidRPr="00141B46">
              <w:rPr>
                <w:rFonts w:ascii="Calibri" w:hAnsi="Calibri"/>
                <w:color w:val="000000"/>
                <w:sz w:val="18"/>
                <w:lang w:eastAsia="en-US"/>
              </w:rPr>
              <w:t>Excédent accumulé lié aux activités à la fin de l’exercice</w:t>
            </w:r>
            <w:bookmarkEnd w:id="119"/>
          </w:p>
        </w:tc>
        <w:tc>
          <w:tcPr>
            <w:tcW w:w="423" w:type="pct"/>
            <w:tcBorders>
              <w:top w:val="nil"/>
              <w:left w:val="nil"/>
              <w:bottom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33"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p>
        </w:tc>
        <w:tc>
          <w:tcPr>
            <w:tcW w:w="521" w:type="pct"/>
            <w:tcBorders>
              <w:left w:val="nil"/>
              <w:right w:val="nil"/>
            </w:tcBorders>
            <w:shd w:val="clear" w:color="auto" w:fill="auto"/>
            <w:noWrap/>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54" w:type="pct"/>
            <w:tcBorders>
              <w:left w:val="nil"/>
              <w:right w:val="nil"/>
            </w:tcBorders>
            <w:shd w:val="clear" w:color="auto" w:fill="auto"/>
            <w:noWrap/>
          </w:tcPr>
          <w:p w:rsidR="005524A9" w:rsidRPr="00141B46" w:rsidRDefault="005524A9" w:rsidP="008567C6">
            <w:pPr>
              <w:jc w:val="center"/>
              <w:rPr>
                <w:lang w:eastAsia="en-US"/>
              </w:rPr>
            </w:pPr>
            <w:r w:rsidRPr="00141B46">
              <w:rPr>
                <w:rFonts w:ascii="Calibri" w:hAnsi="Calibri"/>
                <w:color w:val="000000"/>
                <w:sz w:val="18"/>
                <w:lang w:eastAsia="en-US"/>
              </w:rPr>
              <w:t>(## ###)</w:t>
            </w:r>
          </w:p>
        </w:tc>
      </w:tr>
    </w:tbl>
    <w:p w:rsidR="005524A9" w:rsidRPr="00141B46" w:rsidRDefault="005524A9" w:rsidP="005524A9">
      <w:pPr>
        <w:rPr>
          <w:rFonts w:ascii="Calibri" w:hAnsi="Calibri"/>
          <w:b/>
          <w:sz w:val="18"/>
          <w:szCs w:val="18"/>
        </w:rPr>
      </w:pPr>
    </w:p>
    <w:p w:rsidR="005524A9" w:rsidRPr="00141B46" w:rsidRDefault="005524A9" w:rsidP="005524A9">
      <w:pPr>
        <w:rPr>
          <w:rFonts w:ascii="Calibri" w:hAnsi="Calibri"/>
          <w:color w:val="000000"/>
          <w:sz w:val="18"/>
          <w:szCs w:val="18"/>
        </w:rPr>
      </w:pPr>
      <w:bookmarkStart w:id="120" w:name="lt_pId342"/>
      <w:r w:rsidRPr="00141B46">
        <w:rPr>
          <w:rFonts w:ascii="Calibri" w:hAnsi="Calibri"/>
          <w:color w:val="000000"/>
          <w:sz w:val="18"/>
          <w:szCs w:val="18"/>
        </w:rPr>
        <w:t>Les notes et les annexes complémentaires font partie intégrante des états financiers [</w:t>
      </w:r>
      <w:r w:rsidR="008567C6" w:rsidRPr="00141B46">
        <w:rPr>
          <w:sz w:val="18"/>
          <w:szCs w:val="18"/>
          <w:shd w:val="clear" w:color="auto" w:fill="D9D9D9"/>
        </w:rPr>
        <w:t>consolidé</w:t>
      </w:r>
      <w:r w:rsidR="00041B79" w:rsidRPr="00141B46">
        <w:rPr>
          <w:sz w:val="18"/>
          <w:szCs w:val="18"/>
          <w:shd w:val="clear" w:color="auto" w:fill="D9D9D9"/>
        </w:rPr>
        <w:t>s</w:t>
      </w:r>
      <w:r w:rsidRPr="00141B46">
        <w:rPr>
          <w:rFonts w:ascii="Calibri" w:hAnsi="Calibri"/>
          <w:color w:val="000000"/>
          <w:sz w:val="18"/>
          <w:szCs w:val="18"/>
        </w:rPr>
        <w:t>].</w:t>
      </w:r>
      <w:bookmarkEnd w:id="120"/>
    </w:p>
    <w:p w:rsidR="005524A9" w:rsidRPr="00141B46" w:rsidRDefault="005524A9" w:rsidP="005524A9">
      <w:pPr>
        <w:rPr>
          <w:rFonts w:ascii="Calibri" w:hAnsi="Calibri"/>
          <w:i/>
          <w:sz w:val="22"/>
          <w:szCs w:val="22"/>
        </w:rPr>
      </w:pPr>
    </w:p>
    <w:p w:rsidR="005524A9" w:rsidRPr="00141B46" w:rsidRDefault="005524A9" w:rsidP="005524A9">
      <w:pPr>
        <w:rPr>
          <w:rFonts w:ascii="Calibri" w:hAnsi="Calibri"/>
          <w:i/>
          <w:sz w:val="22"/>
          <w:szCs w:val="22"/>
        </w:rPr>
      </w:pPr>
      <w:bookmarkStart w:id="121" w:name="lt_pId343"/>
      <w:r w:rsidRPr="00141B46">
        <w:rPr>
          <w:rFonts w:ascii="Calibri" w:hAnsi="Calibri"/>
          <w:i/>
          <w:sz w:val="22"/>
          <w:szCs w:val="22"/>
        </w:rPr>
        <w:t>[</w:t>
      </w:r>
      <w:r w:rsidRPr="00B8055E">
        <w:rPr>
          <w:rFonts w:ascii="Calibri" w:hAnsi="Calibri"/>
          <w:i/>
          <w:sz w:val="22"/>
          <w:szCs w:val="22"/>
          <w:highlight w:val="lightGray"/>
        </w:rPr>
        <w:t>Note : Le rapprochement du solde d’ouverture et du solde de clôture de l’excédent ou du déficit accumulé lié aux activités peut être présenté dans un état distinct ou, comme c’est le cas ici, à la fin de l’état des résultats (SP 1201.078 d)].</w:t>
      </w:r>
      <w:bookmarkEnd w:id="121"/>
    </w:p>
    <w:p w:rsidR="005524A9" w:rsidRPr="00141B46" w:rsidRDefault="005524A9" w:rsidP="005524A9">
      <w:pPr>
        <w:rPr>
          <w:rFonts w:ascii="Calibri" w:hAnsi="Calibri"/>
          <w:i/>
          <w:sz w:val="22"/>
          <w:szCs w:val="22"/>
        </w:rPr>
      </w:pPr>
    </w:p>
    <w:p w:rsidR="005524A9" w:rsidRPr="00141B46" w:rsidRDefault="005524A9" w:rsidP="005524A9">
      <w:pPr>
        <w:rPr>
          <w:rFonts w:ascii="Calibri" w:hAnsi="Calibri"/>
          <w:b/>
        </w:rPr>
      </w:pPr>
      <w:bookmarkStart w:id="122" w:name="lt_pId344"/>
      <w:r w:rsidRPr="00141B46">
        <w:rPr>
          <w:rFonts w:ascii="Calibri" w:hAnsi="Calibri"/>
          <w:i/>
          <w:sz w:val="22"/>
          <w:szCs w:val="22"/>
          <w:shd w:val="clear" w:color="auto" w:fill="D9D9D9"/>
        </w:rPr>
        <w:t>[Note</w:t>
      </w:r>
      <w:r w:rsidR="008567C6" w:rsidRPr="00141B46">
        <w:rPr>
          <w:rFonts w:ascii="Calibri" w:hAnsi="Calibri"/>
          <w:i/>
          <w:sz w:val="22"/>
          <w:szCs w:val="22"/>
          <w:shd w:val="clear" w:color="auto" w:fill="D9D9D9"/>
        </w:rPr>
        <w:t xml:space="preserve"> </w:t>
      </w:r>
      <w:r w:rsidRPr="00141B46">
        <w:rPr>
          <w:rFonts w:ascii="Calibri" w:hAnsi="Calibri"/>
          <w:i/>
          <w:sz w:val="22"/>
          <w:szCs w:val="22"/>
          <w:shd w:val="clear" w:color="auto" w:fill="D9D9D9"/>
        </w:rPr>
        <w:t>:</w:t>
      </w:r>
      <w:r w:rsidR="008567C6" w:rsidRPr="00141B46">
        <w:rPr>
          <w:rFonts w:ascii="Calibri" w:hAnsi="Calibri"/>
          <w:i/>
          <w:sz w:val="22"/>
          <w:szCs w:val="22"/>
          <w:shd w:val="clear" w:color="auto" w:fill="D9D9D9"/>
        </w:rPr>
        <w:t xml:space="preserve"> Le cédant indique séparément, dans l'état des résultats de l'exercice où l'opération de restructuration a lieu, les revenus et les charges rattachés aux programmes ou aux activités dont la </w:t>
      </w:r>
      <w:r w:rsidR="008567C6" w:rsidRPr="00141B46">
        <w:rPr>
          <w:rFonts w:ascii="Calibri" w:hAnsi="Calibri"/>
          <w:i/>
          <w:sz w:val="22"/>
          <w:szCs w:val="22"/>
          <w:shd w:val="clear" w:color="auto" w:fill="D9D9D9"/>
        </w:rPr>
        <w:lastRenderedPageBreak/>
        <w:t>responsabilité est transférée, y compris les chiffres comparatifs, s'ils sont importants par rapport au résultat de l'ensemble des activités</w:t>
      </w:r>
      <w:r w:rsidR="00041B79" w:rsidRPr="00141B46">
        <w:rPr>
          <w:rFonts w:ascii="Calibri" w:hAnsi="Calibri"/>
          <w:i/>
          <w:sz w:val="22"/>
          <w:szCs w:val="22"/>
          <w:shd w:val="clear" w:color="auto" w:fill="D9D9D9"/>
        </w:rPr>
        <w:t>. Si les revenus et les charges découlant des restructurations ne sont pas importants, ces informations sont plutôt présentées par voie de notes.</w:t>
      </w:r>
      <w:bookmarkStart w:id="123" w:name="lt_pId345"/>
      <w:bookmarkEnd w:id="122"/>
      <w:r w:rsidRPr="00141B46">
        <w:rPr>
          <w:rFonts w:ascii="Calibri" w:hAnsi="Calibri"/>
          <w:i/>
          <w:sz w:val="22"/>
          <w:szCs w:val="22"/>
        </w:rPr>
        <w:t>]</w:t>
      </w:r>
      <w:bookmarkEnd w:id="123"/>
      <w:r w:rsidRPr="00141B46">
        <w:rPr>
          <w:rFonts w:ascii="Calibri" w:hAnsi="Calibri"/>
          <w:b/>
        </w:rPr>
        <w:br w:type="page"/>
      </w:r>
    </w:p>
    <w:p w:rsidR="005524A9" w:rsidRPr="00141B46" w:rsidRDefault="005524A9" w:rsidP="005524A9">
      <w:pPr>
        <w:rPr>
          <w:rFonts w:ascii="Calibri" w:hAnsi="Calibri"/>
          <w:b/>
        </w:rPr>
      </w:pPr>
    </w:p>
    <w:p w:rsidR="005524A9" w:rsidRPr="00141B46" w:rsidRDefault="005524A9" w:rsidP="005524A9">
      <w:pPr>
        <w:jc w:val="center"/>
        <w:rPr>
          <w:rFonts w:ascii="Calibri" w:hAnsi="Calibri"/>
          <w:b/>
          <w:sz w:val="22"/>
        </w:rPr>
      </w:pPr>
      <w:bookmarkStart w:id="124" w:name="lt_pId346"/>
      <w:r w:rsidRPr="00141B46">
        <w:rPr>
          <w:rFonts w:ascii="Calibri" w:hAnsi="Calibri"/>
          <w:b/>
          <w:sz w:val="22"/>
        </w:rPr>
        <w:t>[</w:t>
      </w:r>
      <w:r w:rsidR="008567C6" w:rsidRPr="00141B46">
        <w:rPr>
          <w:rFonts w:ascii="Calibri" w:hAnsi="Calibri"/>
          <w:b/>
          <w:sz w:val="22"/>
          <w:shd w:val="clear" w:color="auto" w:fill="D9D9D9"/>
        </w:rPr>
        <w:t>ABC</w:t>
      </w:r>
      <w:r w:rsidRPr="00141B46">
        <w:rPr>
          <w:rFonts w:ascii="Calibri" w:hAnsi="Calibri"/>
          <w:b/>
          <w:sz w:val="22"/>
        </w:rPr>
        <w:t>]</w:t>
      </w:r>
      <w:bookmarkEnd w:id="124"/>
    </w:p>
    <w:p w:rsidR="005524A9" w:rsidRPr="00141B46" w:rsidRDefault="005524A9" w:rsidP="005524A9">
      <w:pPr>
        <w:pStyle w:val="Heading1"/>
        <w:jc w:val="center"/>
        <w:rPr>
          <w:sz w:val="22"/>
          <w:szCs w:val="22"/>
        </w:rPr>
      </w:pPr>
      <w:bookmarkStart w:id="125" w:name="lt_pId347"/>
      <w:r w:rsidRPr="00141B46">
        <w:rPr>
          <w:sz w:val="22"/>
          <w:szCs w:val="22"/>
        </w:rPr>
        <w:t>État [</w:t>
      </w:r>
      <w:r w:rsidR="008567C6" w:rsidRPr="00141B46">
        <w:rPr>
          <w:sz w:val="22"/>
          <w:szCs w:val="22"/>
          <w:shd w:val="clear" w:color="auto" w:fill="D9D9D9"/>
        </w:rPr>
        <w:t>consolidé</w:t>
      </w:r>
      <w:r w:rsidRPr="00141B46">
        <w:rPr>
          <w:sz w:val="22"/>
          <w:szCs w:val="22"/>
        </w:rPr>
        <w:t>] des gains et pertes de réévaluation</w:t>
      </w:r>
      <w:bookmarkEnd w:id="125"/>
    </w:p>
    <w:p w:rsidR="005524A9" w:rsidRPr="00141B46" w:rsidRDefault="005524A9" w:rsidP="005524A9">
      <w:pPr>
        <w:jc w:val="center"/>
        <w:rPr>
          <w:rFonts w:ascii="Calibri" w:hAnsi="Calibri"/>
          <w:b/>
          <w:sz w:val="18"/>
        </w:rPr>
      </w:pPr>
      <w:bookmarkStart w:id="126" w:name="lt_pId348"/>
      <w:r w:rsidRPr="00141B46">
        <w:rPr>
          <w:rFonts w:ascii="Calibri" w:hAnsi="Calibri"/>
          <w:b/>
          <w:sz w:val="18"/>
          <w:shd w:val="clear" w:color="auto" w:fill="D9D9D9"/>
        </w:rPr>
        <w:t>[</w:t>
      </w:r>
      <w:r w:rsidR="008567C6" w:rsidRPr="00141B46">
        <w:rPr>
          <w:rFonts w:ascii="Calibri" w:hAnsi="Calibri"/>
          <w:b/>
          <w:sz w:val="18"/>
          <w:shd w:val="clear" w:color="auto" w:fill="D9D9D9"/>
        </w:rPr>
        <w:t>en milliers de dollars</w:t>
      </w:r>
      <w:r w:rsidRPr="00141B46">
        <w:rPr>
          <w:rFonts w:ascii="Calibri" w:hAnsi="Calibri"/>
          <w:b/>
          <w:sz w:val="18"/>
          <w:shd w:val="clear" w:color="auto" w:fill="D9D9D9"/>
        </w:rPr>
        <w:t>]</w:t>
      </w:r>
      <w:bookmarkEnd w:id="126"/>
    </w:p>
    <w:tbl>
      <w:tblPr>
        <w:tblW w:w="4494" w:type="pct"/>
        <w:tblLayout w:type="fixed"/>
        <w:tblLook w:val="04A0" w:firstRow="1" w:lastRow="0" w:firstColumn="1" w:lastColumn="0" w:noHBand="0" w:noVBand="1"/>
      </w:tblPr>
      <w:tblGrid>
        <w:gridCol w:w="1641"/>
        <w:gridCol w:w="3963"/>
        <w:gridCol w:w="799"/>
        <w:gridCol w:w="1005"/>
        <w:gridCol w:w="1005"/>
      </w:tblGrid>
      <w:tr w:rsidR="005524A9" w:rsidRPr="00141B46" w:rsidTr="008567C6">
        <w:trPr>
          <w:trHeight w:val="255"/>
        </w:trPr>
        <w:tc>
          <w:tcPr>
            <w:tcW w:w="975" w:type="pct"/>
            <w:tcBorders>
              <w:top w:val="nil"/>
              <w:left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2355" w:type="pct"/>
            <w:tcBorders>
              <w:top w:val="nil"/>
              <w:left w:val="nil"/>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475" w:type="pct"/>
            <w:tcBorders>
              <w:top w:val="nil"/>
              <w:left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597" w:type="pct"/>
            <w:tcBorders>
              <w:top w:val="nil"/>
              <w:left w:val="nil"/>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97" w:type="pct"/>
            <w:tcBorders>
              <w:top w:val="nil"/>
              <w:left w:val="nil"/>
              <w:bottom w:val="nil"/>
              <w:right w:val="nil"/>
            </w:tcBorders>
            <w:shd w:val="clear" w:color="auto" w:fill="auto"/>
          </w:tcPr>
          <w:p w:rsidR="005524A9" w:rsidRPr="00141B46" w:rsidRDefault="005524A9" w:rsidP="008567C6">
            <w:pPr>
              <w:rPr>
                <w:rFonts w:ascii="Calibri" w:hAnsi="Calibri"/>
                <w:color w:val="000000"/>
                <w:sz w:val="18"/>
                <w:lang w:eastAsia="en-US"/>
              </w:rPr>
            </w:pPr>
          </w:p>
        </w:tc>
      </w:tr>
      <w:tr w:rsidR="005524A9" w:rsidRPr="00141B46" w:rsidTr="008567C6">
        <w:trPr>
          <w:trHeight w:val="510"/>
        </w:trPr>
        <w:tc>
          <w:tcPr>
            <w:tcW w:w="9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b/>
                <w:bCs/>
                <w:i/>
                <w:color w:val="000000"/>
                <w:sz w:val="18"/>
                <w:lang w:eastAsia="en-US"/>
              </w:rPr>
            </w:pPr>
            <w:bookmarkStart w:id="127" w:name="lt_pId349"/>
            <w:r w:rsidRPr="00141B46">
              <w:rPr>
                <w:rFonts w:ascii="Calibri" w:hAnsi="Calibri"/>
                <w:b/>
                <w:bCs/>
                <w:i/>
                <w:color w:val="000000"/>
                <w:sz w:val="18"/>
                <w:lang w:eastAsia="en-US"/>
              </w:rPr>
              <w:t>Référence</w:t>
            </w:r>
            <w:bookmarkEnd w:id="127"/>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475" w:type="pct"/>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i/>
                <w:color w:val="000000"/>
                <w:sz w:val="18"/>
                <w:lang w:eastAsia="en-US"/>
              </w:rPr>
            </w:pPr>
            <w:bookmarkStart w:id="128" w:name="lt_pId350"/>
            <w:r w:rsidRPr="00141B46">
              <w:rPr>
                <w:rFonts w:ascii="Calibri" w:hAnsi="Calibri"/>
                <w:b/>
                <w:bCs/>
                <w:i/>
                <w:color w:val="000000"/>
                <w:sz w:val="18"/>
                <w:lang w:eastAsia="en-US"/>
              </w:rPr>
              <w:t>Notes</w:t>
            </w:r>
            <w:bookmarkEnd w:id="128"/>
          </w:p>
        </w:tc>
        <w:tc>
          <w:tcPr>
            <w:tcW w:w="597" w:type="pct"/>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bookmarkStart w:id="129" w:name="lt_pId351"/>
            <w:r w:rsidRPr="00141B46">
              <w:rPr>
                <w:rFonts w:ascii="Calibri" w:hAnsi="Calibri"/>
                <w:b/>
                <w:bCs/>
                <w:color w:val="000000"/>
                <w:sz w:val="18"/>
                <w:lang w:eastAsia="en-US"/>
              </w:rPr>
              <w:t>31 mars 2016</w:t>
            </w:r>
            <w:bookmarkEnd w:id="129"/>
          </w:p>
        </w:tc>
        <w:tc>
          <w:tcPr>
            <w:tcW w:w="597" w:type="pct"/>
            <w:tcBorders>
              <w:top w:val="nil"/>
              <w:left w:val="nil"/>
              <w:bottom w:val="single" w:sz="4" w:space="0" w:color="auto"/>
              <w:right w:val="nil"/>
            </w:tcBorders>
            <w:shd w:val="clear" w:color="auto" w:fill="auto"/>
            <w:vAlign w:val="bottom"/>
          </w:tcPr>
          <w:p w:rsidR="005524A9" w:rsidRPr="00141B46" w:rsidRDefault="005524A9" w:rsidP="008567C6">
            <w:pPr>
              <w:jc w:val="center"/>
              <w:rPr>
                <w:rFonts w:ascii="Calibri" w:hAnsi="Calibri"/>
                <w:b/>
                <w:bCs/>
                <w:color w:val="000000"/>
                <w:sz w:val="18"/>
                <w:lang w:eastAsia="en-US"/>
              </w:rPr>
            </w:pPr>
            <w:bookmarkStart w:id="130" w:name="lt_pId352"/>
            <w:r w:rsidRPr="00141B46">
              <w:rPr>
                <w:rFonts w:ascii="Calibri" w:hAnsi="Calibri"/>
                <w:b/>
                <w:bCs/>
                <w:color w:val="000000"/>
                <w:sz w:val="18"/>
                <w:lang w:eastAsia="en-US"/>
              </w:rPr>
              <w:t>31 mars 2015</w:t>
            </w:r>
            <w:bookmarkEnd w:id="130"/>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131" w:name="lt_pId353"/>
            <w:r w:rsidRPr="00141B46">
              <w:rPr>
                <w:rFonts w:ascii="Calibri" w:hAnsi="Calibri"/>
                <w:i/>
                <w:iCs/>
                <w:sz w:val="18"/>
                <w:lang w:eastAsia="en-US"/>
              </w:rPr>
              <w:t>3450.099iii)</w:t>
            </w:r>
            <w:bookmarkEnd w:id="131"/>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color w:val="000000"/>
                <w:sz w:val="18"/>
                <w:lang w:eastAsia="en-US"/>
              </w:rPr>
            </w:pPr>
            <w:bookmarkStart w:id="132" w:name="lt_pId354"/>
            <w:r w:rsidRPr="00141B46">
              <w:rPr>
                <w:rFonts w:ascii="Calibri" w:hAnsi="Calibri"/>
                <w:b/>
                <w:color w:val="000000"/>
                <w:sz w:val="18"/>
                <w:lang w:eastAsia="en-US"/>
              </w:rPr>
              <w:t>Gains (pertes) de réévaluation cumulés au début de l’exercice</w:t>
            </w:r>
            <w:bookmarkEnd w:id="132"/>
          </w:p>
        </w:tc>
        <w:tc>
          <w:tcPr>
            <w:tcW w:w="475" w:type="pct"/>
            <w:tcBorders>
              <w:top w:val="single" w:sz="4" w:space="0" w:color="auto"/>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97" w:type="pct"/>
            <w:tcBorders>
              <w:top w:val="single" w:sz="4" w:space="0" w:color="auto"/>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top w:val="single" w:sz="4" w:space="0" w:color="auto"/>
              <w:left w:val="nil"/>
              <w:bottom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133" w:name="lt_pId357"/>
            <w:r w:rsidRPr="00141B46">
              <w:rPr>
                <w:rFonts w:ascii="Calibri" w:hAnsi="Calibri"/>
                <w:i/>
                <w:iCs/>
                <w:sz w:val="18"/>
                <w:lang w:eastAsia="en-US"/>
              </w:rPr>
              <w:t>1201.092b)(i)</w:t>
            </w:r>
            <w:bookmarkEnd w:id="133"/>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34" w:name="lt_pId358"/>
            <w:r w:rsidRPr="00141B46">
              <w:rPr>
                <w:rFonts w:ascii="Calibri" w:hAnsi="Calibri"/>
                <w:color w:val="000000"/>
                <w:sz w:val="18"/>
                <w:lang w:eastAsia="en-US"/>
              </w:rPr>
              <w:t>Gains (pertes) non réalisés attribuables aux éléments suivants :</w:t>
            </w:r>
            <w:bookmarkEnd w:id="134"/>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97"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597" w:type="pct"/>
            <w:tcBorders>
              <w:top w:val="nil"/>
              <w:left w:val="nil"/>
              <w:bottom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135" w:name="lt_pId359"/>
            <w:r w:rsidRPr="00141B46">
              <w:rPr>
                <w:rFonts w:ascii="Calibri" w:hAnsi="Calibri"/>
                <w:i/>
                <w:iCs/>
                <w:sz w:val="18"/>
                <w:lang w:eastAsia="en-US"/>
              </w:rPr>
              <w:t>1201.093 a)</w:t>
            </w:r>
            <w:bookmarkEnd w:id="135"/>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ind w:left="210" w:hanging="210"/>
              <w:rPr>
                <w:rFonts w:ascii="Calibri" w:hAnsi="Calibri"/>
                <w:color w:val="000000"/>
                <w:sz w:val="18"/>
                <w:lang w:eastAsia="en-US"/>
              </w:rPr>
            </w:pPr>
            <w:r w:rsidRPr="00141B46">
              <w:rPr>
                <w:rFonts w:ascii="Calibri" w:hAnsi="Calibri"/>
                <w:color w:val="000000"/>
                <w:sz w:val="18"/>
                <w:lang w:eastAsia="en-US"/>
              </w:rPr>
              <w:tab/>
            </w:r>
            <w:bookmarkStart w:id="136" w:name="lt_pId360"/>
            <w:r w:rsidRPr="00141B46">
              <w:rPr>
                <w:rFonts w:ascii="Calibri" w:hAnsi="Calibri"/>
                <w:color w:val="000000"/>
                <w:sz w:val="18"/>
                <w:lang w:eastAsia="en-US"/>
              </w:rPr>
              <w:t>Cours du change</w:t>
            </w:r>
            <w:bookmarkEnd w:id="136"/>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sz w:val="18"/>
                <w:lang w:eastAsia="en-US"/>
              </w:rPr>
            </w:pPr>
          </w:p>
        </w:tc>
        <w:tc>
          <w:tcPr>
            <w:tcW w:w="597"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top w:val="nil"/>
              <w:left w:val="nil"/>
              <w:bottom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137" w:name="lt_pId363"/>
            <w:r w:rsidRPr="00141B46">
              <w:rPr>
                <w:rFonts w:ascii="Calibri" w:hAnsi="Calibri"/>
                <w:i/>
                <w:iCs/>
                <w:sz w:val="18"/>
                <w:lang w:eastAsia="en-US"/>
              </w:rPr>
              <w:t>1201.093b)(i)</w:t>
            </w:r>
            <w:bookmarkEnd w:id="137"/>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ind w:left="210" w:hanging="210"/>
              <w:rPr>
                <w:rFonts w:ascii="Calibri" w:hAnsi="Calibri"/>
                <w:color w:val="000000"/>
                <w:sz w:val="18"/>
                <w:lang w:eastAsia="en-US"/>
              </w:rPr>
            </w:pPr>
            <w:r w:rsidRPr="00141B46">
              <w:rPr>
                <w:rFonts w:ascii="Calibri" w:hAnsi="Calibri"/>
                <w:color w:val="000000"/>
                <w:sz w:val="18"/>
                <w:lang w:eastAsia="en-US"/>
              </w:rPr>
              <w:tab/>
            </w:r>
            <w:bookmarkStart w:id="138" w:name="lt_pId364"/>
            <w:r w:rsidRPr="00141B46">
              <w:rPr>
                <w:rFonts w:ascii="Calibri" w:hAnsi="Calibri"/>
                <w:color w:val="000000"/>
                <w:sz w:val="18"/>
                <w:lang w:eastAsia="en-US"/>
              </w:rPr>
              <w:t>Dérivés</w:t>
            </w:r>
            <w:bookmarkEnd w:id="138"/>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Cs/>
                <w:i/>
                <w:sz w:val="18"/>
                <w:lang w:eastAsia="en-US"/>
              </w:rPr>
            </w:pPr>
          </w:p>
        </w:tc>
        <w:tc>
          <w:tcPr>
            <w:tcW w:w="597"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top w:val="nil"/>
              <w:left w:val="nil"/>
              <w:bottom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139" w:name="lt_pId367"/>
            <w:r w:rsidRPr="00141B46">
              <w:rPr>
                <w:rFonts w:ascii="Calibri" w:hAnsi="Calibri"/>
                <w:i/>
                <w:iCs/>
                <w:sz w:val="18"/>
                <w:lang w:eastAsia="en-US"/>
              </w:rPr>
              <w:t>1201.093b)(ii)</w:t>
            </w:r>
            <w:bookmarkEnd w:id="139"/>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ind w:left="210" w:hanging="210"/>
              <w:rPr>
                <w:rFonts w:ascii="Calibri" w:hAnsi="Calibri"/>
                <w:color w:val="000000"/>
                <w:sz w:val="18"/>
                <w:lang w:eastAsia="en-US"/>
              </w:rPr>
            </w:pPr>
            <w:r w:rsidRPr="00141B46">
              <w:rPr>
                <w:rFonts w:ascii="Calibri" w:hAnsi="Calibri"/>
                <w:color w:val="000000"/>
                <w:sz w:val="18"/>
                <w:lang w:eastAsia="en-US"/>
              </w:rPr>
              <w:tab/>
            </w:r>
            <w:bookmarkStart w:id="140" w:name="lt_pId368"/>
            <w:r w:rsidRPr="00141B46">
              <w:rPr>
                <w:rFonts w:ascii="Calibri" w:hAnsi="Calibri"/>
                <w:color w:val="000000"/>
                <w:sz w:val="18"/>
                <w:lang w:eastAsia="en-US"/>
              </w:rPr>
              <w:t>Placements de portefeuille (instruments de capitaux propres)</w:t>
            </w:r>
            <w:bookmarkEnd w:id="140"/>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sz w:val="18"/>
                <w:lang w:eastAsia="en-US"/>
              </w:rPr>
            </w:pPr>
          </w:p>
        </w:tc>
        <w:tc>
          <w:tcPr>
            <w:tcW w:w="597"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top w:val="nil"/>
              <w:left w:val="nil"/>
              <w:bottom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141" w:name="lt_pId371"/>
            <w:r w:rsidRPr="00141B46">
              <w:rPr>
                <w:rFonts w:ascii="Calibri" w:hAnsi="Calibri"/>
                <w:i/>
                <w:iCs/>
                <w:sz w:val="18"/>
                <w:lang w:eastAsia="en-US"/>
              </w:rPr>
              <w:t>1201.093b)(iii)</w:t>
            </w:r>
            <w:bookmarkEnd w:id="141"/>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ind w:left="211" w:hanging="211"/>
              <w:rPr>
                <w:rFonts w:ascii="Calibri" w:hAnsi="Calibri"/>
                <w:sz w:val="18"/>
                <w:lang w:eastAsia="en-US"/>
              </w:rPr>
            </w:pPr>
            <w:r w:rsidRPr="00141B46">
              <w:rPr>
                <w:rFonts w:ascii="Calibri" w:hAnsi="Calibri"/>
                <w:sz w:val="18"/>
                <w:lang w:eastAsia="en-US"/>
              </w:rPr>
              <w:tab/>
            </w:r>
            <w:bookmarkStart w:id="142" w:name="lt_pId372"/>
            <w:r w:rsidRPr="00141B46">
              <w:rPr>
                <w:rFonts w:ascii="Calibri" w:hAnsi="Calibri"/>
                <w:sz w:val="18"/>
                <w:lang w:eastAsia="en-US"/>
              </w:rPr>
              <w:t>Instruments financiers évalués à la juste valeur</w:t>
            </w:r>
            <w:bookmarkEnd w:id="142"/>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sz w:val="18"/>
                <w:lang w:eastAsia="en-US"/>
              </w:rPr>
            </w:pPr>
          </w:p>
        </w:tc>
        <w:tc>
          <w:tcPr>
            <w:tcW w:w="597"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top w:val="nil"/>
              <w:left w:val="nil"/>
              <w:bottom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143" w:name="lt_pId375"/>
            <w:r w:rsidRPr="00141B46">
              <w:rPr>
                <w:rFonts w:ascii="Calibri" w:hAnsi="Calibri"/>
                <w:i/>
                <w:iCs/>
                <w:sz w:val="18"/>
                <w:lang w:eastAsia="en-US"/>
              </w:rPr>
              <w:t>1201.092b)(ii)</w:t>
            </w:r>
            <w:bookmarkEnd w:id="143"/>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sz w:val="18"/>
                <w:lang w:eastAsia="en-US"/>
              </w:rPr>
            </w:pPr>
            <w:bookmarkStart w:id="144" w:name="lt_pId376"/>
            <w:r w:rsidRPr="00141B46">
              <w:rPr>
                <w:rFonts w:ascii="Calibri" w:hAnsi="Calibri"/>
                <w:sz w:val="18"/>
                <w:lang w:eastAsia="en-US"/>
              </w:rPr>
              <w:t>Montants reclassés dans l’état des résultats :</w:t>
            </w:r>
            <w:bookmarkEnd w:id="144"/>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sz w:val="18"/>
                <w:lang w:eastAsia="en-US"/>
              </w:rPr>
            </w:pPr>
          </w:p>
        </w:tc>
        <w:tc>
          <w:tcPr>
            <w:tcW w:w="597"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597" w:type="pct"/>
            <w:tcBorders>
              <w:top w:val="nil"/>
              <w:left w:val="nil"/>
              <w:bottom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ind w:left="210" w:hanging="210"/>
              <w:rPr>
                <w:rFonts w:ascii="Calibri" w:hAnsi="Calibri"/>
                <w:color w:val="000000"/>
                <w:sz w:val="18"/>
                <w:lang w:eastAsia="en-US"/>
              </w:rPr>
            </w:pPr>
            <w:r w:rsidRPr="00141B46">
              <w:rPr>
                <w:rFonts w:ascii="Calibri" w:hAnsi="Calibri"/>
                <w:color w:val="000000"/>
                <w:sz w:val="18"/>
                <w:lang w:eastAsia="en-US"/>
              </w:rPr>
              <w:tab/>
            </w:r>
            <w:bookmarkStart w:id="145" w:name="lt_pId377"/>
            <w:r w:rsidRPr="00141B46">
              <w:rPr>
                <w:rFonts w:ascii="Calibri" w:hAnsi="Calibri"/>
                <w:color w:val="000000"/>
                <w:sz w:val="18"/>
                <w:lang w:eastAsia="en-US"/>
              </w:rPr>
              <w:t>Cours du change</w:t>
            </w:r>
            <w:bookmarkEnd w:id="145"/>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97"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top w:val="nil"/>
              <w:left w:val="nil"/>
              <w:bottom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ind w:left="210" w:hanging="210"/>
              <w:rPr>
                <w:rFonts w:ascii="Calibri" w:hAnsi="Calibri"/>
                <w:color w:val="000000"/>
                <w:sz w:val="18"/>
                <w:lang w:eastAsia="en-US"/>
              </w:rPr>
            </w:pPr>
            <w:r w:rsidRPr="00141B46">
              <w:rPr>
                <w:rFonts w:ascii="Calibri" w:hAnsi="Calibri"/>
                <w:color w:val="000000"/>
                <w:sz w:val="18"/>
                <w:lang w:eastAsia="en-US"/>
              </w:rPr>
              <w:tab/>
            </w:r>
            <w:bookmarkStart w:id="146" w:name="lt_pId380"/>
            <w:r w:rsidRPr="00141B46">
              <w:rPr>
                <w:rFonts w:ascii="Calibri" w:hAnsi="Calibri"/>
                <w:color w:val="000000"/>
                <w:sz w:val="18"/>
                <w:lang w:eastAsia="en-US"/>
              </w:rPr>
              <w:t>Dérivés</w:t>
            </w:r>
            <w:bookmarkEnd w:id="146"/>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97" w:type="pct"/>
            <w:tcBorders>
              <w:top w:val="nil"/>
              <w:left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top w:val="nil"/>
              <w:left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ind w:left="210" w:hanging="210"/>
              <w:rPr>
                <w:rFonts w:ascii="Calibri" w:hAnsi="Calibri"/>
                <w:color w:val="000000"/>
                <w:sz w:val="18"/>
                <w:lang w:eastAsia="en-US"/>
              </w:rPr>
            </w:pPr>
            <w:r w:rsidRPr="00141B46">
              <w:rPr>
                <w:rFonts w:ascii="Calibri" w:hAnsi="Calibri"/>
                <w:color w:val="000000"/>
                <w:sz w:val="18"/>
                <w:lang w:eastAsia="en-US"/>
              </w:rPr>
              <w:tab/>
            </w:r>
            <w:bookmarkStart w:id="147" w:name="lt_pId383"/>
            <w:r w:rsidRPr="00141B46">
              <w:rPr>
                <w:rFonts w:ascii="Calibri" w:hAnsi="Calibri"/>
                <w:color w:val="000000"/>
                <w:sz w:val="18"/>
                <w:lang w:eastAsia="en-US"/>
              </w:rPr>
              <w:t>Placements de portefeuille (instruments de capitaux propres)</w:t>
            </w:r>
            <w:bookmarkEnd w:id="147"/>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97" w:type="pct"/>
            <w:tcBorders>
              <w:left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left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ind w:left="211" w:hanging="211"/>
              <w:rPr>
                <w:rFonts w:ascii="Calibri" w:hAnsi="Calibri"/>
                <w:sz w:val="18"/>
                <w:lang w:eastAsia="en-US"/>
              </w:rPr>
            </w:pPr>
            <w:r w:rsidRPr="00141B46">
              <w:rPr>
                <w:rFonts w:ascii="Calibri" w:hAnsi="Calibri"/>
                <w:sz w:val="18"/>
                <w:lang w:eastAsia="en-US"/>
              </w:rPr>
              <w:tab/>
            </w:r>
            <w:bookmarkStart w:id="148" w:name="lt_pId386"/>
            <w:r w:rsidRPr="00141B46">
              <w:rPr>
                <w:rFonts w:ascii="Calibri" w:hAnsi="Calibri"/>
                <w:sz w:val="18"/>
                <w:lang w:eastAsia="en-US"/>
              </w:rPr>
              <w:t>Instruments financiers évalués à la juste valeur</w:t>
            </w:r>
            <w:bookmarkEnd w:id="148"/>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97" w:type="pct"/>
            <w:tcBorders>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left w:val="nil"/>
              <w:bottom w:val="single" w:sz="4" w:space="0" w:color="auto"/>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49" w:name="lt_pId389"/>
            <w:r w:rsidRPr="00141B46">
              <w:rPr>
                <w:rFonts w:ascii="Calibri" w:hAnsi="Calibri"/>
                <w:color w:val="000000"/>
                <w:sz w:val="18"/>
                <w:lang w:eastAsia="en-US"/>
              </w:rPr>
              <w:t>Variation des gains (pertes) de réévaluation de l’exercice, sans les autres éléments du résultat étendu comptabilisés par des entreprises publiques et des partenariats commerciaux</w:t>
            </w:r>
            <w:bookmarkEnd w:id="149"/>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97" w:type="pct"/>
            <w:tcBorders>
              <w:top w:val="single" w:sz="4" w:space="0" w:color="auto"/>
              <w:left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top w:val="single" w:sz="4" w:space="0" w:color="auto"/>
              <w:left w:val="nil"/>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150" w:name="lt_pId392"/>
            <w:r w:rsidRPr="00141B46">
              <w:rPr>
                <w:rFonts w:ascii="Calibri" w:hAnsi="Calibri"/>
                <w:i/>
                <w:iCs/>
                <w:sz w:val="18"/>
                <w:lang w:eastAsia="en-US"/>
              </w:rPr>
              <w:t>1201.092 c) 1201.095 et 1201.096</w:t>
            </w:r>
            <w:bookmarkEnd w:id="150"/>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51" w:name="lt_pId393"/>
            <w:r w:rsidRPr="00141B46">
              <w:rPr>
                <w:rFonts w:ascii="Calibri" w:hAnsi="Calibri"/>
                <w:color w:val="000000"/>
                <w:sz w:val="18"/>
                <w:lang w:eastAsia="en-US"/>
              </w:rPr>
              <w:t>Autres éléments du résultat étendu d’entreprises publiques et de partenariats commerciaux</w:t>
            </w:r>
            <w:bookmarkEnd w:id="151"/>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i/>
                <w:color w:val="000000"/>
                <w:sz w:val="18"/>
                <w:lang w:eastAsia="en-US"/>
              </w:rPr>
            </w:pPr>
          </w:p>
        </w:tc>
        <w:tc>
          <w:tcPr>
            <w:tcW w:w="597" w:type="pct"/>
            <w:tcBorders>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97" w:type="pct"/>
            <w:tcBorders>
              <w:left w:val="nil"/>
              <w:bottom w:val="single" w:sz="4" w:space="0" w:color="auto"/>
              <w:right w:val="nil"/>
            </w:tcBorders>
            <w:shd w:val="clear" w:color="auto" w:fill="auto"/>
            <w:vAlign w:val="bottom"/>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975"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152" w:name="lt_pId396"/>
            <w:r w:rsidRPr="00141B46">
              <w:rPr>
                <w:rFonts w:ascii="Calibri" w:hAnsi="Calibri"/>
                <w:i/>
                <w:iCs/>
                <w:sz w:val="18"/>
                <w:lang w:eastAsia="en-US"/>
              </w:rPr>
              <w:t>1201.092 d)</w:t>
            </w:r>
            <w:bookmarkEnd w:id="152"/>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color w:val="000000"/>
                <w:sz w:val="18"/>
                <w:lang w:eastAsia="en-US"/>
              </w:rPr>
            </w:pPr>
            <w:bookmarkStart w:id="153" w:name="lt_pId397"/>
            <w:r w:rsidRPr="00141B46">
              <w:rPr>
                <w:rFonts w:ascii="Calibri" w:hAnsi="Calibri"/>
                <w:b/>
                <w:color w:val="000000"/>
                <w:sz w:val="18"/>
                <w:lang w:eastAsia="en-US"/>
              </w:rPr>
              <w:t>Gains et pertes de réévaluation cumulés à la fin de l’exercice</w:t>
            </w:r>
            <w:bookmarkEnd w:id="153"/>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b/>
                <w:i/>
                <w:color w:val="000000"/>
                <w:sz w:val="18"/>
                <w:lang w:eastAsia="en-US"/>
              </w:rPr>
            </w:pPr>
          </w:p>
        </w:tc>
        <w:tc>
          <w:tcPr>
            <w:tcW w:w="597" w:type="pct"/>
            <w:tcBorders>
              <w:top w:val="single" w:sz="4" w:space="0" w:color="auto"/>
              <w:left w:val="nil"/>
              <w:bottom w:val="double" w:sz="4" w:space="0" w:color="auto"/>
              <w:right w:val="nil"/>
            </w:tcBorders>
            <w:shd w:val="clear" w:color="auto" w:fill="auto"/>
            <w:noWrap/>
            <w:vAlign w:val="bottom"/>
            <w:hideMark/>
          </w:tcPr>
          <w:p w:rsidR="005524A9" w:rsidRPr="00141B46" w:rsidRDefault="005524A9" w:rsidP="008567C6">
            <w:pPr>
              <w:jc w:val="center"/>
              <w:rPr>
                <w:rFonts w:ascii="Calibri" w:hAnsi="Calibri"/>
                <w:b/>
                <w:color w:val="000000"/>
                <w:sz w:val="18"/>
                <w:lang w:eastAsia="en-US"/>
              </w:rPr>
            </w:pPr>
            <w:r w:rsidRPr="00141B46">
              <w:rPr>
                <w:rFonts w:ascii="Calibri" w:hAnsi="Calibri"/>
                <w:b/>
                <w:color w:val="000000"/>
                <w:sz w:val="18"/>
                <w:lang w:eastAsia="en-US"/>
              </w:rPr>
              <w:t>###</w:t>
            </w:r>
          </w:p>
        </w:tc>
        <w:tc>
          <w:tcPr>
            <w:tcW w:w="597" w:type="pct"/>
            <w:tcBorders>
              <w:top w:val="single" w:sz="4" w:space="0" w:color="auto"/>
              <w:left w:val="nil"/>
              <w:bottom w:val="double" w:sz="4" w:space="0" w:color="auto"/>
              <w:right w:val="nil"/>
            </w:tcBorders>
            <w:shd w:val="clear" w:color="auto" w:fill="auto"/>
            <w:vAlign w:val="bottom"/>
          </w:tcPr>
          <w:p w:rsidR="005524A9" w:rsidRPr="00141B46" w:rsidRDefault="005524A9" w:rsidP="008567C6">
            <w:pPr>
              <w:jc w:val="center"/>
              <w:rPr>
                <w:rFonts w:ascii="Calibri" w:hAnsi="Calibri"/>
                <w:b/>
                <w:color w:val="000000"/>
                <w:sz w:val="18"/>
                <w:lang w:eastAsia="en-US"/>
              </w:rPr>
            </w:pPr>
            <w:r w:rsidRPr="00141B46">
              <w:rPr>
                <w:rFonts w:ascii="Calibri" w:hAnsi="Calibri"/>
                <w:b/>
                <w:color w:val="000000"/>
                <w:sz w:val="18"/>
                <w:lang w:eastAsia="en-US"/>
              </w:rPr>
              <w:t>###</w:t>
            </w:r>
          </w:p>
        </w:tc>
      </w:tr>
      <w:tr w:rsidR="005524A9" w:rsidRPr="00141B46" w:rsidTr="008567C6">
        <w:trPr>
          <w:trHeight w:val="270"/>
        </w:trPr>
        <w:tc>
          <w:tcPr>
            <w:tcW w:w="9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355"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475"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597" w:type="pct"/>
            <w:tcBorders>
              <w:top w:val="double" w:sz="4" w:space="0" w:color="auto"/>
              <w:left w:val="nil"/>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97" w:type="pct"/>
            <w:tcBorders>
              <w:top w:val="double" w:sz="4" w:space="0" w:color="auto"/>
              <w:left w:val="nil"/>
              <w:bottom w:val="nil"/>
              <w:right w:val="nil"/>
            </w:tcBorders>
            <w:shd w:val="clear" w:color="auto" w:fill="auto"/>
          </w:tcPr>
          <w:p w:rsidR="005524A9" w:rsidRPr="00141B46" w:rsidRDefault="005524A9" w:rsidP="008567C6">
            <w:pPr>
              <w:rPr>
                <w:rFonts w:ascii="Calibri" w:hAnsi="Calibri"/>
                <w:color w:val="000000"/>
                <w:sz w:val="18"/>
                <w:lang w:eastAsia="en-US"/>
              </w:rPr>
            </w:pPr>
          </w:p>
        </w:tc>
      </w:tr>
    </w:tbl>
    <w:p w:rsidR="005524A9" w:rsidRPr="00141B46" w:rsidRDefault="005524A9" w:rsidP="005524A9">
      <w:pPr>
        <w:rPr>
          <w:rFonts w:ascii="Calibri" w:hAnsi="Calibri"/>
          <w:b/>
          <w:sz w:val="18"/>
          <w:szCs w:val="18"/>
        </w:rPr>
      </w:pPr>
    </w:p>
    <w:p w:rsidR="005524A9" w:rsidRPr="00141B46" w:rsidRDefault="005524A9" w:rsidP="005524A9">
      <w:pPr>
        <w:rPr>
          <w:rFonts w:ascii="Calibri" w:hAnsi="Calibri"/>
          <w:color w:val="000000"/>
          <w:sz w:val="18"/>
          <w:szCs w:val="18"/>
        </w:rPr>
      </w:pPr>
      <w:bookmarkStart w:id="154" w:name="lt_pId400"/>
      <w:r w:rsidRPr="00141B46">
        <w:rPr>
          <w:rFonts w:ascii="Calibri" w:hAnsi="Calibri"/>
          <w:color w:val="000000"/>
          <w:sz w:val="18"/>
          <w:szCs w:val="18"/>
        </w:rPr>
        <w:t>Les notes et les annexes complémentaires font partie intégrante des états financiers [</w:t>
      </w:r>
      <w:r w:rsidR="00041B79" w:rsidRPr="00141B46">
        <w:rPr>
          <w:sz w:val="18"/>
          <w:szCs w:val="18"/>
          <w:shd w:val="clear" w:color="auto" w:fill="D9D9D9"/>
        </w:rPr>
        <w:t>consolidés</w:t>
      </w:r>
      <w:r w:rsidRPr="00141B46">
        <w:rPr>
          <w:rFonts w:ascii="Calibri" w:hAnsi="Calibri"/>
          <w:color w:val="000000"/>
          <w:sz w:val="18"/>
          <w:szCs w:val="18"/>
        </w:rPr>
        <w:t>].</w:t>
      </w:r>
      <w:bookmarkEnd w:id="154"/>
    </w:p>
    <w:p w:rsidR="005524A9" w:rsidRPr="00141B46" w:rsidRDefault="005524A9" w:rsidP="005524A9">
      <w:pPr>
        <w:rPr>
          <w:rFonts w:ascii="Calibri" w:hAnsi="Calibri"/>
          <w:b/>
        </w:rPr>
      </w:pPr>
    </w:p>
    <w:p w:rsidR="005524A9" w:rsidRPr="00141B46" w:rsidRDefault="005524A9" w:rsidP="005524A9">
      <w:pPr>
        <w:rPr>
          <w:rFonts w:ascii="Calibri" w:hAnsi="Calibri"/>
          <w:b/>
        </w:rPr>
      </w:pPr>
      <w:r w:rsidRPr="00141B46">
        <w:rPr>
          <w:rFonts w:ascii="Calibri" w:hAnsi="Calibri"/>
          <w:b/>
        </w:rPr>
        <w:br w:type="page"/>
      </w:r>
    </w:p>
    <w:p w:rsidR="005524A9" w:rsidRPr="00141B46" w:rsidRDefault="005524A9" w:rsidP="005524A9">
      <w:pPr>
        <w:rPr>
          <w:rFonts w:ascii="Calibri" w:hAnsi="Calibri"/>
          <w:b/>
        </w:rPr>
      </w:pPr>
    </w:p>
    <w:p w:rsidR="005524A9" w:rsidRPr="00141B46" w:rsidRDefault="005524A9" w:rsidP="005524A9">
      <w:pPr>
        <w:jc w:val="center"/>
        <w:rPr>
          <w:rFonts w:ascii="Calibri" w:hAnsi="Calibri"/>
          <w:b/>
          <w:sz w:val="22"/>
        </w:rPr>
      </w:pPr>
      <w:bookmarkStart w:id="155" w:name="lt_pId401"/>
      <w:r w:rsidRPr="00141B46">
        <w:rPr>
          <w:rFonts w:ascii="Calibri" w:hAnsi="Calibri"/>
          <w:b/>
          <w:sz w:val="22"/>
        </w:rPr>
        <w:t>[</w:t>
      </w:r>
      <w:r w:rsidR="008567C6" w:rsidRPr="00141B46">
        <w:rPr>
          <w:rFonts w:ascii="Calibri" w:hAnsi="Calibri"/>
          <w:b/>
          <w:sz w:val="22"/>
          <w:shd w:val="clear" w:color="auto" w:fill="D9D9D9"/>
        </w:rPr>
        <w:t>ABC</w:t>
      </w:r>
      <w:r w:rsidRPr="00141B46">
        <w:rPr>
          <w:rFonts w:ascii="Calibri" w:hAnsi="Calibri"/>
          <w:b/>
          <w:sz w:val="22"/>
        </w:rPr>
        <w:t>]</w:t>
      </w:r>
      <w:bookmarkEnd w:id="155"/>
    </w:p>
    <w:p w:rsidR="005524A9" w:rsidRPr="00141B46" w:rsidRDefault="005524A9" w:rsidP="005524A9">
      <w:pPr>
        <w:pStyle w:val="Heading1"/>
        <w:jc w:val="center"/>
        <w:rPr>
          <w:sz w:val="22"/>
          <w:szCs w:val="22"/>
        </w:rPr>
      </w:pPr>
      <w:bookmarkStart w:id="156" w:name="lt_pId402"/>
      <w:r w:rsidRPr="00141B46">
        <w:rPr>
          <w:sz w:val="22"/>
          <w:szCs w:val="22"/>
        </w:rPr>
        <w:t>État [</w:t>
      </w:r>
      <w:r w:rsidR="008567C6" w:rsidRPr="00141B46">
        <w:rPr>
          <w:sz w:val="22"/>
          <w:szCs w:val="22"/>
          <w:shd w:val="clear" w:color="auto" w:fill="D9D9D9"/>
        </w:rPr>
        <w:t>consolidé</w:t>
      </w:r>
      <w:r w:rsidRPr="00141B46">
        <w:rPr>
          <w:sz w:val="22"/>
          <w:szCs w:val="22"/>
        </w:rPr>
        <w:t>] de la variation des actifs financiers nets (de la dette nette)</w:t>
      </w:r>
      <w:bookmarkEnd w:id="156"/>
    </w:p>
    <w:p w:rsidR="005524A9" w:rsidRPr="00141B46" w:rsidRDefault="005524A9" w:rsidP="005524A9">
      <w:pPr>
        <w:jc w:val="center"/>
        <w:rPr>
          <w:rFonts w:ascii="Calibri" w:hAnsi="Calibri"/>
          <w:b/>
          <w:sz w:val="18"/>
        </w:rPr>
      </w:pPr>
      <w:bookmarkStart w:id="157" w:name="lt_pId403"/>
      <w:r w:rsidRPr="00141B46">
        <w:rPr>
          <w:rFonts w:ascii="Calibri" w:hAnsi="Calibri"/>
          <w:b/>
          <w:sz w:val="18"/>
        </w:rPr>
        <w:t>[</w:t>
      </w:r>
      <w:r w:rsidR="008567C6" w:rsidRPr="00141B46">
        <w:rPr>
          <w:rFonts w:ascii="Calibri" w:hAnsi="Calibri"/>
          <w:b/>
          <w:sz w:val="18"/>
          <w:shd w:val="clear" w:color="auto" w:fill="D9D9D9"/>
        </w:rPr>
        <w:t>en milliers de dollars</w:t>
      </w:r>
      <w:r w:rsidRPr="00141B46">
        <w:rPr>
          <w:rFonts w:ascii="Calibri" w:hAnsi="Calibri"/>
          <w:b/>
          <w:sz w:val="18"/>
        </w:rPr>
        <w:t>]</w:t>
      </w:r>
      <w:bookmarkEnd w:id="157"/>
    </w:p>
    <w:tbl>
      <w:tblPr>
        <w:tblW w:w="5000" w:type="pct"/>
        <w:tblLayout w:type="fixed"/>
        <w:tblLook w:val="04A0" w:firstRow="1" w:lastRow="0" w:firstColumn="1" w:lastColumn="0" w:noHBand="0" w:noVBand="1"/>
      </w:tblPr>
      <w:tblGrid>
        <w:gridCol w:w="1638"/>
        <w:gridCol w:w="4575"/>
        <w:gridCol w:w="994"/>
        <w:gridCol w:w="1090"/>
        <w:gridCol w:w="1063"/>
      </w:tblGrid>
      <w:tr w:rsidR="005524A9" w:rsidRPr="00141B46" w:rsidTr="008567C6">
        <w:trPr>
          <w:trHeight w:val="76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b/>
                <w:bCs/>
                <w:i/>
                <w:color w:val="000000"/>
                <w:sz w:val="18"/>
                <w:lang w:eastAsia="en-US"/>
              </w:rPr>
            </w:pPr>
            <w:bookmarkStart w:id="158" w:name="lt_pId404"/>
            <w:r w:rsidRPr="00141B46">
              <w:rPr>
                <w:rFonts w:ascii="Calibri" w:hAnsi="Calibri"/>
                <w:b/>
                <w:bCs/>
                <w:i/>
                <w:color w:val="000000"/>
                <w:sz w:val="18"/>
                <w:lang w:eastAsia="en-US"/>
              </w:rPr>
              <w:t>Référence</w:t>
            </w:r>
            <w:bookmarkEnd w:id="158"/>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31" w:type="pct"/>
            <w:tcBorders>
              <w:top w:val="nil"/>
              <w:left w:val="nil"/>
              <w:bottom w:val="single" w:sz="4" w:space="0" w:color="auto"/>
              <w:right w:val="nil"/>
            </w:tcBorders>
            <w:shd w:val="clear" w:color="auto" w:fill="auto"/>
            <w:vAlign w:val="bottom"/>
            <w:hideMark/>
          </w:tcPr>
          <w:p w:rsidR="005524A9" w:rsidRPr="00141B46" w:rsidRDefault="005524A9" w:rsidP="008567C6">
            <w:pPr>
              <w:jc w:val="center"/>
              <w:rPr>
                <w:rFonts w:ascii="Calibri" w:hAnsi="Calibri"/>
                <w:b/>
                <w:bCs/>
                <w:color w:val="000000"/>
                <w:sz w:val="18"/>
                <w:lang w:eastAsia="en-US"/>
              </w:rPr>
            </w:pPr>
            <w:bookmarkStart w:id="159" w:name="lt_pId405"/>
            <w:r w:rsidRPr="00141B46">
              <w:rPr>
                <w:rFonts w:ascii="Calibri" w:hAnsi="Calibri"/>
                <w:b/>
                <w:bCs/>
                <w:color w:val="000000"/>
                <w:sz w:val="18"/>
                <w:lang w:eastAsia="en-US"/>
              </w:rPr>
              <w:t>Budget (note 39)</w:t>
            </w:r>
            <w:bookmarkEnd w:id="159"/>
          </w:p>
        </w:tc>
        <w:tc>
          <w:tcPr>
            <w:tcW w:w="582" w:type="pct"/>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bookmarkStart w:id="160" w:name="lt_pId406"/>
            <w:r w:rsidRPr="00141B46">
              <w:rPr>
                <w:rFonts w:ascii="Calibri" w:hAnsi="Calibri"/>
                <w:b/>
                <w:bCs/>
                <w:color w:val="000000"/>
                <w:sz w:val="18"/>
                <w:lang w:eastAsia="en-US"/>
              </w:rPr>
              <w:t>31 mars 2016</w:t>
            </w:r>
            <w:bookmarkEnd w:id="160"/>
          </w:p>
        </w:tc>
        <w:tc>
          <w:tcPr>
            <w:tcW w:w="568" w:type="pct"/>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bookmarkStart w:id="161" w:name="lt_pId407"/>
            <w:r w:rsidRPr="00141B46">
              <w:rPr>
                <w:rFonts w:ascii="Calibri" w:hAnsi="Calibri"/>
                <w:b/>
                <w:bCs/>
                <w:color w:val="000000"/>
                <w:sz w:val="18"/>
                <w:lang w:eastAsia="en-US"/>
              </w:rPr>
              <w:t>31 mars 2015</w:t>
            </w:r>
            <w:bookmarkEnd w:id="161"/>
          </w:p>
        </w:tc>
      </w:tr>
      <w:tr w:rsidR="005524A9" w:rsidRPr="00141B46" w:rsidTr="008567C6">
        <w:trPr>
          <w:trHeight w:val="49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31" w:type="pct"/>
            <w:tcBorders>
              <w:top w:val="nil"/>
              <w:left w:val="nil"/>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82" w:type="pct"/>
            <w:tcBorders>
              <w:top w:val="nil"/>
              <w:left w:val="nil"/>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68" w:type="pct"/>
            <w:tcBorders>
              <w:top w:val="nil"/>
              <w:left w:val="nil"/>
              <w:bottom w:val="nil"/>
              <w:right w:val="nil"/>
            </w:tcBorders>
            <w:shd w:val="clear" w:color="auto" w:fill="auto"/>
            <w:vAlign w:val="bottom"/>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1201.099</w:t>
            </w: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62" w:name="lt_pId409"/>
            <w:r w:rsidRPr="00141B46">
              <w:rPr>
                <w:rFonts w:ascii="Calibri" w:hAnsi="Calibri"/>
                <w:color w:val="000000"/>
                <w:sz w:val="18"/>
                <w:lang w:eastAsia="en-US"/>
              </w:rPr>
              <w:t>Excédent (déficit) de l’exercice lié aux activités</w:t>
            </w:r>
            <w:bookmarkEnd w:id="162"/>
          </w:p>
        </w:tc>
        <w:tc>
          <w:tcPr>
            <w:tcW w:w="531" w:type="pct"/>
            <w:tcBorders>
              <w:top w:val="nil"/>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31"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1201.100</w:t>
            </w: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63" w:name="lt_pId414"/>
            <w:r w:rsidRPr="00141B46">
              <w:rPr>
                <w:rFonts w:ascii="Calibri" w:hAnsi="Calibri"/>
                <w:color w:val="000000"/>
                <w:sz w:val="18"/>
                <w:lang w:eastAsia="en-US"/>
              </w:rPr>
              <w:t>(Acquisition) d’immobilisations corporelles</w:t>
            </w:r>
            <w:bookmarkEnd w:id="163"/>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64" w:name="lt_pId418"/>
            <w:r w:rsidRPr="00141B46">
              <w:rPr>
                <w:rFonts w:ascii="Calibri" w:hAnsi="Calibri"/>
                <w:i/>
                <w:iCs/>
                <w:color w:val="000000"/>
                <w:sz w:val="18"/>
                <w:lang w:eastAsia="en-US"/>
              </w:rPr>
              <w:t>1201.101 b)</w:t>
            </w:r>
            <w:bookmarkEnd w:id="164"/>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65" w:name="lt_pId419"/>
            <w:r w:rsidRPr="00141B46">
              <w:rPr>
                <w:rFonts w:ascii="Calibri" w:hAnsi="Calibri"/>
                <w:color w:val="000000"/>
                <w:sz w:val="18"/>
                <w:lang w:eastAsia="en-US"/>
              </w:rPr>
              <w:t>Cession d’immobilisations corporelles</w:t>
            </w:r>
            <w:bookmarkEnd w:id="165"/>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66" w:name="lt_pId423"/>
            <w:r w:rsidRPr="00141B46">
              <w:rPr>
                <w:rFonts w:ascii="Calibri" w:hAnsi="Calibri"/>
                <w:i/>
                <w:iCs/>
                <w:color w:val="000000"/>
                <w:sz w:val="18"/>
                <w:lang w:eastAsia="en-US"/>
              </w:rPr>
              <w:t>1201.101 a)</w:t>
            </w:r>
            <w:bookmarkEnd w:id="166"/>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67" w:name="lt_pId424"/>
            <w:r w:rsidRPr="00141B46">
              <w:rPr>
                <w:rFonts w:ascii="Calibri" w:hAnsi="Calibri"/>
                <w:color w:val="000000"/>
                <w:sz w:val="18"/>
                <w:lang w:eastAsia="en-US"/>
              </w:rPr>
              <w:t>Amortissement des immobilisations corporelles</w:t>
            </w:r>
            <w:bookmarkEnd w:id="167"/>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68" w:name="lt_pId428"/>
            <w:r w:rsidRPr="00141B46">
              <w:rPr>
                <w:rFonts w:ascii="Calibri" w:hAnsi="Calibri"/>
                <w:i/>
                <w:iCs/>
                <w:color w:val="000000"/>
                <w:sz w:val="18"/>
                <w:lang w:eastAsia="en-US"/>
              </w:rPr>
              <w:t>1201.101 c)</w:t>
            </w:r>
            <w:bookmarkEnd w:id="168"/>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69" w:name="lt_pId429"/>
            <w:r w:rsidRPr="00141B46">
              <w:rPr>
                <w:rFonts w:ascii="Calibri" w:hAnsi="Calibri"/>
                <w:color w:val="000000"/>
                <w:sz w:val="18"/>
                <w:lang w:eastAsia="en-US"/>
              </w:rPr>
              <w:t>Réductions de valeur d’immobilisations corporelles</w:t>
            </w:r>
            <w:bookmarkEnd w:id="169"/>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70" w:name="lt_pId433"/>
            <w:r w:rsidRPr="00141B46">
              <w:rPr>
                <w:rFonts w:ascii="Calibri" w:hAnsi="Calibri"/>
                <w:i/>
                <w:iCs/>
                <w:color w:val="000000"/>
                <w:sz w:val="18"/>
                <w:lang w:eastAsia="en-US"/>
              </w:rPr>
              <w:t>1201.101 d)</w:t>
            </w:r>
            <w:bookmarkEnd w:id="170"/>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71" w:name="lt_pId434"/>
            <w:r w:rsidRPr="00141B46">
              <w:rPr>
                <w:rFonts w:ascii="Calibri" w:hAnsi="Calibri"/>
                <w:color w:val="000000"/>
                <w:sz w:val="18"/>
                <w:lang w:eastAsia="en-US"/>
              </w:rPr>
              <w:t>Intérêts capitalisés</w:t>
            </w:r>
            <w:bookmarkEnd w:id="171"/>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72" w:name="lt_pId438"/>
            <w:r w:rsidRPr="00141B46">
              <w:rPr>
                <w:rFonts w:ascii="Calibri" w:hAnsi="Calibri"/>
                <w:i/>
                <w:iCs/>
                <w:color w:val="000000"/>
                <w:sz w:val="18"/>
                <w:lang w:eastAsia="en-US"/>
              </w:rPr>
              <w:t>1201.101 e)</w:t>
            </w:r>
            <w:bookmarkEnd w:id="172"/>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73" w:name="lt_pId439"/>
            <w:r w:rsidRPr="00141B46">
              <w:rPr>
                <w:rFonts w:ascii="Calibri" w:hAnsi="Calibri"/>
                <w:color w:val="000000"/>
                <w:sz w:val="18"/>
                <w:lang w:eastAsia="en-US"/>
              </w:rPr>
              <w:t>Coûts indirects capitalisés</w:t>
            </w:r>
            <w:bookmarkEnd w:id="173"/>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31" w:type="pct"/>
            <w:tcBorders>
              <w:top w:val="single" w:sz="4" w:space="0" w:color="auto"/>
              <w:left w:val="nil"/>
              <w:bottom w:val="single" w:sz="4" w:space="0" w:color="auto"/>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82" w:type="pct"/>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c>
          <w:tcPr>
            <w:tcW w:w="568" w:type="pct"/>
            <w:tcBorders>
              <w:top w:val="single" w:sz="4" w:space="0" w:color="auto"/>
              <w:left w:val="nil"/>
              <w:bottom w:val="single" w:sz="4"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74" w:name="lt_pId446"/>
            <w:r w:rsidRPr="00141B46">
              <w:rPr>
                <w:rFonts w:ascii="Calibri" w:hAnsi="Calibri"/>
                <w:i/>
                <w:iCs/>
                <w:color w:val="000000"/>
                <w:sz w:val="18"/>
                <w:lang w:eastAsia="en-US"/>
              </w:rPr>
              <w:t>1201.101 g)</w:t>
            </w:r>
            <w:bookmarkEnd w:id="174"/>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75" w:name="lt_pId447"/>
            <w:r w:rsidRPr="00141B46">
              <w:rPr>
                <w:rFonts w:ascii="Calibri" w:hAnsi="Calibri"/>
                <w:color w:val="000000"/>
                <w:sz w:val="18"/>
                <w:lang w:eastAsia="en-US"/>
              </w:rPr>
              <w:t>Acquisition de stocks de fournitures</w:t>
            </w:r>
            <w:bookmarkEnd w:id="175"/>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76" w:name="lt_pId451"/>
            <w:r w:rsidRPr="00141B46">
              <w:rPr>
                <w:rFonts w:ascii="Calibri" w:hAnsi="Calibri"/>
                <w:i/>
                <w:iCs/>
                <w:color w:val="000000"/>
                <w:sz w:val="18"/>
                <w:lang w:eastAsia="en-US"/>
              </w:rPr>
              <w:t>1201.101 g)</w:t>
            </w:r>
            <w:bookmarkEnd w:id="176"/>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77" w:name="lt_pId452"/>
            <w:r w:rsidRPr="00141B46">
              <w:rPr>
                <w:rFonts w:ascii="Calibri" w:hAnsi="Calibri"/>
                <w:color w:val="000000"/>
                <w:sz w:val="18"/>
                <w:lang w:eastAsia="en-US"/>
              </w:rPr>
              <w:t>Acquisition de charges payées d’avance</w:t>
            </w:r>
            <w:bookmarkEnd w:id="177"/>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78" w:name="lt_pId456"/>
            <w:r w:rsidRPr="00141B46">
              <w:rPr>
                <w:rFonts w:ascii="Calibri" w:hAnsi="Calibri"/>
                <w:i/>
                <w:iCs/>
                <w:color w:val="000000"/>
                <w:sz w:val="18"/>
                <w:lang w:eastAsia="en-US"/>
              </w:rPr>
              <w:t>1201.101 f)</w:t>
            </w:r>
            <w:bookmarkEnd w:id="178"/>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79" w:name="lt_pId457"/>
            <w:r w:rsidRPr="00141B46">
              <w:rPr>
                <w:rFonts w:ascii="Calibri" w:hAnsi="Calibri"/>
                <w:color w:val="000000"/>
                <w:sz w:val="18"/>
                <w:lang w:eastAsia="en-US"/>
              </w:rPr>
              <w:t>Consommation des stocks de fournitures</w:t>
            </w:r>
            <w:bookmarkEnd w:id="179"/>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80" w:name="lt_pId461"/>
            <w:r w:rsidRPr="00141B46">
              <w:rPr>
                <w:rFonts w:ascii="Calibri" w:hAnsi="Calibri"/>
                <w:i/>
                <w:iCs/>
                <w:color w:val="000000"/>
                <w:sz w:val="18"/>
                <w:lang w:eastAsia="en-US"/>
              </w:rPr>
              <w:t>1201.101 f)</w:t>
            </w:r>
            <w:bookmarkEnd w:id="180"/>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81" w:name="lt_pId462"/>
            <w:r w:rsidRPr="00141B46">
              <w:rPr>
                <w:rFonts w:ascii="Calibri" w:hAnsi="Calibri"/>
                <w:color w:val="000000"/>
                <w:sz w:val="18"/>
                <w:lang w:eastAsia="en-US"/>
              </w:rPr>
              <w:t>Utilisation de charges payées d’avance</w:t>
            </w:r>
            <w:bookmarkEnd w:id="181"/>
          </w:p>
        </w:tc>
        <w:tc>
          <w:tcPr>
            <w:tcW w:w="531" w:type="pct"/>
            <w:tcBorders>
              <w:top w:val="nil"/>
              <w:left w:val="nil"/>
              <w:bottom w:val="nil"/>
              <w:right w:val="nil"/>
            </w:tcBorders>
            <w:shd w:val="clear" w:color="000000" w:fill="FFFFFF"/>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31" w:type="pct"/>
            <w:tcBorders>
              <w:top w:val="single" w:sz="4" w:space="0" w:color="auto"/>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single" w:sz="4" w:space="0" w:color="auto"/>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single" w:sz="4" w:space="0" w:color="auto"/>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82" w:name="lt_pId469"/>
            <w:r w:rsidRPr="00141B46">
              <w:rPr>
                <w:rFonts w:ascii="Calibri" w:hAnsi="Calibri"/>
                <w:i/>
                <w:iCs/>
                <w:color w:val="000000"/>
                <w:sz w:val="18"/>
                <w:lang w:eastAsia="en-US"/>
              </w:rPr>
              <w:t>1201.101 h)</w:t>
            </w:r>
            <w:bookmarkEnd w:id="182"/>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Style w:val="CommentReference"/>
                <w:sz w:val="18"/>
                <w:lang w:eastAsia="en-US"/>
              </w:rPr>
            </w:pPr>
            <w:bookmarkStart w:id="183" w:name="lt_pId470"/>
            <w:r w:rsidRPr="00141B46">
              <w:rPr>
                <w:rFonts w:ascii="Calibri" w:hAnsi="Calibri"/>
                <w:color w:val="000000"/>
                <w:sz w:val="18"/>
                <w:lang w:eastAsia="en-US"/>
              </w:rPr>
              <w:t>Incidence des autres éléments du résultat étendu d’entreprises publiques et de partenariats commerciaux de l’exercice</w:t>
            </w:r>
            <w:bookmarkEnd w:id="183"/>
          </w:p>
        </w:tc>
        <w:tc>
          <w:tcPr>
            <w:tcW w:w="531" w:type="pct"/>
            <w:tcBorders>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84" w:name="lt_pId474"/>
            <w:r w:rsidRPr="00141B46">
              <w:rPr>
                <w:rFonts w:ascii="Calibri" w:hAnsi="Calibri"/>
                <w:i/>
                <w:iCs/>
                <w:color w:val="000000"/>
                <w:sz w:val="18"/>
                <w:lang w:eastAsia="en-US"/>
              </w:rPr>
              <w:t>1201.101 j)</w:t>
            </w:r>
            <w:bookmarkEnd w:id="184"/>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85" w:name="lt_pId475"/>
            <w:r w:rsidRPr="00141B46">
              <w:rPr>
                <w:rFonts w:ascii="Calibri" w:hAnsi="Calibri"/>
                <w:color w:val="000000"/>
                <w:sz w:val="18"/>
                <w:lang w:eastAsia="en-US"/>
              </w:rPr>
              <w:t>Incidence des gains et pertes de réévaluation de l’exercice</w:t>
            </w:r>
            <w:bookmarkEnd w:id="185"/>
          </w:p>
        </w:tc>
        <w:tc>
          <w:tcPr>
            <w:tcW w:w="531" w:type="pct"/>
            <w:tcBorders>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left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31" w:type="pct"/>
            <w:tcBorders>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82" w:type="pct"/>
            <w:tcBorders>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68" w:type="pct"/>
            <w:tcBorders>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31"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186" w:name="lt_pId479"/>
            <w:r w:rsidRPr="00141B46">
              <w:rPr>
                <w:rFonts w:ascii="Calibri" w:hAnsi="Calibri"/>
                <w:b/>
                <w:bCs/>
                <w:color w:val="000000"/>
                <w:sz w:val="18"/>
                <w:lang w:eastAsia="en-US"/>
              </w:rPr>
              <w:t>(Augmentation)/diminution des actifs financiers nets (de la dette nette)</w:t>
            </w:r>
            <w:bookmarkEnd w:id="186"/>
          </w:p>
        </w:tc>
        <w:tc>
          <w:tcPr>
            <w:tcW w:w="531" w:type="pct"/>
            <w:tcBorders>
              <w:top w:val="nil"/>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82" w:type="pct"/>
            <w:tcBorders>
              <w:top w:val="nil"/>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1201.102</w:t>
            </w: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187" w:name="lt_pId484"/>
            <w:r w:rsidRPr="00141B46">
              <w:rPr>
                <w:rFonts w:ascii="Calibri" w:hAnsi="Calibri"/>
                <w:b/>
                <w:bCs/>
                <w:color w:val="000000"/>
                <w:sz w:val="18"/>
                <w:lang w:eastAsia="en-US"/>
              </w:rPr>
              <w:t>Actifs financiers nets (dette nette) au début de l’exercice</w:t>
            </w:r>
            <w:bookmarkEnd w:id="187"/>
          </w:p>
        </w:tc>
        <w:tc>
          <w:tcPr>
            <w:tcW w:w="531" w:type="pct"/>
            <w:tcBorders>
              <w:top w:val="nil"/>
              <w:left w:val="nil"/>
              <w:bottom w:val="single" w:sz="4"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82"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r>
      <w:tr w:rsidR="005524A9" w:rsidRPr="00141B46" w:rsidTr="008567C6">
        <w:trPr>
          <w:trHeight w:val="270"/>
        </w:trPr>
        <w:tc>
          <w:tcPr>
            <w:tcW w:w="875"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1201.102</w:t>
            </w:r>
          </w:p>
        </w:tc>
        <w:tc>
          <w:tcPr>
            <w:tcW w:w="2444"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188" w:name="lt_pId489"/>
            <w:r w:rsidRPr="00141B46">
              <w:rPr>
                <w:rFonts w:ascii="Calibri" w:hAnsi="Calibri"/>
                <w:b/>
                <w:bCs/>
                <w:color w:val="000000"/>
                <w:sz w:val="18"/>
                <w:lang w:eastAsia="en-US"/>
              </w:rPr>
              <w:t>Actifs financiers nets (dette nette) à la fin de l’exercice</w:t>
            </w:r>
            <w:bookmarkEnd w:id="188"/>
          </w:p>
        </w:tc>
        <w:tc>
          <w:tcPr>
            <w:tcW w:w="531" w:type="pct"/>
            <w:tcBorders>
              <w:top w:val="nil"/>
              <w:left w:val="nil"/>
              <w:bottom w:val="double" w:sz="6" w:space="0" w:color="auto"/>
              <w:right w:val="nil"/>
            </w:tcBorders>
            <w:shd w:val="clear" w:color="auto" w:fill="auto"/>
            <w:noWrap/>
            <w:hideMark/>
          </w:tcPr>
          <w:p w:rsidR="005524A9" w:rsidRPr="00141B46" w:rsidRDefault="005524A9" w:rsidP="008567C6">
            <w:pPr>
              <w:jc w:val="center"/>
              <w:rPr>
                <w:rFonts w:ascii="Calibri" w:hAnsi="Calibri"/>
                <w:b/>
                <w:bCs/>
                <w:color w:val="000000"/>
                <w:sz w:val="18"/>
                <w:lang w:eastAsia="en-US"/>
              </w:rPr>
            </w:pPr>
            <w:r w:rsidRPr="00141B46">
              <w:rPr>
                <w:rFonts w:ascii="Calibri" w:hAnsi="Calibri"/>
                <w:color w:val="000000"/>
                <w:sz w:val="18"/>
                <w:lang w:eastAsia="en-US"/>
              </w:rPr>
              <w:t>(## ###)</w:t>
            </w:r>
          </w:p>
        </w:tc>
        <w:tc>
          <w:tcPr>
            <w:tcW w:w="582" w:type="pct"/>
            <w:tcBorders>
              <w:top w:val="single" w:sz="4" w:space="0" w:color="auto"/>
              <w:left w:val="nil"/>
              <w:bottom w:val="double" w:sz="6" w:space="0" w:color="auto"/>
              <w:right w:val="nil"/>
            </w:tcBorders>
            <w:shd w:val="clear" w:color="auto" w:fill="auto"/>
            <w:noWrap/>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single" w:sz="4" w:space="0" w:color="auto"/>
              <w:left w:val="nil"/>
              <w:bottom w:val="double" w:sz="6" w:space="0" w:color="auto"/>
              <w:right w:val="nil"/>
            </w:tcBorders>
            <w:shd w:val="clear" w:color="auto" w:fill="auto"/>
            <w:noWrap/>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bl>
    <w:p w:rsidR="005524A9" w:rsidRPr="00141B46" w:rsidRDefault="005524A9" w:rsidP="005524A9">
      <w:pPr>
        <w:jc w:val="center"/>
        <w:rPr>
          <w:rFonts w:ascii="Calibri" w:hAnsi="Calibri"/>
          <w:color w:val="000000"/>
          <w:sz w:val="18"/>
          <w:szCs w:val="18"/>
        </w:rPr>
      </w:pPr>
    </w:p>
    <w:p w:rsidR="005524A9" w:rsidRPr="00141B46" w:rsidRDefault="005524A9" w:rsidP="005524A9">
      <w:pPr>
        <w:rPr>
          <w:rFonts w:ascii="Calibri" w:hAnsi="Calibri"/>
          <w:color w:val="000000"/>
          <w:sz w:val="18"/>
          <w:szCs w:val="18"/>
        </w:rPr>
      </w:pPr>
      <w:bookmarkStart w:id="189" w:name="lt_pId493"/>
      <w:r w:rsidRPr="00141B46">
        <w:rPr>
          <w:rFonts w:ascii="Calibri" w:hAnsi="Calibri"/>
          <w:color w:val="000000"/>
          <w:sz w:val="18"/>
          <w:szCs w:val="18"/>
        </w:rPr>
        <w:t>Les notes et les annexes complémentaires font partie intégrante des états financiers [</w:t>
      </w:r>
      <w:r w:rsidR="00041B79" w:rsidRPr="00141B46">
        <w:rPr>
          <w:sz w:val="18"/>
          <w:szCs w:val="18"/>
          <w:shd w:val="clear" w:color="auto" w:fill="D9D9D9"/>
        </w:rPr>
        <w:t>consolidés</w:t>
      </w:r>
      <w:r w:rsidRPr="00141B46">
        <w:rPr>
          <w:rFonts w:ascii="Calibri" w:hAnsi="Calibri"/>
          <w:color w:val="000000"/>
          <w:sz w:val="18"/>
          <w:szCs w:val="18"/>
        </w:rPr>
        <w:t>].</w:t>
      </w:r>
      <w:bookmarkEnd w:id="189"/>
    </w:p>
    <w:p w:rsidR="005524A9" w:rsidRPr="00141B46" w:rsidRDefault="005524A9" w:rsidP="005524A9">
      <w:pPr>
        <w:rPr>
          <w:rFonts w:ascii="Calibri" w:hAnsi="Calibri"/>
          <w:b/>
        </w:rPr>
      </w:pPr>
      <w:r w:rsidRPr="00141B46">
        <w:rPr>
          <w:rFonts w:ascii="Calibri" w:hAnsi="Calibri"/>
          <w:b/>
        </w:rPr>
        <w:br w:type="page"/>
      </w:r>
    </w:p>
    <w:p w:rsidR="005524A9" w:rsidRPr="00141B46" w:rsidRDefault="005524A9" w:rsidP="005524A9">
      <w:pPr>
        <w:jc w:val="center"/>
        <w:rPr>
          <w:rFonts w:ascii="Calibri" w:hAnsi="Calibri"/>
          <w:b/>
          <w:sz w:val="22"/>
        </w:rPr>
      </w:pPr>
      <w:bookmarkStart w:id="190" w:name="lt_pId494"/>
      <w:r w:rsidRPr="00141B46">
        <w:rPr>
          <w:rFonts w:ascii="Calibri" w:hAnsi="Calibri"/>
          <w:b/>
          <w:sz w:val="22"/>
        </w:rPr>
        <w:lastRenderedPageBreak/>
        <w:t>[</w:t>
      </w:r>
      <w:r w:rsidR="008567C6" w:rsidRPr="00141B46">
        <w:rPr>
          <w:rFonts w:ascii="Calibri" w:hAnsi="Calibri"/>
          <w:b/>
          <w:sz w:val="22"/>
          <w:shd w:val="clear" w:color="auto" w:fill="D9D9D9"/>
        </w:rPr>
        <w:t>ABC</w:t>
      </w:r>
      <w:r w:rsidRPr="00141B46">
        <w:rPr>
          <w:rFonts w:ascii="Calibri" w:hAnsi="Calibri"/>
          <w:b/>
          <w:sz w:val="22"/>
        </w:rPr>
        <w:t>]</w:t>
      </w:r>
      <w:bookmarkEnd w:id="190"/>
    </w:p>
    <w:p w:rsidR="005524A9" w:rsidRPr="00141B46" w:rsidRDefault="005524A9" w:rsidP="005524A9">
      <w:pPr>
        <w:pStyle w:val="Heading1"/>
        <w:jc w:val="center"/>
        <w:rPr>
          <w:sz w:val="22"/>
          <w:szCs w:val="22"/>
        </w:rPr>
      </w:pPr>
      <w:bookmarkStart w:id="191" w:name="lt_pId495"/>
      <w:r w:rsidRPr="00141B46">
        <w:rPr>
          <w:sz w:val="22"/>
          <w:szCs w:val="22"/>
        </w:rPr>
        <w:t>Éta</w:t>
      </w:r>
      <w:r w:rsidR="00041B79" w:rsidRPr="00141B46">
        <w:rPr>
          <w:sz w:val="22"/>
          <w:szCs w:val="22"/>
        </w:rPr>
        <w:t>t</w:t>
      </w:r>
      <w:r w:rsidRPr="00141B46">
        <w:rPr>
          <w:sz w:val="22"/>
          <w:szCs w:val="22"/>
        </w:rPr>
        <w:t xml:space="preserve"> [</w:t>
      </w:r>
      <w:r w:rsidR="008567C6" w:rsidRPr="00141B46">
        <w:rPr>
          <w:sz w:val="22"/>
          <w:szCs w:val="22"/>
          <w:shd w:val="clear" w:color="auto" w:fill="D9D9D9"/>
        </w:rPr>
        <w:t>consolidé</w:t>
      </w:r>
      <w:r w:rsidR="00041B79" w:rsidRPr="00141B46">
        <w:rPr>
          <w:sz w:val="22"/>
          <w:szCs w:val="22"/>
        </w:rPr>
        <w:t>] des flux de trésorerie</w:t>
      </w:r>
      <w:bookmarkEnd w:id="191"/>
    </w:p>
    <w:p w:rsidR="005524A9" w:rsidRPr="00141B46" w:rsidRDefault="005524A9" w:rsidP="005524A9">
      <w:pPr>
        <w:jc w:val="center"/>
        <w:rPr>
          <w:rFonts w:ascii="Calibri" w:hAnsi="Calibri"/>
          <w:b/>
          <w:sz w:val="18"/>
        </w:rPr>
      </w:pPr>
      <w:r w:rsidRPr="00141B46">
        <w:rPr>
          <w:rFonts w:ascii="Calibri" w:hAnsi="Calibri"/>
          <w:b/>
          <w:sz w:val="18"/>
        </w:rPr>
        <w:t xml:space="preserve"> </w:t>
      </w:r>
      <w:bookmarkStart w:id="192" w:name="lt_pId496"/>
      <w:r w:rsidRPr="00141B46">
        <w:rPr>
          <w:rFonts w:ascii="Calibri" w:hAnsi="Calibri"/>
          <w:b/>
          <w:sz w:val="18"/>
        </w:rPr>
        <w:t>[</w:t>
      </w:r>
      <w:r w:rsidR="008567C6" w:rsidRPr="00141B46">
        <w:rPr>
          <w:rFonts w:ascii="Calibri" w:hAnsi="Calibri"/>
          <w:b/>
          <w:sz w:val="18"/>
          <w:shd w:val="clear" w:color="auto" w:fill="D9D9D9"/>
        </w:rPr>
        <w:t>en milliers de dollars</w:t>
      </w:r>
      <w:r w:rsidRPr="00141B46">
        <w:rPr>
          <w:rFonts w:ascii="Calibri" w:hAnsi="Calibri"/>
          <w:b/>
          <w:sz w:val="18"/>
        </w:rPr>
        <w:t>]</w:t>
      </w:r>
      <w:bookmarkEnd w:id="192"/>
    </w:p>
    <w:p w:rsidR="005524A9" w:rsidRPr="00141B46" w:rsidRDefault="005524A9" w:rsidP="005524A9">
      <w:pPr>
        <w:jc w:val="center"/>
        <w:rPr>
          <w:rFonts w:ascii="Calibri" w:hAnsi="Calibri"/>
          <w:b/>
          <w:sz w:val="20"/>
        </w:rPr>
      </w:pPr>
      <w:bookmarkStart w:id="193" w:name="lt_pId497"/>
      <w:r w:rsidRPr="00141B46">
        <w:rPr>
          <w:rFonts w:ascii="Calibri" w:hAnsi="Calibri"/>
          <w:i/>
          <w:sz w:val="20"/>
        </w:rPr>
        <w:t>[Note : État établi selon la méthode directe – la méthode indirecte est permise, mais elle n’est pas privilégiée par les Normes comptables du secteur public.]</w:t>
      </w:r>
      <w:bookmarkEnd w:id="193"/>
    </w:p>
    <w:tbl>
      <w:tblPr>
        <w:tblW w:w="5000" w:type="pct"/>
        <w:tblLayout w:type="fixed"/>
        <w:tblLook w:val="04A0" w:firstRow="1" w:lastRow="0" w:firstColumn="1" w:lastColumn="0" w:noHBand="0" w:noVBand="1"/>
      </w:tblPr>
      <w:tblGrid>
        <w:gridCol w:w="1446"/>
        <w:gridCol w:w="5614"/>
        <w:gridCol w:w="1237"/>
        <w:gridCol w:w="1063"/>
      </w:tblGrid>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94" w:name="lt_pId498"/>
            <w:r w:rsidRPr="00141B46">
              <w:rPr>
                <w:rFonts w:ascii="Calibri" w:hAnsi="Calibri"/>
                <w:b/>
                <w:bCs/>
                <w:color w:val="000000"/>
                <w:sz w:val="18"/>
                <w:lang w:eastAsia="en-US"/>
              </w:rPr>
              <w:t>Référence</w:t>
            </w:r>
            <w:bookmarkEnd w:id="194"/>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61" w:type="pct"/>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bookmarkStart w:id="195" w:name="lt_pId499"/>
            <w:r w:rsidRPr="00141B46">
              <w:rPr>
                <w:rFonts w:ascii="Calibri" w:hAnsi="Calibri"/>
                <w:b/>
                <w:bCs/>
                <w:color w:val="000000"/>
                <w:sz w:val="18"/>
                <w:lang w:eastAsia="en-US"/>
              </w:rPr>
              <w:t>31 mars 2016</w:t>
            </w:r>
            <w:bookmarkEnd w:id="195"/>
          </w:p>
        </w:tc>
        <w:tc>
          <w:tcPr>
            <w:tcW w:w="568" w:type="pct"/>
            <w:tcBorders>
              <w:top w:val="nil"/>
              <w:left w:val="nil"/>
              <w:bottom w:val="single" w:sz="4" w:space="0" w:color="auto"/>
              <w:right w:val="nil"/>
            </w:tcBorders>
            <w:shd w:val="clear" w:color="auto" w:fill="auto"/>
            <w:noWrap/>
            <w:vAlign w:val="bottom"/>
            <w:hideMark/>
          </w:tcPr>
          <w:p w:rsidR="005524A9" w:rsidRPr="00141B46" w:rsidRDefault="005524A9" w:rsidP="008567C6">
            <w:pPr>
              <w:jc w:val="center"/>
              <w:rPr>
                <w:rFonts w:ascii="Calibri" w:hAnsi="Calibri"/>
                <w:b/>
                <w:bCs/>
                <w:color w:val="000000"/>
                <w:sz w:val="18"/>
                <w:lang w:eastAsia="en-US"/>
              </w:rPr>
            </w:pPr>
            <w:bookmarkStart w:id="196" w:name="lt_pId500"/>
            <w:r w:rsidRPr="00141B46">
              <w:rPr>
                <w:rFonts w:ascii="Calibri" w:hAnsi="Calibri"/>
                <w:b/>
                <w:bCs/>
                <w:color w:val="000000"/>
                <w:sz w:val="18"/>
                <w:lang w:eastAsia="en-US"/>
              </w:rPr>
              <w:t>31 mars 2015</w:t>
            </w:r>
            <w:bookmarkEnd w:id="196"/>
          </w:p>
        </w:tc>
      </w:tr>
      <w:tr w:rsidR="005524A9" w:rsidRPr="00141B46" w:rsidTr="008567C6">
        <w:trPr>
          <w:trHeight w:val="278"/>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ind w:left="720" w:hanging="180"/>
              <w:rPr>
                <w:rFonts w:ascii="Calibri" w:hAnsi="Calibri"/>
                <w:i/>
                <w:iCs/>
                <w:color w:val="000000"/>
                <w:sz w:val="18"/>
                <w:lang w:eastAsia="en-US"/>
              </w:rPr>
            </w:pPr>
            <w:r w:rsidRPr="00141B46">
              <w:rPr>
                <w:rFonts w:ascii="Calibri" w:hAnsi="Calibri"/>
                <w:i/>
                <w:iCs/>
                <w:color w:val="000000"/>
                <w:sz w:val="18"/>
                <w:lang w:eastAsia="en-US"/>
              </w:rPr>
              <w:t>1201.108</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197" w:name="lt_pId502"/>
            <w:r w:rsidRPr="00141B46">
              <w:rPr>
                <w:rFonts w:ascii="Calibri" w:hAnsi="Calibri"/>
                <w:b/>
                <w:bCs/>
                <w:color w:val="000000"/>
                <w:sz w:val="18"/>
                <w:lang w:eastAsia="en-US"/>
              </w:rPr>
              <w:t>Activités de fonctionnement</w:t>
            </w:r>
            <w:bookmarkEnd w:id="197"/>
          </w:p>
        </w:tc>
        <w:tc>
          <w:tcPr>
            <w:tcW w:w="661" w:type="pct"/>
            <w:tcBorders>
              <w:top w:val="nil"/>
              <w:left w:val="nil"/>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68" w:type="pct"/>
            <w:tcBorders>
              <w:top w:val="nil"/>
              <w:left w:val="nil"/>
              <w:bottom w:val="nil"/>
              <w:right w:val="nil"/>
            </w:tcBorders>
            <w:shd w:val="clear" w:color="auto" w:fill="auto"/>
            <w:vAlign w:val="bottom"/>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198" w:name="lt_pId503"/>
            <w:r w:rsidRPr="00141B46">
              <w:rPr>
                <w:rFonts w:ascii="Calibri" w:hAnsi="Calibri"/>
                <w:color w:val="000000"/>
                <w:sz w:val="18"/>
                <w:lang w:eastAsia="en-US"/>
              </w:rPr>
              <w:t>Rentrées de fonds :</w:t>
            </w:r>
            <w:bookmarkEnd w:id="198"/>
          </w:p>
        </w:tc>
        <w:tc>
          <w:tcPr>
            <w:tcW w:w="661" w:type="pct"/>
            <w:tcBorders>
              <w:top w:val="nil"/>
              <w:left w:val="nil"/>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568" w:type="pct"/>
            <w:tcBorders>
              <w:top w:val="nil"/>
              <w:left w:val="nil"/>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199" w:name="lt_pId504"/>
            <w:r w:rsidRPr="00141B46">
              <w:rPr>
                <w:rFonts w:ascii="Calibri" w:hAnsi="Calibri"/>
                <w:i/>
                <w:iCs/>
                <w:color w:val="000000"/>
                <w:sz w:val="18"/>
                <w:lang w:eastAsia="en-US"/>
              </w:rPr>
              <w:t>1201.112 f)</w:t>
            </w:r>
            <w:bookmarkEnd w:id="199"/>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sz w:val="18"/>
                <w:lang w:eastAsia="en-US"/>
              </w:rPr>
            </w:pPr>
            <w:bookmarkStart w:id="200" w:name="lt_pId505"/>
            <w:r w:rsidRPr="00141B46">
              <w:rPr>
                <w:rFonts w:ascii="Calibri" w:hAnsi="Calibri"/>
                <w:sz w:val="18"/>
                <w:lang w:eastAsia="en-US"/>
              </w:rPr>
              <w:t>Paiements de transfert</w:t>
            </w:r>
            <w:bookmarkEnd w:id="200"/>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01" w:name="lt_pId508"/>
            <w:r w:rsidRPr="00141B46">
              <w:rPr>
                <w:rFonts w:ascii="Calibri" w:hAnsi="Calibri"/>
                <w:i/>
                <w:iCs/>
                <w:color w:val="000000"/>
                <w:sz w:val="18"/>
                <w:lang w:eastAsia="en-US"/>
              </w:rPr>
              <w:t>1201.112 c)</w:t>
            </w:r>
            <w:bookmarkEnd w:id="201"/>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color w:val="000000"/>
                <w:sz w:val="18"/>
                <w:lang w:eastAsia="en-US"/>
              </w:rPr>
            </w:pPr>
            <w:bookmarkStart w:id="202" w:name="lt_pId509"/>
            <w:r w:rsidRPr="00141B46">
              <w:rPr>
                <w:rFonts w:ascii="Calibri" w:hAnsi="Calibri"/>
                <w:color w:val="000000"/>
                <w:sz w:val="18"/>
                <w:lang w:eastAsia="en-US"/>
              </w:rPr>
              <w:t>Fonctionnement</w:t>
            </w:r>
            <w:bookmarkEnd w:id="202"/>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03" w:name="lt_pId512"/>
            <w:r w:rsidRPr="00141B46">
              <w:rPr>
                <w:rFonts w:ascii="Calibri" w:hAnsi="Calibri"/>
                <w:i/>
                <w:iCs/>
                <w:color w:val="000000"/>
                <w:sz w:val="18"/>
                <w:lang w:eastAsia="en-US"/>
              </w:rPr>
              <w:t>1201.112 b)</w:t>
            </w:r>
            <w:bookmarkEnd w:id="203"/>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color w:val="000000"/>
                <w:sz w:val="18"/>
                <w:lang w:eastAsia="en-US"/>
              </w:rPr>
            </w:pPr>
            <w:bookmarkStart w:id="204" w:name="lt_pId513"/>
            <w:r w:rsidRPr="00141B46">
              <w:rPr>
                <w:rFonts w:ascii="Calibri" w:hAnsi="Calibri"/>
                <w:color w:val="000000"/>
                <w:sz w:val="18"/>
                <w:lang w:eastAsia="en-US"/>
              </w:rPr>
              <w:t>Droits</w:t>
            </w:r>
            <w:bookmarkEnd w:id="204"/>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05" w:name="lt_pId516"/>
            <w:r w:rsidRPr="00141B46">
              <w:rPr>
                <w:rFonts w:ascii="Calibri" w:hAnsi="Calibri"/>
                <w:i/>
                <w:iCs/>
                <w:color w:val="000000"/>
                <w:sz w:val="18"/>
                <w:lang w:eastAsia="en-US"/>
              </w:rPr>
              <w:t>1201.112 j)</w:t>
            </w:r>
            <w:bookmarkEnd w:id="205"/>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sz w:val="18"/>
                <w:lang w:eastAsia="en-US"/>
              </w:rPr>
            </w:pPr>
            <w:bookmarkStart w:id="206" w:name="lt_pId517"/>
            <w:r w:rsidRPr="00141B46">
              <w:rPr>
                <w:rFonts w:ascii="Calibri" w:hAnsi="Calibri"/>
                <w:sz w:val="18"/>
                <w:lang w:eastAsia="en-US"/>
              </w:rPr>
              <w:t>Revenus tirés de placements de portefeuille</w:t>
            </w:r>
            <w:bookmarkEnd w:id="206"/>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07" w:name="lt_pId520"/>
            <w:r w:rsidRPr="00141B46">
              <w:rPr>
                <w:rFonts w:ascii="Calibri" w:hAnsi="Calibri"/>
                <w:i/>
                <w:iCs/>
                <w:color w:val="000000"/>
                <w:sz w:val="18"/>
                <w:lang w:eastAsia="en-US"/>
              </w:rPr>
              <w:t>1201.112 d)</w:t>
            </w:r>
            <w:bookmarkEnd w:id="207"/>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sz w:val="18"/>
                <w:lang w:eastAsia="en-US"/>
              </w:rPr>
            </w:pPr>
            <w:bookmarkStart w:id="208" w:name="lt_pId521"/>
            <w:r w:rsidRPr="00141B46">
              <w:rPr>
                <w:rFonts w:ascii="Calibri" w:hAnsi="Calibri"/>
                <w:sz w:val="18"/>
                <w:lang w:eastAsia="en-US"/>
              </w:rPr>
              <w:t>Autres revenus de placement</w:t>
            </w:r>
            <w:bookmarkEnd w:id="208"/>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209" w:name="lt_pId524"/>
            <w:r w:rsidRPr="00141B46">
              <w:rPr>
                <w:rFonts w:ascii="Calibri" w:hAnsi="Calibri"/>
                <w:i/>
                <w:iCs/>
                <w:sz w:val="18"/>
                <w:lang w:eastAsia="en-US"/>
              </w:rPr>
              <w:t>1201.112 e)</w:t>
            </w:r>
            <w:bookmarkEnd w:id="209"/>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sz w:val="18"/>
                <w:lang w:eastAsia="en-US"/>
              </w:rPr>
            </w:pPr>
            <w:bookmarkStart w:id="210" w:name="lt_pId525"/>
            <w:r w:rsidRPr="00141B46">
              <w:rPr>
                <w:rFonts w:ascii="Calibri" w:hAnsi="Calibri"/>
                <w:sz w:val="18"/>
                <w:lang w:eastAsia="en-US"/>
              </w:rPr>
              <w:t>Entreprises publiques</w:t>
            </w:r>
            <w:bookmarkEnd w:id="210"/>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sz w:val="18"/>
                <w:lang w:eastAsia="en-US"/>
              </w:rPr>
            </w:pPr>
            <w:bookmarkStart w:id="211" w:name="lt_pId528"/>
            <w:r w:rsidRPr="00141B46">
              <w:rPr>
                <w:rFonts w:ascii="Calibri" w:hAnsi="Calibri"/>
                <w:sz w:val="18"/>
                <w:lang w:eastAsia="en-US"/>
              </w:rPr>
              <w:t>Autres</w:t>
            </w:r>
            <w:bookmarkEnd w:id="211"/>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61" w:type="pct"/>
            <w:tcBorders>
              <w:top w:val="single" w:sz="4" w:space="0" w:color="auto"/>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single" w:sz="4" w:space="0" w:color="auto"/>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12" w:name="lt_pId533"/>
            <w:r w:rsidRPr="00141B46">
              <w:rPr>
                <w:rFonts w:ascii="Calibri" w:hAnsi="Calibri"/>
                <w:color w:val="000000"/>
                <w:sz w:val="18"/>
                <w:lang w:eastAsia="en-US"/>
              </w:rPr>
              <w:t>Sorties de fonds :</w:t>
            </w:r>
            <w:bookmarkEnd w:id="212"/>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13" w:name="lt_pId534"/>
            <w:r w:rsidRPr="00141B46">
              <w:rPr>
                <w:rFonts w:ascii="Calibri" w:hAnsi="Calibri"/>
                <w:i/>
                <w:iCs/>
                <w:color w:val="000000"/>
                <w:sz w:val="18"/>
                <w:lang w:eastAsia="en-US"/>
              </w:rPr>
              <w:t>1201.112 i)</w:t>
            </w:r>
            <w:bookmarkEnd w:id="213"/>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color w:val="000000"/>
                <w:sz w:val="18"/>
                <w:lang w:eastAsia="en-US"/>
              </w:rPr>
            </w:pPr>
            <w:bookmarkStart w:id="214" w:name="lt_pId535"/>
            <w:r w:rsidRPr="00141B46">
              <w:rPr>
                <w:rFonts w:ascii="Calibri" w:hAnsi="Calibri"/>
                <w:color w:val="000000"/>
                <w:sz w:val="18"/>
                <w:lang w:eastAsia="en-US"/>
              </w:rPr>
              <w:t>Salaires et avantages sociaux</w:t>
            </w:r>
            <w:bookmarkEnd w:id="214"/>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15" w:name="lt_pId538"/>
            <w:r w:rsidRPr="00141B46">
              <w:rPr>
                <w:rFonts w:ascii="Calibri" w:hAnsi="Calibri"/>
                <w:i/>
                <w:iCs/>
                <w:color w:val="000000"/>
                <w:sz w:val="18"/>
                <w:lang w:eastAsia="en-US"/>
              </w:rPr>
              <w:t>1201.112 h)</w:t>
            </w:r>
            <w:bookmarkEnd w:id="215"/>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color w:val="000000"/>
                <w:sz w:val="18"/>
                <w:lang w:eastAsia="en-US"/>
              </w:rPr>
            </w:pPr>
            <w:bookmarkStart w:id="216" w:name="lt_pId539"/>
            <w:r w:rsidRPr="00141B46">
              <w:rPr>
                <w:rFonts w:ascii="Calibri" w:hAnsi="Calibri"/>
                <w:color w:val="000000"/>
                <w:sz w:val="18"/>
                <w:lang w:eastAsia="en-US"/>
              </w:rPr>
              <w:t>Matières et fournitures</w:t>
            </w:r>
            <w:bookmarkEnd w:id="216"/>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17" w:name="lt_pId542"/>
            <w:r w:rsidRPr="00141B46">
              <w:rPr>
                <w:rFonts w:ascii="Calibri" w:hAnsi="Calibri"/>
                <w:i/>
                <w:iCs/>
                <w:color w:val="000000"/>
                <w:sz w:val="18"/>
                <w:lang w:eastAsia="en-US"/>
              </w:rPr>
              <w:t>1201.112 h)</w:t>
            </w:r>
            <w:bookmarkEnd w:id="217"/>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color w:val="000000"/>
                <w:sz w:val="18"/>
                <w:lang w:eastAsia="en-US"/>
              </w:rPr>
            </w:pPr>
            <w:bookmarkStart w:id="218" w:name="lt_pId543"/>
            <w:r w:rsidRPr="00141B46">
              <w:rPr>
                <w:rFonts w:ascii="Calibri" w:hAnsi="Calibri"/>
                <w:color w:val="000000"/>
                <w:sz w:val="18"/>
                <w:lang w:eastAsia="en-US"/>
              </w:rPr>
              <w:t>Services</w:t>
            </w:r>
            <w:bookmarkEnd w:id="218"/>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19" w:name="lt_pId546"/>
            <w:r w:rsidRPr="00141B46">
              <w:rPr>
                <w:rFonts w:ascii="Calibri" w:hAnsi="Calibri"/>
                <w:i/>
                <w:iCs/>
                <w:color w:val="000000"/>
                <w:sz w:val="18"/>
                <w:lang w:eastAsia="en-US"/>
              </w:rPr>
              <w:t>1201.112 j)</w:t>
            </w:r>
            <w:bookmarkEnd w:id="219"/>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color w:val="000000"/>
                <w:sz w:val="18"/>
                <w:lang w:eastAsia="en-US"/>
              </w:rPr>
            </w:pPr>
            <w:bookmarkStart w:id="220" w:name="lt_pId547"/>
            <w:r w:rsidRPr="00141B46">
              <w:rPr>
                <w:rFonts w:ascii="Calibri" w:hAnsi="Calibri"/>
                <w:color w:val="000000"/>
                <w:sz w:val="18"/>
                <w:lang w:eastAsia="en-US"/>
              </w:rPr>
              <w:t>Intérêts</w:t>
            </w:r>
            <w:bookmarkEnd w:id="220"/>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21" w:name="lt_pId550"/>
            <w:r w:rsidRPr="00141B46">
              <w:rPr>
                <w:rFonts w:ascii="Calibri" w:hAnsi="Calibri"/>
                <w:i/>
                <w:iCs/>
                <w:color w:val="000000"/>
                <w:sz w:val="18"/>
                <w:lang w:eastAsia="en-US"/>
              </w:rPr>
              <w:t>1201.112 g)</w:t>
            </w:r>
            <w:bookmarkEnd w:id="221"/>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color w:val="000000"/>
                <w:sz w:val="18"/>
                <w:lang w:eastAsia="en-US"/>
              </w:rPr>
            </w:pPr>
            <w:bookmarkStart w:id="222" w:name="lt_pId551"/>
            <w:r w:rsidRPr="00141B46">
              <w:rPr>
                <w:rFonts w:ascii="Calibri" w:hAnsi="Calibri"/>
                <w:color w:val="000000"/>
                <w:sz w:val="18"/>
                <w:lang w:eastAsia="en-US"/>
              </w:rPr>
              <w:t>Loyers</w:t>
            </w:r>
            <w:bookmarkEnd w:id="222"/>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23" w:name="lt_pId554"/>
            <w:r w:rsidRPr="00141B46">
              <w:rPr>
                <w:rFonts w:ascii="Calibri" w:hAnsi="Calibri"/>
                <w:i/>
                <w:iCs/>
                <w:color w:val="000000"/>
                <w:sz w:val="18"/>
                <w:lang w:eastAsia="en-US"/>
              </w:rPr>
              <w:t>1201.112 g)</w:t>
            </w:r>
            <w:bookmarkEnd w:id="223"/>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color w:val="000000"/>
                <w:sz w:val="18"/>
                <w:lang w:eastAsia="en-US"/>
              </w:rPr>
            </w:pPr>
            <w:bookmarkStart w:id="224" w:name="lt_pId555"/>
            <w:r w:rsidRPr="00141B46">
              <w:rPr>
                <w:rFonts w:ascii="Calibri" w:hAnsi="Calibri"/>
                <w:color w:val="000000"/>
                <w:sz w:val="18"/>
                <w:lang w:eastAsia="en-US"/>
              </w:rPr>
              <w:t>Administration générale</w:t>
            </w:r>
            <w:bookmarkEnd w:id="224"/>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color w:val="000000"/>
                <w:sz w:val="18"/>
                <w:lang w:eastAsia="en-US"/>
              </w:rPr>
            </w:pPr>
            <w:bookmarkStart w:id="225" w:name="lt_pId558"/>
            <w:r w:rsidRPr="00141B46">
              <w:rPr>
                <w:rFonts w:ascii="Calibri" w:hAnsi="Calibri"/>
                <w:color w:val="000000"/>
                <w:sz w:val="18"/>
                <w:lang w:eastAsia="en-US"/>
              </w:rPr>
              <w:t>Autres</w:t>
            </w:r>
            <w:bookmarkEnd w:id="225"/>
            <w:r w:rsidRPr="00141B46">
              <w:rPr>
                <w:rFonts w:ascii="Calibri" w:hAnsi="Calibri"/>
                <w:color w:val="000000"/>
                <w:sz w:val="18"/>
                <w:lang w:eastAsia="en-US"/>
              </w:rPr>
              <w:t xml:space="preserve"> </w:t>
            </w:r>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000000" w:fill="FFFFFF"/>
            <w:noWrap/>
            <w:vAlign w:val="bottom"/>
            <w:hideMark/>
          </w:tcPr>
          <w:p w:rsidR="005524A9" w:rsidRPr="00141B46" w:rsidRDefault="005524A9" w:rsidP="008567C6">
            <w:pPr>
              <w:rPr>
                <w:rFonts w:ascii="Calibri" w:hAnsi="Calibri"/>
                <w:i/>
                <w:iCs/>
                <w:sz w:val="18"/>
                <w:lang w:eastAsia="en-US"/>
              </w:rPr>
            </w:pPr>
            <w:bookmarkStart w:id="226" w:name="lt_pId561"/>
            <w:r w:rsidRPr="00141B46">
              <w:rPr>
                <w:rFonts w:ascii="Calibri" w:hAnsi="Calibri"/>
                <w:i/>
                <w:iCs/>
                <w:sz w:val="18"/>
                <w:lang w:eastAsia="en-US"/>
              </w:rPr>
              <w:t>1201.112 f)</w:t>
            </w:r>
            <w:bookmarkEnd w:id="226"/>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ind w:firstLineChars="100" w:firstLine="180"/>
              <w:rPr>
                <w:rFonts w:ascii="Calibri" w:hAnsi="Calibri"/>
                <w:color w:val="000000"/>
                <w:sz w:val="18"/>
                <w:lang w:eastAsia="en-US"/>
              </w:rPr>
            </w:pPr>
            <w:bookmarkStart w:id="227" w:name="lt_pId562"/>
            <w:r w:rsidRPr="00141B46">
              <w:rPr>
                <w:rFonts w:ascii="Calibri" w:hAnsi="Calibri"/>
                <w:color w:val="000000"/>
                <w:sz w:val="18"/>
                <w:lang w:eastAsia="en-US"/>
              </w:rPr>
              <w:t>Subventions et autres paiements de transfert</w:t>
            </w:r>
            <w:bookmarkEnd w:id="227"/>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61" w:type="pct"/>
            <w:tcBorders>
              <w:top w:val="single" w:sz="4" w:space="0" w:color="auto"/>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single" w:sz="4" w:space="0" w:color="auto"/>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28" w:name="lt_pId567"/>
            <w:r w:rsidRPr="00141B46">
              <w:rPr>
                <w:rFonts w:ascii="Calibri" w:hAnsi="Calibri"/>
                <w:color w:val="000000"/>
                <w:sz w:val="18"/>
                <w:lang w:eastAsia="en-US"/>
              </w:rPr>
              <w:t>Flux de trésorerie provenant des / (affectés aux) activités de fonctionnement</w:t>
            </w:r>
            <w:bookmarkEnd w:id="228"/>
          </w:p>
        </w:tc>
        <w:tc>
          <w:tcPr>
            <w:tcW w:w="661" w:type="pct"/>
            <w:tcBorders>
              <w:top w:val="nil"/>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single" w:sz="4" w:space="0" w:color="auto"/>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61"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jc w:val="right"/>
              <w:rPr>
                <w:rFonts w:ascii="Calibri" w:hAnsi="Calibri"/>
                <w:i/>
                <w:iCs/>
                <w:color w:val="000000"/>
                <w:sz w:val="18"/>
                <w:lang w:eastAsia="en-US"/>
              </w:rPr>
            </w:pPr>
            <w:r w:rsidRPr="00141B46">
              <w:rPr>
                <w:rFonts w:ascii="Calibri" w:hAnsi="Calibri"/>
                <w:i/>
                <w:iCs/>
                <w:color w:val="000000"/>
                <w:sz w:val="18"/>
                <w:lang w:eastAsia="en-US"/>
              </w:rPr>
              <w:t>1201.108</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229" w:name="lt_pId571"/>
            <w:r w:rsidRPr="00141B46">
              <w:rPr>
                <w:rFonts w:ascii="Calibri" w:hAnsi="Calibri"/>
                <w:b/>
                <w:bCs/>
                <w:color w:val="000000"/>
                <w:sz w:val="18"/>
                <w:lang w:eastAsia="en-US"/>
              </w:rPr>
              <w:t>Activités d’investissement en immobilisations</w:t>
            </w:r>
            <w:bookmarkEnd w:id="229"/>
          </w:p>
        </w:tc>
        <w:tc>
          <w:tcPr>
            <w:tcW w:w="661"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vAlign w:val="bottom"/>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30" w:name="lt_pId572"/>
            <w:r w:rsidRPr="00141B46">
              <w:rPr>
                <w:rFonts w:ascii="Calibri" w:hAnsi="Calibri"/>
                <w:i/>
                <w:iCs/>
                <w:color w:val="000000"/>
                <w:sz w:val="18"/>
                <w:lang w:eastAsia="en-US"/>
              </w:rPr>
              <w:t>1201.116 b)</w:t>
            </w:r>
            <w:bookmarkEnd w:id="230"/>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31" w:name="lt_pId573"/>
            <w:r w:rsidRPr="00141B46">
              <w:rPr>
                <w:rFonts w:ascii="Calibri" w:hAnsi="Calibri"/>
                <w:color w:val="000000"/>
                <w:sz w:val="18"/>
                <w:lang w:eastAsia="en-US"/>
              </w:rPr>
              <w:t>Produits provenant de la vente d’immobilisations corporelles</w:t>
            </w:r>
            <w:bookmarkEnd w:id="231"/>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bookmarkStart w:id="232" w:name="lt_pId576"/>
            <w:r w:rsidRPr="00141B46">
              <w:rPr>
                <w:rFonts w:ascii="Calibri" w:hAnsi="Calibri"/>
                <w:i/>
                <w:iCs/>
                <w:color w:val="000000"/>
                <w:sz w:val="18"/>
                <w:lang w:eastAsia="en-US"/>
              </w:rPr>
              <w:t>1201.116 a)</w:t>
            </w:r>
            <w:bookmarkEnd w:id="232"/>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33" w:name="lt_pId577"/>
            <w:r w:rsidRPr="00141B46">
              <w:rPr>
                <w:rFonts w:ascii="Calibri" w:hAnsi="Calibri"/>
                <w:color w:val="000000"/>
                <w:sz w:val="18"/>
                <w:lang w:eastAsia="en-US"/>
              </w:rPr>
              <w:t>Sorties de fonds relatives à l’acquisition d’immobilisations corporelles</w:t>
            </w:r>
            <w:bookmarkEnd w:id="233"/>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34" w:name="lt_pId580"/>
            <w:r w:rsidRPr="00141B46">
              <w:rPr>
                <w:rFonts w:ascii="Calibri" w:hAnsi="Calibri"/>
                <w:color w:val="000000"/>
                <w:sz w:val="18"/>
                <w:lang w:eastAsia="en-US"/>
              </w:rPr>
              <w:t>Flux de trésorerie provenant des / (affectés aux) activités d’investissement en immobilisations</w:t>
            </w:r>
            <w:bookmarkEnd w:id="234"/>
          </w:p>
        </w:tc>
        <w:tc>
          <w:tcPr>
            <w:tcW w:w="661" w:type="pct"/>
            <w:tcBorders>
              <w:top w:val="single" w:sz="4" w:space="0" w:color="auto"/>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single" w:sz="4" w:space="0" w:color="auto"/>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jc w:val="right"/>
              <w:rPr>
                <w:rFonts w:ascii="Calibri" w:hAnsi="Calibri"/>
                <w:i/>
                <w:iCs/>
                <w:color w:val="000000"/>
                <w:sz w:val="18"/>
                <w:lang w:eastAsia="en-US"/>
              </w:rPr>
            </w:pPr>
            <w:r w:rsidRPr="00141B46">
              <w:rPr>
                <w:rFonts w:ascii="Calibri" w:hAnsi="Calibri"/>
                <w:i/>
                <w:iCs/>
                <w:color w:val="000000"/>
                <w:sz w:val="18"/>
                <w:lang w:eastAsia="en-US"/>
              </w:rPr>
              <w:t>1201.108</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235" w:name="lt_pId584"/>
            <w:r w:rsidRPr="00141B46">
              <w:rPr>
                <w:rFonts w:ascii="Calibri" w:hAnsi="Calibri"/>
                <w:b/>
                <w:bCs/>
                <w:color w:val="000000"/>
                <w:sz w:val="18"/>
                <w:lang w:eastAsia="en-US"/>
              </w:rPr>
              <w:t>Activités de placement</w:t>
            </w:r>
            <w:bookmarkEnd w:id="235"/>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1201.117</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36" w:name="lt_pId586"/>
            <w:r w:rsidRPr="00141B46">
              <w:rPr>
                <w:rFonts w:ascii="Calibri" w:hAnsi="Calibri"/>
                <w:color w:val="000000"/>
                <w:sz w:val="18"/>
                <w:lang w:eastAsia="en-US"/>
              </w:rPr>
              <w:t>Produits de cessions et de rachats de placements de portefeuille</w:t>
            </w:r>
            <w:bookmarkEnd w:id="236"/>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1201.117</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37" w:name="lt_pId590"/>
            <w:r w:rsidRPr="00141B46">
              <w:rPr>
                <w:rFonts w:ascii="Calibri" w:hAnsi="Calibri"/>
                <w:color w:val="000000"/>
                <w:sz w:val="18"/>
                <w:lang w:eastAsia="en-US"/>
              </w:rPr>
              <w:t>Remboursement de prêts et d’avances</w:t>
            </w:r>
            <w:bookmarkEnd w:id="237"/>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1201.117</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38" w:name="lt_pId594"/>
            <w:r w:rsidRPr="00141B46">
              <w:rPr>
                <w:rFonts w:ascii="Calibri" w:hAnsi="Calibri"/>
                <w:color w:val="000000"/>
                <w:sz w:val="18"/>
                <w:lang w:eastAsia="en-US"/>
              </w:rPr>
              <w:t>Placements de portefeuille</w:t>
            </w:r>
            <w:bookmarkEnd w:id="238"/>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1201.117</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39" w:name="lt_pId598"/>
            <w:r w:rsidRPr="00141B46">
              <w:rPr>
                <w:rFonts w:ascii="Calibri" w:hAnsi="Calibri"/>
                <w:color w:val="000000"/>
                <w:sz w:val="18"/>
                <w:lang w:eastAsia="en-US"/>
              </w:rPr>
              <w:t>Prêts et avances</w:t>
            </w:r>
            <w:bookmarkEnd w:id="239"/>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1201.117</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40" w:name="lt_pId602"/>
            <w:r w:rsidRPr="00141B46">
              <w:rPr>
                <w:rFonts w:ascii="Calibri" w:hAnsi="Calibri"/>
                <w:color w:val="000000"/>
                <w:sz w:val="18"/>
                <w:lang w:eastAsia="en-US"/>
              </w:rPr>
              <w:t>Participations dans des entreprises publiques</w:t>
            </w:r>
            <w:bookmarkEnd w:id="240"/>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1201.117</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41" w:name="lt_pId606"/>
            <w:r w:rsidRPr="00141B46">
              <w:rPr>
                <w:rFonts w:ascii="Calibri" w:hAnsi="Calibri"/>
                <w:color w:val="000000"/>
                <w:sz w:val="18"/>
                <w:lang w:eastAsia="en-US"/>
              </w:rPr>
              <w:t>Flux de trésorerie provenant des / (affectés aux) activités de placement</w:t>
            </w:r>
            <w:bookmarkEnd w:id="241"/>
          </w:p>
        </w:tc>
        <w:tc>
          <w:tcPr>
            <w:tcW w:w="661" w:type="pct"/>
            <w:tcBorders>
              <w:top w:val="single" w:sz="4" w:space="0" w:color="auto"/>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single" w:sz="4" w:space="0" w:color="auto"/>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jc w:val="right"/>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jc w:val="right"/>
              <w:rPr>
                <w:rFonts w:ascii="Calibri" w:hAnsi="Calibri"/>
                <w:i/>
                <w:iCs/>
                <w:color w:val="000000"/>
                <w:sz w:val="18"/>
                <w:lang w:eastAsia="en-US"/>
              </w:rPr>
            </w:pPr>
            <w:r w:rsidRPr="00141B46">
              <w:rPr>
                <w:rFonts w:ascii="Calibri" w:hAnsi="Calibri"/>
                <w:i/>
                <w:iCs/>
                <w:color w:val="000000"/>
                <w:sz w:val="18"/>
                <w:lang w:eastAsia="en-US"/>
              </w:rPr>
              <w:t>1201.108</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242" w:name="lt_pId610"/>
            <w:r w:rsidRPr="00141B46">
              <w:rPr>
                <w:rFonts w:ascii="Calibri" w:hAnsi="Calibri"/>
                <w:b/>
                <w:bCs/>
                <w:color w:val="000000"/>
                <w:sz w:val="18"/>
                <w:lang w:eastAsia="en-US"/>
              </w:rPr>
              <w:t>Activités de financement</w:t>
            </w:r>
            <w:bookmarkEnd w:id="242"/>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1201.118</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43" w:name="lt_pId612"/>
            <w:r w:rsidRPr="00141B46">
              <w:rPr>
                <w:rFonts w:ascii="Calibri" w:hAnsi="Calibri"/>
                <w:color w:val="000000"/>
                <w:sz w:val="18"/>
                <w:lang w:eastAsia="en-US"/>
              </w:rPr>
              <w:t>Produits d’emprunts – dette</w:t>
            </w:r>
            <w:bookmarkEnd w:id="243"/>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r w:rsidRPr="00141B46">
              <w:rPr>
                <w:rFonts w:ascii="Calibri" w:hAnsi="Calibri"/>
                <w:i/>
                <w:iCs/>
                <w:color w:val="000000"/>
                <w:sz w:val="18"/>
                <w:lang w:eastAsia="en-US"/>
              </w:rPr>
              <w:t>1201.118</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44" w:name="lt_pId616"/>
            <w:r w:rsidRPr="00141B46">
              <w:rPr>
                <w:rFonts w:ascii="Calibri" w:hAnsi="Calibri"/>
                <w:color w:val="000000"/>
                <w:sz w:val="18"/>
                <w:lang w:eastAsia="en-US"/>
              </w:rPr>
              <w:t>Remboursements  – dette</w:t>
            </w:r>
            <w:bookmarkEnd w:id="244"/>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bookmarkStart w:id="245" w:name="lt_pId619"/>
            <w:r w:rsidRPr="00141B46">
              <w:rPr>
                <w:rFonts w:ascii="Calibri" w:hAnsi="Calibri"/>
                <w:color w:val="000000"/>
                <w:sz w:val="18"/>
                <w:lang w:eastAsia="en-US"/>
              </w:rPr>
              <w:t>Flux de trésorerie provenant des / (affectés aux) activités de financement</w:t>
            </w:r>
            <w:bookmarkEnd w:id="245"/>
          </w:p>
        </w:tc>
        <w:tc>
          <w:tcPr>
            <w:tcW w:w="661" w:type="pct"/>
            <w:tcBorders>
              <w:top w:val="single" w:sz="4" w:space="0" w:color="auto"/>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single" w:sz="4" w:space="0" w:color="auto"/>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color w:val="000000"/>
                <w:sz w:val="18"/>
                <w:lang w:eastAsia="en-US"/>
              </w:rPr>
            </w:pPr>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rPr>
                <w:rFonts w:ascii="Calibri" w:hAnsi="Calibri"/>
                <w:i/>
                <w:iCs/>
                <w:color w:val="000000"/>
                <w:sz w:val="18"/>
                <w:lang w:eastAsia="en-US"/>
              </w:rPr>
            </w:pP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246" w:name="lt_pId622"/>
            <w:r w:rsidRPr="00141B46">
              <w:rPr>
                <w:rFonts w:ascii="Calibri" w:hAnsi="Calibri"/>
                <w:b/>
                <w:bCs/>
                <w:color w:val="000000"/>
                <w:sz w:val="18"/>
                <w:lang w:eastAsia="en-US"/>
              </w:rPr>
              <w:t>(Diminution)/augmentation de la trésorerie et des équivalents de trésorerie</w:t>
            </w:r>
            <w:bookmarkEnd w:id="246"/>
          </w:p>
        </w:tc>
        <w:tc>
          <w:tcPr>
            <w:tcW w:w="661" w:type="pct"/>
            <w:tcBorders>
              <w:top w:val="nil"/>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c>
          <w:tcPr>
            <w:tcW w:w="568" w:type="pct"/>
            <w:tcBorders>
              <w:top w:val="nil"/>
              <w:left w:val="nil"/>
              <w:bottom w:val="single" w:sz="4"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w:t>
            </w:r>
          </w:p>
        </w:tc>
      </w:tr>
      <w:tr w:rsidR="005524A9" w:rsidRPr="00141B46" w:rsidTr="008567C6">
        <w:trPr>
          <w:trHeight w:val="255"/>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jc w:val="right"/>
              <w:rPr>
                <w:rFonts w:ascii="Calibri" w:hAnsi="Calibri"/>
                <w:i/>
                <w:iCs/>
                <w:color w:val="000000"/>
                <w:sz w:val="18"/>
                <w:lang w:eastAsia="en-US"/>
              </w:rPr>
            </w:pPr>
            <w:r w:rsidRPr="00141B46">
              <w:rPr>
                <w:rFonts w:ascii="Calibri" w:hAnsi="Calibri"/>
                <w:i/>
                <w:iCs/>
                <w:color w:val="000000"/>
                <w:sz w:val="18"/>
                <w:lang w:eastAsia="en-US"/>
              </w:rPr>
              <w:lastRenderedPageBreak/>
              <w:t>1201.107</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247" w:name="lt_pId626"/>
            <w:r w:rsidRPr="00141B46">
              <w:rPr>
                <w:rFonts w:ascii="Calibri" w:hAnsi="Calibri"/>
                <w:b/>
                <w:bCs/>
                <w:color w:val="000000"/>
                <w:sz w:val="18"/>
                <w:lang w:eastAsia="en-US"/>
              </w:rPr>
              <w:t>Trésorerie et équivalents de trésorerie au début de l’exercice</w:t>
            </w:r>
            <w:bookmarkEnd w:id="247"/>
          </w:p>
        </w:tc>
        <w:tc>
          <w:tcPr>
            <w:tcW w:w="661" w:type="pct"/>
            <w:tcBorders>
              <w:top w:val="nil"/>
              <w:left w:val="nil"/>
              <w:bottom w:val="nil"/>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nil"/>
              <w:left w:val="nil"/>
              <w:bottom w:val="nil"/>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r w:rsidR="005524A9" w:rsidRPr="00141B46" w:rsidTr="008567C6">
        <w:trPr>
          <w:trHeight w:val="270"/>
        </w:trPr>
        <w:tc>
          <w:tcPr>
            <w:tcW w:w="772" w:type="pct"/>
            <w:tcBorders>
              <w:top w:val="nil"/>
              <w:left w:val="nil"/>
              <w:bottom w:val="nil"/>
              <w:right w:val="single" w:sz="4" w:space="0" w:color="auto"/>
            </w:tcBorders>
            <w:shd w:val="clear" w:color="auto" w:fill="auto"/>
            <w:noWrap/>
            <w:vAlign w:val="bottom"/>
            <w:hideMark/>
          </w:tcPr>
          <w:p w:rsidR="005524A9" w:rsidRPr="00141B46" w:rsidRDefault="005524A9" w:rsidP="008567C6">
            <w:pPr>
              <w:jc w:val="right"/>
              <w:rPr>
                <w:rFonts w:ascii="Calibri" w:hAnsi="Calibri"/>
                <w:i/>
                <w:iCs/>
                <w:color w:val="000000"/>
                <w:sz w:val="18"/>
                <w:lang w:eastAsia="en-US"/>
              </w:rPr>
            </w:pPr>
            <w:r w:rsidRPr="00141B46">
              <w:rPr>
                <w:rFonts w:ascii="Calibri" w:hAnsi="Calibri"/>
                <w:i/>
                <w:iCs/>
                <w:color w:val="000000"/>
                <w:sz w:val="18"/>
                <w:lang w:eastAsia="en-US"/>
              </w:rPr>
              <w:t>1201.107</w:t>
            </w:r>
          </w:p>
        </w:tc>
        <w:tc>
          <w:tcPr>
            <w:tcW w:w="2999" w:type="pct"/>
            <w:tcBorders>
              <w:top w:val="nil"/>
              <w:left w:val="single" w:sz="4" w:space="0" w:color="auto"/>
              <w:bottom w:val="nil"/>
              <w:right w:val="nil"/>
            </w:tcBorders>
            <w:shd w:val="clear" w:color="auto" w:fill="auto"/>
            <w:noWrap/>
            <w:vAlign w:val="bottom"/>
            <w:hideMark/>
          </w:tcPr>
          <w:p w:rsidR="005524A9" w:rsidRPr="00141B46" w:rsidRDefault="005524A9" w:rsidP="008567C6">
            <w:pPr>
              <w:rPr>
                <w:rFonts w:ascii="Calibri" w:hAnsi="Calibri"/>
                <w:b/>
                <w:bCs/>
                <w:color w:val="000000"/>
                <w:sz w:val="18"/>
                <w:lang w:eastAsia="en-US"/>
              </w:rPr>
            </w:pPr>
            <w:bookmarkStart w:id="248" w:name="lt_pId630"/>
            <w:r w:rsidRPr="00141B46">
              <w:rPr>
                <w:rFonts w:ascii="Calibri" w:hAnsi="Calibri"/>
                <w:b/>
                <w:bCs/>
                <w:color w:val="000000"/>
                <w:sz w:val="18"/>
                <w:lang w:eastAsia="en-US"/>
              </w:rPr>
              <w:t>Trésorerie et équivalents de trésorerie à la fin de l’exercice</w:t>
            </w:r>
            <w:bookmarkEnd w:id="248"/>
          </w:p>
        </w:tc>
        <w:tc>
          <w:tcPr>
            <w:tcW w:w="661" w:type="pct"/>
            <w:tcBorders>
              <w:top w:val="single" w:sz="4" w:space="0" w:color="auto"/>
              <w:left w:val="nil"/>
              <w:bottom w:val="double" w:sz="6" w:space="0" w:color="auto"/>
              <w:right w:val="nil"/>
            </w:tcBorders>
            <w:shd w:val="clear" w:color="auto" w:fill="auto"/>
            <w:noWrap/>
            <w:vAlign w:val="center"/>
            <w:hideMark/>
          </w:tcPr>
          <w:p w:rsidR="005524A9" w:rsidRPr="00141B46" w:rsidRDefault="005524A9" w:rsidP="008567C6">
            <w:pPr>
              <w:jc w:val="center"/>
              <w:rPr>
                <w:rFonts w:ascii="Calibri" w:hAnsi="Calibri"/>
                <w:color w:val="000000"/>
                <w:sz w:val="18"/>
                <w:lang w:eastAsia="en-US"/>
              </w:rPr>
            </w:pPr>
            <w:r w:rsidRPr="00141B46">
              <w:rPr>
                <w:rFonts w:ascii="Calibri" w:hAnsi="Calibri"/>
                <w:color w:val="000000"/>
                <w:sz w:val="18"/>
                <w:lang w:eastAsia="en-US"/>
              </w:rPr>
              <w:t># ###</w:t>
            </w:r>
          </w:p>
        </w:tc>
        <w:tc>
          <w:tcPr>
            <w:tcW w:w="568" w:type="pct"/>
            <w:tcBorders>
              <w:top w:val="single" w:sz="4" w:space="0" w:color="auto"/>
              <w:left w:val="nil"/>
              <w:bottom w:val="double" w:sz="6" w:space="0" w:color="auto"/>
              <w:right w:val="nil"/>
            </w:tcBorders>
            <w:shd w:val="clear" w:color="auto" w:fill="auto"/>
            <w:noWrap/>
            <w:vAlign w:val="center"/>
            <w:hideMark/>
          </w:tcPr>
          <w:p w:rsidR="005524A9" w:rsidRPr="00141B46" w:rsidRDefault="005524A9" w:rsidP="008567C6">
            <w:pPr>
              <w:jc w:val="center"/>
              <w:rPr>
                <w:lang w:eastAsia="en-US"/>
              </w:rPr>
            </w:pPr>
            <w:r w:rsidRPr="00141B46">
              <w:rPr>
                <w:rFonts w:ascii="Calibri" w:hAnsi="Calibri"/>
                <w:color w:val="000000"/>
                <w:sz w:val="18"/>
                <w:lang w:eastAsia="en-US"/>
              </w:rPr>
              <w:t># ###</w:t>
            </w:r>
          </w:p>
        </w:tc>
      </w:tr>
    </w:tbl>
    <w:p w:rsidR="005524A9" w:rsidRPr="00141B46" w:rsidRDefault="005524A9" w:rsidP="005524A9">
      <w:pPr>
        <w:jc w:val="center"/>
        <w:rPr>
          <w:rFonts w:ascii="Calibri" w:hAnsi="Calibri"/>
          <w:color w:val="000000"/>
          <w:sz w:val="20"/>
        </w:rPr>
        <w:sectPr w:rsidR="005524A9" w:rsidRPr="00141B46" w:rsidSect="008567C6">
          <w:headerReference w:type="even" r:id="rId16"/>
          <w:headerReference w:type="default" r:id="rId17"/>
          <w:footerReference w:type="default" r:id="rId18"/>
          <w:headerReference w:type="first" r:id="rId19"/>
          <w:footerReference w:type="first" r:id="rId20"/>
          <w:pgSz w:w="12240" w:h="15840"/>
          <w:pgMar w:top="288" w:right="1440" w:bottom="288" w:left="1440" w:header="720" w:footer="798" w:gutter="0"/>
          <w:pgNumType w:start="1"/>
          <w:cols w:space="720"/>
          <w:titlePg/>
          <w:docGrid w:linePitch="326"/>
        </w:sectPr>
      </w:pPr>
      <w:r w:rsidRPr="00141B46">
        <w:rPr>
          <w:noProof/>
          <w:lang w:val="en-CA" w:eastAsia="en-CA"/>
        </w:rPr>
        <mc:AlternateContent>
          <mc:Choice Requires="wps">
            <w:drawing>
              <wp:anchor distT="0" distB="0" distL="114300" distR="114300" simplePos="0" relativeHeight="251659776" behindDoc="0" locked="0" layoutInCell="1" allowOverlap="1">
                <wp:simplePos x="0" y="0"/>
                <wp:positionH relativeFrom="column">
                  <wp:posOffset>-126365</wp:posOffset>
                </wp:positionH>
                <wp:positionV relativeFrom="paragraph">
                  <wp:posOffset>134620</wp:posOffset>
                </wp:positionV>
                <wp:extent cx="5909945" cy="231140"/>
                <wp:effectExtent l="0" t="0" r="0" b="127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D3E" w:rsidRPr="007C350D" w:rsidRDefault="00DD7D3E" w:rsidP="005524A9">
                            <w:pPr>
                              <w:rPr>
                                <w:rFonts w:ascii="Calibri" w:hAnsi="Calibri"/>
                                <w:color w:val="000000"/>
                                <w:sz w:val="18"/>
                                <w:szCs w:val="18"/>
                              </w:rPr>
                            </w:pPr>
                            <w:bookmarkStart w:id="250" w:name="lt_pId633"/>
                            <w:r w:rsidRPr="007C350D">
                              <w:rPr>
                                <w:rFonts w:ascii="Calibri" w:hAnsi="Calibri"/>
                                <w:color w:val="000000"/>
                                <w:sz w:val="18"/>
                                <w:szCs w:val="18"/>
                              </w:rPr>
                              <w:t>Les notes et les annexes complémentaires font partie intégrante des états financiers [</w:t>
                            </w:r>
                            <w:r w:rsidRPr="00F54BC5">
                              <w:rPr>
                                <w:sz w:val="18"/>
                                <w:szCs w:val="18"/>
                                <w:shd w:val="clear" w:color="auto" w:fill="D9D9D9"/>
                              </w:rPr>
                              <w:t>consolidés</w:t>
                            </w:r>
                            <w:r w:rsidRPr="007C350D">
                              <w:rPr>
                                <w:rFonts w:ascii="Calibri" w:hAnsi="Calibri"/>
                                <w:color w:val="000000"/>
                                <w:sz w:val="18"/>
                                <w:szCs w:val="18"/>
                              </w:rPr>
                              <w:t>].</w:t>
                            </w:r>
                            <w:bookmarkEnd w:id="25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9.95pt;margin-top:10.6pt;width:465.35pt;height:18.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" stroked="f">
                <v:textbox style="mso-fit-shape-to-text:t">
                  <w:txbxContent>
                    <w:p w:rsidR="00DD7D3E" w:rsidRPr="00E679CD" w:rsidRDefault="00DD7D3E" w:rsidP="005524A9">
                      <w:pPr>
                        <w:rPr>
                          <w:rFonts w:ascii="Calibri" w:hAnsi="Calibri"/>
                          <w:color w:val="000000"/>
                          <w:sz w:val="18"/>
                          <w:szCs w:val="18"/>
                          <w:lang w:val="en-US"/>
                        </w:rPr>
                      </w:pPr>
                      <w:bookmarkStart w:id="279" w:name="lt_pId633"/>
                      <w:r w:rsidRPr="00E679CD">
                        <w:rPr>
                          <w:rFonts w:ascii="Calibri" w:hAnsi="Calibri"/>
                          <w:color w:val="000000"/>
                          <w:sz w:val="18"/>
                          <w:szCs w:val="18"/>
                          <w:lang w:val="en-US"/>
                        </w:rPr>
                        <w:t>Les notes et les annexes complémentaires font partie intégrante des états financiers [</w:t>
                      </w:r>
                      <w:r w:rsidRPr="00F54BC5">
                        <w:rPr>
                          <w:sz w:val="18"/>
                          <w:szCs w:val="18"/>
                          <w:shd w:val="clear" w:color="auto" w:fill="D9D9D9"/>
                        </w:rPr>
                        <w:t>consolidés</w:t>
                      </w:r>
                      <w:r w:rsidRPr="00E679CD">
                        <w:rPr>
                          <w:rFonts w:ascii="Calibri" w:hAnsi="Calibri"/>
                          <w:color w:val="000000"/>
                          <w:sz w:val="18"/>
                          <w:szCs w:val="18"/>
                          <w:lang w:val="en-US"/>
                        </w:rPr>
                        <w:t>].</w:t>
                      </w:r>
                      <w:bookmarkEnd w:id="279"/>
                    </w:p>
                  </w:txbxContent>
                </v:textbox>
              </v:shape>
            </w:pict>
          </mc:Fallback>
        </mc:AlternateContent>
      </w:r>
    </w:p>
    <w:p w:rsidR="007B1DD6" w:rsidRPr="00141B46" w:rsidRDefault="007B1DD6" w:rsidP="00041B79">
      <w:pPr>
        <w:jc w:val="center"/>
        <w:rPr>
          <w:rFonts w:ascii="Calibri" w:hAnsi="Calibri"/>
          <w:b/>
        </w:rPr>
      </w:pPr>
    </w:p>
    <w:p w:rsidR="007B1DD6" w:rsidRPr="00141B46" w:rsidRDefault="007B1DD6" w:rsidP="007B1DD6">
      <w:pPr>
        <w:rPr>
          <w:rFonts w:ascii="Calibri" w:hAnsi="Calibri"/>
          <w:b/>
          <w:sz w:val="28"/>
        </w:rPr>
      </w:pPr>
    </w:p>
    <w:p w:rsidR="007B1DD6" w:rsidRPr="00141B46" w:rsidRDefault="007B1DD6" w:rsidP="0021251D">
      <w:pPr>
        <w:pStyle w:val="ListParagraph"/>
        <w:numPr>
          <w:ilvl w:val="0"/>
          <w:numId w:val="1"/>
        </w:numPr>
        <w:ind w:left="426" w:hanging="426"/>
        <w:rPr>
          <w:rFonts w:ascii="Calibri" w:hAnsi="Calibri"/>
          <w:b/>
          <w:sz w:val="28"/>
        </w:rPr>
      </w:pPr>
      <w:r w:rsidRPr="00141B46">
        <w:rPr>
          <w:rFonts w:ascii="Calibri" w:hAnsi="Calibri"/>
          <w:b/>
          <w:sz w:val="28"/>
        </w:rPr>
        <w:t>Nature des activités</w:t>
      </w:r>
    </w:p>
    <w:p w:rsidR="007B1DD6" w:rsidRPr="00141B46" w:rsidRDefault="007B1DD6" w:rsidP="007B1DD6">
      <w:pPr>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33474F" w:rsidRPr="00141B46">
        <w:rPr>
          <w:rFonts w:ascii="Calibri" w:hAnsi="Calibri"/>
          <w:sz w:val="20"/>
        </w:rPr>
        <w:t> </w:t>
      </w:r>
      <w:r w:rsidRPr="00141B46">
        <w:rPr>
          <w:rFonts w:ascii="Calibri" w:hAnsi="Calibri"/>
          <w:sz w:val="20"/>
        </w:rPr>
        <w:t xml:space="preserve">1000, </w:t>
      </w:r>
      <w:r w:rsidR="0033474F" w:rsidRPr="00141B46">
        <w:rPr>
          <w:rFonts w:ascii="Calibri" w:hAnsi="Calibri"/>
          <w:sz w:val="20"/>
        </w:rPr>
        <w:t>SP </w:t>
      </w:r>
      <w:r w:rsidRPr="00141B46">
        <w:rPr>
          <w:rFonts w:ascii="Calibri" w:hAnsi="Calibri"/>
          <w:sz w:val="20"/>
        </w:rPr>
        <w:t>1100</w:t>
      </w:r>
    </w:p>
    <w:p w:rsidR="007B1DD6" w:rsidRPr="00141B46" w:rsidRDefault="007B1DD6" w:rsidP="007B1DD6">
      <w:pPr>
        <w:rPr>
          <w:rFonts w:ascii="Calibri" w:hAnsi="Calibri"/>
        </w:rPr>
      </w:pPr>
    </w:p>
    <w:p w:rsidR="007B1DD6" w:rsidRPr="00141B46" w:rsidRDefault="007B1DD6" w:rsidP="007B1DD6">
      <w:pPr>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est un/une [</w:t>
      </w:r>
      <w:r w:rsidRPr="00141B46">
        <w:rPr>
          <w:rFonts w:ascii="Calibri" w:hAnsi="Calibri"/>
          <w:shd w:val="clear" w:color="auto" w:fill="D9D9D9"/>
        </w:rPr>
        <w:t>type d</w:t>
      </w:r>
      <w:r w:rsidR="00B17AD9" w:rsidRPr="00141B46">
        <w:rPr>
          <w:rFonts w:ascii="Calibri" w:hAnsi="Calibri"/>
          <w:shd w:val="clear" w:color="auto" w:fill="D9D9D9"/>
        </w:rPr>
        <w:t>’</w:t>
      </w:r>
      <w:r w:rsidRPr="00141B46">
        <w:rPr>
          <w:rFonts w:ascii="Calibri" w:hAnsi="Calibri"/>
          <w:shd w:val="clear" w:color="auto" w:fill="D9D9D9"/>
        </w:rPr>
        <w:t>entité</w:t>
      </w:r>
      <w:r w:rsidR="00446980" w:rsidRPr="00141B46">
        <w:rPr>
          <w:rFonts w:ascii="Calibri" w:hAnsi="Calibri"/>
        </w:rPr>
        <w:t>] [</w:t>
      </w:r>
      <w:r w:rsidRPr="00141B46">
        <w:rPr>
          <w:rFonts w:ascii="Calibri" w:hAnsi="Calibri"/>
          <w:shd w:val="clear" w:color="auto" w:fill="D9D9D9"/>
        </w:rPr>
        <w:t>p.</w:t>
      </w:r>
      <w:r w:rsidR="00AD7149" w:rsidRPr="00141B46">
        <w:rPr>
          <w:rFonts w:ascii="Calibri" w:hAnsi="Calibri"/>
          <w:shd w:val="clear" w:color="auto" w:fill="D9D9D9"/>
        </w:rPr>
        <w:t> </w:t>
      </w:r>
      <w:r w:rsidRPr="00141B46">
        <w:rPr>
          <w:rFonts w:ascii="Calibri" w:hAnsi="Calibri"/>
          <w:shd w:val="clear" w:color="auto" w:fill="D9D9D9"/>
        </w:rPr>
        <w:t>ex. arrondissement scolaire, société d</w:t>
      </w:r>
      <w:r w:rsidR="00B17AD9" w:rsidRPr="00141B46">
        <w:rPr>
          <w:rFonts w:ascii="Calibri" w:hAnsi="Calibri"/>
          <w:shd w:val="clear" w:color="auto" w:fill="D9D9D9"/>
        </w:rPr>
        <w:t>’</w:t>
      </w:r>
      <w:r w:rsidRPr="00141B46">
        <w:rPr>
          <w:rFonts w:ascii="Calibri" w:hAnsi="Calibri"/>
          <w:shd w:val="clear" w:color="auto" w:fill="D9D9D9"/>
        </w:rPr>
        <w:t>État, établissement d</w:t>
      </w:r>
      <w:r w:rsidR="00B17AD9" w:rsidRPr="00141B46">
        <w:rPr>
          <w:rFonts w:ascii="Calibri" w:hAnsi="Calibri"/>
          <w:shd w:val="clear" w:color="auto" w:fill="D9D9D9"/>
        </w:rPr>
        <w:t>’</w:t>
      </w:r>
      <w:r w:rsidRPr="00141B46">
        <w:rPr>
          <w:rFonts w:ascii="Calibri" w:hAnsi="Calibri"/>
          <w:shd w:val="clear" w:color="auto" w:fill="D9D9D9"/>
        </w:rPr>
        <w:t>enseignement postseconda</w:t>
      </w:r>
      <w:r w:rsidR="00D93328" w:rsidRPr="00141B46">
        <w:rPr>
          <w:rFonts w:ascii="Calibri" w:hAnsi="Calibri"/>
          <w:shd w:val="clear" w:color="auto" w:fill="D9D9D9"/>
        </w:rPr>
        <w:t>ire, autorité sanitaire, etc</w:t>
      </w:r>
      <w:r w:rsidR="00446980" w:rsidRPr="00141B46">
        <w:rPr>
          <w:rFonts w:ascii="Calibri" w:hAnsi="Calibri"/>
          <w:shd w:val="clear" w:color="auto" w:fill="D9D9D9" w:themeFill="background1" w:themeFillShade="D9"/>
        </w:rPr>
        <w:t>.</w:t>
      </w:r>
      <w:r w:rsidR="00446980" w:rsidRPr="00141B46">
        <w:rPr>
          <w:rFonts w:ascii="Calibri" w:hAnsi="Calibri"/>
        </w:rPr>
        <w:t>] constitué(e) en vertu de [</w:t>
      </w:r>
      <w:r w:rsidR="00446980" w:rsidRPr="00141B46">
        <w:rPr>
          <w:rFonts w:ascii="Calibri" w:hAnsi="Calibri"/>
          <w:shd w:val="clear" w:color="auto" w:fill="D9D9D9" w:themeFill="background1" w:themeFillShade="D9"/>
        </w:rPr>
        <w:t>titre de la loi</w:t>
      </w:r>
      <w:r w:rsidR="00446980" w:rsidRPr="00141B46">
        <w:rPr>
          <w:rFonts w:ascii="Calibri" w:hAnsi="Calibri"/>
        </w:rPr>
        <w:t>] le [</w:t>
      </w:r>
      <w:r w:rsidRPr="00141B46">
        <w:rPr>
          <w:rFonts w:ascii="Calibri" w:hAnsi="Calibri"/>
          <w:shd w:val="clear" w:color="auto" w:fill="D9D9D9"/>
        </w:rPr>
        <w:t>date</w:t>
      </w:r>
      <w:r w:rsidR="00446980" w:rsidRPr="00141B46">
        <w:rPr>
          <w:rFonts w:ascii="Calibri" w:hAnsi="Calibri"/>
        </w:rPr>
        <w:t>] qui exerce ses activités conformément aux autorisations accordées par [</w:t>
      </w:r>
      <w:r w:rsidR="00446980" w:rsidRPr="007C350D">
        <w:rPr>
          <w:rFonts w:ascii="Calibri" w:hAnsi="Calibri"/>
          <w:shd w:val="clear" w:color="auto" w:fill="D9D9D9" w:themeFill="background1" w:themeFillShade="D9"/>
        </w:rPr>
        <w:t>titre de toutes les lois pertinentes</w:t>
      </w:r>
      <w:r w:rsidR="00446980" w:rsidRPr="00141B46">
        <w:rPr>
          <w:rFonts w:ascii="Calibri" w:hAnsi="Calibri"/>
        </w:rPr>
        <w:t>]. [</w:t>
      </w:r>
      <w:r w:rsidRPr="00141B46">
        <w:rPr>
          <w:rFonts w:ascii="Calibri" w:hAnsi="Calibri"/>
          <w:shd w:val="clear" w:color="auto" w:fill="D9D9D9"/>
        </w:rPr>
        <w:t>ABC</w:t>
      </w:r>
      <w:r w:rsidR="00446980" w:rsidRPr="00141B46">
        <w:rPr>
          <w:rFonts w:ascii="Calibri" w:hAnsi="Calibri"/>
        </w:rPr>
        <w:t xml:space="preserve">] </w:t>
      </w:r>
      <w:r w:rsidR="00041B79" w:rsidRPr="00141B46">
        <w:rPr>
          <w:rFonts w:ascii="Calibri" w:hAnsi="Calibri"/>
        </w:rPr>
        <w:t>fait partie du périmètre comptable du gouvernement de la Colombie-Britannique et</w:t>
      </w:r>
      <w:r w:rsidR="00446980" w:rsidRPr="00141B46">
        <w:rPr>
          <w:rFonts w:ascii="Calibri" w:hAnsi="Calibri"/>
        </w:rPr>
        <w:t xml:space="preserve"> rend compte à l’Assemblée législative par l’intermédiaire du [</w:t>
      </w:r>
      <w:r w:rsidRPr="00141B46">
        <w:rPr>
          <w:rFonts w:ascii="Calibri" w:hAnsi="Calibri"/>
          <w:shd w:val="clear" w:color="auto" w:fill="D9D9D9"/>
        </w:rPr>
        <w:t>ministère de Y</w:t>
      </w:r>
      <w:r w:rsidR="00446980" w:rsidRPr="00141B46">
        <w:rPr>
          <w:rFonts w:ascii="Calibri" w:hAnsi="Calibri"/>
        </w:rPr>
        <w:t>]. L</w:t>
      </w:r>
      <w:r w:rsidR="00B17AD9" w:rsidRPr="00141B46">
        <w:rPr>
          <w:rFonts w:ascii="Calibri" w:hAnsi="Calibri"/>
        </w:rPr>
        <w:t>’</w:t>
      </w:r>
      <w:r w:rsidR="00E477E4" w:rsidRPr="00141B46">
        <w:rPr>
          <w:rFonts w:ascii="Calibri" w:hAnsi="Calibri"/>
        </w:rPr>
        <w:t xml:space="preserve">excédent accumulé lié aux activités se compose de </w:t>
      </w:r>
      <w:r w:rsidRPr="00141B46">
        <w:rPr>
          <w:rFonts w:ascii="Calibri" w:hAnsi="Calibri"/>
        </w:rPr>
        <w:t>[</w:t>
      </w:r>
      <w:r w:rsidR="00446980" w:rsidRPr="00141B46">
        <w:rPr>
          <w:rFonts w:ascii="Calibri" w:hAnsi="Calibri"/>
          <w:shd w:val="clear" w:color="auto" w:fill="D9D9D9" w:themeFill="background1" w:themeFillShade="D9"/>
        </w:rPr>
        <w:t>n</w:t>
      </w:r>
      <w:r w:rsidR="00446980" w:rsidRPr="00141B46">
        <w:rPr>
          <w:rFonts w:ascii="Calibri" w:hAnsi="Calibri"/>
          <w:shd w:val="clear" w:color="auto" w:fill="D9D9D9" w:themeFill="background1" w:themeFillShade="D9"/>
          <w:vertAlign w:val="superscript"/>
        </w:rPr>
        <w:t>bre</w:t>
      </w:r>
      <w:r w:rsidRPr="00141B46">
        <w:rPr>
          <w:rFonts w:ascii="Calibri" w:hAnsi="Calibri"/>
        </w:rPr>
        <w:t xml:space="preserve">] </w:t>
      </w:r>
      <w:r w:rsidR="00E477E4" w:rsidRPr="00141B46">
        <w:rPr>
          <w:rFonts w:ascii="Calibri" w:hAnsi="Calibri"/>
        </w:rPr>
        <w:t>d</w:t>
      </w:r>
      <w:r w:rsidR="00B17AD9" w:rsidRPr="00141B46">
        <w:rPr>
          <w:rFonts w:ascii="Calibri" w:hAnsi="Calibri"/>
        </w:rPr>
        <w:t>’</w:t>
      </w:r>
      <w:r w:rsidR="00E477E4" w:rsidRPr="00141B46">
        <w:rPr>
          <w:rFonts w:ascii="Calibri" w:hAnsi="Calibri"/>
        </w:rPr>
        <w:t xml:space="preserve">actions émises par </w:t>
      </w:r>
      <w:r w:rsidRPr="00141B46">
        <w:rPr>
          <w:rFonts w:ascii="Calibri" w:hAnsi="Calibri"/>
        </w:rPr>
        <w:t>[</w:t>
      </w:r>
      <w:r w:rsidRPr="00141B46">
        <w:rPr>
          <w:rFonts w:ascii="Calibri" w:hAnsi="Calibri"/>
          <w:shd w:val="clear" w:color="auto" w:fill="D9D9D9"/>
        </w:rPr>
        <w:t>ABC</w:t>
      </w:r>
      <w:r w:rsidRPr="00141B46">
        <w:rPr>
          <w:rFonts w:ascii="Calibri" w:hAnsi="Calibri"/>
        </w:rPr>
        <w:t>],</w:t>
      </w:r>
      <w:r w:rsidR="00E477E4" w:rsidRPr="00141B46">
        <w:rPr>
          <w:rFonts w:ascii="Calibri" w:hAnsi="Calibri"/>
        </w:rPr>
        <w:t xml:space="preserve"> d</w:t>
      </w:r>
      <w:r w:rsidR="00B17AD9" w:rsidRPr="00141B46">
        <w:rPr>
          <w:rFonts w:ascii="Calibri" w:hAnsi="Calibri"/>
        </w:rPr>
        <w:t>’</w:t>
      </w:r>
      <w:r w:rsidR="00E477E4" w:rsidRPr="00141B46">
        <w:rPr>
          <w:rFonts w:ascii="Calibri" w:hAnsi="Calibri"/>
        </w:rPr>
        <w:t xml:space="preserve">une valeur de </w:t>
      </w:r>
      <w:r w:rsidRPr="00141B46">
        <w:rPr>
          <w:rFonts w:ascii="Calibri" w:hAnsi="Calibri"/>
        </w:rPr>
        <w:t>[</w:t>
      </w:r>
      <w:r w:rsidR="00446980" w:rsidRPr="00141B46">
        <w:rPr>
          <w:rFonts w:ascii="Calibri" w:hAnsi="Calibri"/>
          <w:shd w:val="clear" w:color="auto" w:fill="D9D9D9" w:themeFill="background1" w:themeFillShade="D9"/>
        </w:rPr>
        <w:t>XX,XX $</w:t>
      </w:r>
      <w:r w:rsidRPr="00141B46">
        <w:rPr>
          <w:rFonts w:ascii="Calibri" w:hAnsi="Calibri"/>
        </w:rPr>
        <w:t xml:space="preserve">], </w:t>
      </w:r>
      <w:r w:rsidR="00E477E4" w:rsidRPr="00141B46">
        <w:rPr>
          <w:rFonts w:ascii="Calibri" w:hAnsi="Calibri"/>
        </w:rPr>
        <w:t xml:space="preserve">qui sont détenues par le </w:t>
      </w:r>
      <w:r w:rsidRPr="00141B46">
        <w:rPr>
          <w:rFonts w:ascii="Calibri" w:hAnsi="Calibri"/>
        </w:rPr>
        <w:t>[</w:t>
      </w:r>
      <w:r w:rsidR="00446980" w:rsidRPr="00141B46">
        <w:rPr>
          <w:rFonts w:ascii="Calibri" w:hAnsi="Calibri"/>
          <w:shd w:val="clear" w:color="auto" w:fill="D9D9D9" w:themeFill="background1" w:themeFillShade="D9"/>
        </w:rPr>
        <w:t>nom du ministère</w:t>
      </w:r>
      <w:r w:rsidRPr="00141B46">
        <w:rPr>
          <w:rFonts w:ascii="Calibri" w:hAnsi="Calibri"/>
        </w:rPr>
        <w:t xml:space="preserve">]. </w:t>
      </w:r>
      <w:r w:rsidR="00E477E4" w:rsidRPr="00141B46">
        <w:rPr>
          <w:rFonts w:ascii="Calibri" w:hAnsi="Calibri"/>
        </w:rPr>
        <w:t>[</w:t>
      </w:r>
      <w:r w:rsidR="00446980" w:rsidRPr="00141B46">
        <w:rPr>
          <w:rFonts w:ascii="Calibri" w:hAnsi="Calibri"/>
          <w:shd w:val="clear" w:color="auto" w:fill="D9D9D9" w:themeFill="background1" w:themeFillShade="D9"/>
        </w:rPr>
        <w:t>ABC</w:t>
      </w:r>
      <w:r w:rsidR="00FB238E" w:rsidRPr="00141B46">
        <w:rPr>
          <w:rFonts w:ascii="Calibri" w:hAnsi="Calibri"/>
        </w:rPr>
        <w:t>]</w:t>
      </w:r>
      <w:r w:rsidRPr="00141B46">
        <w:rPr>
          <w:rFonts w:ascii="Calibri" w:hAnsi="Calibri"/>
        </w:rPr>
        <w:t xml:space="preserve"> a pour mission de fournir des services à [</w:t>
      </w:r>
      <w:r w:rsidR="00FB238E" w:rsidRPr="00141B46">
        <w:rPr>
          <w:rFonts w:ascii="Calibri" w:hAnsi="Calibri"/>
        </w:rPr>
        <w:t>…</w:t>
      </w:r>
      <w:r w:rsidRPr="00141B46">
        <w:rPr>
          <w:rFonts w:ascii="Calibri" w:hAnsi="Calibri"/>
        </w:rPr>
        <w:t>]. Ces services sont regroupés dans les grands secteurs suivants</w:t>
      </w:r>
      <w:r w:rsidR="008431C4" w:rsidRPr="00141B46">
        <w:rPr>
          <w:rFonts w:ascii="Calibri" w:hAnsi="Calibri"/>
        </w:rPr>
        <w:t> </w:t>
      </w:r>
      <w:r w:rsidRPr="00141B46">
        <w:rPr>
          <w:rFonts w:ascii="Calibri" w:hAnsi="Calibri"/>
        </w:rPr>
        <w:t xml:space="preserve">: </w:t>
      </w:r>
      <w:r w:rsidR="00FB238E" w:rsidRPr="00141B46">
        <w:rPr>
          <w:rFonts w:ascii="Calibri" w:hAnsi="Calibri"/>
        </w:rPr>
        <w:t>[</w:t>
      </w:r>
      <w:r w:rsidR="00446980" w:rsidRPr="00141B46">
        <w:rPr>
          <w:rFonts w:ascii="Calibri" w:hAnsi="Calibri"/>
          <w:shd w:val="clear" w:color="auto" w:fill="D9D9D9" w:themeFill="background1" w:themeFillShade="D9"/>
        </w:rPr>
        <w:t>brève description des éléments des secteurs fonctionnels de l’entité</w:t>
      </w:r>
      <w:r w:rsidRPr="00141B46">
        <w:rPr>
          <w:rFonts w:ascii="Calibri" w:hAnsi="Calibri"/>
        </w:rPr>
        <w:t>].</w:t>
      </w:r>
    </w:p>
    <w:p w:rsidR="007B1DD6" w:rsidRPr="00141B46" w:rsidRDefault="007B1DD6" w:rsidP="007B1DD6">
      <w:pPr>
        <w:rPr>
          <w:rFonts w:ascii="Calibri" w:hAnsi="Calibri"/>
        </w:rPr>
      </w:pPr>
    </w:p>
    <w:p w:rsidR="007B1DD6" w:rsidRPr="00141B46" w:rsidRDefault="007B1DD6" w:rsidP="007B1DD6">
      <w:pPr>
        <w:rPr>
          <w:rFonts w:ascii="Calibri" w:hAnsi="Calibri"/>
          <w: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xml:space="preserve">] n’est pas assujetti(e) à l’impôt sur les bénéfices, en vertu de la </w:t>
      </w:r>
      <w:r w:rsidR="00446980" w:rsidRPr="00141B46">
        <w:rPr>
          <w:rFonts w:ascii="Calibri" w:hAnsi="Calibri"/>
          <w:i/>
        </w:rPr>
        <w:t>Loi de l’impôt sur le revenu.</w:t>
      </w:r>
    </w:p>
    <w:p w:rsidR="007B1DD6" w:rsidRPr="00141B46" w:rsidRDefault="007B1DD6" w:rsidP="007B1DD6">
      <w:pPr>
        <w:rPr>
          <w:rFonts w:ascii="Calibri" w:hAnsi="Calibri"/>
          <w:i/>
        </w:rPr>
      </w:pPr>
    </w:p>
    <w:p w:rsidR="0042267C" w:rsidRPr="00141B46" w:rsidRDefault="0042267C" w:rsidP="007B1DD6">
      <w:pPr>
        <w:rPr>
          <w:rFonts w:ascii="Calibri" w:hAnsi="Calibri"/>
          <w:i/>
        </w:rPr>
      </w:pPr>
    </w:p>
    <w:p w:rsidR="007B1DD6" w:rsidRPr="00141B46" w:rsidRDefault="007B1DD6" w:rsidP="0021251D">
      <w:pPr>
        <w:pStyle w:val="ListParagraph"/>
        <w:numPr>
          <w:ilvl w:val="0"/>
          <w:numId w:val="1"/>
        </w:numPr>
        <w:ind w:left="426" w:hanging="426"/>
        <w:rPr>
          <w:rFonts w:ascii="Calibri" w:hAnsi="Calibri"/>
          <w:b/>
          <w:sz w:val="28"/>
        </w:rPr>
      </w:pPr>
      <w:r w:rsidRPr="00141B46">
        <w:rPr>
          <w:rFonts w:ascii="Calibri" w:hAnsi="Calibri"/>
          <w:b/>
          <w:sz w:val="28"/>
        </w:rPr>
        <w:t>Sommaire des principales méthodes comptables</w:t>
      </w:r>
    </w:p>
    <w:p w:rsidR="007B1DD6" w:rsidRPr="00141B46" w:rsidRDefault="007B1DD6" w:rsidP="007B1DD6">
      <w:pPr>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33474F" w:rsidRPr="00141B46">
        <w:rPr>
          <w:rFonts w:ascii="Calibri" w:hAnsi="Calibri"/>
          <w:sz w:val="20"/>
        </w:rPr>
        <w:t> </w:t>
      </w:r>
      <w:r w:rsidR="00166022" w:rsidRPr="00141B46">
        <w:rPr>
          <w:rFonts w:ascii="Calibri" w:hAnsi="Calibri"/>
          <w:sz w:val="20"/>
        </w:rPr>
        <w:t>2</w:t>
      </w:r>
      <w:r w:rsidRPr="00141B46">
        <w:rPr>
          <w:rFonts w:ascii="Calibri" w:hAnsi="Calibri"/>
          <w:sz w:val="20"/>
        </w:rPr>
        <w:t>1</w:t>
      </w:r>
      <w:r w:rsidR="00166022" w:rsidRPr="00141B46">
        <w:rPr>
          <w:rFonts w:ascii="Calibri" w:hAnsi="Calibri"/>
          <w:sz w:val="20"/>
        </w:rPr>
        <w:t>0</w:t>
      </w:r>
      <w:r w:rsidRPr="00141B46">
        <w:rPr>
          <w:rFonts w:ascii="Calibri" w:hAnsi="Calibri"/>
          <w:sz w:val="20"/>
        </w:rPr>
        <w:t>0</w:t>
      </w:r>
    </w:p>
    <w:p w:rsidR="007B1DD6" w:rsidRPr="00141B46" w:rsidRDefault="007B1DD6" w:rsidP="007B1DD6">
      <w:pPr>
        <w:rPr>
          <w:rFonts w:ascii="Calibri" w:hAnsi="Calibri"/>
        </w:rPr>
      </w:pPr>
    </w:p>
    <w:p w:rsidR="007B1DD6" w:rsidRPr="00141B46" w:rsidRDefault="007B1DD6">
      <w:pPr>
        <w:pStyle w:val="ListParagraph"/>
        <w:numPr>
          <w:ilvl w:val="0"/>
          <w:numId w:val="7"/>
        </w:numPr>
        <w:rPr>
          <w:rFonts w:ascii="Calibri" w:hAnsi="Calibri"/>
          <w:b/>
        </w:rPr>
      </w:pPr>
      <w:r w:rsidRPr="00141B46">
        <w:rPr>
          <w:rFonts w:ascii="Calibri" w:hAnsi="Calibri"/>
          <w:b/>
        </w:rPr>
        <w:t>R</w:t>
      </w:r>
      <w:r w:rsidR="00166022" w:rsidRPr="00141B46">
        <w:rPr>
          <w:rFonts w:ascii="Calibri" w:hAnsi="Calibri"/>
          <w:b/>
        </w:rPr>
        <w:t>éférentiel comptable</w:t>
      </w:r>
    </w:p>
    <w:p w:rsidR="007B1DD6" w:rsidRPr="00141B46" w:rsidRDefault="007B1DD6" w:rsidP="007B1DD6">
      <w:pPr>
        <w:ind w:left="720" w:firstLine="36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33474F" w:rsidRPr="00141B46">
        <w:rPr>
          <w:rFonts w:ascii="Calibri" w:hAnsi="Calibri"/>
          <w:sz w:val="20"/>
        </w:rPr>
        <w:t> </w:t>
      </w:r>
      <w:r w:rsidRPr="00141B46">
        <w:rPr>
          <w:rFonts w:ascii="Calibri" w:hAnsi="Calibri"/>
          <w:sz w:val="20"/>
        </w:rPr>
        <w:t>2100.07-.09</w:t>
      </w:r>
    </w:p>
    <w:p w:rsidR="007B1DD6" w:rsidRPr="00141B46" w:rsidRDefault="007B1DD6" w:rsidP="007B1DD6">
      <w:pPr>
        <w:ind w:left="1080"/>
        <w:rPr>
          <w:rFonts w:ascii="Calibri" w:hAnsi="Calibri"/>
        </w:rPr>
      </w:pPr>
      <w:r w:rsidRPr="00141B46">
        <w:rPr>
          <w:rFonts w:ascii="Calibri" w:hAnsi="Calibri"/>
        </w:rPr>
        <w:t>Les présents états financiers [</w:t>
      </w:r>
      <w:r w:rsidR="00446980" w:rsidRPr="00141B46">
        <w:rPr>
          <w:rFonts w:ascii="Calibri" w:hAnsi="Calibri"/>
          <w:shd w:val="clear" w:color="auto" w:fill="D9D9D9" w:themeFill="background1" w:themeFillShade="D9"/>
        </w:rPr>
        <w:t>consolidés</w:t>
      </w:r>
      <w:r w:rsidRPr="00141B46">
        <w:rPr>
          <w:rFonts w:ascii="Calibri" w:hAnsi="Calibri"/>
        </w:rPr>
        <w:t xml:space="preserve">] ont été établis par la direction conformément aux </w:t>
      </w:r>
      <w:r w:rsidR="00041B79" w:rsidRPr="00141B46">
        <w:rPr>
          <w:rFonts w:ascii="Calibri" w:hAnsi="Calibri"/>
        </w:rPr>
        <w:t>Normes comptables pour le secteur public du Canada</w:t>
      </w:r>
      <w:r w:rsidRPr="00141B46">
        <w:rPr>
          <w:rFonts w:ascii="Calibri" w:hAnsi="Calibri"/>
        </w:rPr>
        <w:t>.</w:t>
      </w:r>
    </w:p>
    <w:p w:rsidR="007B1DD6" w:rsidRPr="00141B46" w:rsidRDefault="007B1DD6" w:rsidP="007B1DD6">
      <w:pPr>
        <w:ind w:left="1080"/>
        <w:rPr>
          <w:rFonts w:ascii="Calibri" w:hAnsi="Calibri"/>
        </w:rPr>
      </w:pPr>
    </w:p>
    <w:p w:rsidR="007B1DD6" w:rsidRPr="00141B46" w:rsidRDefault="007B1DD6" w:rsidP="007B1DD6">
      <w:pPr>
        <w:ind w:left="1080"/>
        <w:rPr>
          <w:rFonts w:ascii="Calibri" w:hAnsi="Calibri"/>
        </w:rPr>
      </w:pPr>
    </w:p>
    <w:p w:rsidR="007B1DD6" w:rsidRPr="00141B46" w:rsidRDefault="007B1DD6" w:rsidP="0021251D">
      <w:pPr>
        <w:pStyle w:val="ListParagraph"/>
        <w:keepNext/>
        <w:numPr>
          <w:ilvl w:val="0"/>
          <w:numId w:val="7"/>
        </w:numPr>
        <w:rPr>
          <w:rFonts w:ascii="Calibri" w:hAnsi="Calibri"/>
          <w:b/>
        </w:rPr>
      </w:pPr>
      <w:r w:rsidRPr="00141B46">
        <w:rPr>
          <w:rFonts w:ascii="Calibri" w:hAnsi="Calibri"/>
          <w:b/>
        </w:rPr>
        <w:t>Règles de consolidation</w:t>
      </w:r>
    </w:p>
    <w:p w:rsidR="007B1DD6" w:rsidRPr="00141B46" w:rsidRDefault="007B1DD6" w:rsidP="0042267C">
      <w:pPr>
        <w:keepNext/>
        <w:ind w:left="360" w:firstLine="72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33474F" w:rsidRPr="00141B46">
        <w:rPr>
          <w:rFonts w:ascii="Calibri" w:hAnsi="Calibri"/>
          <w:sz w:val="20"/>
        </w:rPr>
        <w:t> </w:t>
      </w:r>
      <w:r w:rsidRPr="00141B46">
        <w:rPr>
          <w:rFonts w:ascii="Calibri" w:hAnsi="Calibri"/>
          <w:sz w:val="20"/>
        </w:rPr>
        <w:t>1300, .27, .35, .39</w:t>
      </w:r>
    </w:p>
    <w:p w:rsidR="007B1DD6" w:rsidRPr="00141B46" w:rsidRDefault="007B1DD6" w:rsidP="0042267C">
      <w:pPr>
        <w:keepNext/>
        <w:rPr>
          <w:rFonts w:ascii="Calibri" w:hAnsi="Calibri"/>
          <w:sz w:val="20"/>
        </w:rPr>
      </w:pPr>
    </w:p>
    <w:p w:rsidR="007B1DD6" w:rsidRPr="00141B46" w:rsidRDefault="007B1DD6" w:rsidP="0042267C">
      <w:pPr>
        <w:pStyle w:val="ListParagraph"/>
        <w:keepNext/>
        <w:numPr>
          <w:ilvl w:val="0"/>
          <w:numId w:val="10"/>
        </w:numPr>
        <w:ind w:left="1890" w:hanging="360"/>
        <w:rPr>
          <w:rFonts w:ascii="Calibri" w:hAnsi="Calibri"/>
          <w:b/>
        </w:rPr>
      </w:pPr>
      <w:r w:rsidRPr="00141B46">
        <w:rPr>
          <w:rFonts w:ascii="Calibri" w:hAnsi="Calibri"/>
          <w:b/>
        </w:rPr>
        <w:t>Entités consolidées</w:t>
      </w:r>
    </w:p>
    <w:p w:rsidR="007B1DD6" w:rsidRPr="00141B46" w:rsidRDefault="007B1DD6" w:rsidP="007B1DD6">
      <w:pPr>
        <w:ind w:left="1440"/>
        <w:rPr>
          <w:rFonts w:ascii="Calibri" w:hAnsi="Calibri"/>
        </w:rPr>
      </w:pPr>
      <w:r w:rsidRPr="00141B46">
        <w:rPr>
          <w:rFonts w:ascii="Calibri" w:hAnsi="Calibri"/>
        </w:rPr>
        <w:t>Les états financiers [</w:t>
      </w:r>
      <w:r w:rsidR="00446980" w:rsidRPr="00141B46">
        <w:rPr>
          <w:rFonts w:ascii="Calibri" w:hAnsi="Calibri"/>
          <w:shd w:val="clear" w:color="auto" w:fill="D9D9D9" w:themeFill="background1" w:themeFillShade="D9"/>
        </w:rPr>
        <w:t>consolidés</w:t>
      </w:r>
      <w:r w:rsidRPr="00141B46">
        <w:rPr>
          <w:rFonts w:ascii="Calibri" w:hAnsi="Calibri"/>
        </w:rPr>
        <w:t>] présentent les actifs, les passifs, les revenus et les charges de l</w:t>
      </w:r>
      <w:r w:rsidR="00B17AD9" w:rsidRPr="00141B46">
        <w:rPr>
          <w:rFonts w:ascii="Calibri" w:hAnsi="Calibri"/>
        </w:rPr>
        <w:t>’</w:t>
      </w:r>
      <w:r w:rsidRPr="00141B46">
        <w:rPr>
          <w:rFonts w:ascii="Calibri" w:hAnsi="Calibri"/>
        </w:rPr>
        <w:t xml:space="preserve">entité qui </w:t>
      </w:r>
      <w:r w:rsidR="00366C79" w:rsidRPr="00141B46">
        <w:rPr>
          <w:rFonts w:ascii="Calibri" w:hAnsi="Calibri"/>
        </w:rPr>
        <w:t xml:space="preserve">les </w:t>
      </w:r>
      <w:r w:rsidRPr="00141B46">
        <w:rPr>
          <w:rFonts w:ascii="Calibri" w:hAnsi="Calibri"/>
        </w:rPr>
        <w:t xml:space="preserve">publie, laquelle est composée de tous les organismes qui sont sous le contrôle de </w:t>
      </w:r>
      <w:r w:rsidR="00396AEA" w:rsidRPr="00141B46">
        <w:rPr>
          <w:rFonts w:ascii="Calibri" w:hAnsi="Calibri"/>
        </w:rPr>
        <w:t>[</w:t>
      </w:r>
      <w:r w:rsidR="00446980" w:rsidRPr="00141B46">
        <w:rPr>
          <w:rFonts w:ascii="Calibri" w:hAnsi="Calibri"/>
          <w:shd w:val="clear" w:color="auto" w:fill="D9D9D9" w:themeFill="background1" w:themeFillShade="D9"/>
        </w:rPr>
        <w:t>ABC</w:t>
      </w:r>
      <w:r w:rsidRPr="00141B46">
        <w:rPr>
          <w:rFonts w:ascii="Calibri" w:hAnsi="Calibri"/>
        </w:rPr>
        <w:t>]. Ces organismes sont [</w:t>
      </w:r>
      <w:r w:rsidR="00446980" w:rsidRPr="00141B46">
        <w:rPr>
          <w:rFonts w:ascii="Calibri" w:hAnsi="Calibri"/>
          <w:shd w:val="clear" w:color="auto" w:fill="D9D9D9" w:themeFill="background1" w:themeFillShade="D9"/>
        </w:rPr>
        <w:t xml:space="preserve">noms des entités et % de la participation </w:t>
      </w:r>
      <w:r w:rsidR="00E679CD" w:rsidRPr="00141B46">
        <w:rPr>
          <w:rFonts w:ascii="Calibri" w:hAnsi="Calibri"/>
          <w:shd w:val="clear" w:color="auto" w:fill="D9D9D9" w:themeFill="background1" w:themeFillShade="D9"/>
        </w:rPr>
        <w:t>d’ABC</w:t>
      </w:r>
      <w:r w:rsidR="00446980" w:rsidRPr="00141B46">
        <w:rPr>
          <w:rFonts w:ascii="Calibri" w:hAnsi="Calibri"/>
          <w:shd w:val="clear" w:color="auto" w:fill="D9D9D9" w:themeFill="background1" w:themeFillShade="D9"/>
        </w:rPr>
        <w:t xml:space="preserve"> ou renvoi à une liste présentée ailleurs dans les notes afférentes aux états financiers</w:t>
      </w:r>
      <w:r w:rsidRPr="00141B46">
        <w:rPr>
          <w:rFonts w:ascii="Calibri" w:hAnsi="Calibri"/>
        </w:rPr>
        <w:t>]</w:t>
      </w:r>
      <w:r w:rsidR="00396AEA" w:rsidRPr="00141B46">
        <w:rPr>
          <w:rFonts w:ascii="Calibri" w:hAnsi="Calibri"/>
        </w:rPr>
        <w:t>.</w:t>
      </w:r>
    </w:p>
    <w:p w:rsidR="007B1DD6" w:rsidRPr="00141B46" w:rsidRDefault="007B1DD6" w:rsidP="007B1DD6">
      <w:pPr>
        <w:rPr>
          <w:rFonts w:ascii="Calibri" w:hAnsi="Calibri"/>
          <w:b/>
          <w:sz w:val="28"/>
        </w:rPr>
      </w:pPr>
    </w:p>
    <w:p w:rsidR="00396AEA" w:rsidRDefault="007B1DD6" w:rsidP="007B1DD6">
      <w:pPr>
        <w:ind w:left="1440"/>
        <w:rPr>
          <w:rFonts w:ascii="Calibri" w:hAnsi="Calibri"/>
        </w:rPr>
      </w:pPr>
      <w:r w:rsidRPr="00141B46">
        <w:rPr>
          <w:rFonts w:ascii="Calibri" w:hAnsi="Calibri"/>
        </w:rPr>
        <w:t>Tous les organismes sont entièrement consolidés, sauf les entreprises publiques</w:t>
      </w:r>
      <w:r w:rsidR="00396AEA" w:rsidRPr="00141B46">
        <w:rPr>
          <w:rFonts w:ascii="Calibri" w:hAnsi="Calibri"/>
        </w:rPr>
        <w:t xml:space="preserve"> et les partenariats commerciaux</w:t>
      </w:r>
      <w:r w:rsidR="006D6457" w:rsidRPr="00141B46">
        <w:rPr>
          <w:rFonts w:ascii="Calibri" w:hAnsi="Calibri"/>
        </w:rPr>
        <w:t>,</w:t>
      </w:r>
      <w:r w:rsidRPr="00141B46">
        <w:rPr>
          <w:rFonts w:ascii="Calibri" w:hAnsi="Calibri"/>
        </w:rPr>
        <w:t xml:space="preserve"> qui sont </w:t>
      </w:r>
      <w:r w:rsidR="00270F22" w:rsidRPr="00141B46">
        <w:rPr>
          <w:rFonts w:ascii="Calibri" w:hAnsi="Calibri"/>
        </w:rPr>
        <w:t>comptabilisés</w:t>
      </w:r>
      <w:r w:rsidRPr="00141B46">
        <w:rPr>
          <w:rFonts w:ascii="Calibri" w:hAnsi="Calibri"/>
        </w:rPr>
        <w:t xml:space="preserve"> selon la méthode modifiée de la comptabilisation à la valeur de la consolidation</w:t>
      </w:r>
      <w:r w:rsidR="00396AEA" w:rsidRPr="00141B46">
        <w:rPr>
          <w:rFonts w:ascii="Calibri" w:hAnsi="Calibri"/>
        </w:rPr>
        <w:t xml:space="preserve"> (v</w:t>
      </w:r>
      <w:r w:rsidR="00446980" w:rsidRPr="00141B46">
        <w:rPr>
          <w:rFonts w:ascii="Calibri" w:hAnsi="Calibri"/>
        </w:rPr>
        <w:t xml:space="preserve">oir note ii) ci-dessous.) </w:t>
      </w:r>
    </w:p>
    <w:p w:rsidR="00DD7D3E" w:rsidRDefault="00DD7D3E" w:rsidP="007B1DD6">
      <w:pPr>
        <w:ind w:left="1440"/>
        <w:rPr>
          <w:rFonts w:ascii="Calibri" w:hAnsi="Calibri"/>
        </w:rPr>
      </w:pPr>
    </w:p>
    <w:p w:rsidR="00DD7D3E" w:rsidRDefault="00DD7D3E" w:rsidP="007B1DD6">
      <w:pPr>
        <w:ind w:left="1440"/>
        <w:rPr>
          <w:rFonts w:ascii="Calibri" w:hAnsi="Calibri"/>
        </w:rPr>
      </w:pPr>
    </w:p>
    <w:p w:rsidR="00F54BC5" w:rsidRDefault="00F54BC5" w:rsidP="007B1DD6">
      <w:pPr>
        <w:ind w:left="1440"/>
        <w:rPr>
          <w:rFonts w:ascii="Calibri" w:hAnsi="Calibri"/>
        </w:rPr>
      </w:pPr>
    </w:p>
    <w:p w:rsidR="00435546" w:rsidRPr="00141B46" w:rsidRDefault="00435546" w:rsidP="007C350D">
      <w:pPr>
        <w:rPr>
          <w:rFonts w:ascii="Calibri" w:hAnsi="Calibri"/>
          <w:b/>
          <w:sz w:val="28"/>
        </w:rPr>
      </w:pPr>
      <w:r w:rsidRPr="00141B46">
        <w:rPr>
          <w:rFonts w:ascii="Calibri" w:hAnsi="Calibri"/>
          <w:b/>
          <w:sz w:val="28"/>
        </w:rPr>
        <w:t>2.</w:t>
      </w:r>
      <w:r w:rsidRPr="00141B46">
        <w:rPr>
          <w:rFonts w:ascii="Calibri" w:hAnsi="Calibri"/>
          <w:b/>
          <w:sz w:val="28"/>
        </w:rPr>
        <w:tab/>
        <w:t>Sommaire des principales méthodes comptables (suite)</w:t>
      </w:r>
    </w:p>
    <w:p w:rsidR="00396AEA" w:rsidRPr="00141B46" w:rsidRDefault="00396AEA" w:rsidP="007B1DD6">
      <w:pPr>
        <w:ind w:left="1440"/>
        <w:rPr>
          <w:rFonts w:ascii="Calibri" w:hAnsi="Calibri"/>
          <w:shd w:val="clear" w:color="auto" w:fill="D9D9D9"/>
        </w:rPr>
      </w:pPr>
    </w:p>
    <w:p w:rsidR="00435546" w:rsidRPr="00141B46" w:rsidDel="00DD7D3E" w:rsidRDefault="00435546" w:rsidP="007B1DD6">
      <w:pPr>
        <w:ind w:left="1440"/>
        <w:rPr>
          <w:rFonts w:ascii="Calibri" w:hAnsi="Calibri"/>
          <w:shd w:val="clear" w:color="auto" w:fill="D9D9D9"/>
        </w:rPr>
      </w:pPr>
    </w:p>
    <w:p w:rsidR="007B1DD6" w:rsidRPr="00141B46" w:rsidDel="00DD7D3E" w:rsidRDefault="007B1DD6" w:rsidP="007B1DD6">
      <w:pPr>
        <w:ind w:left="1440"/>
        <w:rPr>
          <w:rFonts w:ascii="Calibri" w:hAnsi="Calibri"/>
        </w:rPr>
      </w:pPr>
      <w:r w:rsidRPr="00D16981" w:rsidDel="00DD7D3E">
        <w:rPr>
          <w:rFonts w:ascii="Calibri" w:hAnsi="Calibri"/>
          <w:shd w:val="clear" w:color="auto" w:fill="D9D9D9"/>
        </w:rPr>
        <w:t>[</w:t>
      </w:r>
      <w:r w:rsidRPr="00141B46" w:rsidDel="00DD7D3E">
        <w:rPr>
          <w:rFonts w:ascii="Calibri" w:hAnsi="Calibri"/>
          <w:shd w:val="clear" w:color="auto" w:fill="D9D9D9"/>
        </w:rPr>
        <w:t xml:space="preserve">Tous les </w:t>
      </w:r>
      <w:r w:rsidR="00366C79" w:rsidRPr="00141B46" w:rsidDel="00DD7D3E">
        <w:rPr>
          <w:rFonts w:ascii="Calibri" w:hAnsi="Calibri"/>
          <w:shd w:val="clear" w:color="auto" w:fill="D9D9D9"/>
        </w:rPr>
        <w:t xml:space="preserve">soldes de </w:t>
      </w:r>
      <w:r w:rsidRPr="00141B46" w:rsidDel="00DD7D3E">
        <w:rPr>
          <w:rFonts w:ascii="Calibri" w:hAnsi="Calibri"/>
          <w:shd w:val="clear" w:color="auto" w:fill="D9D9D9"/>
        </w:rPr>
        <w:t>comptes</w:t>
      </w:r>
      <w:r w:rsidR="00D93328" w:rsidRPr="00141B46" w:rsidDel="00DD7D3E">
        <w:rPr>
          <w:rFonts w:ascii="Calibri" w:hAnsi="Calibri"/>
          <w:shd w:val="clear" w:color="auto" w:fill="D9D9D9"/>
        </w:rPr>
        <w:t xml:space="preserve"> </w:t>
      </w:r>
      <w:r w:rsidR="00D93328" w:rsidRPr="00141B46">
        <w:rPr>
          <w:rFonts w:ascii="Calibri" w:hAnsi="Calibri"/>
          <w:shd w:val="clear" w:color="auto" w:fill="D9D9D9"/>
        </w:rPr>
        <w:t>interorganismes</w:t>
      </w:r>
      <w:r w:rsidRPr="00141B46" w:rsidDel="00DD7D3E">
        <w:rPr>
          <w:rFonts w:ascii="Calibri" w:hAnsi="Calibri"/>
          <w:shd w:val="clear" w:color="auto" w:fill="D9D9D9"/>
        </w:rPr>
        <w:t xml:space="preserve"> et opérations</w:t>
      </w:r>
      <w:r w:rsidR="00366C79" w:rsidRPr="00141B46" w:rsidDel="00DD7D3E">
        <w:rPr>
          <w:rFonts w:ascii="Calibri" w:hAnsi="Calibri"/>
          <w:shd w:val="clear" w:color="auto" w:fill="D9D9D9"/>
        </w:rPr>
        <w:t xml:space="preserve"> réciproques</w:t>
      </w:r>
      <w:r w:rsidRPr="00141B46" w:rsidDel="00DD7D3E">
        <w:rPr>
          <w:rFonts w:ascii="Calibri" w:hAnsi="Calibri"/>
          <w:shd w:val="clear" w:color="auto" w:fill="D9D9D9"/>
        </w:rPr>
        <w:t xml:space="preserve"> sont éliminés lors de la consolidation</w:t>
      </w:r>
      <w:r w:rsidRPr="00D16981" w:rsidDel="00DD7D3E">
        <w:rPr>
          <w:rFonts w:ascii="Calibri" w:hAnsi="Calibri"/>
          <w:shd w:val="clear" w:color="auto" w:fill="D9D9D9"/>
        </w:rPr>
        <w:t>]</w:t>
      </w:r>
      <w:r w:rsidRPr="00141B46" w:rsidDel="00DD7D3E">
        <w:rPr>
          <w:rFonts w:ascii="Calibri" w:hAnsi="Calibri"/>
        </w:rPr>
        <w:t>.</w:t>
      </w:r>
    </w:p>
    <w:p w:rsidR="007B1DD6" w:rsidRPr="00141B46" w:rsidRDefault="007B1DD6" w:rsidP="007B1DD6">
      <w:pPr>
        <w:rPr>
          <w:rFonts w:ascii="Calibri" w:hAnsi="Calibri"/>
          <w:b/>
          <w:sz w:val="28"/>
        </w:rPr>
      </w:pPr>
    </w:p>
    <w:p w:rsidR="007B1DD6" w:rsidRPr="00141B46" w:rsidRDefault="007B1DD6" w:rsidP="007B1DD6">
      <w:pPr>
        <w:autoSpaceDE w:val="0"/>
        <w:autoSpaceDN w:val="0"/>
        <w:adjustRightInd w:val="0"/>
        <w:ind w:left="1440"/>
        <w:rPr>
          <w:rFonts w:ascii="Calibri" w:hAnsi="Calibri"/>
        </w:rPr>
      </w:pPr>
      <w:r w:rsidRPr="00141B46">
        <w:rPr>
          <w:rFonts w:ascii="Calibri" w:hAnsi="Calibri"/>
        </w:rPr>
        <w:t>Des ajustements sont apportés pour les [</w:t>
      </w:r>
      <w:r w:rsidR="00446980" w:rsidRPr="00141B46">
        <w:rPr>
          <w:rFonts w:ascii="Calibri" w:hAnsi="Calibri"/>
          <w:shd w:val="clear" w:color="auto" w:fill="D9D9D9" w:themeFill="background1" w:themeFillShade="D9"/>
        </w:rPr>
        <w:t>sociétés d’État, organismes publics et entités</w:t>
      </w:r>
      <w:r w:rsidRPr="00141B46">
        <w:rPr>
          <w:rFonts w:ascii="Calibri" w:hAnsi="Calibri"/>
        </w:rPr>
        <w:t xml:space="preserve">] dont la date de clôture est différente de celle de </w:t>
      </w:r>
      <w:r w:rsidR="00396AEA" w:rsidRPr="00141B46">
        <w:rPr>
          <w:rFonts w:ascii="Calibri" w:hAnsi="Calibri"/>
        </w:rPr>
        <w:t>[</w:t>
      </w:r>
      <w:r w:rsidR="00446980" w:rsidRPr="00141B46">
        <w:rPr>
          <w:rFonts w:ascii="Calibri" w:hAnsi="Calibri"/>
          <w:shd w:val="clear" w:color="auto" w:fill="D9D9D9" w:themeFill="background1" w:themeFillShade="D9"/>
        </w:rPr>
        <w:t>ABC</w:t>
      </w:r>
      <w:r w:rsidR="00396AEA" w:rsidRPr="00141B46">
        <w:rPr>
          <w:rFonts w:ascii="Calibri" w:hAnsi="Calibri"/>
        </w:rPr>
        <w:t>]</w:t>
      </w:r>
      <w:r w:rsidRPr="00141B46">
        <w:rPr>
          <w:rFonts w:ascii="Calibri" w:hAnsi="Calibri"/>
        </w:rPr>
        <w:t xml:space="preserve"> qui est le [</w:t>
      </w:r>
      <w:r w:rsidR="00446980" w:rsidRPr="00141B46">
        <w:rPr>
          <w:rFonts w:ascii="Calibri" w:hAnsi="Calibri"/>
          <w:shd w:val="clear" w:color="auto" w:fill="D9D9D9" w:themeFill="background1" w:themeFillShade="D9"/>
        </w:rPr>
        <w:t>jour mois</w:t>
      </w:r>
      <w:r w:rsidRPr="00141B46">
        <w:rPr>
          <w:rFonts w:ascii="Calibri" w:hAnsi="Calibri"/>
        </w:rPr>
        <w:t xml:space="preserve">]. </w:t>
      </w:r>
      <w:r w:rsidR="00366C79" w:rsidRPr="00141B46">
        <w:rPr>
          <w:rFonts w:ascii="Calibri" w:hAnsi="Calibri"/>
        </w:rPr>
        <w:t>L</w:t>
      </w:r>
      <w:r w:rsidRPr="00141B46">
        <w:rPr>
          <w:rFonts w:ascii="Calibri" w:hAnsi="Calibri"/>
        </w:rPr>
        <w:t>es entités</w:t>
      </w:r>
      <w:r w:rsidR="00366C79" w:rsidRPr="00141B46">
        <w:rPr>
          <w:rFonts w:ascii="Calibri" w:hAnsi="Calibri"/>
        </w:rPr>
        <w:t xml:space="preserve"> concernées</w:t>
      </w:r>
      <w:r w:rsidRPr="00141B46">
        <w:rPr>
          <w:rFonts w:ascii="Calibri" w:hAnsi="Calibri"/>
        </w:rPr>
        <w:t xml:space="preserve"> sont [</w:t>
      </w:r>
      <w:r w:rsidR="00446980" w:rsidRPr="00141B46">
        <w:rPr>
          <w:rFonts w:ascii="Calibri" w:hAnsi="Calibri"/>
          <w:shd w:val="clear" w:color="auto" w:fill="D9D9D9" w:themeFill="background1" w:themeFillShade="D9"/>
        </w:rPr>
        <w:t>nom des entités</w:t>
      </w:r>
      <w:r w:rsidRPr="00141B46">
        <w:rPr>
          <w:rFonts w:ascii="Calibri" w:hAnsi="Calibri"/>
        </w:rPr>
        <w:t>].</w:t>
      </w:r>
    </w:p>
    <w:p w:rsidR="007B1DD6" w:rsidRPr="00141B46" w:rsidRDefault="007B1DD6">
      <w:pPr>
        <w:ind w:left="1350"/>
        <w:rPr>
          <w:rFonts w:ascii="Calibri" w:hAnsi="Calibri"/>
          <w:b/>
        </w:rPr>
      </w:pPr>
    </w:p>
    <w:p w:rsidR="007B1DD6" w:rsidRPr="00141B46" w:rsidRDefault="007B1DD6">
      <w:pPr>
        <w:pStyle w:val="ListParagraph"/>
        <w:numPr>
          <w:ilvl w:val="0"/>
          <w:numId w:val="10"/>
        </w:numPr>
        <w:ind w:left="1890" w:hanging="360"/>
        <w:rPr>
          <w:rFonts w:ascii="Calibri" w:hAnsi="Calibri"/>
          <w:b/>
        </w:rPr>
      </w:pPr>
      <w:r w:rsidRPr="00141B46">
        <w:rPr>
          <w:rFonts w:ascii="Calibri" w:hAnsi="Calibri"/>
          <w:b/>
        </w:rPr>
        <w:t xml:space="preserve"> P</w:t>
      </w:r>
      <w:r w:rsidR="00F14499" w:rsidRPr="00141B46">
        <w:rPr>
          <w:rFonts w:ascii="Calibri" w:hAnsi="Calibri"/>
          <w:b/>
        </w:rPr>
        <w:t xml:space="preserve">articipations dans des entreprises publiques </w:t>
      </w:r>
      <w:r w:rsidR="00396AEA" w:rsidRPr="00141B46">
        <w:rPr>
          <w:rFonts w:ascii="Calibri" w:hAnsi="Calibri"/>
          <w:b/>
        </w:rPr>
        <w:t>et partenariats commerciaux</w:t>
      </w:r>
    </w:p>
    <w:p w:rsidR="00867513" w:rsidRPr="00141B46" w:rsidRDefault="00867513">
      <w:pPr>
        <w:ind w:left="1440"/>
        <w:rPr>
          <w:rFonts w:ascii="Calibri" w:hAnsi="Calibri"/>
        </w:rPr>
      </w:pPr>
    </w:p>
    <w:p w:rsidR="007B1DD6" w:rsidRPr="00141B46" w:rsidRDefault="007B1DD6">
      <w:pPr>
        <w:ind w:left="1440"/>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consolide les entreprises publiques selon la méthode modifiée de la comptabilisation à la valeur de consolidation</w:t>
      </w:r>
      <w:r w:rsidRPr="00141B46">
        <w:rPr>
          <w:rFonts w:ascii="Calibri" w:hAnsi="Calibri"/>
        </w:rPr>
        <w:t xml:space="preserve">. </w:t>
      </w:r>
      <w:r w:rsidR="00366C79" w:rsidRPr="00141B46">
        <w:rPr>
          <w:rFonts w:ascii="Calibri" w:hAnsi="Calibri"/>
        </w:rPr>
        <w:t>L</w:t>
      </w:r>
      <w:r w:rsidRPr="00141B46">
        <w:rPr>
          <w:rFonts w:ascii="Calibri" w:hAnsi="Calibri"/>
        </w:rPr>
        <w:t>es entreprises publiques</w:t>
      </w:r>
      <w:r w:rsidR="00366C79" w:rsidRPr="00141B46">
        <w:rPr>
          <w:rFonts w:ascii="Calibri" w:hAnsi="Calibri"/>
        </w:rPr>
        <w:t xml:space="preserve"> concernées</w:t>
      </w:r>
      <w:r w:rsidRPr="00141B46">
        <w:rPr>
          <w:rFonts w:ascii="Calibri" w:hAnsi="Calibri"/>
        </w:rPr>
        <w:t xml:space="preserve"> sont [</w:t>
      </w:r>
      <w:r w:rsidR="00446980" w:rsidRPr="00141B46">
        <w:rPr>
          <w:rFonts w:ascii="Calibri" w:hAnsi="Calibri"/>
          <w:shd w:val="clear" w:color="auto" w:fill="D9D9D9" w:themeFill="background1" w:themeFillShade="D9"/>
        </w:rPr>
        <w:t>noms des entreprises ou renvoi à une liste présentée ailleurs dans les notes afférentes aux états financiers</w:t>
      </w:r>
      <w:r w:rsidRPr="00141B46">
        <w:rPr>
          <w:rFonts w:ascii="Calibri" w:hAnsi="Calibri"/>
        </w:rPr>
        <w:t>].</w:t>
      </w:r>
    </w:p>
    <w:p w:rsidR="007B1DD6" w:rsidRPr="00141B46" w:rsidRDefault="007B1DD6" w:rsidP="007B1DD6">
      <w:pPr>
        <w:rPr>
          <w:rFonts w:ascii="Calibri" w:hAnsi="Calibri"/>
        </w:rPr>
      </w:pPr>
    </w:p>
    <w:p w:rsidR="007B1DD6" w:rsidRPr="00141B46" w:rsidRDefault="00BD6EE3">
      <w:pPr>
        <w:ind w:left="1440"/>
        <w:rPr>
          <w:rFonts w:ascii="Calibri" w:hAnsi="Calibri"/>
        </w:rPr>
      </w:pPr>
      <w:r w:rsidRPr="00141B46">
        <w:rPr>
          <w:rFonts w:ascii="Calibri" w:hAnsi="Calibri"/>
        </w:rPr>
        <w:t xml:space="preserve">Selon </w:t>
      </w:r>
      <w:r w:rsidR="007B1DD6" w:rsidRPr="00141B46">
        <w:rPr>
          <w:rFonts w:ascii="Calibri" w:hAnsi="Calibri"/>
        </w:rPr>
        <w:t>la méthode modifiée de la comptabilisation à la valeur de consolidation, seul</w:t>
      </w:r>
      <w:r w:rsidR="00396AEA" w:rsidRPr="00141B46">
        <w:rPr>
          <w:rFonts w:ascii="Calibri" w:hAnsi="Calibri"/>
        </w:rPr>
        <w:t>e</w:t>
      </w:r>
      <w:r w:rsidR="007B1DD6" w:rsidRPr="00141B46">
        <w:rPr>
          <w:rFonts w:ascii="Calibri" w:hAnsi="Calibri"/>
        </w:rPr>
        <w:t xml:space="preserve"> la participation de </w:t>
      </w:r>
      <w:r w:rsidR="00396AEA" w:rsidRPr="00141B46">
        <w:rPr>
          <w:rFonts w:ascii="Calibri" w:hAnsi="Calibri"/>
        </w:rPr>
        <w:t>[</w:t>
      </w:r>
      <w:r w:rsidR="00446980" w:rsidRPr="00141B46">
        <w:rPr>
          <w:rFonts w:ascii="Calibri" w:hAnsi="Calibri"/>
          <w:shd w:val="clear" w:color="auto" w:fill="D9D9D9" w:themeFill="background1" w:themeFillShade="D9"/>
        </w:rPr>
        <w:t>ABC</w:t>
      </w:r>
      <w:r w:rsidR="00396AEA" w:rsidRPr="00141B46">
        <w:rPr>
          <w:rFonts w:ascii="Calibri" w:hAnsi="Calibri"/>
        </w:rPr>
        <w:t>]</w:t>
      </w:r>
      <w:r w:rsidR="007B1DD6" w:rsidRPr="00141B46">
        <w:rPr>
          <w:rFonts w:ascii="Calibri" w:hAnsi="Calibri"/>
        </w:rPr>
        <w:t xml:space="preserve"> dans l</w:t>
      </w:r>
      <w:r w:rsidR="00B17AD9" w:rsidRPr="00141B46">
        <w:rPr>
          <w:rFonts w:ascii="Calibri" w:hAnsi="Calibri"/>
        </w:rPr>
        <w:t>’</w:t>
      </w:r>
      <w:r w:rsidR="007B1DD6" w:rsidRPr="00141B46">
        <w:rPr>
          <w:rFonts w:ascii="Calibri" w:hAnsi="Calibri"/>
        </w:rPr>
        <w:t>entreprise publique et l</w:t>
      </w:r>
      <w:r w:rsidR="00DF4AE0" w:rsidRPr="00141B46">
        <w:rPr>
          <w:rFonts w:ascii="Calibri" w:hAnsi="Calibri"/>
        </w:rPr>
        <w:t xml:space="preserve">e bénéfice net </w:t>
      </w:r>
      <w:r w:rsidR="007B1DD6" w:rsidRPr="00141B46">
        <w:rPr>
          <w:rFonts w:ascii="Calibri" w:hAnsi="Calibri"/>
        </w:rPr>
        <w:t>de l</w:t>
      </w:r>
      <w:r w:rsidR="00B17AD9" w:rsidRPr="00141B46">
        <w:rPr>
          <w:rFonts w:ascii="Calibri" w:hAnsi="Calibri"/>
        </w:rPr>
        <w:t>’</w:t>
      </w:r>
      <w:r w:rsidR="007B1DD6" w:rsidRPr="00141B46">
        <w:rPr>
          <w:rFonts w:ascii="Calibri" w:hAnsi="Calibri"/>
        </w:rPr>
        <w:t>entreprise et les autres variations des capitaux propres sont comptabilisés</w:t>
      </w:r>
      <w:r w:rsidR="00435546" w:rsidRPr="00141B46">
        <w:rPr>
          <w:rFonts w:ascii="Calibri" w:hAnsi="Calibri"/>
        </w:rPr>
        <w:t xml:space="preserve"> [</w:t>
      </w:r>
      <w:r w:rsidR="00435546" w:rsidRPr="00141B46">
        <w:rPr>
          <w:rFonts w:ascii="Calibri" w:hAnsi="Calibri"/>
          <w:shd w:val="clear" w:color="auto" w:fill="D9D9D9" w:themeFill="background1" w:themeFillShade="D9"/>
        </w:rPr>
        <w:t>ou la quote-part du gouvernement dans le partenariat commercial</w:t>
      </w:r>
      <w:r w:rsidR="00435546" w:rsidRPr="00141B46">
        <w:rPr>
          <w:rFonts w:ascii="Calibri" w:hAnsi="Calibri"/>
        </w:rPr>
        <w:t>]</w:t>
      </w:r>
      <w:r w:rsidR="007B1DD6" w:rsidRPr="00141B46">
        <w:rPr>
          <w:rFonts w:ascii="Calibri" w:hAnsi="Calibri"/>
        </w:rPr>
        <w:t>.</w:t>
      </w:r>
      <w:r w:rsidR="00867513" w:rsidRPr="00141B46">
        <w:rPr>
          <w:rFonts w:ascii="Calibri" w:hAnsi="Calibri"/>
        </w:rPr>
        <w:t xml:space="preserve"> </w:t>
      </w:r>
      <w:r w:rsidR="007B1DD6" w:rsidRPr="00141B46">
        <w:rPr>
          <w:rFonts w:ascii="Calibri" w:hAnsi="Calibri"/>
        </w:rPr>
        <w:t>Aucun ajustement n</w:t>
      </w:r>
      <w:r w:rsidR="00B17AD9" w:rsidRPr="00141B46">
        <w:rPr>
          <w:rFonts w:ascii="Calibri" w:hAnsi="Calibri"/>
        </w:rPr>
        <w:t>’</w:t>
      </w:r>
      <w:r w:rsidR="007B1DD6" w:rsidRPr="00141B46">
        <w:rPr>
          <w:rFonts w:ascii="Calibri" w:hAnsi="Calibri"/>
        </w:rPr>
        <w:t xml:space="preserve">est effectué pour </w:t>
      </w:r>
      <w:r w:rsidR="007C0C94" w:rsidRPr="00141B46">
        <w:rPr>
          <w:rFonts w:ascii="Calibri" w:hAnsi="Calibri"/>
        </w:rPr>
        <w:t xml:space="preserve">les </w:t>
      </w:r>
      <w:r w:rsidR="007B1DD6" w:rsidRPr="00141B46">
        <w:rPr>
          <w:rFonts w:ascii="Calibri" w:hAnsi="Calibri"/>
        </w:rPr>
        <w:t xml:space="preserve">méthodes comptables </w:t>
      </w:r>
      <w:r w:rsidR="00DF4AE0" w:rsidRPr="00141B46">
        <w:rPr>
          <w:rFonts w:ascii="Calibri" w:hAnsi="Calibri"/>
        </w:rPr>
        <w:t>de l</w:t>
      </w:r>
      <w:r w:rsidR="00B17AD9" w:rsidRPr="00141B46">
        <w:rPr>
          <w:rFonts w:ascii="Calibri" w:hAnsi="Calibri"/>
        </w:rPr>
        <w:t>’</w:t>
      </w:r>
      <w:r w:rsidR="00DF4AE0" w:rsidRPr="00141B46">
        <w:rPr>
          <w:rFonts w:ascii="Calibri" w:hAnsi="Calibri"/>
        </w:rPr>
        <w:t xml:space="preserve">entreprise publique </w:t>
      </w:r>
      <w:r w:rsidR="007B1DD6" w:rsidRPr="00141B46">
        <w:rPr>
          <w:rFonts w:ascii="Calibri" w:hAnsi="Calibri"/>
        </w:rPr>
        <w:t>qui diff</w:t>
      </w:r>
      <w:r w:rsidR="007C0C94" w:rsidRPr="00141B46">
        <w:rPr>
          <w:rFonts w:ascii="Calibri" w:hAnsi="Calibri"/>
        </w:rPr>
        <w:t>è</w:t>
      </w:r>
      <w:r w:rsidR="007B1DD6" w:rsidRPr="00141B46">
        <w:rPr>
          <w:rFonts w:ascii="Calibri" w:hAnsi="Calibri"/>
        </w:rPr>
        <w:t>re</w:t>
      </w:r>
      <w:r w:rsidR="007C0C94" w:rsidRPr="00141B46">
        <w:rPr>
          <w:rFonts w:ascii="Calibri" w:hAnsi="Calibri"/>
        </w:rPr>
        <w:t>nt</w:t>
      </w:r>
      <w:r w:rsidR="007B1DD6" w:rsidRPr="00141B46">
        <w:rPr>
          <w:rFonts w:ascii="Calibri" w:hAnsi="Calibri"/>
        </w:rPr>
        <w:t xml:space="preserve"> de celles de </w:t>
      </w:r>
      <w:r w:rsidR="007A1159" w:rsidRPr="00141B46">
        <w:rPr>
          <w:rFonts w:ascii="Calibri" w:hAnsi="Calibri"/>
        </w:rPr>
        <w:t>[</w:t>
      </w:r>
      <w:r w:rsidR="00446980" w:rsidRPr="00141B46">
        <w:rPr>
          <w:rFonts w:ascii="Calibri" w:hAnsi="Calibri"/>
          <w:shd w:val="clear" w:color="auto" w:fill="D9D9D9" w:themeFill="background1" w:themeFillShade="D9"/>
        </w:rPr>
        <w:t>ABC</w:t>
      </w:r>
      <w:r w:rsidR="007A1159" w:rsidRPr="00141B46">
        <w:rPr>
          <w:rFonts w:ascii="Calibri" w:hAnsi="Calibri"/>
        </w:rPr>
        <w:t>]</w:t>
      </w:r>
      <w:r w:rsidR="00DF4AE0" w:rsidRPr="00141B46">
        <w:rPr>
          <w:rFonts w:ascii="Calibri" w:hAnsi="Calibri"/>
        </w:rPr>
        <w:t xml:space="preserve">. Les </w:t>
      </w:r>
      <w:r w:rsidR="007B1DD6" w:rsidRPr="00141B46">
        <w:rPr>
          <w:rFonts w:ascii="Calibri" w:hAnsi="Calibri"/>
        </w:rPr>
        <w:t>autre</w:t>
      </w:r>
      <w:r w:rsidR="00DF4AE0" w:rsidRPr="00141B46">
        <w:rPr>
          <w:rFonts w:ascii="Calibri" w:hAnsi="Calibri"/>
        </w:rPr>
        <w:t>s</w:t>
      </w:r>
      <w:r w:rsidR="007B1DD6" w:rsidRPr="00141B46">
        <w:rPr>
          <w:rFonts w:ascii="Calibri" w:hAnsi="Calibri"/>
        </w:rPr>
        <w:t xml:space="preserve"> élément</w:t>
      </w:r>
      <w:r w:rsidR="00DF4AE0" w:rsidRPr="00141B46">
        <w:rPr>
          <w:rFonts w:ascii="Calibri" w:hAnsi="Calibri"/>
        </w:rPr>
        <w:t>s</w:t>
      </w:r>
      <w:r w:rsidR="007B1DD6" w:rsidRPr="00141B46">
        <w:rPr>
          <w:rFonts w:ascii="Calibri" w:hAnsi="Calibri"/>
        </w:rPr>
        <w:t xml:space="preserve"> du résultat étendu de l</w:t>
      </w:r>
      <w:r w:rsidR="00B17AD9" w:rsidRPr="00141B46">
        <w:rPr>
          <w:rFonts w:ascii="Calibri" w:hAnsi="Calibri"/>
        </w:rPr>
        <w:t>’</w:t>
      </w:r>
      <w:r w:rsidR="007B1DD6" w:rsidRPr="00141B46">
        <w:rPr>
          <w:rFonts w:ascii="Calibri" w:hAnsi="Calibri"/>
        </w:rPr>
        <w:t xml:space="preserve">entreprise publique </w:t>
      </w:r>
      <w:r w:rsidR="00DF4AE0" w:rsidRPr="00141B46">
        <w:rPr>
          <w:rFonts w:ascii="Calibri" w:hAnsi="Calibri"/>
        </w:rPr>
        <w:t xml:space="preserve">sont </w:t>
      </w:r>
      <w:r w:rsidR="007C0C94" w:rsidRPr="00141B46">
        <w:rPr>
          <w:rFonts w:ascii="Calibri" w:hAnsi="Calibri"/>
        </w:rPr>
        <w:t xml:space="preserve">présentés </w:t>
      </w:r>
      <w:r w:rsidR="00DF4AE0" w:rsidRPr="00141B46">
        <w:rPr>
          <w:rFonts w:ascii="Calibri" w:hAnsi="Calibri"/>
        </w:rPr>
        <w:t>dans l</w:t>
      </w:r>
      <w:r w:rsidR="00B17AD9" w:rsidRPr="00141B46">
        <w:rPr>
          <w:rFonts w:ascii="Calibri" w:hAnsi="Calibri"/>
        </w:rPr>
        <w:t>’</w:t>
      </w:r>
      <w:r w:rsidR="00DF4AE0" w:rsidRPr="00141B46">
        <w:rPr>
          <w:rFonts w:ascii="Calibri" w:hAnsi="Calibri"/>
        </w:rPr>
        <w:t xml:space="preserve">état des gains et pertes de réévaluation. </w:t>
      </w:r>
      <w:r w:rsidR="007A1159" w:rsidRPr="00141B46">
        <w:rPr>
          <w:rFonts w:ascii="Calibri" w:hAnsi="Calibri"/>
        </w:rPr>
        <w:t xml:space="preserve">Les </w:t>
      </w:r>
      <w:r w:rsidR="007B1DD6" w:rsidRPr="00141B46">
        <w:rPr>
          <w:rFonts w:ascii="Calibri" w:hAnsi="Calibri"/>
        </w:rPr>
        <w:t xml:space="preserve">opérations </w:t>
      </w:r>
      <w:r w:rsidR="00D93328" w:rsidRPr="00141B46">
        <w:rPr>
          <w:rFonts w:ascii="Calibri" w:hAnsi="Calibri"/>
        </w:rPr>
        <w:t xml:space="preserve">réciproques </w:t>
      </w:r>
      <w:r w:rsidR="007B1DD6" w:rsidRPr="00141B46">
        <w:rPr>
          <w:rFonts w:ascii="Calibri" w:hAnsi="Calibri"/>
        </w:rPr>
        <w:t xml:space="preserve">et soldes </w:t>
      </w:r>
      <w:r w:rsidR="00D93328" w:rsidRPr="00141B46">
        <w:rPr>
          <w:rFonts w:ascii="Calibri" w:hAnsi="Calibri"/>
        </w:rPr>
        <w:t>interorganismes</w:t>
      </w:r>
      <w:r w:rsidR="007A1159" w:rsidRPr="00141B46">
        <w:rPr>
          <w:rFonts w:ascii="Calibri" w:hAnsi="Calibri"/>
        </w:rPr>
        <w:t xml:space="preserve"> ne sont pas éliminés</w:t>
      </w:r>
      <w:r w:rsidR="007B1DD6" w:rsidRPr="00141B46">
        <w:rPr>
          <w:rFonts w:ascii="Calibri" w:hAnsi="Calibri"/>
        </w:rPr>
        <w:t>, sauf pour les gains et pertes réalisés sur la vente d</w:t>
      </w:r>
      <w:r w:rsidR="00B17AD9" w:rsidRPr="00141B46">
        <w:rPr>
          <w:rFonts w:ascii="Calibri" w:hAnsi="Calibri"/>
        </w:rPr>
        <w:t>’</w:t>
      </w:r>
      <w:r w:rsidR="007B1DD6" w:rsidRPr="00141B46">
        <w:rPr>
          <w:rFonts w:ascii="Calibri" w:hAnsi="Calibri"/>
        </w:rPr>
        <w:t>actifs entre les entités qui demeurent dans le périmètre comptable d</w:t>
      </w:r>
      <w:r w:rsidR="007A1159" w:rsidRPr="00141B46">
        <w:rPr>
          <w:rFonts w:ascii="Calibri" w:hAnsi="Calibri"/>
        </w:rPr>
        <w:t xml:space="preserve">e l’organisme qui présente l’information financière. </w:t>
      </w:r>
      <w:r w:rsidR="00B24995" w:rsidRPr="00141B46">
        <w:rPr>
          <w:rFonts w:ascii="Calibri" w:hAnsi="Calibri"/>
        </w:rPr>
        <w:t xml:space="preserve">Tout dividende versé à </w:t>
      </w:r>
      <w:r w:rsidR="007B1DD6" w:rsidRPr="00141B46">
        <w:rPr>
          <w:rFonts w:ascii="Calibri" w:hAnsi="Calibri"/>
        </w:rPr>
        <w:t>[</w:t>
      </w:r>
      <w:r w:rsidR="00446980" w:rsidRPr="00141B46">
        <w:rPr>
          <w:rFonts w:ascii="Calibri" w:hAnsi="Calibri"/>
          <w:shd w:val="clear" w:color="auto" w:fill="D9D9D9" w:themeFill="background1" w:themeFillShade="D9"/>
        </w:rPr>
        <w:t>ABC</w:t>
      </w:r>
      <w:r w:rsidR="007B1DD6" w:rsidRPr="00141B46">
        <w:rPr>
          <w:rFonts w:ascii="Calibri" w:hAnsi="Calibri"/>
        </w:rPr>
        <w:t xml:space="preserve">] </w:t>
      </w:r>
      <w:r w:rsidR="00B24995" w:rsidRPr="00141B46">
        <w:rPr>
          <w:rFonts w:ascii="Calibri" w:hAnsi="Calibri"/>
        </w:rPr>
        <w:t xml:space="preserve">par </w:t>
      </w:r>
      <w:r w:rsidR="007B1DD6" w:rsidRPr="00141B46">
        <w:rPr>
          <w:rFonts w:ascii="Calibri" w:hAnsi="Calibri"/>
        </w:rPr>
        <w:t>[</w:t>
      </w:r>
      <w:r w:rsidR="00446980" w:rsidRPr="00141B46">
        <w:rPr>
          <w:rFonts w:ascii="Calibri" w:hAnsi="Calibri"/>
          <w:shd w:val="clear" w:color="auto" w:fill="D9D9D9" w:themeFill="background1" w:themeFillShade="D9"/>
        </w:rPr>
        <w:t>nom de l’entreprise publique</w:t>
      </w:r>
      <w:r w:rsidR="007B1DD6" w:rsidRPr="00141B46">
        <w:rPr>
          <w:rFonts w:ascii="Calibri" w:hAnsi="Calibri"/>
        </w:rPr>
        <w:t>]</w:t>
      </w:r>
      <w:r w:rsidR="00B24995" w:rsidRPr="00141B46">
        <w:rPr>
          <w:rFonts w:ascii="Calibri" w:hAnsi="Calibri"/>
        </w:rPr>
        <w:t xml:space="preserve"> est porté en déduction des </w:t>
      </w:r>
      <w:r w:rsidR="00DF4AE0" w:rsidRPr="00141B46">
        <w:rPr>
          <w:rFonts w:ascii="Calibri" w:hAnsi="Calibri"/>
        </w:rPr>
        <w:t>actif</w:t>
      </w:r>
      <w:r w:rsidR="00B24995" w:rsidRPr="00141B46">
        <w:rPr>
          <w:rFonts w:ascii="Calibri" w:hAnsi="Calibri"/>
        </w:rPr>
        <w:t>s</w:t>
      </w:r>
      <w:r w:rsidR="00DF4AE0" w:rsidRPr="00141B46">
        <w:rPr>
          <w:rFonts w:ascii="Calibri" w:hAnsi="Calibri"/>
        </w:rPr>
        <w:t xml:space="preserve"> détenu</w:t>
      </w:r>
      <w:r w:rsidR="00B24995" w:rsidRPr="00141B46">
        <w:rPr>
          <w:rFonts w:ascii="Calibri" w:hAnsi="Calibri"/>
        </w:rPr>
        <w:t>s</w:t>
      </w:r>
      <w:r w:rsidR="00DF4AE0" w:rsidRPr="00141B46">
        <w:rPr>
          <w:rFonts w:ascii="Calibri" w:hAnsi="Calibri"/>
        </w:rPr>
        <w:t xml:space="preserve"> sous forme de placements</w:t>
      </w:r>
      <w:r w:rsidR="007B1DD6" w:rsidRPr="00141B46">
        <w:rPr>
          <w:rFonts w:ascii="Calibri" w:hAnsi="Calibri"/>
        </w:rPr>
        <w:t>.</w:t>
      </w:r>
    </w:p>
    <w:p w:rsidR="007B1DD6" w:rsidRPr="00141B46" w:rsidRDefault="007B1DD6">
      <w:pPr>
        <w:ind w:left="1440"/>
        <w:rPr>
          <w:rFonts w:ascii="Calibri" w:hAnsi="Calibri"/>
        </w:rPr>
      </w:pPr>
    </w:p>
    <w:p w:rsidR="007B1DD6" w:rsidRPr="00141B46" w:rsidRDefault="007B1DD6">
      <w:pPr>
        <w:pStyle w:val="ListParagraph"/>
        <w:numPr>
          <w:ilvl w:val="0"/>
          <w:numId w:val="10"/>
        </w:numPr>
        <w:ind w:left="1890" w:hanging="360"/>
        <w:rPr>
          <w:rFonts w:ascii="Calibri" w:hAnsi="Calibri"/>
          <w:b/>
        </w:rPr>
      </w:pPr>
      <w:r w:rsidRPr="00141B46">
        <w:rPr>
          <w:rFonts w:ascii="Calibri" w:hAnsi="Calibri"/>
          <w:b/>
        </w:rPr>
        <w:t>B</w:t>
      </w:r>
      <w:r w:rsidR="00166B1D" w:rsidRPr="00141B46">
        <w:rPr>
          <w:rFonts w:ascii="Calibri" w:hAnsi="Calibri"/>
          <w:b/>
        </w:rPr>
        <w:t>iens détenus en fiducie</w:t>
      </w:r>
    </w:p>
    <w:p w:rsidR="007B1DD6" w:rsidRPr="00141B46" w:rsidRDefault="007B1DD6">
      <w:pPr>
        <w:ind w:left="1440"/>
        <w:rPr>
          <w:rFonts w:ascii="Calibri" w:hAnsi="Calibri"/>
        </w:rPr>
      </w:pPr>
      <w:r w:rsidRPr="00141B46">
        <w:rPr>
          <w:rFonts w:ascii="Calibri" w:hAnsi="Calibri"/>
        </w:rPr>
        <w:t xml:space="preserve">Les </w:t>
      </w:r>
      <w:r w:rsidR="00166B1D" w:rsidRPr="00141B46">
        <w:rPr>
          <w:rFonts w:ascii="Calibri" w:hAnsi="Calibri"/>
        </w:rPr>
        <w:t xml:space="preserve">biens détenus en </w:t>
      </w:r>
      <w:r w:rsidRPr="00141B46">
        <w:rPr>
          <w:rFonts w:ascii="Calibri" w:hAnsi="Calibri"/>
        </w:rPr>
        <w:t xml:space="preserve">fiducie par </w:t>
      </w:r>
      <w:r w:rsidR="00166B1D" w:rsidRPr="00141B46">
        <w:rPr>
          <w:rFonts w:ascii="Calibri" w:hAnsi="Calibri"/>
        </w:rPr>
        <w:t>[</w:t>
      </w:r>
      <w:r w:rsidR="00446980" w:rsidRPr="00141B46">
        <w:rPr>
          <w:rFonts w:ascii="Calibri" w:hAnsi="Calibri"/>
          <w:shd w:val="clear" w:color="auto" w:fill="D9D9D9" w:themeFill="background1" w:themeFillShade="D9"/>
        </w:rPr>
        <w:t>ABC</w:t>
      </w:r>
      <w:r w:rsidR="00166B1D" w:rsidRPr="00141B46">
        <w:rPr>
          <w:rFonts w:ascii="Calibri" w:hAnsi="Calibri"/>
        </w:rPr>
        <w:t>]</w:t>
      </w:r>
      <w:r w:rsidRPr="00141B46">
        <w:rPr>
          <w:rFonts w:ascii="Calibri" w:hAnsi="Calibri"/>
        </w:rPr>
        <w:t xml:space="preserve"> ne sont pas [</w:t>
      </w:r>
      <w:r w:rsidR="00446980" w:rsidRPr="00141B46">
        <w:rPr>
          <w:rFonts w:ascii="Calibri" w:hAnsi="Calibri"/>
          <w:shd w:val="clear" w:color="auto" w:fill="D9D9D9" w:themeFill="background1" w:themeFillShade="D9"/>
        </w:rPr>
        <w:t>consolidés</w:t>
      </w:r>
      <w:r w:rsidRPr="00141B46">
        <w:rPr>
          <w:rFonts w:ascii="Calibri" w:hAnsi="Calibri"/>
        </w:rPr>
        <w:t xml:space="preserve">] dans les états financiers, car </w:t>
      </w:r>
      <w:r w:rsidR="007A1159" w:rsidRPr="00141B46">
        <w:rPr>
          <w:rFonts w:ascii="Calibri" w:hAnsi="Calibri"/>
        </w:rPr>
        <w:t>le</w:t>
      </w:r>
      <w:r w:rsidR="00CD3C92" w:rsidRPr="00141B46">
        <w:rPr>
          <w:rFonts w:ascii="Calibri" w:hAnsi="Calibri"/>
        </w:rPr>
        <w:t xml:space="preserve">s actifs </w:t>
      </w:r>
      <w:r w:rsidRPr="00141B46">
        <w:rPr>
          <w:rFonts w:ascii="Calibri" w:hAnsi="Calibri"/>
        </w:rPr>
        <w:t xml:space="preserve">ne sont pas </w:t>
      </w:r>
      <w:r w:rsidR="00166B1D" w:rsidRPr="00141B46">
        <w:rPr>
          <w:rFonts w:ascii="Calibri" w:hAnsi="Calibri"/>
        </w:rPr>
        <w:t xml:space="preserve">détenus au profit </w:t>
      </w:r>
      <w:r w:rsidRPr="00141B46">
        <w:rPr>
          <w:rFonts w:ascii="Calibri" w:hAnsi="Calibri"/>
        </w:rPr>
        <w:t xml:space="preserve">de </w:t>
      </w:r>
      <w:r w:rsidR="00166B1D" w:rsidRPr="00141B46">
        <w:rPr>
          <w:rFonts w:ascii="Calibri" w:hAnsi="Calibri"/>
        </w:rPr>
        <w:t>[</w:t>
      </w:r>
      <w:r w:rsidR="00446980" w:rsidRPr="00141B46">
        <w:rPr>
          <w:rFonts w:ascii="Calibri" w:hAnsi="Calibri"/>
          <w:shd w:val="clear" w:color="auto" w:fill="D9D9D9" w:themeFill="background1" w:themeFillShade="D9"/>
        </w:rPr>
        <w:t>ABC</w:t>
      </w:r>
      <w:r w:rsidR="00166B1D" w:rsidRPr="00141B46">
        <w:rPr>
          <w:rFonts w:ascii="Calibri" w:hAnsi="Calibri"/>
        </w:rPr>
        <w:t>]</w:t>
      </w:r>
      <w:r w:rsidRPr="00141B46">
        <w:rPr>
          <w:rFonts w:ascii="Calibri" w:hAnsi="Calibri"/>
        </w:rPr>
        <w:t>.</w:t>
      </w:r>
    </w:p>
    <w:p w:rsidR="007B1DD6" w:rsidRPr="00141B46" w:rsidRDefault="007B1DD6">
      <w:pPr>
        <w:ind w:left="1440"/>
        <w:rPr>
          <w:rFonts w:ascii="Calibri" w:hAnsi="Calibri"/>
        </w:rPr>
      </w:pPr>
    </w:p>
    <w:p w:rsidR="007B1DD6" w:rsidRPr="007C350D" w:rsidRDefault="007B1DD6" w:rsidP="00E679CD">
      <w:pPr>
        <w:pStyle w:val="ListParagraph"/>
        <w:numPr>
          <w:ilvl w:val="0"/>
          <w:numId w:val="7"/>
        </w:numPr>
        <w:rPr>
          <w:rFonts w:ascii="Calibri" w:hAnsi="Calibri"/>
          <w:b/>
        </w:rPr>
      </w:pPr>
      <w:r w:rsidRPr="007C350D">
        <w:rPr>
          <w:rFonts w:ascii="Calibri" w:hAnsi="Calibri"/>
          <w:b/>
        </w:rPr>
        <w:t>Stocks destinés</w:t>
      </w:r>
      <w:r w:rsidR="007476EF" w:rsidRPr="007C350D">
        <w:rPr>
          <w:rFonts w:ascii="Calibri" w:hAnsi="Calibri"/>
          <w:b/>
        </w:rPr>
        <w:t xml:space="preserve"> à</w:t>
      </w:r>
      <w:r w:rsidRPr="007C350D">
        <w:rPr>
          <w:rFonts w:ascii="Calibri" w:hAnsi="Calibri"/>
          <w:b/>
        </w:rPr>
        <w:t xml:space="preserve"> la revente et autres éléments d</w:t>
      </w:r>
      <w:r w:rsidR="00B17AD9" w:rsidRPr="007C350D">
        <w:rPr>
          <w:rFonts w:ascii="Calibri" w:hAnsi="Calibri"/>
          <w:b/>
        </w:rPr>
        <w:t>’</w:t>
      </w:r>
      <w:r w:rsidRPr="007C350D">
        <w:rPr>
          <w:rFonts w:ascii="Calibri" w:hAnsi="Calibri"/>
          <w:b/>
        </w:rPr>
        <w:t>actif destinés à la vente</w:t>
      </w:r>
    </w:p>
    <w:p w:rsidR="007B1DD6" w:rsidRPr="00141B46" w:rsidRDefault="007B1DD6" w:rsidP="007B1DD6">
      <w:pPr>
        <w:ind w:left="108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33474F" w:rsidRPr="00141B46">
        <w:rPr>
          <w:rFonts w:ascii="Calibri" w:hAnsi="Calibri"/>
          <w:sz w:val="20"/>
        </w:rPr>
        <w:t> </w:t>
      </w:r>
      <w:r w:rsidRPr="00141B46">
        <w:rPr>
          <w:rFonts w:ascii="Calibri" w:hAnsi="Calibri"/>
          <w:sz w:val="20"/>
        </w:rPr>
        <w:t>1000.60b), 1100.23, 120</w:t>
      </w:r>
      <w:r w:rsidR="007C0C94" w:rsidRPr="00141B46">
        <w:rPr>
          <w:rFonts w:ascii="Calibri" w:hAnsi="Calibri"/>
          <w:sz w:val="20"/>
        </w:rPr>
        <w:t>1</w:t>
      </w:r>
      <w:r w:rsidRPr="00141B46">
        <w:rPr>
          <w:rFonts w:ascii="Calibri" w:hAnsi="Calibri"/>
          <w:sz w:val="20"/>
        </w:rPr>
        <w:t>.</w:t>
      </w:r>
      <w:r w:rsidR="007476EF" w:rsidRPr="00141B46">
        <w:rPr>
          <w:rFonts w:ascii="Calibri" w:hAnsi="Calibri"/>
          <w:sz w:val="20"/>
        </w:rPr>
        <w:t>50</w:t>
      </w:r>
      <w:r w:rsidRPr="00141B46">
        <w:rPr>
          <w:rFonts w:ascii="Calibri" w:hAnsi="Calibri"/>
          <w:sz w:val="20"/>
        </w:rPr>
        <w:t>, 120</w:t>
      </w:r>
      <w:r w:rsidR="007C0C94" w:rsidRPr="00141B46">
        <w:rPr>
          <w:rFonts w:ascii="Calibri" w:hAnsi="Calibri"/>
          <w:sz w:val="20"/>
        </w:rPr>
        <w:t>1</w:t>
      </w:r>
      <w:r w:rsidRPr="00141B46">
        <w:rPr>
          <w:rFonts w:ascii="Calibri" w:hAnsi="Calibri"/>
          <w:sz w:val="20"/>
        </w:rPr>
        <w:t>.5</w:t>
      </w:r>
      <w:r w:rsidR="007476EF" w:rsidRPr="00141B46">
        <w:rPr>
          <w:rFonts w:ascii="Calibri" w:hAnsi="Calibri"/>
          <w:sz w:val="20"/>
        </w:rPr>
        <w:t>5</w:t>
      </w:r>
    </w:p>
    <w:p w:rsidR="007B1DD6" w:rsidRPr="00141B46" w:rsidRDefault="007B1DD6" w:rsidP="007B1DD6">
      <w:pPr>
        <w:ind w:left="1080"/>
        <w:rPr>
          <w:rFonts w:ascii="Calibri" w:hAnsi="Calibri"/>
          <w:sz w:val="20"/>
        </w:rPr>
      </w:pPr>
    </w:p>
    <w:p w:rsidR="008A5645" w:rsidRDefault="008A5645" w:rsidP="007B1DD6">
      <w:pPr>
        <w:ind w:left="1080"/>
        <w:rPr>
          <w:rFonts w:ascii="Calibri" w:hAnsi="Calibri"/>
        </w:rPr>
      </w:pPr>
    </w:p>
    <w:p w:rsidR="008A5645" w:rsidRDefault="008A5645" w:rsidP="007B1DD6">
      <w:pPr>
        <w:ind w:left="1080"/>
        <w:rPr>
          <w:rFonts w:ascii="Calibri" w:hAnsi="Calibri"/>
        </w:rPr>
      </w:pPr>
    </w:p>
    <w:p w:rsidR="008A5645" w:rsidRDefault="008A5645" w:rsidP="007B1DD6">
      <w:pPr>
        <w:ind w:left="1080"/>
        <w:rPr>
          <w:rFonts w:ascii="Calibri" w:hAnsi="Calibri"/>
        </w:rPr>
      </w:pPr>
    </w:p>
    <w:p w:rsidR="00F54BC5" w:rsidRPr="00141B46" w:rsidRDefault="00F54BC5" w:rsidP="007B1DD6">
      <w:pPr>
        <w:ind w:left="1080"/>
        <w:rPr>
          <w:rFonts w:ascii="Calibri" w:hAnsi="Calibri"/>
        </w:rPr>
      </w:pPr>
    </w:p>
    <w:p w:rsidR="00435546" w:rsidRPr="00141B46" w:rsidRDefault="00435546" w:rsidP="00435546">
      <w:pPr>
        <w:ind w:left="426" w:hanging="426"/>
        <w:rPr>
          <w:rFonts w:ascii="Calibri" w:hAnsi="Calibri"/>
          <w:b/>
          <w:sz w:val="28"/>
        </w:rPr>
      </w:pPr>
      <w:r w:rsidRPr="00141B46">
        <w:rPr>
          <w:rFonts w:ascii="Calibri" w:hAnsi="Calibri"/>
          <w:b/>
          <w:sz w:val="28"/>
        </w:rPr>
        <w:t>2.</w:t>
      </w:r>
      <w:r w:rsidRPr="00141B46">
        <w:rPr>
          <w:rFonts w:ascii="Calibri" w:hAnsi="Calibri"/>
          <w:b/>
          <w:sz w:val="28"/>
        </w:rPr>
        <w:tab/>
        <w:t>Sommaire des principales méthodes comptables (suite)</w:t>
      </w:r>
    </w:p>
    <w:p w:rsidR="00F2764F" w:rsidRDefault="00F2764F" w:rsidP="008A5645">
      <w:pPr>
        <w:ind w:left="1080"/>
        <w:rPr>
          <w:rFonts w:ascii="Calibri" w:hAnsi="Calibri"/>
        </w:rPr>
      </w:pPr>
    </w:p>
    <w:p w:rsidR="008A5645" w:rsidRPr="00141B46" w:rsidRDefault="008A5645" w:rsidP="008A5645">
      <w:pPr>
        <w:ind w:left="1080"/>
        <w:rPr>
          <w:rFonts w:ascii="Calibri" w:hAnsi="Calibri"/>
        </w:rPr>
      </w:pPr>
      <w:r w:rsidRPr="00141B46">
        <w:rPr>
          <w:rFonts w:ascii="Calibri" w:hAnsi="Calibri"/>
        </w:rPr>
        <w:t>Les stocks destinés à la revente, notamment [</w:t>
      </w:r>
      <w:r w:rsidRPr="00141B46">
        <w:rPr>
          <w:rFonts w:ascii="Calibri" w:hAnsi="Calibri"/>
          <w:shd w:val="clear" w:color="auto" w:fill="D9D9D9" w:themeFill="background1" w:themeFillShade="D9"/>
        </w:rPr>
        <w:t>description de tous les stocks destinés à la revente</w:t>
      </w:r>
      <w:r w:rsidRPr="00141B46">
        <w:rPr>
          <w:rFonts w:ascii="Calibri" w:hAnsi="Calibri"/>
        </w:rPr>
        <w:t xml:space="preserve">] sont comptabilisés au moindre du coût et de la valeur de réalisation nette. </w:t>
      </w:r>
    </w:p>
    <w:p w:rsidR="00435546" w:rsidRPr="00141B46" w:rsidRDefault="00435546" w:rsidP="007B1DD6">
      <w:pPr>
        <w:ind w:left="1080"/>
        <w:rPr>
          <w:rFonts w:ascii="Calibri" w:hAnsi="Calibri"/>
        </w:rPr>
      </w:pPr>
    </w:p>
    <w:p w:rsidR="007B1DD6" w:rsidRPr="00141B46" w:rsidRDefault="007B1DD6" w:rsidP="007B1DD6">
      <w:pPr>
        <w:ind w:left="1080"/>
        <w:rPr>
          <w:rFonts w:ascii="Calibri" w:hAnsi="Calibri"/>
        </w:rPr>
      </w:pPr>
      <w:r w:rsidRPr="00141B46">
        <w:rPr>
          <w:rFonts w:ascii="Calibri" w:hAnsi="Calibri"/>
        </w:rPr>
        <w:t>Les éléments d</w:t>
      </w:r>
      <w:r w:rsidR="00B17AD9" w:rsidRPr="00141B46">
        <w:rPr>
          <w:rFonts w:ascii="Calibri" w:hAnsi="Calibri"/>
        </w:rPr>
        <w:t>’</w:t>
      </w:r>
      <w:r w:rsidRPr="00141B46">
        <w:rPr>
          <w:rFonts w:ascii="Calibri" w:hAnsi="Calibri"/>
        </w:rPr>
        <w:t>actif destinés à la vente sont ceux qui devraient être vendus dans un délai d</w:t>
      </w:r>
      <w:r w:rsidR="00B17AD9" w:rsidRPr="00141B46">
        <w:rPr>
          <w:rFonts w:ascii="Calibri" w:hAnsi="Calibri"/>
        </w:rPr>
        <w:t>’</w:t>
      </w:r>
      <w:r w:rsidRPr="00141B46">
        <w:rPr>
          <w:rFonts w:ascii="Calibri" w:hAnsi="Calibri"/>
        </w:rPr>
        <w:t>un</w:t>
      </w:r>
      <w:r w:rsidR="0033474F" w:rsidRPr="00141B46">
        <w:rPr>
          <w:rFonts w:ascii="Calibri" w:hAnsi="Calibri"/>
        </w:rPr>
        <w:t> </w:t>
      </w:r>
      <w:r w:rsidRPr="00141B46">
        <w:rPr>
          <w:rFonts w:ascii="Calibri" w:hAnsi="Calibri"/>
        </w:rPr>
        <w:t>an. Ils sont évalués au moindre du coût et de la valeur de réalisation nette prévue. Le coût comprend le montant des améliorations à apporter aux éléments d</w:t>
      </w:r>
      <w:r w:rsidR="00B17AD9" w:rsidRPr="00141B46">
        <w:rPr>
          <w:rFonts w:ascii="Calibri" w:hAnsi="Calibri"/>
        </w:rPr>
        <w:t>’</w:t>
      </w:r>
      <w:r w:rsidRPr="00141B46">
        <w:rPr>
          <w:rFonts w:ascii="Calibri" w:hAnsi="Calibri"/>
        </w:rPr>
        <w:t>actif pour qu</w:t>
      </w:r>
      <w:r w:rsidR="00B17AD9" w:rsidRPr="00141B46">
        <w:rPr>
          <w:rFonts w:ascii="Calibri" w:hAnsi="Calibri"/>
        </w:rPr>
        <w:t>’</w:t>
      </w:r>
      <w:r w:rsidRPr="00141B46">
        <w:rPr>
          <w:rFonts w:ascii="Calibri" w:hAnsi="Calibri"/>
        </w:rPr>
        <w:t>ils soient prêts à être vendus</w:t>
      </w:r>
      <w:r w:rsidR="007476EF" w:rsidRPr="00141B46">
        <w:rPr>
          <w:rFonts w:ascii="Calibri" w:hAnsi="Calibri"/>
        </w:rPr>
        <w:t>.</w:t>
      </w:r>
    </w:p>
    <w:p w:rsidR="007B1DD6" w:rsidRPr="00141B46" w:rsidRDefault="007B1DD6" w:rsidP="007B1DD6">
      <w:pPr>
        <w:rPr>
          <w:rFonts w:ascii="Calibri" w:hAnsi="Calibri"/>
          <w:b/>
        </w:rPr>
      </w:pPr>
    </w:p>
    <w:p w:rsidR="007B1DD6" w:rsidRPr="00141B46" w:rsidRDefault="007B1DD6" w:rsidP="007B1DD6">
      <w:pPr>
        <w:pStyle w:val="ListParagraph"/>
        <w:numPr>
          <w:ilvl w:val="0"/>
          <w:numId w:val="7"/>
        </w:numPr>
        <w:rPr>
          <w:rFonts w:ascii="Calibri" w:hAnsi="Calibri"/>
          <w:b/>
        </w:rPr>
      </w:pPr>
      <w:r w:rsidRPr="00141B46">
        <w:rPr>
          <w:rFonts w:ascii="Calibri" w:hAnsi="Calibri"/>
          <w:b/>
        </w:rPr>
        <w:t>Immobilisations corporelles y compris les contrats de location-acquisition</w:t>
      </w:r>
    </w:p>
    <w:p w:rsidR="007B1DD6" w:rsidRPr="00141B46" w:rsidRDefault="007B1DD6" w:rsidP="007B1DD6">
      <w:pPr>
        <w:ind w:left="108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33474F" w:rsidRPr="00141B46">
        <w:rPr>
          <w:rFonts w:ascii="Calibri" w:hAnsi="Calibri"/>
          <w:sz w:val="20"/>
        </w:rPr>
        <w:t> </w:t>
      </w:r>
      <w:r w:rsidRPr="00141B46">
        <w:rPr>
          <w:rFonts w:ascii="Calibri" w:hAnsi="Calibri"/>
          <w:sz w:val="20"/>
        </w:rPr>
        <w:t xml:space="preserve">3150. 31-33, 40-42, </w:t>
      </w:r>
      <w:r w:rsidR="007476EF" w:rsidRPr="00141B46">
        <w:rPr>
          <w:rFonts w:ascii="Calibri" w:hAnsi="Calibri"/>
          <w:sz w:val="20"/>
        </w:rPr>
        <w:t>NOSP</w:t>
      </w:r>
      <w:r w:rsidRPr="00141B46">
        <w:rPr>
          <w:rFonts w:ascii="Calibri" w:hAnsi="Calibri"/>
          <w:sz w:val="20"/>
        </w:rPr>
        <w:t>-2.24</w:t>
      </w:r>
    </w:p>
    <w:p w:rsidR="007B1DD6" w:rsidRPr="00141B46" w:rsidRDefault="007B1DD6" w:rsidP="007B1DD6">
      <w:pPr>
        <w:ind w:left="1080"/>
        <w:rPr>
          <w:rFonts w:ascii="Calibri" w:hAnsi="Calibri"/>
          <w:sz w:val="20"/>
        </w:rPr>
      </w:pPr>
    </w:p>
    <w:p w:rsidR="00435546" w:rsidRPr="00141B46" w:rsidRDefault="007B1DD6" w:rsidP="007B1DD6">
      <w:pPr>
        <w:ind w:left="1080"/>
        <w:rPr>
          <w:rFonts w:ascii="Calibri" w:hAnsi="Calibri"/>
        </w:rPr>
      </w:pPr>
      <w:r w:rsidRPr="00141B46">
        <w:rPr>
          <w:rFonts w:ascii="Calibri" w:hAnsi="Calibri"/>
        </w:rPr>
        <w:t>Les immobilisations corporelles sont comptabilisées au coût, lequel comprend les frais directement rattachés à l</w:t>
      </w:r>
      <w:r w:rsidR="00B17AD9" w:rsidRPr="00141B46">
        <w:rPr>
          <w:rFonts w:ascii="Calibri" w:hAnsi="Calibri"/>
        </w:rPr>
        <w:t>’</w:t>
      </w:r>
      <w:r w:rsidRPr="00141B46">
        <w:rPr>
          <w:rFonts w:ascii="Calibri" w:hAnsi="Calibri"/>
        </w:rPr>
        <w:t>acquisition, à la conception, à la construction, au développement</w:t>
      </w:r>
      <w:r w:rsidR="007C0C94" w:rsidRPr="00141B46">
        <w:rPr>
          <w:rFonts w:ascii="Calibri" w:hAnsi="Calibri"/>
        </w:rPr>
        <w:t>,</w:t>
      </w:r>
      <w:r w:rsidRPr="00141B46">
        <w:rPr>
          <w:rFonts w:ascii="Calibri" w:hAnsi="Calibri"/>
        </w:rPr>
        <w:t xml:space="preserve"> à la mise en</w:t>
      </w:r>
      <w:r w:rsidR="007476EF" w:rsidRPr="00141B46">
        <w:rPr>
          <w:rFonts w:ascii="Calibri" w:hAnsi="Calibri"/>
        </w:rPr>
        <w:t xml:space="preserve"> valeur</w:t>
      </w:r>
      <w:r w:rsidR="00CD3C92" w:rsidRPr="00141B46">
        <w:rPr>
          <w:rFonts w:ascii="Calibri" w:hAnsi="Calibri"/>
        </w:rPr>
        <w:t>,</w:t>
      </w:r>
      <w:r w:rsidR="007476EF" w:rsidRPr="00141B46">
        <w:rPr>
          <w:rFonts w:ascii="Calibri" w:hAnsi="Calibri"/>
        </w:rPr>
        <w:t xml:space="preserve"> ou à l</w:t>
      </w:r>
      <w:r w:rsidR="00B17AD9" w:rsidRPr="00141B46">
        <w:rPr>
          <w:rFonts w:ascii="Calibri" w:hAnsi="Calibri"/>
        </w:rPr>
        <w:t>’</w:t>
      </w:r>
      <w:r w:rsidR="007476EF" w:rsidRPr="00141B46">
        <w:rPr>
          <w:rFonts w:ascii="Calibri" w:hAnsi="Calibri"/>
        </w:rPr>
        <w:t>amélioration de l</w:t>
      </w:r>
      <w:r w:rsidR="00B17AD9" w:rsidRPr="00141B46">
        <w:rPr>
          <w:rFonts w:ascii="Calibri" w:hAnsi="Calibri"/>
        </w:rPr>
        <w:t>’</w:t>
      </w:r>
      <w:r w:rsidR="007476EF" w:rsidRPr="00141B46">
        <w:rPr>
          <w:rFonts w:ascii="Calibri" w:hAnsi="Calibri"/>
        </w:rPr>
        <w:t>immobilisation</w:t>
      </w:r>
      <w:r w:rsidRPr="00141B46">
        <w:rPr>
          <w:rFonts w:ascii="Calibri" w:hAnsi="Calibri"/>
        </w:rPr>
        <w:t>.</w:t>
      </w:r>
      <w:r w:rsidR="007476EF" w:rsidRPr="00141B46">
        <w:rPr>
          <w:rFonts w:ascii="Calibri" w:hAnsi="Calibri"/>
        </w:rPr>
        <w:t xml:space="preserve"> L</w:t>
      </w:r>
      <w:r w:rsidRPr="00141B46">
        <w:rPr>
          <w:rFonts w:ascii="Calibri" w:hAnsi="Calibri"/>
        </w:rPr>
        <w:t xml:space="preserve">e coût comprend les coûts indirects </w:t>
      </w:r>
      <w:r w:rsidR="007476EF" w:rsidRPr="00141B46">
        <w:rPr>
          <w:rFonts w:ascii="Calibri" w:hAnsi="Calibri"/>
        </w:rPr>
        <w:t xml:space="preserve">spécifiquement </w:t>
      </w:r>
      <w:r w:rsidRPr="00141B46">
        <w:rPr>
          <w:rFonts w:ascii="Calibri" w:hAnsi="Calibri"/>
        </w:rPr>
        <w:t>imputables à l</w:t>
      </w:r>
      <w:r w:rsidR="00B17AD9" w:rsidRPr="00141B46">
        <w:rPr>
          <w:rFonts w:ascii="Calibri" w:hAnsi="Calibri"/>
        </w:rPr>
        <w:t>’</w:t>
      </w:r>
      <w:r w:rsidRPr="00141B46">
        <w:rPr>
          <w:rFonts w:ascii="Calibri" w:hAnsi="Calibri"/>
        </w:rPr>
        <w:t>activité de construction et de développement, ainsi que les intérêts débiteurs qui sont directement imputables à l</w:t>
      </w:r>
      <w:r w:rsidR="00B17AD9" w:rsidRPr="00141B46">
        <w:rPr>
          <w:rFonts w:ascii="Calibri" w:hAnsi="Calibri"/>
        </w:rPr>
        <w:t>’</w:t>
      </w:r>
      <w:r w:rsidRPr="00141B46">
        <w:rPr>
          <w:rFonts w:ascii="Calibri" w:hAnsi="Calibri"/>
        </w:rPr>
        <w:t>acquisition ou à la construction de l</w:t>
      </w:r>
      <w:r w:rsidR="00B17AD9" w:rsidRPr="00141B46">
        <w:rPr>
          <w:rFonts w:ascii="Calibri" w:hAnsi="Calibri"/>
        </w:rPr>
        <w:t>’</w:t>
      </w:r>
      <w:r w:rsidRPr="00141B46">
        <w:rPr>
          <w:rFonts w:ascii="Calibri" w:hAnsi="Calibri"/>
        </w:rPr>
        <w:t>immobilisation.</w:t>
      </w:r>
      <w:r w:rsidR="00435546" w:rsidRPr="00141B46">
        <w:rPr>
          <w:rFonts w:ascii="Calibri" w:hAnsi="Calibri"/>
        </w:rPr>
        <w:t xml:space="preserve"> </w:t>
      </w:r>
    </w:p>
    <w:p w:rsidR="00435546" w:rsidRPr="00141B46" w:rsidRDefault="00435546" w:rsidP="007B1DD6">
      <w:pPr>
        <w:ind w:left="1080"/>
        <w:rPr>
          <w:rFonts w:ascii="Calibri" w:hAnsi="Calibri"/>
        </w:rPr>
      </w:pPr>
    </w:p>
    <w:p w:rsidR="007B1DD6" w:rsidRPr="00141B46" w:rsidRDefault="00BD6EE3" w:rsidP="007B1DD6">
      <w:pPr>
        <w:ind w:left="1080"/>
        <w:rPr>
          <w:rFonts w:ascii="Calibri" w:hAnsi="Calibri"/>
        </w:rPr>
      </w:pPr>
      <w:r w:rsidRPr="00141B46">
        <w:rPr>
          <w:rFonts w:ascii="Calibri" w:hAnsi="Calibri"/>
        </w:rPr>
        <w:t>Les contrats de location d’immobilisations corporelles qui laissent au bailleur pratiquement tous les avantages et les risques inhérents à la propriété du bien sont comptabilisés comme des immobilisations corporelles louées.</w:t>
      </w:r>
      <w:r w:rsidR="00435546" w:rsidRPr="00141B46">
        <w:rPr>
          <w:rFonts w:ascii="Calibri" w:hAnsi="Calibri"/>
        </w:rPr>
        <w:t xml:space="preserve"> Les obligations découlant des contrats de location-acquisition sont constatées à la valeur actualisée des paiements minimums exigibles au titre de la location, abstraction faite des frais accessoires (assurance, entretien, etc.). Le taux d’actualisation utilisé pour déterminer la valeur actualisée des paiements minimums exigibles au titre de la location est le moindre des deux taux que constituent le taux d’intérêt marginal de [</w:t>
      </w:r>
      <w:r w:rsidR="00435546" w:rsidRPr="00141B46">
        <w:rPr>
          <w:rFonts w:ascii="Calibri" w:hAnsi="Calibri"/>
          <w:shd w:val="clear" w:color="auto" w:fill="D9D9D9" w:themeFill="background1" w:themeFillShade="D9"/>
        </w:rPr>
        <w:t>ABC</w:t>
      </w:r>
      <w:r w:rsidR="00435546" w:rsidRPr="00141B46">
        <w:rPr>
          <w:rFonts w:ascii="Calibri" w:hAnsi="Calibri"/>
        </w:rPr>
        <w:t>] et le taux d’intérêt implicite du bail. La note 22 donne plus de renseignements sur le calendrier des remboursements et le montant des intérêts sur les contrats de location.</w:t>
      </w:r>
    </w:p>
    <w:p w:rsidR="00435546" w:rsidRPr="00141B46" w:rsidRDefault="00435546" w:rsidP="007B1DD6">
      <w:pPr>
        <w:ind w:left="1080"/>
        <w:rPr>
          <w:rFonts w:ascii="Calibri" w:hAnsi="Calibri"/>
        </w:rPr>
      </w:pPr>
    </w:p>
    <w:p w:rsidR="00435546" w:rsidRPr="00141B46" w:rsidRDefault="00435546" w:rsidP="00435546">
      <w:pPr>
        <w:keepNext/>
        <w:ind w:left="1080"/>
        <w:rPr>
          <w:rFonts w:ascii="Calibri" w:hAnsi="Calibri"/>
        </w:rPr>
      </w:pPr>
      <w:r w:rsidRPr="00141B46">
        <w:rPr>
          <w:rFonts w:ascii="Calibri" w:hAnsi="Calibri"/>
        </w:rPr>
        <w:t>Le coût d’une immobilisation corporelle (sauf les terrains), défalcation faite de sa valeur résiduelle, est amorti selon la méthode linéaire sur sa durée de vie utile estimative, comme suit :</w:t>
      </w:r>
    </w:p>
    <w:p w:rsidR="00435546" w:rsidRPr="00141B46" w:rsidRDefault="00435546" w:rsidP="00435546">
      <w:pPr>
        <w:keepNext/>
        <w:ind w:left="1080"/>
        <w:rPr>
          <w:rFonts w:ascii="Calibri" w:hAnsi="Calibri"/>
        </w:rPr>
      </w:pPr>
    </w:p>
    <w:tbl>
      <w:tblPr>
        <w:tblW w:w="0" w:type="auto"/>
        <w:jc w:val="center"/>
        <w:tblLook w:val="04A0" w:firstRow="1" w:lastRow="0" w:firstColumn="1" w:lastColumn="0" w:noHBand="0" w:noVBand="1"/>
      </w:tblPr>
      <w:tblGrid>
        <w:gridCol w:w="3435"/>
        <w:gridCol w:w="1251"/>
      </w:tblGrid>
      <w:tr w:rsidR="00435546" w:rsidRPr="00141B46" w:rsidTr="00BD6EE3">
        <w:trPr>
          <w:jc w:val="center"/>
        </w:trPr>
        <w:tc>
          <w:tcPr>
            <w:tcW w:w="0" w:type="auto"/>
          </w:tcPr>
          <w:p w:rsidR="00435546" w:rsidRPr="00141B46" w:rsidRDefault="00435546" w:rsidP="00BD6EE3">
            <w:pPr>
              <w:keepNext/>
            </w:pPr>
            <w:r w:rsidRPr="00141B46">
              <w:t>Aménagement de terrains</w:t>
            </w:r>
          </w:p>
        </w:tc>
        <w:tc>
          <w:tcPr>
            <w:tcW w:w="0" w:type="auto"/>
          </w:tcPr>
          <w:p w:rsidR="00435546" w:rsidRPr="00141B46" w:rsidRDefault="00435546" w:rsidP="00BD6EE3">
            <w:pPr>
              <w:keepNext/>
            </w:pPr>
            <w:r w:rsidRPr="00141B46">
              <w:t>## années</w:t>
            </w:r>
          </w:p>
        </w:tc>
      </w:tr>
      <w:tr w:rsidR="00435546" w:rsidRPr="00141B46" w:rsidTr="00BD6EE3">
        <w:trPr>
          <w:jc w:val="center"/>
        </w:trPr>
        <w:tc>
          <w:tcPr>
            <w:tcW w:w="0" w:type="auto"/>
          </w:tcPr>
          <w:p w:rsidR="00435546" w:rsidRPr="00141B46" w:rsidRDefault="00435546" w:rsidP="00BD6EE3">
            <w:pPr>
              <w:keepNext/>
            </w:pPr>
            <w:r w:rsidRPr="00141B46">
              <w:t>Bâtiments</w:t>
            </w:r>
          </w:p>
          <w:p w:rsidR="00435546" w:rsidRPr="00141B46" w:rsidRDefault="00435546" w:rsidP="00BD6EE3">
            <w:pPr>
              <w:keepNext/>
            </w:pPr>
            <w:r w:rsidRPr="00141B46">
              <w:t xml:space="preserve">Mobilier et matériel </w:t>
            </w:r>
          </w:p>
        </w:tc>
        <w:tc>
          <w:tcPr>
            <w:tcW w:w="0" w:type="auto"/>
          </w:tcPr>
          <w:p w:rsidR="00435546" w:rsidRPr="00141B46" w:rsidRDefault="00435546" w:rsidP="00BD6EE3">
            <w:pPr>
              <w:keepNext/>
            </w:pPr>
            <w:r w:rsidRPr="00141B46">
              <w:t>## années</w:t>
            </w:r>
          </w:p>
          <w:p w:rsidR="00435546" w:rsidRPr="00141B46" w:rsidRDefault="00435546" w:rsidP="00BD6EE3">
            <w:pPr>
              <w:keepNext/>
            </w:pPr>
            <w:r w:rsidRPr="00141B46">
              <w:t>## années</w:t>
            </w:r>
          </w:p>
        </w:tc>
      </w:tr>
      <w:tr w:rsidR="00435546" w:rsidRPr="00141B46" w:rsidTr="00BD6EE3">
        <w:trPr>
          <w:jc w:val="center"/>
        </w:trPr>
        <w:tc>
          <w:tcPr>
            <w:tcW w:w="0" w:type="auto"/>
          </w:tcPr>
          <w:p w:rsidR="00435546" w:rsidRPr="00141B46" w:rsidRDefault="00435546" w:rsidP="00BD6EE3">
            <w:r w:rsidRPr="00141B46">
              <w:t>Matériel informatique et logiciels</w:t>
            </w:r>
          </w:p>
        </w:tc>
        <w:tc>
          <w:tcPr>
            <w:tcW w:w="0" w:type="auto"/>
          </w:tcPr>
          <w:p w:rsidR="00435546" w:rsidRPr="00141B46" w:rsidRDefault="00435546" w:rsidP="00BD6EE3">
            <w:r w:rsidRPr="00141B46">
              <w:t>## années</w:t>
            </w:r>
          </w:p>
        </w:tc>
      </w:tr>
      <w:tr w:rsidR="00435546" w:rsidRPr="00141B46" w:rsidTr="00BD6EE3">
        <w:trPr>
          <w:jc w:val="center"/>
        </w:trPr>
        <w:tc>
          <w:tcPr>
            <w:tcW w:w="0" w:type="auto"/>
          </w:tcPr>
          <w:p w:rsidR="00435546" w:rsidRPr="00141B46" w:rsidRDefault="00435546" w:rsidP="00BD6EE3">
            <w:r w:rsidRPr="00141B46">
              <w:lastRenderedPageBreak/>
              <w:t>Améliorations locatives</w:t>
            </w:r>
          </w:p>
        </w:tc>
        <w:tc>
          <w:tcPr>
            <w:tcW w:w="0" w:type="auto"/>
          </w:tcPr>
          <w:p w:rsidR="00435546" w:rsidRPr="00141B46" w:rsidRDefault="00435546" w:rsidP="00BD6EE3">
            <w:r w:rsidRPr="00141B46">
              <w:t>## années</w:t>
            </w:r>
            <w:r w:rsidRPr="00141B46">
              <w:rPr>
                <w:rStyle w:val="FootnoteReference"/>
                <w:rFonts w:ascii="Calibri" w:hAnsi="Calibri"/>
              </w:rPr>
              <w:footnoteReference w:id="3"/>
            </w:r>
          </w:p>
        </w:tc>
      </w:tr>
    </w:tbl>
    <w:p w:rsidR="00435546" w:rsidRPr="00141B46" w:rsidRDefault="00435546" w:rsidP="00435546">
      <w:pPr>
        <w:ind w:left="1080"/>
        <w:rPr>
          <w:rFonts w:ascii="Calibri" w:hAnsi="Calibri"/>
        </w:rPr>
      </w:pPr>
    </w:p>
    <w:p w:rsidR="00435546" w:rsidRPr="00141B46" w:rsidRDefault="00435546" w:rsidP="007B1DD6">
      <w:pPr>
        <w:ind w:left="1080"/>
        <w:rPr>
          <w:rFonts w:ascii="Calibri" w:hAnsi="Calibri"/>
        </w:rPr>
      </w:pPr>
    </w:p>
    <w:p w:rsidR="00384766" w:rsidRPr="00141B46" w:rsidRDefault="00384766" w:rsidP="00384766">
      <w:pPr>
        <w:keepNext/>
        <w:ind w:left="426" w:hanging="426"/>
        <w:rPr>
          <w:rFonts w:ascii="Calibri" w:hAnsi="Calibri"/>
          <w:b/>
          <w:sz w:val="28"/>
        </w:rPr>
      </w:pPr>
      <w:r w:rsidRPr="00141B46">
        <w:rPr>
          <w:rFonts w:ascii="Calibri" w:hAnsi="Calibri"/>
          <w:b/>
          <w:sz w:val="28"/>
        </w:rPr>
        <w:t>2.</w:t>
      </w:r>
      <w:r w:rsidRPr="00141B46">
        <w:rPr>
          <w:rFonts w:ascii="Calibri" w:hAnsi="Calibri"/>
          <w:b/>
          <w:sz w:val="28"/>
        </w:rPr>
        <w:tab/>
        <w:t>Sommaire des principales méthodes comptables (suite)</w:t>
      </w:r>
    </w:p>
    <w:p w:rsidR="007B1DD6" w:rsidRPr="00141B46" w:rsidRDefault="007B1DD6" w:rsidP="00384766">
      <w:pPr>
        <w:keepNext/>
        <w:ind w:left="1080"/>
        <w:rPr>
          <w:rFonts w:ascii="Calibri" w:hAnsi="Calibri"/>
        </w:rPr>
      </w:pPr>
    </w:p>
    <w:p w:rsidR="00384766" w:rsidRPr="00141B46" w:rsidRDefault="00384766" w:rsidP="00384766">
      <w:pPr>
        <w:keepNext/>
        <w:ind w:left="1080"/>
        <w:rPr>
          <w:rFonts w:ascii="Calibri" w:hAnsi="Calibri"/>
        </w:rPr>
      </w:pPr>
    </w:p>
    <w:p w:rsidR="007B1DD6" w:rsidRPr="00141B46" w:rsidRDefault="00572C72" w:rsidP="007B1DD6">
      <w:pPr>
        <w:ind w:left="1080"/>
        <w:rPr>
          <w:rFonts w:ascii="Calibri" w:hAnsi="Calibri"/>
        </w:rPr>
      </w:pPr>
      <w:r w:rsidRPr="00141B46">
        <w:rPr>
          <w:rFonts w:ascii="Calibri" w:hAnsi="Calibri"/>
        </w:rPr>
        <w:t xml:space="preserve">Les immobilisations en cours de </w:t>
      </w:r>
      <w:r w:rsidR="007B1DD6" w:rsidRPr="00141B46">
        <w:rPr>
          <w:rFonts w:ascii="Calibri" w:hAnsi="Calibri"/>
        </w:rPr>
        <w:t xml:space="preserve">construction </w:t>
      </w:r>
      <w:r w:rsidRPr="00141B46">
        <w:rPr>
          <w:rFonts w:ascii="Calibri" w:hAnsi="Calibri"/>
        </w:rPr>
        <w:t xml:space="preserve">ne sont pas amorties </w:t>
      </w:r>
      <w:r w:rsidR="00F625A8" w:rsidRPr="00141B46">
        <w:rPr>
          <w:rFonts w:ascii="Calibri" w:hAnsi="Calibri"/>
        </w:rPr>
        <w:t>tant qu</w:t>
      </w:r>
      <w:r w:rsidR="00B17AD9" w:rsidRPr="00141B46">
        <w:rPr>
          <w:rFonts w:ascii="Calibri" w:hAnsi="Calibri"/>
        </w:rPr>
        <w:t>’</w:t>
      </w:r>
      <w:r w:rsidR="00F625A8" w:rsidRPr="00141B46">
        <w:rPr>
          <w:rFonts w:ascii="Calibri" w:hAnsi="Calibri"/>
        </w:rPr>
        <w:t xml:space="preserve">elles ne sont pas </w:t>
      </w:r>
      <w:r w:rsidRPr="00141B46">
        <w:rPr>
          <w:rFonts w:ascii="Calibri" w:hAnsi="Calibri"/>
        </w:rPr>
        <w:t>en état d</w:t>
      </w:r>
      <w:r w:rsidR="00B17AD9" w:rsidRPr="00141B46">
        <w:rPr>
          <w:rFonts w:ascii="Calibri" w:hAnsi="Calibri"/>
        </w:rPr>
        <w:t>’</w:t>
      </w:r>
      <w:r w:rsidRPr="00141B46">
        <w:rPr>
          <w:rFonts w:ascii="Calibri" w:hAnsi="Calibri"/>
        </w:rPr>
        <w:t>utilisation productive</w:t>
      </w:r>
      <w:r w:rsidR="007B1DD6" w:rsidRPr="00141B46">
        <w:rPr>
          <w:rFonts w:ascii="Calibri" w:hAnsi="Calibri"/>
        </w:rPr>
        <w:t>.</w:t>
      </w:r>
    </w:p>
    <w:p w:rsidR="007B1DD6" w:rsidRPr="00141B46" w:rsidRDefault="007B1DD6" w:rsidP="007B1DD6">
      <w:pPr>
        <w:ind w:left="1080"/>
        <w:rPr>
          <w:rFonts w:ascii="Calibri" w:hAnsi="Calibri"/>
        </w:rPr>
      </w:pPr>
    </w:p>
    <w:p w:rsidR="007B1DD6" w:rsidRPr="00141B46" w:rsidRDefault="00F625A8" w:rsidP="007B1DD6">
      <w:pPr>
        <w:ind w:left="1080"/>
        <w:rPr>
          <w:rFonts w:ascii="Calibri" w:hAnsi="Calibri"/>
          <w:sz w:val="20"/>
        </w:rPr>
      </w:pPr>
      <w:r w:rsidRPr="00141B46">
        <w:rPr>
          <w:rFonts w:ascii="Calibri" w:hAnsi="Calibri"/>
        </w:rPr>
        <w:t>Lorsque la conjoncture indique qu</w:t>
      </w:r>
      <w:r w:rsidR="00B17AD9" w:rsidRPr="00141B46">
        <w:rPr>
          <w:rFonts w:ascii="Calibri" w:hAnsi="Calibri"/>
        </w:rPr>
        <w:t>’</w:t>
      </w:r>
      <w:r w:rsidRPr="00141B46">
        <w:rPr>
          <w:rFonts w:ascii="Calibri" w:hAnsi="Calibri"/>
        </w:rPr>
        <w:t>une immobilisation corporelle ne contribue plus à la capacité d</w:t>
      </w:r>
      <w:r w:rsidR="00CD3C92" w:rsidRPr="00141B46">
        <w:rPr>
          <w:rFonts w:ascii="Calibri" w:hAnsi="Calibri"/>
        </w:rPr>
        <w:t>e [</w:t>
      </w:r>
      <w:r w:rsidR="00446980" w:rsidRPr="00141B46">
        <w:rPr>
          <w:rFonts w:ascii="Calibri" w:hAnsi="Calibri"/>
          <w:shd w:val="clear" w:color="auto" w:fill="D9D9D9" w:themeFill="background1" w:themeFillShade="D9"/>
        </w:rPr>
        <w:t>ABC</w:t>
      </w:r>
      <w:r w:rsidR="00CD3C92" w:rsidRPr="00141B46">
        <w:rPr>
          <w:rFonts w:ascii="Calibri" w:hAnsi="Calibri"/>
        </w:rPr>
        <w:t xml:space="preserve">] </w:t>
      </w:r>
      <w:r w:rsidRPr="00141B46">
        <w:rPr>
          <w:rFonts w:ascii="Calibri" w:hAnsi="Calibri"/>
        </w:rPr>
        <w:t>de fournir des biens et des services, ou que la valeur des avantages économiques futurs qui se rattachent à l</w:t>
      </w:r>
      <w:r w:rsidR="00B17AD9" w:rsidRPr="00141B46">
        <w:rPr>
          <w:rFonts w:ascii="Calibri" w:hAnsi="Calibri"/>
        </w:rPr>
        <w:t>’</w:t>
      </w:r>
      <w:r w:rsidRPr="00141B46">
        <w:rPr>
          <w:rFonts w:ascii="Calibri" w:hAnsi="Calibri"/>
        </w:rPr>
        <w:t>immobilisation corporelle est inférieure à sa valeur comptable nette, le coût de l</w:t>
      </w:r>
      <w:r w:rsidR="00B17AD9" w:rsidRPr="00141B46">
        <w:rPr>
          <w:rFonts w:ascii="Calibri" w:hAnsi="Calibri"/>
        </w:rPr>
        <w:t>’</w:t>
      </w:r>
      <w:r w:rsidRPr="00141B46">
        <w:rPr>
          <w:rFonts w:ascii="Calibri" w:hAnsi="Calibri"/>
        </w:rPr>
        <w:t xml:space="preserve">immobilisation corporelle </w:t>
      </w:r>
      <w:r w:rsidR="00CD3C92" w:rsidRPr="00141B46">
        <w:rPr>
          <w:rFonts w:ascii="Calibri" w:hAnsi="Calibri"/>
        </w:rPr>
        <w:t>es</w:t>
      </w:r>
      <w:r w:rsidRPr="00141B46">
        <w:rPr>
          <w:rFonts w:ascii="Calibri" w:hAnsi="Calibri"/>
        </w:rPr>
        <w:t>t réduit pour refléter sa baisse de valeur</w:t>
      </w:r>
      <w:r w:rsidR="007B1DD6" w:rsidRPr="00141B46">
        <w:rPr>
          <w:rFonts w:ascii="Calibri" w:hAnsi="Calibri"/>
        </w:rPr>
        <w:t xml:space="preserve">. Les moins-values nettes </w:t>
      </w:r>
      <w:r w:rsidRPr="00141B46">
        <w:rPr>
          <w:rFonts w:ascii="Calibri" w:hAnsi="Calibri"/>
        </w:rPr>
        <w:t xml:space="preserve">sur immobilisations corporelles </w:t>
      </w:r>
      <w:r w:rsidR="007B1DD6" w:rsidRPr="00141B46">
        <w:rPr>
          <w:rFonts w:ascii="Calibri" w:hAnsi="Calibri"/>
        </w:rPr>
        <w:t>sont passées en charges dans l</w:t>
      </w:r>
      <w:r w:rsidR="00B17AD9" w:rsidRPr="00141B46">
        <w:rPr>
          <w:rFonts w:ascii="Calibri" w:hAnsi="Calibri"/>
        </w:rPr>
        <w:t>’</w:t>
      </w:r>
      <w:r w:rsidR="007B1DD6" w:rsidRPr="00141B46">
        <w:rPr>
          <w:rFonts w:ascii="Calibri" w:hAnsi="Calibri"/>
        </w:rPr>
        <w:t xml:space="preserve">état </w:t>
      </w:r>
      <w:r w:rsidR="00FA4BE6" w:rsidRPr="00141B46">
        <w:rPr>
          <w:rFonts w:ascii="Calibri" w:hAnsi="Calibri"/>
        </w:rPr>
        <w:t>[</w:t>
      </w:r>
      <w:r w:rsidR="00446980" w:rsidRPr="00141B46">
        <w:rPr>
          <w:rFonts w:ascii="Calibri" w:hAnsi="Calibri"/>
          <w:shd w:val="clear" w:color="auto" w:fill="D9D9D9" w:themeFill="background1" w:themeFillShade="D9"/>
        </w:rPr>
        <w:t>consolidé</w:t>
      </w:r>
      <w:r w:rsidR="00FA4BE6" w:rsidRPr="00141B46">
        <w:rPr>
          <w:rFonts w:ascii="Calibri" w:hAnsi="Calibri"/>
        </w:rPr>
        <w:t xml:space="preserve">] </w:t>
      </w:r>
      <w:r w:rsidR="007B1DD6" w:rsidRPr="00141B46">
        <w:rPr>
          <w:rFonts w:ascii="Calibri" w:hAnsi="Calibri"/>
        </w:rPr>
        <w:t>des résultats.</w:t>
      </w:r>
    </w:p>
    <w:p w:rsidR="007B1DD6" w:rsidRPr="00141B46" w:rsidRDefault="007B1DD6" w:rsidP="007B1DD6">
      <w:pPr>
        <w:ind w:left="1080"/>
        <w:rPr>
          <w:rFonts w:ascii="Calibri" w:hAnsi="Calibri"/>
        </w:rPr>
      </w:pPr>
    </w:p>
    <w:p w:rsidR="007B1DD6" w:rsidRPr="00141B46" w:rsidRDefault="007B1DD6" w:rsidP="007B1DD6">
      <w:pPr>
        <w:ind w:left="1080"/>
        <w:rPr>
          <w:rFonts w:ascii="Calibri" w:hAnsi="Calibri"/>
        </w:rPr>
      </w:pPr>
      <w:r w:rsidRPr="00141B46">
        <w:rPr>
          <w:rFonts w:ascii="Calibri" w:hAnsi="Calibri"/>
        </w:rPr>
        <w:t>Les apports d</w:t>
      </w:r>
      <w:r w:rsidR="00B17AD9" w:rsidRPr="00141B46">
        <w:rPr>
          <w:rFonts w:ascii="Calibri" w:hAnsi="Calibri"/>
        </w:rPr>
        <w:t>’</w:t>
      </w:r>
      <w:r w:rsidRPr="00141B46">
        <w:rPr>
          <w:rFonts w:ascii="Calibri" w:hAnsi="Calibri"/>
        </w:rPr>
        <w:t>immobilisations sont comptabilisés à l</w:t>
      </w:r>
      <w:r w:rsidR="006B4B9A" w:rsidRPr="00141B46">
        <w:rPr>
          <w:rFonts w:ascii="Calibri" w:hAnsi="Calibri"/>
        </w:rPr>
        <w:t>a</w:t>
      </w:r>
      <w:r w:rsidRPr="00141B46">
        <w:rPr>
          <w:rFonts w:ascii="Calibri" w:hAnsi="Calibri"/>
        </w:rPr>
        <w:t xml:space="preserve"> juste valeur </w:t>
      </w:r>
      <w:r w:rsidR="006B4B9A" w:rsidRPr="00141B46">
        <w:rPr>
          <w:rFonts w:ascii="Calibri" w:hAnsi="Calibri"/>
        </w:rPr>
        <w:t xml:space="preserve">de </w:t>
      </w:r>
      <w:r w:rsidRPr="00141B46">
        <w:rPr>
          <w:rFonts w:ascii="Calibri" w:hAnsi="Calibri"/>
        </w:rPr>
        <w:t>march</w:t>
      </w:r>
      <w:r w:rsidR="006B4B9A" w:rsidRPr="00141B46">
        <w:rPr>
          <w:rFonts w:ascii="Calibri" w:hAnsi="Calibri"/>
        </w:rPr>
        <w:t>é</w:t>
      </w:r>
      <w:r w:rsidRPr="00141B46">
        <w:rPr>
          <w:rFonts w:ascii="Calibri" w:hAnsi="Calibri"/>
        </w:rPr>
        <w:t xml:space="preserve"> </w:t>
      </w:r>
      <w:r w:rsidR="006B4B9A" w:rsidRPr="00141B46">
        <w:rPr>
          <w:rFonts w:ascii="Calibri" w:hAnsi="Calibri"/>
        </w:rPr>
        <w:t xml:space="preserve">dans les revenus </w:t>
      </w:r>
      <w:r w:rsidRPr="00141B46">
        <w:rPr>
          <w:rFonts w:ascii="Calibri" w:hAnsi="Calibri"/>
        </w:rPr>
        <w:t>à la date d</w:t>
      </w:r>
      <w:r w:rsidR="006B4B9A" w:rsidRPr="00141B46">
        <w:rPr>
          <w:rFonts w:ascii="Calibri" w:hAnsi="Calibri"/>
        </w:rPr>
        <w:t>e l</w:t>
      </w:r>
      <w:r w:rsidR="00B17AD9" w:rsidRPr="00141B46">
        <w:rPr>
          <w:rFonts w:ascii="Calibri" w:hAnsi="Calibri"/>
        </w:rPr>
        <w:t>’</w:t>
      </w:r>
      <w:r w:rsidR="006B4B9A" w:rsidRPr="00141B46">
        <w:rPr>
          <w:rFonts w:ascii="Calibri" w:hAnsi="Calibri"/>
        </w:rPr>
        <w:t>apport</w:t>
      </w:r>
      <w:r w:rsidRPr="00141B46">
        <w:rPr>
          <w:rFonts w:ascii="Calibri" w:hAnsi="Calibri"/>
        </w:rPr>
        <w:t>, sauf dans les cas où la juste valeur ne peut être déterminée au prix d</w:t>
      </w:r>
      <w:r w:rsidR="00B17AD9" w:rsidRPr="00141B46">
        <w:rPr>
          <w:rFonts w:ascii="Calibri" w:hAnsi="Calibri"/>
        </w:rPr>
        <w:t>’</w:t>
      </w:r>
      <w:r w:rsidRPr="00141B46">
        <w:rPr>
          <w:rFonts w:ascii="Calibri" w:hAnsi="Calibri"/>
        </w:rPr>
        <w:t>un effort raisonnable</w:t>
      </w:r>
      <w:r w:rsidR="00CD3C92" w:rsidRPr="00141B46">
        <w:rPr>
          <w:rFonts w:ascii="Calibri" w:hAnsi="Calibri"/>
        </w:rPr>
        <w:t>. Dans ces cas-là</w:t>
      </w:r>
      <w:r w:rsidRPr="00141B46">
        <w:rPr>
          <w:rFonts w:ascii="Calibri" w:hAnsi="Calibri"/>
        </w:rPr>
        <w:t>, l</w:t>
      </w:r>
      <w:r w:rsidR="00B17AD9" w:rsidRPr="00141B46">
        <w:rPr>
          <w:rFonts w:ascii="Calibri" w:hAnsi="Calibri"/>
        </w:rPr>
        <w:t>’</w:t>
      </w:r>
      <w:r w:rsidRPr="00141B46">
        <w:rPr>
          <w:rFonts w:ascii="Calibri" w:hAnsi="Calibri"/>
        </w:rPr>
        <w:t xml:space="preserve">immobilisation doit alors être comptabilisée pour une </w:t>
      </w:r>
      <w:r w:rsidR="00AF771B" w:rsidRPr="00141B46">
        <w:rPr>
          <w:rFonts w:ascii="Calibri" w:hAnsi="Calibri"/>
        </w:rPr>
        <w:t xml:space="preserve">contrepartie </w:t>
      </w:r>
      <w:r w:rsidRPr="00141B46">
        <w:rPr>
          <w:rFonts w:ascii="Calibri" w:hAnsi="Calibri"/>
        </w:rPr>
        <w:t>symbolique. Les transferts d</w:t>
      </w:r>
      <w:r w:rsidR="00B17AD9" w:rsidRPr="00141B46">
        <w:rPr>
          <w:rFonts w:ascii="Calibri" w:hAnsi="Calibri"/>
        </w:rPr>
        <w:t>’</w:t>
      </w:r>
      <w:r w:rsidRPr="00141B46">
        <w:rPr>
          <w:rFonts w:ascii="Calibri" w:hAnsi="Calibri"/>
        </w:rPr>
        <w:t xml:space="preserve">immobilisations corporelles entre </w:t>
      </w:r>
      <w:r w:rsidR="006B4B9A" w:rsidRPr="00141B46">
        <w:rPr>
          <w:rFonts w:ascii="Calibri" w:hAnsi="Calibri"/>
        </w:rPr>
        <w:t xml:space="preserve">apparentés </w:t>
      </w:r>
      <w:r w:rsidR="00435546" w:rsidRPr="00141B46">
        <w:rPr>
          <w:rFonts w:ascii="Calibri" w:hAnsi="Calibri"/>
        </w:rPr>
        <w:t xml:space="preserve">pour une contrepartie symbolique ou sans contrepartie </w:t>
      </w:r>
      <w:r w:rsidRPr="00141B46">
        <w:rPr>
          <w:rFonts w:ascii="Calibri" w:hAnsi="Calibri"/>
        </w:rPr>
        <w:t xml:space="preserve">sont comptabilisés </w:t>
      </w:r>
      <w:r w:rsidR="00AF771B" w:rsidRPr="00141B46">
        <w:rPr>
          <w:rFonts w:ascii="Calibri" w:hAnsi="Calibri"/>
        </w:rPr>
        <w:t>[à la valeur comptable ou à la juste valeur]</w:t>
      </w:r>
      <w:r w:rsidRPr="00141B46">
        <w:rPr>
          <w:rFonts w:ascii="Calibri" w:hAnsi="Calibri"/>
        </w:rPr>
        <w:t>.</w:t>
      </w:r>
    </w:p>
    <w:p w:rsidR="00384766" w:rsidRPr="00141B46" w:rsidRDefault="00384766" w:rsidP="00384766">
      <w:pPr>
        <w:keepNext/>
        <w:tabs>
          <w:tab w:val="left" w:pos="426"/>
        </w:tabs>
        <w:ind w:left="426" w:hanging="426"/>
        <w:rPr>
          <w:rFonts w:ascii="Calibri" w:hAnsi="Calibri"/>
        </w:rPr>
      </w:pPr>
    </w:p>
    <w:p w:rsidR="007B1DD6" w:rsidRPr="00141B46" w:rsidRDefault="007B1DD6" w:rsidP="00384766">
      <w:pPr>
        <w:keepNext/>
        <w:ind w:left="1080"/>
        <w:rPr>
          <w:rFonts w:ascii="Calibri" w:hAnsi="Calibri"/>
        </w:rPr>
      </w:pPr>
    </w:p>
    <w:p w:rsidR="007B1DD6" w:rsidRPr="00141B46" w:rsidRDefault="007B1DD6" w:rsidP="00384766">
      <w:pPr>
        <w:keepNext/>
        <w:ind w:left="1080"/>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a comptabilisé des entrées dans le patrimoine liées à [</w:t>
      </w:r>
      <w:r w:rsidRPr="00141B46">
        <w:rPr>
          <w:rFonts w:ascii="Calibri" w:hAnsi="Calibri"/>
          <w:shd w:val="clear" w:color="auto" w:fill="D9D9D9"/>
        </w:rPr>
        <w:t>description des entrées</w:t>
      </w:r>
      <w:r w:rsidR="00446980" w:rsidRPr="00141B46">
        <w:rPr>
          <w:rFonts w:ascii="Calibri" w:hAnsi="Calibri"/>
        </w:rPr>
        <w:t>] pour une valeur symbolique.</w:t>
      </w:r>
    </w:p>
    <w:p w:rsidR="007B1DD6" w:rsidRPr="00141B46" w:rsidRDefault="007B1DD6" w:rsidP="007B1DD6">
      <w:pPr>
        <w:rPr>
          <w:rFonts w:ascii="Calibri" w:hAnsi="Calibri"/>
        </w:rPr>
      </w:pPr>
    </w:p>
    <w:p w:rsidR="007B1DD6" w:rsidRPr="00141B46" w:rsidRDefault="007B1DD6" w:rsidP="007B1DD6">
      <w:pPr>
        <w:ind w:left="1080"/>
        <w:rPr>
          <w:rFonts w:ascii="Calibri" w:hAnsi="Calibri"/>
        </w:rPr>
      </w:pPr>
      <w:r w:rsidRPr="00141B46">
        <w:rPr>
          <w:rFonts w:ascii="Calibri" w:hAnsi="Calibri"/>
        </w:rPr>
        <w:t>Les œuvres d</w:t>
      </w:r>
      <w:r w:rsidR="00B17AD9" w:rsidRPr="00141B46">
        <w:rPr>
          <w:rFonts w:ascii="Calibri" w:hAnsi="Calibri"/>
        </w:rPr>
        <w:t>’</w:t>
      </w:r>
      <w:r w:rsidRPr="00141B46">
        <w:rPr>
          <w:rFonts w:ascii="Calibri" w:hAnsi="Calibri"/>
        </w:rPr>
        <w:t xml:space="preserve">art, les trésors historiques, les immobilisations incorporelles et les éléments dont </w:t>
      </w:r>
      <w:r w:rsidR="00CD3C92" w:rsidRPr="00141B46">
        <w:rPr>
          <w:rFonts w:ascii="Calibri" w:hAnsi="Calibri"/>
        </w:rPr>
        <w:t>[</w:t>
      </w:r>
      <w:r w:rsidR="00446980" w:rsidRPr="00141B46">
        <w:rPr>
          <w:rFonts w:ascii="Calibri" w:hAnsi="Calibri"/>
          <w:shd w:val="clear" w:color="auto" w:fill="D9D9D9" w:themeFill="background1" w:themeFillShade="D9"/>
        </w:rPr>
        <w:t>ABC</w:t>
      </w:r>
      <w:r w:rsidR="00CD3C92" w:rsidRPr="00141B46">
        <w:rPr>
          <w:rFonts w:ascii="Calibri" w:hAnsi="Calibri"/>
        </w:rPr>
        <w:t xml:space="preserve">] </w:t>
      </w:r>
      <w:r w:rsidRPr="00141B46">
        <w:rPr>
          <w:rFonts w:ascii="Calibri" w:hAnsi="Calibri"/>
        </w:rPr>
        <w:t>est titulaire du fait qu</w:t>
      </w:r>
      <w:r w:rsidR="00B17AD9" w:rsidRPr="00141B46">
        <w:rPr>
          <w:rFonts w:ascii="Calibri" w:hAnsi="Calibri"/>
        </w:rPr>
        <w:t>’</w:t>
      </w:r>
      <w:r w:rsidRPr="00141B46">
        <w:rPr>
          <w:rFonts w:ascii="Calibri" w:hAnsi="Calibri"/>
        </w:rPr>
        <w:t>ils ont été dévolus à l</w:t>
      </w:r>
      <w:r w:rsidR="00B17AD9" w:rsidRPr="00141B46">
        <w:rPr>
          <w:rFonts w:ascii="Calibri" w:hAnsi="Calibri"/>
        </w:rPr>
        <w:t>’</w:t>
      </w:r>
      <w:r w:rsidRPr="00141B46">
        <w:rPr>
          <w:rFonts w:ascii="Calibri" w:hAnsi="Calibri"/>
        </w:rPr>
        <w:t xml:space="preserve">État, comme </w:t>
      </w:r>
      <w:r w:rsidRPr="00E679CD">
        <w:rPr>
          <w:rFonts w:ascii="Calibri" w:hAnsi="Calibri"/>
        </w:rPr>
        <w:t>[</w:t>
      </w:r>
      <w:r w:rsidRPr="007C350D">
        <w:rPr>
          <w:rFonts w:ascii="Calibri" w:hAnsi="Calibri"/>
          <w:shd w:val="clear" w:color="auto" w:fill="D9D9D9" w:themeFill="background1" w:themeFillShade="D9"/>
        </w:rPr>
        <w:t>nom de l</w:t>
      </w:r>
      <w:r w:rsidR="00B17AD9" w:rsidRPr="007C350D">
        <w:rPr>
          <w:rFonts w:ascii="Calibri" w:hAnsi="Calibri"/>
          <w:shd w:val="clear" w:color="auto" w:fill="D9D9D9" w:themeFill="background1" w:themeFillShade="D9"/>
        </w:rPr>
        <w:t>’</w:t>
      </w:r>
      <w:r w:rsidRPr="007C350D">
        <w:rPr>
          <w:rFonts w:ascii="Calibri" w:hAnsi="Calibri"/>
          <w:shd w:val="clear" w:color="auto" w:fill="D9D9D9" w:themeFill="background1" w:themeFillShade="D9"/>
        </w:rPr>
        <w:t>élément, p</w:t>
      </w:r>
      <w:r w:rsidR="00CD3C92" w:rsidRPr="007C350D">
        <w:rPr>
          <w:rFonts w:ascii="Calibri" w:hAnsi="Calibri"/>
          <w:shd w:val="clear" w:color="auto" w:fill="D9D9D9" w:themeFill="background1" w:themeFillShade="D9"/>
        </w:rPr>
        <w:t>. </w:t>
      </w:r>
      <w:r w:rsidRPr="007C350D">
        <w:rPr>
          <w:rFonts w:ascii="Calibri" w:hAnsi="Calibri"/>
          <w:shd w:val="clear" w:color="auto" w:fill="D9D9D9" w:themeFill="background1" w:themeFillShade="D9"/>
        </w:rPr>
        <w:t>ex. les forêts, l</w:t>
      </w:r>
      <w:r w:rsidR="00B17AD9" w:rsidRPr="007C350D">
        <w:rPr>
          <w:rFonts w:ascii="Calibri" w:hAnsi="Calibri"/>
          <w:shd w:val="clear" w:color="auto" w:fill="D9D9D9" w:themeFill="background1" w:themeFillShade="D9"/>
        </w:rPr>
        <w:t>’</w:t>
      </w:r>
      <w:r w:rsidRPr="007C350D">
        <w:rPr>
          <w:rFonts w:ascii="Calibri" w:hAnsi="Calibri"/>
          <w:shd w:val="clear" w:color="auto" w:fill="D9D9D9" w:themeFill="background1" w:themeFillShade="D9"/>
        </w:rPr>
        <w:t>eau et les ressources minières</w:t>
      </w:r>
      <w:r w:rsidRPr="00141B46">
        <w:rPr>
          <w:rFonts w:ascii="Calibri" w:hAnsi="Calibri"/>
        </w:rPr>
        <w:t>], [</w:t>
      </w:r>
      <w:r w:rsidR="00446980" w:rsidRPr="00141B46">
        <w:rPr>
          <w:rFonts w:ascii="Calibri" w:hAnsi="Calibri"/>
          <w:shd w:val="clear" w:color="auto" w:fill="D9D9D9" w:themeFill="background1" w:themeFillShade="D9"/>
        </w:rPr>
        <w:t>ne</w:t>
      </w:r>
      <w:r w:rsidRPr="00141B46">
        <w:rPr>
          <w:rFonts w:ascii="Calibri" w:hAnsi="Calibri"/>
        </w:rPr>
        <w:t>] sont [</w:t>
      </w:r>
      <w:r w:rsidR="00446980" w:rsidRPr="00141B46">
        <w:rPr>
          <w:rFonts w:ascii="Calibri" w:hAnsi="Calibri"/>
          <w:shd w:val="clear" w:color="auto" w:fill="D9D9D9" w:themeFill="background1" w:themeFillShade="D9"/>
        </w:rPr>
        <w:t>pas</w:t>
      </w:r>
      <w:r w:rsidRPr="00141B46">
        <w:rPr>
          <w:rFonts w:ascii="Calibri" w:hAnsi="Calibri"/>
        </w:rPr>
        <w:t xml:space="preserve">] constatés dans </w:t>
      </w:r>
      <w:r w:rsidR="00CD3C92" w:rsidRPr="00141B46">
        <w:rPr>
          <w:rFonts w:ascii="Calibri" w:hAnsi="Calibri"/>
        </w:rPr>
        <w:t>l</w:t>
      </w:r>
      <w:r w:rsidRPr="00141B46">
        <w:rPr>
          <w:rFonts w:ascii="Calibri" w:hAnsi="Calibri"/>
        </w:rPr>
        <w:t>es états financiers [</w:t>
      </w:r>
      <w:r w:rsidR="00446980" w:rsidRPr="00141B46">
        <w:rPr>
          <w:rFonts w:ascii="Calibri" w:hAnsi="Calibri"/>
          <w:shd w:val="clear" w:color="auto" w:fill="D9D9D9" w:themeFill="background1" w:themeFillShade="D9"/>
        </w:rPr>
        <w:t>consolidés</w:t>
      </w:r>
      <w:r w:rsidRPr="00141B46">
        <w:rPr>
          <w:rFonts w:ascii="Calibri" w:hAnsi="Calibri"/>
        </w:rPr>
        <w:t>].</w:t>
      </w:r>
    </w:p>
    <w:p w:rsidR="0042267C" w:rsidRPr="00141B46" w:rsidRDefault="0042267C" w:rsidP="0042267C">
      <w:pPr>
        <w:keepNext/>
        <w:rPr>
          <w:rFonts w:ascii="Calibri" w:hAnsi="Calibri"/>
          <w:b/>
        </w:rPr>
      </w:pPr>
    </w:p>
    <w:p w:rsidR="00E13CD8" w:rsidRPr="00141B46" w:rsidRDefault="00E13CD8" w:rsidP="0042267C">
      <w:pPr>
        <w:keepNext/>
        <w:rPr>
          <w:rFonts w:ascii="Calibri" w:hAnsi="Calibri"/>
          <w:b/>
        </w:rPr>
      </w:pPr>
    </w:p>
    <w:p w:rsidR="00E13CD8" w:rsidRPr="00141B46" w:rsidRDefault="00E13CD8" w:rsidP="0042267C">
      <w:pPr>
        <w:keepNext/>
        <w:rPr>
          <w:rFonts w:ascii="Calibri" w:hAnsi="Calibri"/>
          <w:b/>
        </w:rPr>
      </w:pPr>
    </w:p>
    <w:p w:rsidR="007B1DD6" w:rsidRPr="00141B46" w:rsidRDefault="007B1DD6" w:rsidP="0042267C">
      <w:pPr>
        <w:pStyle w:val="ListParagraph"/>
        <w:keepNext/>
        <w:numPr>
          <w:ilvl w:val="0"/>
          <w:numId w:val="7"/>
        </w:numPr>
        <w:rPr>
          <w:rFonts w:ascii="Calibri" w:hAnsi="Calibri"/>
          <w:b/>
        </w:rPr>
      </w:pPr>
      <w:r w:rsidRPr="00141B46">
        <w:rPr>
          <w:rFonts w:ascii="Calibri" w:hAnsi="Calibri"/>
          <w:b/>
        </w:rPr>
        <w:t>Avantages sociaux futurs</w:t>
      </w:r>
    </w:p>
    <w:p w:rsidR="007B1DD6" w:rsidRPr="00141B46" w:rsidRDefault="007B1DD6" w:rsidP="0042267C">
      <w:pPr>
        <w:keepNext/>
        <w:ind w:left="360" w:firstLine="72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 xml:space="preserve">SP </w:t>
      </w:r>
      <w:r w:rsidR="00B0234A" w:rsidRPr="00141B46">
        <w:rPr>
          <w:rFonts w:ascii="Calibri" w:hAnsi="Calibri"/>
          <w:sz w:val="20"/>
        </w:rPr>
        <w:t>3</w:t>
      </w:r>
      <w:r w:rsidRPr="00141B46">
        <w:rPr>
          <w:rFonts w:ascii="Calibri" w:hAnsi="Calibri"/>
          <w:sz w:val="20"/>
        </w:rPr>
        <w:t>2</w:t>
      </w:r>
      <w:r w:rsidR="00B0234A" w:rsidRPr="00141B46">
        <w:rPr>
          <w:rFonts w:ascii="Calibri" w:hAnsi="Calibri"/>
          <w:sz w:val="20"/>
        </w:rPr>
        <w:t>5</w:t>
      </w:r>
      <w:r w:rsidRPr="00141B46">
        <w:rPr>
          <w:rFonts w:ascii="Calibri" w:hAnsi="Calibri"/>
          <w:sz w:val="20"/>
        </w:rPr>
        <w:t>0.</w:t>
      </w:r>
      <w:r w:rsidR="00B0234A" w:rsidRPr="00141B46">
        <w:rPr>
          <w:rFonts w:ascii="Calibri" w:hAnsi="Calibri"/>
          <w:sz w:val="20"/>
        </w:rPr>
        <w:t>100-.104</w:t>
      </w:r>
      <w:r w:rsidRPr="00141B46">
        <w:rPr>
          <w:rFonts w:ascii="Calibri" w:hAnsi="Calibri"/>
          <w:sz w:val="20"/>
        </w:rPr>
        <w:t xml:space="preserve"> et </w:t>
      </w:r>
      <w:r w:rsidR="00B0234A" w:rsidRPr="00141B46">
        <w:rPr>
          <w:rFonts w:ascii="Calibri" w:hAnsi="Calibri"/>
          <w:sz w:val="20"/>
        </w:rPr>
        <w:t>3255.35-</w:t>
      </w:r>
      <w:r w:rsidR="00D93328" w:rsidRPr="00141B46">
        <w:rPr>
          <w:rFonts w:ascii="Calibri" w:hAnsi="Calibri"/>
          <w:sz w:val="20"/>
        </w:rPr>
        <w:t>.</w:t>
      </w:r>
      <w:r w:rsidR="00B0234A" w:rsidRPr="00141B46">
        <w:rPr>
          <w:rFonts w:ascii="Calibri" w:hAnsi="Calibri"/>
          <w:sz w:val="20"/>
        </w:rPr>
        <w:t>36</w:t>
      </w:r>
    </w:p>
    <w:p w:rsidR="007B1DD6" w:rsidRPr="00141B46" w:rsidRDefault="007B1DD6" w:rsidP="0042267C">
      <w:pPr>
        <w:keepNext/>
        <w:ind w:left="360" w:firstLine="720"/>
        <w:rPr>
          <w:rFonts w:ascii="Calibri" w:hAnsi="Calibri"/>
          <w:sz w:val="20"/>
        </w:rPr>
      </w:pPr>
    </w:p>
    <w:p w:rsidR="008A5645" w:rsidRDefault="00E13CD8" w:rsidP="00E13CD8">
      <w:pPr>
        <w:pStyle w:val="ListParagraph"/>
        <w:numPr>
          <w:ilvl w:val="0"/>
          <w:numId w:val="2"/>
        </w:numPr>
        <w:ind w:left="1800" w:hanging="360"/>
        <w:rPr>
          <w:rFonts w:ascii="Calibri" w:hAnsi="Calibri"/>
        </w:rPr>
      </w:pPr>
      <w:bookmarkStart w:id="251" w:name="lt_pId714"/>
      <w:r w:rsidRPr="00141B46">
        <w:rPr>
          <w:rFonts w:ascii="Calibri" w:hAnsi="Calibri"/>
        </w:rPr>
        <w:t xml:space="preserve">Les employés de </w:t>
      </w:r>
      <w:r w:rsidRPr="00E679CD">
        <w:rPr>
          <w:rFonts w:ascii="Calibri" w:hAnsi="Calibri"/>
        </w:rPr>
        <w:t>[</w:t>
      </w:r>
      <w:r w:rsidRPr="007C350D">
        <w:rPr>
          <w:rFonts w:ascii="Calibri" w:hAnsi="Calibri"/>
          <w:highlight w:val="lightGray"/>
        </w:rPr>
        <w:t>ABC</w:t>
      </w:r>
      <w:r w:rsidRPr="00141B46">
        <w:rPr>
          <w:rFonts w:ascii="Calibri" w:hAnsi="Calibri"/>
        </w:rPr>
        <w:t>] participent au [</w:t>
      </w:r>
      <w:r w:rsidRPr="007C350D">
        <w:rPr>
          <w:rFonts w:ascii="Calibri" w:hAnsi="Calibri"/>
          <w:highlight w:val="lightGray"/>
          <w:shd w:val="clear" w:color="auto" w:fill="ECECEC"/>
        </w:rPr>
        <w:t>nom du régime de retraite, p. ex. le Régime de pension de retraite de la fonction publique</w:t>
      </w:r>
      <w:r w:rsidRPr="00E679CD">
        <w:rPr>
          <w:rFonts w:ascii="Calibri" w:hAnsi="Calibri"/>
        </w:rPr>
        <w:t>]</w:t>
      </w:r>
      <w:r w:rsidRPr="00141B46">
        <w:rPr>
          <w:rFonts w:ascii="Calibri" w:hAnsi="Calibri"/>
        </w:rPr>
        <w:t>, qui est un régime de retraite à employeurs multiples en fiducie qui est administré conjointement.</w:t>
      </w:r>
      <w:bookmarkEnd w:id="251"/>
      <w:r w:rsidRPr="00141B46">
        <w:rPr>
          <w:rFonts w:ascii="Calibri" w:hAnsi="Calibri"/>
        </w:rPr>
        <w:t xml:space="preserve"> </w:t>
      </w:r>
      <w:bookmarkStart w:id="252" w:name="lt_pId715"/>
      <w:r w:rsidRPr="00141B46">
        <w:rPr>
          <w:rFonts w:ascii="Calibri" w:hAnsi="Calibri"/>
        </w:rPr>
        <w:t xml:space="preserve">Il s’agit d’un régime à prestations déterminées qui prévoit des prestations </w:t>
      </w:r>
    </w:p>
    <w:bookmarkEnd w:id="252"/>
    <w:p w:rsidR="00F54BC5" w:rsidRPr="00141B46" w:rsidRDefault="00F54BC5" w:rsidP="00F54BC5">
      <w:pPr>
        <w:pStyle w:val="ListParagraph"/>
        <w:ind w:left="1800"/>
        <w:rPr>
          <w:rFonts w:ascii="Calibri" w:hAnsi="Calibri"/>
        </w:rPr>
      </w:pPr>
    </w:p>
    <w:p w:rsidR="00E13CD8" w:rsidRPr="00141B46" w:rsidRDefault="00E13CD8" w:rsidP="00E13CD8">
      <w:pPr>
        <w:keepNext/>
        <w:rPr>
          <w:rFonts w:ascii="Calibri" w:hAnsi="Calibri"/>
          <w:b/>
          <w:sz w:val="28"/>
        </w:rPr>
      </w:pPr>
      <w:r w:rsidRPr="00141B46">
        <w:rPr>
          <w:rFonts w:ascii="Calibri" w:hAnsi="Calibri"/>
          <w:b/>
          <w:sz w:val="28"/>
        </w:rPr>
        <w:t>2.</w:t>
      </w:r>
      <w:r w:rsidRPr="00141B46">
        <w:rPr>
          <w:rFonts w:ascii="Calibri" w:hAnsi="Calibri"/>
          <w:b/>
          <w:sz w:val="28"/>
        </w:rPr>
        <w:tab/>
        <w:t>Sommaire des principales méthodes comptables (suite)</w:t>
      </w:r>
    </w:p>
    <w:p w:rsidR="008A5645" w:rsidRDefault="008A5645" w:rsidP="008A5645">
      <w:pPr>
        <w:pStyle w:val="ListParagraph"/>
        <w:ind w:left="1800"/>
        <w:rPr>
          <w:rFonts w:ascii="Calibri" w:hAnsi="Calibri"/>
        </w:rPr>
      </w:pPr>
    </w:p>
    <w:p w:rsidR="008A5645" w:rsidRPr="00DB19DF" w:rsidRDefault="008A5645" w:rsidP="008A5645">
      <w:pPr>
        <w:pStyle w:val="ListParagraph"/>
        <w:ind w:left="1800"/>
        <w:rPr>
          <w:rFonts w:ascii="Calibri" w:hAnsi="Calibri"/>
        </w:rPr>
      </w:pPr>
      <w:r w:rsidRPr="00DB19DF">
        <w:rPr>
          <w:rFonts w:ascii="Calibri" w:hAnsi="Calibri"/>
        </w:rPr>
        <w:t>basées sur l’âge du participant à son départ à la retraite, le nombre d’années de service et la rémunération moyenne la plus élevée sur cinq ans. Les ajustements pour tenir compte de l’inflation sont conditionnels aux fonds disponibles.</w:t>
      </w:r>
    </w:p>
    <w:p w:rsidR="00E13CD8" w:rsidRPr="00141B46" w:rsidRDefault="00E13CD8" w:rsidP="00E13CD8">
      <w:pPr>
        <w:rPr>
          <w:rFonts w:ascii="Calibri" w:hAnsi="Calibri"/>
        </w:rPr>
      </w:pPr>
    </w:p>
    <w:p w:rsidR="00E13CD8" w:rsidRPr="00141B46" w:rsidRDefault="00E13CD8" w:rsidP="00E13CD8">
      <w:pPr>
        <w:ind w:left="1800"/>
        <w:rPr>
          <w:rFonts w:ascii="Calibri" w:hAnsi="Calibri"/>
        </w:rPr>
      </w:pPr>
      <w:bookmarkStart w:id="253" w:name="lt_pId717"/>
      <w:r w:rsidRPr="00141B46">
        <w:rPr>
          <w:rFonts w:ascii="Calibri" w:hAnsi="Calibri"/>
        </w:rPr>
        <w:t>Les régimes à prestations déterminées à employeurs multiples se conforment aux normes relatives aux régimes à cotisations déterminées.</w:t>
      </w:r>
      <w:bookmarkEnd w:id="253"/>
      <w:r w:rsidRPr="00141B46">
        <w:rPr>
          <w:rFonts w:ascii="Calibri" w:hAnsi="Calibri"/>
        </w:rPr>
        <w:t xml:space="preserve"> </w:t>
      </w:r>
      <w:bookmarkStart w:id="254" w:name="lt_pId718"/>
      <w:r w:rsidRPr="00141B46">
        <w:rPr>
          <w:rFonts w:ascii="Calibri" w:hAnsi="Calibri"/>
        </w:rPr>
        <w:t>Les cotisations à ces plans sont comptabilisées en charges dans l’exercice au cours duquel elles sont versées.</w:t>
      </w:r>
      <w:bookmarkEnd w:id="254"/>
    </w:p>
    <w:p w:rsidR="00E13CD8" w:rsidRPr="00141B46" w:rsidRDefault="00E13CD8" w:rsidP="00E13CD8">
      <w:pPr>
        <w:ind w:left="1800" w:hanging="360"/>
        <w:rPr>
          <w:rFonts w:ascii="Calibri" w:hAnsi="Calibri"/>
        </w:rPr>
      </w:pPr>
    </w:p>
    <w:p w:rsidR="00E13CD8" w:rsidRPr="00141B46" w:rsidRDefault="00E13CD8" w:rsidP="00E13CD8">
      <w:pPr>
        <w:ind w:left="1800"/>
        <w:rPr>
          <w:rFonts w:ascii="Calibri" w:hAnsi="Calibri"/>
        </w:rPr>
      </w:pPr>
      <w:bookmarkStart w:id="255" w:name="lt_pId719"/>
      <w:r w:rsidRPr="00141B46">
        <w:rPr>
          <w:rFonts w:ascii="Calibri" w:hAnsi="Calibri"/>
        </w:rPr>
        <w:t>Le conseil d’administration mixte du régime détermine le montant des cotisations requises chaque année.</w:t>
      </w:r>
      <w:bookmarkEnd w:id="255"/>
    </w:p>
    <w:p w:rsidR="00E13CD8" w:rsidRPr="00141B46" w:rsidRDefault="00E13CD8" w:rsidP="00E13CD8">
      <w:pPr>
        <w:ind w:left="1800" w:hanging="360"/>
        <w:rPr>
          <w:rFonts w:ascii="Calibri" w:hAnsi="Calibri"/>
        </w:rPr>
      </w:pPr>
    </w:p>
    <w:p w:rsidR="00E13CD8" w:rsidRPr="00141B46" w:rsidRDefault="00E13CD8" w:rsidP="00BD6EE3">
      <w:pPr>
        <w:pStyle w:val="ListParagraph"/>
        <w:numPr>
          <w:ilvl w:val="0"/>
          <w:numId w:val="2"/>
        </w:numPr>
        <w:ind w:left="1800" w:hanging="360"/>
        <w:rPr>
          <w:rFonts w:ascii="Calibri" w:hAnsi="Calibri"/>
        </w:rPr>
      </w:pPr>
      <w:bookmarkStart w:id="256" w:name="lt_pId720"/>
      <w:r w:rsidRPr="00141B46">
        <w:rPr>
          <w:rFonts w:ascii="Calibri" w:hAnsi="Calibri"/>
        </w:rPr>
        <w:t>Le coût des avantages garantis présenté dans les états financiers [</w:t>
      </w:r>
      <w:r w:rsidRPr="007C350D">
        <w:rPr>
          <w:rFonts w:ascii="Calibri" w:hAnsi="Calibri"/>
          <w:shd w:val="clear" w:color="auto" w:fill="D9D9D9" w:themeFill="background1" w:themeFillShade="D9"/>
        </w:rPr>
        <w:t>consolidés</w:t>
      </w:r>
      <w:r w:rsidRPr="00141B46">
        <w:rPr>
          <w:rFonts w:ascii="Calibri" w:hAnsi="Calibri"/>
        </w:rPr>
        <w:t>] représente la part des primes d’assurance dues par l’employeur au titre de la couverture des employés au cours de la période.</w:t>
      </w:r>
      <w:bookmarkEnd w:id="256"/>
    </w:p>
    <w:p w:rsidR="00E13CD8" w:rsidRPr="00141B46" w:rsidRDefault="00E13CD8" w:rsidP="00E13CD8">
      <w:pPr>
        <w:pStyle w:val="ListParagraph"/>
        <w:ind w:left="1800"/>
        <w:rPr>
          <w:rFonts w:ascii="Calibri" w:hAnsi="Calibri"/>
        </w:rPr>
      </w:pPr>
    </w:p>
    <w:p w:rsidR="00E13CD8" w:rsidRPr="00141B46" w:rsidRDefault="00E13CD8" w:rsidP="00BD6EE3">
      <w:pPr>
        <w:pStyle w:val="ListParagraph"/>
        <w:numPr>
          <w:ilvl w:val="0"/>
          <w:numId w:val="2"/>
        </w:numPr>
        <w:ind w:left="1800" w:hanging="360"/>
        <w:rPr>
          <w:rFonts w:ascii="Calibri" w:hAnsi="Calibri"/>
        </w:rPr>
      </w:pPr>
      <w:r w:rsidRPr="00141B46">
        <w:rPr>
          <w:rFonts w:ascii="Calibri" w:hAnsi="Calibri"/>
        </w:rPr>
        <w:t>Le coût des prestations relatives aux congés de maladie payés qui ne s’acquièrent pas est calculé selon une évaluation actuarielle au moyen de la meilleure estimation de la direction des hausses salariales, des congés de maladie accumulés au moment du départ à la retraite, des congés utilisés, des taux d’inflation à long terme et des taux d’actualisation.</w:t>
      </w:r>
    </w:p>
    <w:p w:rsidR="006C7530" w:rsidRPr="00141B46" w:rsidRDefault="006C7530" w:rsidP="006C7530">
      <w:pPr>
        <w:pStyle w:val="ListParagraph"/>
        <w:rPr>
          <w:rFonts w:ascii="Calibri" w:hAnsi="Calibri"/>
        </w:rPr>
      </w:pPr>
    </w:p>
    <w:p w:rsidR="006C7530" w:rsidRPr="00141B46" w:rsidRDefault="006C7530" w:rsidP="006C7530">
      <w:pPr>
        <w:pStyle w:val="ListParagraph"/>
        <w:ind w:left="1800"/>
        <w:rPr>
          <w:rFonts w:ascii="Calibri" w:hAnsi="Calibri"/>
        </w:rPr>
      </w:pPr>
      <w:bookmarkStart w:id="257" w:name="lt_pId724"/>
      <w:r w:rsidRPr="00141B46">
        <w:rPr>
          <w:rFonts w:ascii="Calibri" w:hAnsi="Calibri"/>
        </w:rPr>
        <w:t>[</w:t>
      </w:r>
      <w:r w:rsidRPr="00F54BC5">
        <w:rPr>
          <w:rFonts w:ascii="Calibri" w:hAnsi="Calibri"/>
          <w:highlight w:val="lightGray"/>
        </w:rPr>
        <w:t>L’actif et les obligations au titre des congés de maladie sont évalués à une date d’évaluation anticipée, soit en [mois] de chaque année</w:t>
      </w:r>
      <w:bookmarkEnd w:id="257"/>
      <w:r w:rsidRPr="00141B46">
        <w:rPr>
          <w:rStyle w:val="FootnoteReference"/>
          <w:rFonts w:ascii="Calibri" w:hAnsi="Calibri"/>
          <w:shd w:val="clear" w:color="auto" w:fill="D9D9D9"/>
        </w:rPr>
        <w:footnoteReference w:id="4"/>
      </w:r>
      <w:r w:rsidRPr="00141B46">
        <w:rPr>
          <w:rFonts w:ascii="Calibri" w:hAnsi="Calibri"/>
        </w:rPr>
        <w:t>.]</w:t>
      </w:r>
    </w:p>
    <w:p w:rsidR="006C7530" w:rsidRPr="00141B46" w:rsidRDefault="006C7530" w:rsidP="006C7530">
      <w:pPr>
        <w:pStyle w:val="ListParagraph"/>
        <w:ind w:left="1800"/>
        <w:rPr>
          <w:rFonts w:ascii="Calibri" w:hAnsi="Calibri"/>
        </w:rPr>
      </w:pPr>
    </w:p>
    <w:p w:rsidR="00F54BC5" w:rsidRDefault="006C7530" w:rsidP="00F54BC5">
      <w:pPr>
        <w:keepNext/>
        <w:ind w:left="1077"/>
        <w:rPr>
          <w:rFonts w:ascii="Calibri" w:hAnsi="Calibri"/>
        </w:rPr>
      </w:pPr>
      <w:r w:rsidRPr="00141B46">
        <w:rPr>
          <w:rFonts w:ascii="Calibri" w:hAnsi="Calibri"/>
        </w:rPr>
        <w:t>[</w:t>
      </w:r>
      <w:r w:rsidRPr="00F54BC5">
        <w:rPr>
          <w:rFonts w:ascii="Calibri" w:hAnsi="Calibri"/>
          <w:highlight w:val="lightGray"/>
        </w:rPr>
        <w:t>Les gains et pertes actuariels au titre des congés de maladie sont constatés immédiatement dans chaque exercice au cours duquel ils se matérialisent</w:t>
      </w:r>
      <w:r w:rsidRPr="00141B46">
        <w:rPr>
          <w:rStyle w:val="FootnoteReference"/>
          <w:rFonts w:ascii="Calibri" w:hAnsi="Calibri"/>
          <w:shd w:val="clear" w:color="auto" w:fill="D9D9D9"/>
        </w:rPr>
        <w:footnoteReference w:id="5"/>
      </w:r>
      <w:r w:rsidRPr="00141B46">
        <w:rPr>
          <w:rFonts w:ascii="Calibri" w:hAnsi="Calibri"/>
        </w:rPr>
        <w:t>.]</w:t>
      </w:r>
    </w:p>
    <w:p w:rsidR="00F54BC5" w:rsidRDefault="00F54BC5" w:rsidP="00F54BC5">
      <w:pPr>
        <w:keepNext/>
        <w:ind w:left="1077"/>
        <w:rPr>
          <w:rFonts w:ascii="Calibri" w:hAnsi="Calibri"/>
        </w:rPr>
      </w:pPr>
    </w:p>
    <w:p w:rsidR="00F54BC5" w:rsidRPr="00141B46" w:rsidRDefault="00F54BC5" w:rsidP="00F54BC5">
      <w:pPr>
        <w:keepNext/>
        <w:ind w:left="1077"/>
        <w:rPr>
          <w:rFonts w:ascii="Calibri" w:hAnsi="Calibri"/>
          <w:i/>
          <w:sz w:val="22"/>
          <w:szCs w:val="22"/>
        </w:rPr>
      </w:pPr>
      <w:r w:rsidRPr="00141B46">
        <w:rPr>
          <w:rFonts w:ascii="Calibri" w:hAnsi="Calibri"/>
          <w:i/>
          <w:sz w:val="22"/>
          <w:szCs w:val="22"/>
        </w:rPr>
        <w:t>[Note : Ces exemples d’informations à fournir tiennent compte uniquement des avantages sociaux futurs qui sont typiques des organismes du secteur public qui font partie du périmètre comptable du gouvernement. Par exemple, ces notes ne contiennent pas d’exemples d’informations à fournir à l’égard des régimes de retraite à prestations déterminées autonomes.]</w:t>
      </w:r>
    </w:p>
    <w:p w:rsidR="006C7530" w:rsidRPr="00141B46" w:rsidRDefault="006C7530" w:rsidP="006C7530">
      <w:pPr>
        <w:pStyle w:val="ListParagraph"/>
        <w:ind w:left="1800"/>
        <w:rPr>
          <w:rFonts w:ascii="Calibri" w:hAnsi="Calibri"/>
        </w:rPr>
      </w:pPr>
    </w:p>
    <w:p w:rsidR="00384766" w:rsidRPr="00F2764F" w:rsidRDefault="00384766" w:rsidP="007C350D">
      <w:pPr>
        <w:widowControl w:val="0"/>
        <w:ind w:left="425" w:hanging="425"/>
        <w:outlineLvl w:val="0"/>
        <w:rPr>
          <w:rFonts w:ascii="Calibri" w:hAnsi="Calibri"/>
          <w:b/>
          <w:sz w:val="28"/>
        </w:rPr>
      </w:pPr>
      <w:r w:rsidRPr="00141B46">
        <w:rPr>
          <w:rFonts w:ascii="Calibri" w:hAnsi="Calibri"/>
        </w:rPr>
        <w:br w:type="page"/>
      </w:r>
      <w:r w:rsidRPr="00141B46">
        <w:rPr>
          <w:rFonts w:ascii="Calibri" w:hAnsi="Calibri"/>
          <w:b/>
          <w:sz w:val="28"/>
        </w:rPr>
        <w:lastRenderedPageBreak/>
        <w:t>2.</w:t>
      </w:r>
      <w:r w:rsidRPr="00141B46">
        <w:rPr>
          <w:rFonts w:ascii="Calibri" w:hAnsi="Calibri"/>
          <w:b/>
          <w:sz w:val="28"/>
        </w:rPr>
        <w:tab/>
        <w:t>Sommaire des principales méthodes comptables (suite)</w:t>
      </w:r>
    </w:p>
    <w:p w:rsidR="007B1DD6" w:rsidRPr="00141B46" w:rsidRDefault="007B1DD6" w:rsidP="00F2764F">
      <w:pPr>
        <w:pStyle w:val="ListParagraph"/>
        <w:keepNext/>
        <w:rPr>
          <w:rFonts w:ascii="Calibri" w:hAnsi="Calibri"/>
        </w:rPr>
      </w:pPr>
    </w:p>
    <w:p w:rsidR="007B1DD6" w:rsidRPr="00141B46" w:rsidRDefault="007B1DD6" w:rsidP="00F2764F">
      <w:pPr>
        <w:pStyle w:val="ListParagraph"/>
        <w:ind w:left="1080"/>
        <w:rPr>
          <w:rFonts w:ascii="Calibri" w:hAnsi="Calibri"/>
        </w:rPr>
      </w:pPr>
    </w:p>
    <w:p w:rsidR="007B1DD6" w:rsidRPr="00141B46" w:rsidRDefault="007B1DD6" w:rsidP="00F2764F">
      <w:pPr>
        <w:ind w:left="1080"/>
        <w:rPr>
          <w:rFonts w:ascii="Calibri" w:hAnsi="Calibri"/>
          <w:sz w:val="22"/>
          <w:szCs w:val="22"/>
        </w:rPr>
      </w:pPr>
    </w:p>
    <w:p w:rsidR="007B1DD6" w:rsidRPr="00141B46" w:rsidRDefault="00753490" w:rsidP="00F2764F">
      <w:pPr>
        <w:pStyle w:val="ListParagraph"/>
        <w:numPr>
          <w:ilvl w:val="0"/>
          <w:numId w:val="7"/>
        </w:numPr>
        <w:rPr>
          <w:rFonts w:ascii="Calibri" w:hAnsi="Calibri"/>
          <w:b/>
        </w:rPr>
      </w:pPr>
      <w:r w:rsidRPr="00141B46">
        <w:rPr>
          <w:rFonts w:ascii="Calibri" w:hAnsi="Calibri"/>
          <w:b/>
        </w:rPr>
        <w:t>P</w:t>
      </w:r>
      <w:r w:rsidR="007B1DD6" w:rsidRPr="00141B46">
        <w:rPr>
          <w:rFonts w:ascii="Calibri" w:hAnsi="Calibri"/>
          <w:b/>
        </w:rPr>
        <w:t>assif au titre des sites contaminés</w:t>
      </w:r>
    </w:p>
    <w:p w:rsidR="007B1DD6" w:rsidRPr="00141B46" w:rsidRDefault="007B1DD6" w:rsidP="00F2764F">
      <w:pPr>
        <w:ind w:left="1080"/>
        <w:rPr>
          <w:rFonts w:ascii="Calibri" w:hAnsi="Calibri"/>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124CD2" w:rsidRPr="00141B46">
        <w:rPr>
          <w:rFonts w:ascii="Calibri" w:hAnsi="Calibri"/>
          <w:sz w:val="20"/>
        </w:rPr>
        <w:t> </w:t>
      </w:r>
      <w:r w:rsidRPr="00141B46">
        <w:rPr>
          <w:rFonts w:ascii="Calibri" w:hAnsi="Calibri"/>
          <w:sz w:val="20"/>
        </w:rPr>
        <w:t>3260.65</w:t>
      </w:r>
    </w:p>
    <w:p w:rsidR="007B1DD6" w:rsidRPr="00141B46" w:rsidRDefault="007B1DD6" w:rsidP="00F2764F">
      <w:pPr>
        <w:ind w:left="1080"/>
        <w:rPr>
          <w:rFonts w:ascii="Calibri" w:hAnsi="Calibri"/>
          <w:sz w:val="20"/>
        </w:rPr>
      </w:pPr>
    </w:p>
    <w:p w:rsidR="007B1DD6" w:rsidRPr="00141B46" w:rsidRDefault="007B1DD6">
      <w:pPr>
        <w:ind w:left="1080"/>
        <w:rPr>
          <w:rFonts w:ascii="Calibri" w:hAnsi="Calibri"/>
        </w:rPr>
      </w:pPr>
      <w:r w:rsidRPr="00141B46">
        <w:rPr>
          <w:rFonts w:ascii="Calibri" w:hAnsi="Calibri"/>
        </w:rPr>
        <w:t>La contamination d</w:t>
      </w:r>
      <w:r w:rsidR="00B17AD9" w:rsidRPr="00141B46">
        <w:rPr>
          <w:rFonts w:ascii="Calibri" w:hAnsi="Calibri"/>
        </w:rPr>
        <w:t>’</w:t>
      </w:r>
      <w:r w:rsidRPr="00141B46">
        <w:rPr>
          <w:rFonts w:ascii="Calibri" w:hAnsi="Calibri"/>
        </w:rPr>
        <w:t xml:space="preserve">un site </w:t>
      </w:r>
      <w:r w:rsidR="00753490" w:rsidRPr="00141B46">
        <w:rPr>
          <w:rFonts w:ascii="Calibri" w:hAnsi="Calibri"/>
        </w:rPr>
        <w:t xml:space="preserve">est </w:t>
      </w:r>
      <w:r w:rsidRPr="00141B46">
        <w:rPr>
          <w:rFonts w:ascii="Calibri" w:hAnsi="Calibri"/>
        </w:rPr>
        <w:t>la présence dans l</w:t>
      </w:r>
      <w:r w:rsidR="00B17AD9" w:rsidRPr="00141B46">
        <w:rPr>
          <w:rFonts w:ascii="Calibri" w:hAnsi="Calibri"/>
        </w:rPr>
        <w:t>’</w:t>
      </w:r>
      <w:r w:rsidRPr="00141B46">
        <w:rPr>
          <w:rFonts w:ascii="Calibri" w:hAnsi="Calibri"/>
        </w:rPr>
        <w:t>air, le sol, l</w:t>
      </w:r>
      <w:r w:rsidR="00B17AD9" w:rsidRPr="00141B46">
        <w:rPr>
          <w:rFonts w:ascii="Calibri" w:hAnsi="Calibri"/>
        </w:rPr>
        <w:t>’</w:t>
      </w:r>
      <w:r w:rsidRPr="00141B46">
        <w:rPr>
          <w:rFonts w:ascii="Calibri" w:hAnsi="Calibri"/>
        </w:rPr>
        <w:t>eau ou les sédiments d</w:t>
      </w:r>
      <w:r w:rsidR="00B17AD9" w:rsidRPr="00141B46">
        <w:rPr>
          <w:rFonts w:ascii="Calibri" w:hAnsi="Calibri"/>
        </w:rPr>
        <w:t>’</w:t>
      </w:r>
      <w:r w:rsidRPr="00141B46">
        <w:rPr>
          <w:rFonts w:ascii="Calibri" w:hAnsi="Calibri"/>
        </w:rPr>
        <w:t>une substance chimique, organique ou radioactive ou d</w:t>
      </w:r>
      <w:r w:rsidR="00B17AD9" w:rsidRPr="00141B46">
        <w:rPr>
          <w:rFonts w:ascii="Calibri" w:hAnsi="Calibri"/>
        </w:rPr>
        <w:t>’</w:t>
      </w:r>
      <w:r w:rsidRPr="00141B46">
        <w:rPr>
          <w:rFonts w:ascii="Calibri" w:hAnsi="Calibri"/>
        </w:rPr>
        <w:t xml:space="preserve">un organisme vivant qui dépasse une norme environnementale. </w:t>
      </w:r>
      <w:r w:rsidR="00753490" w:rsidRPr="00141B46">
        <w:rPr>
          <w:rFonts w:ascii="Calibri" w:hAnsi="Calibri"/>
        </w:rPr>
        <w:t>Un</w:t>
      </w:r>
      <w:r w:rsidRPr="00141B46">
        <w:rPr>
          <w:rFonts w:ascii="Calibri" w:hAnsi="Calibri"/>
        </w:rPr>
        <w:t xml:space="preserve"> passif au titre des sites contaminés est</w:t>
      </w:r>
      <w:r w:rsidR="00A36DEC" w:rsidRPr="00141B46">
        <w:rPr>
          <w:rFonts w:ascii="Calibri" w:hAnsi="Calibri"/>
        </w:rPr>
        <w:t> </w:t>
      </w:r>
      <w:r w:rsidRPr="00141B46">
        <w:rPr>
          <w:rFonts w:ascii="Calibri" w:hAnsi="Calibri"/>
        </w:rPr>
        <w:t xml:space="preserve">comptabilisé, après déduction </w:t>
      </w:r>
      <w:r w:rsidR="00753490" w:rsidRPr="00141B46">
        <w:rPr>
          <w:rFonts w:ascii="Calibri" w:hAnsi="Calibri"/>
        </w:rPr>
        <w:t xml:space="preserve">du montant net </w:t>
      </w:r>
      <w:r w:rsidRPr="00141B46">
        <w:rPr>
          <w:rFonts w:ascii="Calibri" w:hAnsi="Calibri"/>
        </w:rPr>
        <w:t>des recouvrements prévus. Un</w:t>
      </w:r>
      <w:r w:rsidR="00A36DEC" w:rsidRPr="00141B46">
        <w:rPr>
          <w:rFonts w:ascii="Calibri" w:hAnsi="Calibri"/>
        </w:rPr>
        <w:t> </w:t>
      </w:r>
      <w:r w:rsidRPr="00141B46">
        <w:rPr>
          <w:rFonts w:ascii="Calibri" w:hAnsi="Calibri"/>
        </w:rPr>
        <w:t>passif au titre de l</w:t>
      </w:r>
      <w:r w:rsidR="00B17AD9" w:rsidRPr="00141B46">
        <w:rPr>
          <w:rFonts w:ascii="Calibri" w:hAnsi="Calibri"/>
        </w:rPr>
        <w:t>’</w:t>
      </w:r>
      <w:r w:rsidRPr="00141B46">
        <w:rPr>
          <w:rFonts w:ascii="Calibri" w:hAnsi="Calibri"/>
        </w:rPr>
        <w:t>assainissement des sites contaminés est comptabilisé lorsque les critères suivants sont respectés</w:t>
      </w:r>
      <w:r w:rsidR="00FD0927" w:rsidRPr="00141B46">
        <w:rPr>
          <w:rFonts w:ascii="Calibri" w:hAnsi="Calibri"/>
        </w:rPr>
        <w:t> </w:t>
      </w:r>
      <w:r w:rsidRPr="00141B46">
        <w:rPr>
          <w:rFonts w:ascii="Calibri" w:hAnsi="Calibri"/>
        </w:rPr>
        <w:t>:</w:t>
      </w:r>
    </w:p>
    <w:p w:rsidR="007B1DD6" w:rsidRPr="00141B46" w:rsidRDefault="007B1DD6" w:rsidP="00F2764F">
      <w:pPr>
        <w:pStyle w:val="ListParagraph"/>
        <w:numPr>
          <w:ilvl w:val="0"/>
          <w:numId w:val="5"/>
        </w:numPr>
        <w:ind w:left="1800"/>
        <w:rPr>
          <w:rFonts w:ascii="Calibri" w:hAnsi="Calibri"/>
        </w:rPr>
      </w:pPr>
      <w:r w:rsidRPr="00141B46">
        <w:rPr>
          <w:rFonts w:ascii="Calibri" w:hAnsi="Calibri"/>
        </w:rPr>
        <w:t>il existe une norme environnementale;</w:t>
      </w:r>
    </w:p>
    <w:p w:rsidR="007B1DD6" w:rsidRPr="00141B46" w:rsidRDefault="007B1DD6" w:rsidP="00F2764F">
      <w:pPr>
        <w:pStyle w:val="ListParagraph"/>
        <w:numPr>
          <w:ilvl w:val="0"/>
          <w:numId w:val="5"/>
        </w:numPr>
        <w:ind w:left="1800"/>
        <w:rPr>
          <w:rFonts w:ascii="Calibri" w:hAnsi="Calibri"/>
        </w:rPr>
      </w:pPr>
      <w:r w:rsidRPr="00141B46">
        <w:rPr>
          <w:rFonts w:ascii="Calibri" w:hAnsi="Calibri"/>
        </w:rPr>
        <w:t>la contamination dépasse la norme environnementale;</w:t>
      </w:r>
    </w:p>
    <w:p w:rsidR="007B1DD6" w:rsidRPr="00141B46" w:rsidRDefault="007B1DD6" w:rsidP="00F2764F">
      <w:pPr>
        <w:pStyle w:val="ListParagraph"/>
        <w:numPr>
          <w:ilvl w:val="0"/>
          <w:numId w:val="5"/>
        </w:numPr>
        <w:ind w:left="1800"/>
        <w:rPr>
          <w:rFonts w:ascii="Calibri" w:hAnsi="Calibri"/>
        </w:rPr>
      </w:pPr>
      <w:r w:rsidRPr="00141B46">
        <w:rPr>
          <w:rFonts w:ascii="Calibri" w:hAnsi="Calibri"/>
        </w:rPr>
        <w:t>[</w:t>
      </w:r>
      <w:r w:rsidRPr="00141B46">
        <w:rPr>
          <w:rFonts w:ascii="Calibri" w:hAnsi="Calibri"/>
          <w:shd w:val="clear" w:color="auto" w:fill="D9D9D9"/>
        </w:rPr>
        <w:t>ABC</w:t>
      </w:r>
      <w:r w:rsidRPr="00141B46">
        <w:rPr>
          <w:rFonts w:ascii="Calibri" w:hAnsi="Calibri"/>
        </w:rPr>
        <w:t>]</w:t>
      </w:r>
      <w:r w:rsidR="00124CD2" w:rsidRPr="00141B46">
        <w:rPr>
          <w:rFonts w:ascii="Calibri" w:hAnsi="Calibri"/>
        </w:rPr>
        <w:t> </w:t>
      </w:r>
      <w:r w:rsidRPr="00141B46">
        <w:rPr>
          <w:rFonts w:ascii="Calibri" w:hAnsi="Calibri"/>
        </w:rPr>
        <w:t>:</w:t>
      </w:r>
    </w:p>
    <w:p w:rsidR="00A47464" w:rsidRPr="00141B46" w:rsidRDefault="007B1DD6" w:rsidP="00F2764F">
      <w:pPr>
        <w:pStyle w:val="ListParagraph"/>
        <w:numPr>
          <w:ilvl w:val="1"/>
          <w:numId w:val="5"/>
        </w:numPr>
        <w:ind w:left="2520"/>
        <w:rPr>
          <w:rFonts w:ascii="Calibri" w:hAnsi="Calibri"/>
        </w:rPr>
      </w:pPr>
      <w:r w:rsidRPr="00141B46">
        <w:rPr>
          <w:rFonts w:ascii="Calibri" w:hAnsi="Calibri"/>
        </w:rPr>
        <w:t xml:space="preserve"> est directement responsable</w:t>
      </w:r>
      <w:r w:rsidR="008A5645" w:rsidRPr="00141B46">
        <w:rPr>
          <w:rFonts w:ascii="Calibri" w:hAnsi="Calibri"/>
        </w:rPr>
        <w:t>;</w:t>
      </w:r>
      <w:r w:rsidR="008A5645">
        <w:rPr>
          <w:rFonts w:ascii="Calibri" w:hAnsi="Calibri"/>
        </w:rPr>
        <w:t xml:space="preserve"> ou</w:t>
      </w:r>
    </w:p>
    <w:p w:rsidR="007B1DD6" w:rsidRPr="00141B46" w:rsidRDefault="007B1DD6" w:rsidP="00F2764F">
      <w:pPr>
        <w:pStyle w:val="ListParagraph"/>
        <w:numPr>
          <w:ilvl w:val="1"/>
          <w:numId w:val="5"/>
        </w:numPr>
        <w:ind w:left="2520"/>
        <w:rPr>
          <w:rFonts w:ascii="Calibri" w:hAnsi="Calibri"/>
        </w:rPr>
      </w:pPr>
      <w:r w:rsidRPr="00141B46">
        <w:rPr>
          <w:rFonts w:ascii="Calibri" w:hAnsi="Calibri"/>
        </w:rPr>
        <w:t xml:space="preserve"> accepte la responsabilité; </w:t>
      </w:r>
      <w:r w:rsidR="008A5645">
        <w:rPr>
          <w:rFonts w:ascii="Calibri" w:hAnsi="Calibri"/>
        </w:rPr>
        <w:t>et</w:t>
      </w:r>
    </w:p>
    <w:p w:rsidR="007B1DD6" w:rsidRPr="00141B46" w:rsidRDefault="007B1DD6" w:rsidP="00F2764F">
      <w:pPr>
        <w:pStyle w:val="ListParagraph"/>
        <w:numPr>
          <w:ilvl w:val="0"/>
          <w:numId w:val="5"/>
        </w:numPr>
        <w:ind w:left="1800"/>
        <w:rPr>
          <w:rFonts w:ascii="Calibri" w:hAnsi="Calibri"/>
        </w:rPr>
      </w:pPr>
      <w:r w:rsidRPr="00141B46">
        <w:rPr>
          <w:rFonts w:ascii="Calibri" w:hAnsi="Calibri"/>
        </w:rPr>
        <w:t>il est possible de procéder à une estimation raisonnable du montant en cause.</w:t>
      </w:r>
      <w:r w:rsidR="006C7530" w:rsidRPr="00141B46">
        <w:rPr>
          <w:rFonts w:ascii="Calibri" w:hAnsi="Calibri"/>
        </w:rPr>
        <w:t xml:space="preserve"> Le passif comprend tous les coûts directement attribuables aux activités d’assainissement, notamment les activités au titre du fonctionnement, de la maintenance et de la surveillance après assainissement.</w:t>
      </w:r>
    </w:p>
    <w:p w:rsidR="007B1DD6" w:rsidRPr="00141B46" w:rsidRDefault="007B1DD6" w:rsidP="007B1DD6">
      <w:pPr>
        <w:rPr>
          <w:rFonts w:ascii="Calibri" w:hAnsi="Calibri"/>
          <w:b/>
        </w:rPr>
      </w:pPr>
    </w:p>
    <w:p w:rsidR="007B1DD6" w:rsidRPr="00141B46" w:rsidRDefault="007B1DD6" w:rsidP="007B1DD6">
      <w:pPr>
        <w:ind w:left="1080"/>
        <w:rPr>
          <w:rFonts w:ascii="Calibri" w:hAnsi="Calibri"/>
          <w:i/>
          <w:sz w:val="22"/>
          <w:szCs w:val="22"/>
        </w:rPr>
      </w:pPr>
    </w:p>
    <w:p w:rsidR="007B1DD6" w:rsidRPr="00141B46" w:rsidRDefault="007B1DD6" w:rsidP="007C350D">
      <w:pPr>
        <w:rPr>
          <w:rFonts w:ascii="Calibri" w:hAnsi="Calibri"/>
          <w:b/>
          <w:sz w:val="28"/>
        </w:rPr>
      </w:pPr>
      <w:r w:rsidRPr="00141B46">
        <w:rPr>
          <w:rFonts w:ascii="Calibri" w:hAnsi="Calibri"/>
          <w:b/>
        </w:rPr>
        <w:br w:type="page"/>
      </w:r>
      <w:r w:rsidRPr="00141B46">
        <w:rPr>
          <w:rFonts w:ascii="Calibri" w:hAnsi="Calibri"/>
          <w:b/>
          <w:sz w:val="28"/>
        </w:rPr>
        <w:lastRenderedPageBreak/>
        <w:t>2.</w:t>
      </w:r>
      <w:r w:rsidR="0021251D" w:rsidRPr="00141B46">
        <w:rPr>
          <w:rFonts w:ascii="Calibri" w:hAnsi="Calibri"/>
          <w:b/>
          <w:sz w:val="28"/>
        </w:rPr>
        <w:tab/>
      </w:r>
      <w:r w:rsidR="00DE45CC" w:rsidRPr="00141B46">
        <w:rPr>
          <w:rFonts w:ascii="Calibri" w:hAnsi="Calibri"/>
          <w:b/>
          <w:sz w:val="28"/>
        </w:rPr>
        <w:t>Sommaire des principales méthodes comptables (suite</w:t>
      </w:r>
      <w:r w:rsidRPr="00141B46">
        <w:rPr>
          <w:rFonts w:ascii="Calibri" w:hAnsi="Calibri"/>
          <w:b/>
          <w:sz w:val="28"/>
        </w:rPr>
        <w:t>)</w:t>
      </w:r>
    </w:p>
    <w:p w:rsidR="007B1DD6" w:rsidRPr="00141B46" w:rsidRDefault="007B1DD6" w:rsidP="00384766">
      <w:pPr>
        <w:pStyle w:val="ListParagraph"/>
        <w:keepNext/>
        <w:ind w:left="1080"/>
        <w:rPr>
          <w:rFonts w:ascii="Calibri" w:hAnsi="Calibri"/>
          <w:b/>
        </w:rPr>
      </w:pPr>
    </w:p>
    <w:p w:rsidR="007B1DD6" w:rsidRPr="00141B46" w:rsidRDefault="007B1DD6" w:rsidP="00384766">
      <w:pPr>
        <w:pStyle w:val="ListParagraph"/>
        <w:keepNext/>
        <w:numPr>
          <w:ilvl w:val="0"/>
          <w:numId w:val="7"/>
        </w:numPr>
        <w:rPr>
          <w:rFonts w:ascii="Calibri" w:hAnsi="Calibri"/>
          <w:b/>
        </w:rPr>
      </w:pPr>
      <w:r w:rsidRPr="00141B46">
        <w:rPr>
          <w:rFonts w:ascii="Calibri" w:hAnsi="Calibri"/>
          <w:b/>
        </w:rPr>
        <w:t>Obligations liées à la mise hors service d</w:t>
      </w:r>
      <w:r w:rsidR="00B17AD9" w:rsidRPr="00141B46">
        <w:rPr>
          <w:rFonts w:ascii="Calibri" w:hAnsi="Calibri"/>
          <w:b/>
        </w:rPr>
        <w:t>’</w:t>
      </w:r>
      <w:r w:rsidRPr="00141B46">
        <w:rPr>
          <w:rFonts w:ascii="Calibri" w:hAnsi="Calibri"/>
          <w:b/>
        </w:rPr>
        <w:t>immobilisations</w:t>
      </w:r>
    </w:p>
    <w:p w:rsidR="007B1DD6" w:rsidRPr="00141B46" w:rsidRDefault="007B1DD6" w:rsidP="00A36DEC">
      <w:pPr>
        <w:pStyle w:val="ListParagraph"/>
        <w:keepNext/>
        <w:ind w:left="2127" w:hanging="1047"/>
        <w:rPr>
          <w:rFonts w:ascii="Calibri" w:hAnsi="Calibri"/>
          <w:sz w:val="20"/>
        </w:rPr>
      </w:pPr>
      <w:r w:rsidRPr="00141B46">
        <w:rPr>
          <w:rFonts w:ascii="Calibri" w:hAnsi="Calibri"/>
          <w:sz w:val="20"/>
        </w:rPr>
        <w:t>R</w:t>
      </w:r>
      <w:r w:rsidR="00FF1CB1" w:rsidRPr="00141B46">
        <w:rPr>
          <w:rFonts w:ascii="Calibri" w:hAnsi="Calibri"/>
          <w:sz w:val="20"/>
        </w:rPr>
        <w:t>é</w:t>
      </w:r>
      <w:r w:rsidRPr="00141B46">
        <w:rPr>
          <w:rFonts w:ascii="Calibri" w:hAnsi="Calibri"/>
          <w:sz w:val="20"/>
        </w:rPr>
        <w:t>f</w:t>
      </w:r>
      <w:r w:rsidR="00FF1CB1" w:rsidRPr="00141B46">
        <w:rPr>
          <w:rFonts w:ascii="Calibri" w:hAnsi="Calibri"/>
          <w:sz w:val="20"/>
        </w:rPr>
        <w:t>é</w:t>
      </w:r>
      <w:r w:rsidRPr="00141B46">
        <w:rPr>
          <w:rFonts w:ascii="Calibri" w:hAnsi="Calibri"/>
          <w:sz w:val="20"/>
        </w:rPr>
        <w:t>rence</w:t>
      </w:r>
      <w:r w:rsidR="00FF1CB1" w:rsidRPr="00141B46">
        <w:rPr>
          <w:rFonts w:ascii="Calibri" w:hAnsi="Calibri"/>
          <w:sz w:val="20"/>
        </w:rPr>
        <w:t> </w:t>
      </w:r>
      <w:r w:rsidRPr="00141B46">
        <w:rPr>
          <w:rFonts w:ascii="Calibri" w:hAnsi="Calibri"/>
          <w:sz w:val="20"/>
        </w:rPr>
        <w:t>:</w:t>
      </w:r>
      <w:r w:rsidRPr="00141B46">
        <w:rPr>
          <w:rFonts w:ascii="Calibri" w:hAnsi="Calibri"/>
          <w:sz w:val="20"/>
        </w:rPr>
        <w:tab/>
      </w:r>
      <w:r w:rsidR="00906622" w:rsidRPr="00141B46">
        <w:rPr>
          <w:rFonts w:ascii="Calibri" w:hAnsi="Calibri"/>
          <w:sz w:val="20"/>
        </w:rPr>
        <w:t>Il n</w:t>
      </w:r>
      <w:r w:rsidR="00B17AD9" w:rsidRPr="00141B46">
        <w:rPr>
          <w:rFonts w:ascii="Calibri" w:hAnsi="Calibri"/>
          <w:sz w:val="20"/>
        </w:rPr>
        <w:t>’</w:t>
      </w:r>
      <w:r w:rsidR="00906622" w:rsidRPr="00141B46">
        <w:rPr>
          <w:rFonts w:ascii="Calibri" w:hAnsi="Calibri"/>
          <w:sz w:val="20"/>
        </w:rPr>
        <w:t xml:space="preserve">y a pas de norme comptable </w:t>
      </w:r>
      <w:r w:rsidR="008561CA" w:rsidRPr="00141B46">
        <w:rPr>
          <w:rFonts w:ascii="Calibri" w:hAnsi="Calibri"/>
          <w:sz w:val="20"/>
        </w:rPr>
        <w:t xml:space="preserve">du </w:t>
      </w:r>
      <w:r w:rsidR="00906622" w:rsidRPr="00141B46">
        <w:rPr>
          <w:rFonts w:ascii="Calibri" w:hAnsi="Calibri"/>
          <w:sz w:val="20"/>
        </w:rPr>
        <w:t xml:space="preserve">secteur public qui </w:t>
      </w:r>
      <w:r w:rsidRPr="00141B46">
        <w:rPr>
          <w:rFonts w:ascii="Calibri" w:hAnsi="Calibri"/>
          <w:sz w:val="20"/>
        </w:rPr>
        <w:t>s</w:t>
      </w:r>
      <w:r w:rsidR="00B17AD9" w:rsidRPr="00141B46">
        <w:rPr>
          <w:rFonts w:ascii="Calibri" w:hAnsi="Calibri"/>
          <w:sz w:val="20"/>
        </w:rPr>
        <w:t>’</w:t>
      </w:r>
      <w:r w:rsidRPr="00141B46">
        <w:rPr>
          <w:rFonts w:ascii="Calibri" w:hAnsi="Calibri"/>
          <w:sz w:val="20"/>
        </w:rPr>
        <w:t>applique aux obligations liées à la mise hors service d</w:t>
      </w:r>
      <w:r w:rsidR="00B17AD9" w:rsidRPr="00141B46">
        <w:rPr>
          <w:rFonts w:ascii="Calibri" w:hAnsi="Calibri"/>
          <w:sz w:val="20"/>
        </w:rPr>
        <w:t>’</w:t>
      </w:r>
      <w:r w:rsidRPr="00141B46">
        <w:rPr>
          <w:rFonts w:ascii="Calibri" w:hAnsi="Calibri"/>
          <w:sz w:val="20"/>
        </w:rPr>
        <w:t>immobilisations. Se reporter à la hiérarchie des PCGR du chapitre</w:t>
      </w:r>
      <w:r w:rsidR="00FF1CB1" w:rsidRPr="00141B46">
        <w:rPr>
          <w:rFonts w:ascii="Calibri" w:hAnsi="Calibri"/>
          <w:sz w:val="20"/>
        </w:rPr>
        <w:t> </w:t>
      </w:r>
      <w:r w:rsidRPr="00141B46">
        <w:rPr>
          <w:rFonts w:ascii="Calibri" w:hAnsi="Calibri"/>
          <w:sz w:val="20"/>
        </w:rPr>
        <w:t>SP</w:t>
      </w:r>
      <w:r w:rsidR="00FF1CB1" w:rsidRPr="00141B46">
        <w:rPr>
          <w:rFonts w:ascii="Calibri" w:hAnsi="Calibri"/>
          <w:sz w:val="20"/>
        </w:rPr>
        <w:t> </w:t>
      </w:r>
      <w:r w:rsidRPr="00141B46">
        <w:rPr>
          <w:rFonts w:ascii="Calibri" w:hAnsi="Calibri"/>
          <w:sz w:val="20"/>
        </w:rPr>
        <w:t>1150 pour connaître les autres sources de PCGR, lesquelles peuvent inclure les Normes internationales d</w:t>
      </w:r>
      <w:r w:rsidR="00B17AD9" w:rsidRPr="00141B46">
        <w:rPr>
          <w:rFonts w:ascii="Calibri" w:hAnsi="Calibri"/>
          <w:sz w:val="20"/>
        </w:rPr>
        <w:t>’</w:t>
      </w:r>
      <w:r w:rsidRPr="00141B46">
        <w:rPr>
          <w:rFonts w:ascii="Calibri" w:hAnsi="Calibri"/>
          <w:sz w:val="20"/>
        </w:rPr>
        <w:t>information financière ou les Normes comptables canadiennes pour les entreprises à capital fermé.</w:t>
      </w:r>
    </w:p>
    <w:p w:rsidR="007B1DD6" w:rsidRPr="00141B46" w:rsidRDefault="007B1DD6" w:rsidP="007B1DD6">
      <w:pPr>
        <w:ind w:left="1080"/>
        <w:rPr>
          <w:rFonts w:ascii="Calibri" w:hAnsi="Calibri"/>
          <w:sz w:val="20"/>
        </w:rPr>
      </w:pPr>
    </w:p>
    <w:p w:rsidR="007B1DD6" w:rsidRPr="00141B46" w:rsidRDefault="007B1DD6" w:rsidP="007B1DD6">
      <w:pPr>
        <w:ind w:left="1080"/>
        <w:rPr>
          <w:rFonts w:ascii="Calibri" w:hAnsi="Calibri"/>
        </w:rPr>
      </w:pPr>
      <w:r w:rsidRPr="00141B46">
        <w:rPr>
          <w:rFonts w:ascii="Calibri" w:hAnsi="Calibri"/>
        </w:rPr>
        <w:t>Un passif est constaté à l</w:t>
      </w:r>
      <w:r w:rsidR="00B17AD9" w:rsidRPr="00141B46">
        <w:rPr>
          <w:rFonts w:ascii="Calibri" w:hAnsi="Calibri"/>
        </w:rPr>
        <w:t>’</w:t>
      </w:r>
      <w:r w:rsidRPr="00141B46">
        <w:rPr>
          <w:rFonts w:ascii="Calibri" w:hAnsi="Calibri"/>
        </w:rPr>
        <w:t>égard des obligations légales, contractuelles ou juridiques liées à la mise hors service d</w:t>
      </w:r>
      <w:r w:rsidR="00B17AD9" w:rsidRPr="00141B46">
        <w:rPr>
          <w:rFonts w:ascii="Calibri" w:hAnsi="Calibri"/>
        </w:rPr>
        <w:t>’</w:t>
      </w:r>
      <w:r w:rsidRPr="00141B46">
        <w:rPr>
          <w:rFonts w:ascii="Calibri" w:hAnsi="Calibri"/>
        </w:rPr>
        <w:t>immobilisations corporelles lorsque ces obligations découlent de l</w:t>
      </w:r>
      <w:r w:rsidR="00B17AD9" w:rsidRPr="00141B46">
        <w:rPr>
          <w:rFonts w:ascii="Calibri" w:hAnsi="Calibri"/>
        </w:rPr>
        <w:t>’</w:t>
      </w:r>
      <w:r w:rsidRPr="00141B46">
        <w:rPr>
          <w:rFonts w:ascii="Calibri" w:hAnsi="Calibri"/>
        </w:rPr>
        <w:t>acquisition, de la construction, du développement ou de la mise en valeur ou de l</w:t>
      </w:r>
      <w:r w:rsidR="00B17AD9" w:rsidRPr="00141B46">
        <w:rPr>
          <w:rFonts w:ascii="Calibri" w:hAnsi="Calibri"/>
        </w:rPr>
        <w:t>’</w:t>
      </w:r>
      <w:r w:rsidRPr="00141B46">
        <w:rPr>
          <w:rFonts w:ascii="Calibri" w:hAnsi="Calibri"/>
        </w:rPr>
        <w:t>exploitation normale des immobilisations. Les obligations sont évaluées initialement à leur juste valeur, déterminée à l</w:t>
      </w:r>
      <w:r w:rsidR="00B17AD9" w:rsidRPr="00141B46">
        <w:rPr>
          <w:rFonts w:ascii="Calibri" w:hAnsi="Calibri"/>
        </w:rPr>
        <w:t>’</w:t>
      </w:r>
      <w:r w:rsidRPr="00141B46">
        <w:rPr>
          <w:rFonts w:ascii="Calibri" w:hAnsi="Calibri"/>
        </w:rPr>
        <w:t>aide de la méthode d</w:t>
      </w:r>
      <w:r w:rsidR="00B17AD9" w:rsidRPr="00141B46">
        <w:rPr>
          <w:rFonts w:ascii="Calibri" w:hAnsi="Calibri"/>
        </w:rPr>
        <w:t>’</w:t>
      </w:r>
      <w:r w:rsidRPr="00141B46">
        <w:rPr>
          <w:rFonts w:ascii="Calibri" w:hAnsi="Calibri"/>
        </w:rPr>
        <w:t>actualisation, et les coûts qui en découlent sont capitalisés dans la valeur comptable de l</w:t>
      </w:r>
      <w:r w:rsidR="00B17AD9" w:rsidRPr="00141B46">
        <w:rPr>
          <w:rFonts w:ascii="Calibri" w:hAnsi="Calibri"/>
        </w:rPr>
        <w:t>’</w:t>
      </w:r>
      <w:r w:rsidRPr="00141B46">
        <w:rPr>
          <w:rFonts w:ascii="Calibri" w:hAnsi="Calibri"/>
        </w:rPr>
        <w:t xml:space="preserve">immobilisation correspondante. Au cours des périodes subséquentes, le passif est ajusté </w:t>
      </w:r>
      <w:r w:rsidR="00715FAA" w:rsidRPr="00141B46">
        <w:rPr>
          <w:rFonts w:ascii="Calibri" w:hAnsi="Calibri"/>
        </w:rPr>
        <w:t xml:space="preserve">en fonction de </w:t>
      </w:r>
      <w:r w:rsidRPr="00141B46">
        <w:rPr>
          <w:rFonts w:ascii="Calibri" w:hAnsi="Calibri"/>
        </w:rPr>
        <w:t>l</w:t>
      </w:r>
      <w:r w:rsidR="00B17AD9" w:rsidRPr="00141B46">
        <w:rPr>
          <w:rFonts w:ascii="Calibri" w:hAnsi="Calibri"/>
        </w:rPr>
        <w:t>’</w:t>
      </w:r>
      <w:r w:rsidRPr="00141B46">
        <w:rPr>
          <w:rFonts w:ascii="Calibri" w:hAnsi="Calibri"/>
        </w:rPr>
        <w:t>augmentation due à la désactualisation et de</w:t>
      </w:r>
      <w:r w:rsidR="00715FAA" w:rsidRPr="00141B46">
        <w:rPr>
          <w:rFonts w:ascii="Calibri" w:hAnsi="Calibri"/>
        </w:rPr>
        <w:t>s révisions</w:t>
      </w:r>
      <w:r w:rsidRPr="00141B46">
        <w:rPr>
          <w:rFonts w:ascii="Calibri" w:hAnsi="Calibri"/>
        </w:rPr>
        <w:t xml:space="preserve"> du montant ou de l</w:t>
      </w:r>
      <w:r w:rsidR="00B17AD9" w:rsidRPr="00141B46">
        <w:rPr>
          <w:rFonts w:ascii="Calibri" w:hAnsi="Calibri"/>
        </w:rPr>
        <w:t>’</w:t>
      </w:r>
      <w:r w:rsidRPr="00141B46">
        <w:rPr>
          <w:rFonts w:ascii="Calibri" w:hAnsi="Calibri"/>
        </w:rPr>
        <w:t>échéancier des flux de trésorerie futurs sous-jacents. Le coût de la mise hors service d</w:t>
      </w:r>
      <w:r w:rsidR="00B17AD9" w:rsidRPr="00141B46">
        <w:rPr>
          <w:rFonts w:ascii="Calibri" w:hAnsi="Calibri"/>
        </w:rPr>
        <w:t>’</w:t>
      </w:r>
      <w:r w:rsidRPr="00141B46">
        <w:rPr>
          <w:rFonts w:ascii="Calibri" w:hAnsi="Calibri"/>
        </w:rPr>
        <w:t>immobilisations capitalisé est amorti de la même façon que l</w:t>
      </w:r>
      <w:r w:rsidR="00B17AD9" w:rsidRPr="00141B46">
        <w:rPr>
          <w:rFonts w:ascii="Calibri" w:hAnsi="Calibri"/>
        </w:rPr>
        <w:t>’</w:t>
      </w:r>
      <w:r w:rsidRPr="00141B46">
        <w:rPr>
          <w:rFonts w:ascii="Calibri" w:hAnsi="Calibri"/>
        </w:rPr>
        <w:t>immobilisation connexe, et la charge de désactualisation est prise en compte dans les résultats d</w:t>
      </w:r>
      <w:r w:rsidR="00B17AD9" w:rsidRPr="00141B46">
        <w:rPr>
          <w:rFonts w:ascii="Calibri" w:hAnsi="Calibri"/>
        </w:rPr>
        <w:t>’</w:t>
      </w:r>
      <w:r w:rsidRPr="00141B46">
        <w:rPr>
          <w:rFonts w:ascii="Calibri" w:hAnsi="Calibri"/>
        </w:rPr>
        <w:t xml:space="preserve">exploitation. </w:t>
      </w:r>
    </w:p>
    <w:p w:rsidR="007B1DD6" w:rsidRPr="00141B46" w:rsidRDefault="007B1DD6" w:rsidP="007B1DD6">
      <w:pPr>
        <w:ind w:left="1080"/>
        <w:rPr>
          <w:rFonts w:ascii="Calibri" w:hAnsi="Calibri"/>
        </w:rPr>
      </w:pPr>
    </w:p>
    <w:p w:rsidR="007B1DD6" w:rsidRPr="00141B46" w:rsidRDefault="007B1DD6" w:rsidP="007B1DD6">
      <w:pPr>
        <w:rPr>
          <w:rFonts w:ascii="Calibri" w:hAnsi="Calibri"/>
          <w:b/>
        </w:rPr>
      </w:pPr>
    </w:p>
    <w:p w:rsidR="007B1DD6" w:rsidRPr="00141B46" w:rsidRDefault="007B1DD6" w:rsidP="007B1DD6">
      <w:pPr>
        <w:pStyle w:val="ListParagraph"/>
        <w:numPr>
          <w:ilvl w:val="0"/>
          <w:numId w:val="7"/>
        </w:numPr>
        <w:rPr>
          <w:rFonts w:ascii="Calibri" w:hAnsi="Calibri"/>
          <w:b/>
        </w:rPr>
      </w:pPr>
      <w:r w:rsidRPr="00141B46">
        <w:rPr>
          <w:rFonts w:ascii="Calibri" w:hAnsi="Calibri"/>
          <w:b/>
        </w:rPr>
        <w:t>Stocks de fournitures</w:t>
      </w:r>
    </w:p>
    <w:p w:rsidR="007B1DD6" w:rsidRPr="00141B46" w:rsidRDefault="007B1DD6" w:rsidP="007B1DD6">
      <w:pPr>
        <w:ind w:left="108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 1000.60 a), 1100.24, 120</w:t>
      </w:r>
      <w:r w:rsidR="00EE6AA2" w:rsidRPr="00141B46">
        <w:rPr>
          <w:rFonts w:ascii="Calibri" w:hAnsi="Calibri"/>
          <w:sz w:val="20"/>
        </w:rPr>
        <w:t>1</w:t>
      </w:r>
      <w:r w:rsidRPr="00141B46">
        <w:rPr>
          <w:rFonts w:ascii="Calibri" w:hAnsi="Calibri"/>
          <w:sz w:val="20"/>
        </w:rPr>
        <w:t>.</w:t>
      </w:r>
      <w:r w:rsidR="008561CA" w:rsidRPr="00141B46">
        <w:rPr>
          <w:rFonts w:ascii="Calibri" w:hAnsi="Calibri"/>
          <w:sz w:val="20"/>
        </w:rPr>
        <w:t>0</w:t>
      </w:r>
      <w:r w:rsidRPr="00141B46">
        <w:rPr>
          <w:rFonts w:ascii="Calibri" w:hAnsi="Calibri"/>
          <w:sz w:val="20"/>
        </w:rPr>
        <w:t>6</w:t>
      </w:r>
      <w:r w:rsidR="00906622" w:rsidRPr="00141B46">
        <w:rPr>
          <w:rFonts w:ascii="Calibri" w:hAnsi="Calibri"/>
          <w:sz w:val="20"/>
        </w:rPr>
        <w:t>6</w:t>
      </w:r>
    </w:p>
    <w:p w:rsidR="007B1DD6" w:rsidRPr="00141B46" w:rsidRDefault="007B1DD6" w:rsidP="007B1DD6">
      <w:pPr>
        <w:ind w:left="1080"/>
        <w:rPr>
          <w:rFonts w:ascii="Calibri" w:hAnsi="Calibri"/>
          <w:sz w:val="20"/>
        </w:rPr>
      </w:pPr>
    </w:p>
    <w:p w:rsidR="007B1DD6" w:rsidRPr="00141B46" w:rsidRDefault="007B1DD6" w:rsidP="007B1DD6">
      <w:pPr>
        <w:ind w:left="1080"/>
        <w:rPr>
          <w:rFonts w:ascii="Calibri" w:hAnsi="Calibri"/>
        </w:rPr>
      </w:pPr>
      <w:r w:rsidRPr="00141B46">
        <w:rPr>
          <w:rFonts w:ascii="Calibri" w:hAnsi="Calibri"/>
        </w:rPr>
        <w:t>Les stocks de fournitures comprennent [</w:t>
      </w:r>
      <w:r w:rsidR="00446980" w:rsidRPr="00141B46">
        <w:rPr>
          <w:rFonts w:ascii="Calibri" w:hAnsi="Calibri"/>
          <w:shd w:val="clear" w:color="auto" w:fill="D9D9D9" w:themeFill="background1" w:themeFillShade="D9"/>
        </w:rPr>
        <w:t>description des éléments</w:t>
      </w:r>
      <w:r w:rsidRPr="00141B46">
        <w:rPr>
          <w:rFonts w:ascii="Calibri" w:hAnsi="Calibri"/>
        </w:rPr>
        <w:t xml:space="preserve">] et sont comptabilisés </w:t>
      </w:r>
      <w:r w:rsidR="00EE6AA2" w:rsidRPr="00141B46">
        <w:rPr>
          <w:rFonts w:ascii="Calibri" w:hAnsi="Calibri"/>
        </w:rPr>
        <w:t>au coût historique ou au coût de remplacement, selon le moindre des deux</w:t>
      </w:r>
      <w:r w:rsidR="00AD7149" w:rsidRPr="00141B46">
        <w:rPr>
          <w:rFonts w:ascii="Calibri" w:hAnsi="Calibri"/>
        </w:rPr>
        <w:t> </w:t>
      </w:r>
      <w:r w:rsidR="00EE6AA2" w:rsidRPr="00141B46">
        <w:rPr>
          <w:rFonts w:ascii="Calibri" w:hAnsi="Calibri"/>
        </w:rPr>
        <w:t>montants</w:t>
      </w:r>
      <w:r w:rsidRPr="00141B46">
        <w:rPr>
          <w:rFonts w:ascii="Calibri" w:hAnsi="Calibri"/>
        </w:rPr>
        <w:t>.</w:t>
      </w:r>
    </w:p>
    <w:p w:rsidR="007B1DD6" w:rsidRPr="00141B46" w:rsidRDefault="007B1DD6" w:rsidP="007B1DD6">
      <w:pPr>
        <w:rPr>
          <w:rFonts w:ascii="Calibri" w:hAnsi="Calibri"/>
          <w:sz w:val="20"/>
        </w:rPr>
      </w:pPr>
    </w:p>
    <w:p w:rsidR="007B1DD6" w:rsidRPr="00141B46" w:rsidRDefault="007B1DD6" w:rsidP="007B1DD6">
      <w:pPr>
        <w:pStyle w:val="ListParagraph"/>
        <w:numPr>
          <w:ilvl w:val="0"/>
          <w:numId w:val="7"/>
        </w:numPr>
        <w:rPr>
          <w:rFonts w:ascii="Calibri" w:hAnsi="Calibri"/>
          <w:b/>
        </w:rPr>
      </w:pPr>
      <w:r w:rsidRPr="00141B46">
        <w:rPr>
          <w:rFonts w:ascii="Calibri" w:hAnsi="Calibri"/>
          <w:b/>
        </w:rPr>
        <w:t>Charges payées d</w:t>
      </w:r>
      <w:r w:rsidR="00B17AD9" w:rsidRPr="00141B46">
        <w:rPr>
          <w:rFonts w:ascii="Calibri" w:hAnsi="Calibri"/>
          <w:b/>
        </w:rPr>
        <w:t>’</w:t>
      </w:r>
      <w:r w:rsidRPr="00141B46">
        <w:rPr>
          <w:rFonts w:ascii="Calibri" w:hAnsi="Calibri"/>
          <w:b/>
        </w:rPr>
        <w:t>avance</w:t>
      </w:r>
    </w:p>
    <w:p w:rsidR="007B1DD6" w:rsidRPr="00141B46" w:rsidRDefault="007B1DD6" w:rsidP="007B1DD6">
      <w:pPr>
        <w:ind w:left="108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 1100.24, 120</w:t>
      </w:r>
      <w:r w:rsidR="00EE6AA2" w:rsidRPr="00141B46">
        <w:rPr>
          <w:rFonts w:ascii="Calibri" w:hAnsi="Calibri"/>
          <w:sz w:val="20"/>
        </w:rPr>
        <w:t>1</w:t>
      </w:r>
      <w:r w:rsidRPr="00141B46">
        <w:rPr>
          <w:rFonts w:ascii="Calibri" w:hAnsi="Calibri"/>
          <w:sz w:val="20"/>
        </w:rPr>
        <w:t>.</w:t>
      </w:r>
      <w:r w:rsidR="008561CA" w:rsidRPr="00141B46">
        <w:rPr>
          <w:rFonts w:ascii="Calibri" w:hAnsi="Calibri"/>
          <w:sz w:val="20"/>
        </w:rPr>
        <w:t>0</w:t>
      </w:r>
      <w:r w:rsidRPr="00141B46">
        <w:rPr>
          <w:rFonts w:ascii="Calibri" w:hAnsi="Calibri"/>
          <w:sz w:val="20"/>
        </w:rPr>
        <w:t>6</w:t>
      </w:r>
      <w:r w:rsidR="00EE6AA2" w:rsidRPr="00141B46">
        <w:rPr>
          <w:rFonts w:ascii="Calibri" w:hAnsi="Calibri"/>
          <w:sz w:val="20"/>
        </w:rPr>
        <w:t>7</w:t>
      </w:r>
    </w:p>
    <w:p w:rsidR="007B1DD6" w:rsidRPr="00141B46" w:rsidRDefault="007B1DD6" w:rsidP="007B1DD6">
      <w:pPr>
        <w:ind w:left="1080"/>
        <w:rPr>
          <w:rFonts w:ascii="Calibri" w:hAnsi="Calibri"/>
          <w:sz w:val="20"/>
        </w:rPr>
      </w:pPr>
    </w:p>
    <w:p w:rsidR="007B1DD6" w:rsidRPr="00141B46" w:rsidRDefault="007B1DD6" w:rsidP="007B1DD6">
      <w:pPr>
        <w:ind w:left="1080"/>
        <w:rPr>
          <w:rFonts w:ascii="Calibri" w:hAnsi="Calibri"/>
        </w:rPr>
      </w:pPr>
      <w:r w:rsidRPr="00141B46">
        <w:rPr>
          <w:rFonts w:ascii="Calibri" w:hAnsi="Calibri"/>
        </w:rPr>
        <w:t>Les charges payées d</w:t>
      </w:r>
      <w:r w:rsidR="00B17AD9" w:rsidRPr="00141B46">
        <w:rPr>
          <w:rFonts w:ascii="Calibri" w:hAnsi="Calibri"/>
        </w:rPr>
        <w:t>’</w:t>
      </w:r>
      <w:r w:rsidRPr="00141B46">
        <w:rPr>
          <w:rFonts w:ascii="Calibri" w:hAnsi="Calibri"/>
        </w:rPr>
        <w:t>avance comprennent [</w:t>
      </w:r>
      <w:r w:rsidR="00446980" w:rsidRPr="00141B46">
        <w:rPr>
          <w:rFonts w:ascii="Calibri" w:hAnsi="Calibri"/>
          <w:shd w:val="clear" w:color="auto" w:fill="D9D9D9" w:themeFill="background1" w:themeFillShade="D9"/>
        </w:rPr>
        <w:t>description des éléments</w:t>
      </w:r>
      <w:r w:rsidRPr="00141B46">
        <w:rPr>
          <w:rFonts w:ascii="Calibri" w:hAnsi="Calibri"/>
        </w:rPr>
        <w:t>] et sont amorties par passation en charges sur les exercices au cours desquels il est prévu qu</w:t>
      </w:r>
      <w:r w:rsidR="00B17AD9" w:rsidRPr="00141B46">
        <w:rPr>
          <w:rFonts w:ascii="Calibri" w:hAnsi="Calibri"/>
        </w:rPr>
        <w:t>’</w:t>
      </w:r>
      <w:r w:rsidRPr="00141B46">
        <w:rPr>
          <w:rFonts w:ascii="Calibri" w:hAnsi="Calibri"/>
        </w:rPr>
        <w:t>elles généreront des avantages</w:t>
      </w:r>
      <w:r w:rsidR="00EE6AA2" w:rsidRPr="00141B46">
        <w:rPr>
          <w:rFonts w:ascii="Calibri" w:hAnsi="Calibri"/>
        </w:rPr>
        <w:t xml:space="preserve"> économiques</w:t>
      </w:r>
      <w:r w:rsidRPr="00141B46">
        <w:rPr>
          <w:rFonts w:ascii="Calibri" w:hAnsi="Calibri"/>
        </w:rPr>
        <w:t>.</w:t>
      </w:r>
    </w:p>
    <w:p w:rsidR="007B1DD6" w:rsidRPr="00141B46" w:rsidRDefault="007B1DD6">
      <w:pPr>
        <w:rPr>
          <w:rFonts w:ascii="Calibri" w:hAnsi="Calibri"/>
        </w:rPr>
      </w:pPr>
    </w:p>
    <w:p w:rsidR="007B1DD6" w:rsidRPr="00141B46" w:rsidRDefault="007B1DD6" w:rsidP="00384766">
      <w:pPr>
        <w:pStyle w:val="ListParagraph"/>
        <w:numPr>
          <w:ilvl w:val="0"/>
          <w:numId w:val="7"/>
        </w:numPr>
        <w:rPr>
          <w:rFonts w:ascii="Calibri" w:hAnsi="Calibri"/>
          <w:b/>
        </w:rPr>
      </w:pPr>
      <w:r w:rsidRPr="00141B46">
        <w:rPr>
          <w:rFonts w:ascii="Calibri" w:hAnsi="Calibri"/>
          <w:b/>
        </w:rPr>
        <w:t>Actifs affectés</w:t>
      </w:r>
    </w:p>
    <w:p w:rsidR="007B1DD6" w:rsidRPr="00141B46" w:rsidRDefault="007B1DD6" w:rsidP="00384766">
      <w:pPr>
        <w:rPr>
          <w:rFonts w:ascii="Calibri" w:hAnsi="Calibri"/>
          <w:b/>
        </w:rPr>
      </w:pPr>
    </w:p>
    <w:p w:rsidR="00384766" w:rsidRPr="00141B46" w:rsidRDefault="00446980" w:rsidP="00384766">
      <w:pPr>
        <w:ind w:left="1080"/>
        <w:rPr>
          <w:rFonts w:ascii="Calibri" w:hAnsi="Calibri"/>
          <w:szCs w:val="24"/>
        </w:rPr>
      </w:pPr>
      <w:r w:rsidRPr="00141B46">
        <w:rPr>
          <w:rFonts w:ascii="Calibri" w:hAnsi="Calibri"/>
          <w:szCs w:val="24"/>
        </w:rPr>
        <w:t>Les actifs affectés qui doivent être détenus à perpétuité sont comptabilisés à titre de revenu lorsqu’ils sont reçus ou à recevoir et présentés dans les actifs non financiers à l’état de la situation financière.</w:t>
      </w:r>
    </w:p>
    <w:p w:rsidR="007B1DD6" w:rsidRPr="00141B46" w:rsidRDefault="007B1DD6" w:rsidP="00384766">
      <w:pPr>
        <w:ind w:left="1080"/>
        <w:rPr>
          <w:rFonts w:ascii="Calibri" w:hAnsi="Calibri"/>
          <w:sz w:val="22"/>
          <w:szCs w:val="22"/>
        </w:rPr>
      </w:pPr>
    </w:p>
    <w:p w:rsidR="00384766" w:rsidRPr="00141B46" w:rsidRDefault="00384766" w:rsidP="00384766">
      <w:pPr>
        <w:ind w:left="1080"/>
        <w:rPr>
          <w:rFonts w:ascii="Calibri" w:hAnsi="Calibri"/>
          <w:sz w:val="22"/>
          <w:szCs w:val="22"/>
        </w:rPr>
      </w:pPr>
    </w:p>
    <w:p w:rsidR="00A36DEC" w:rsidRPr="00141B46" w:rsidRDefault="00A36DEC" w:rsidP="00384766">
      <w:pPr>
        <w:keepNext/>
        <w:ind w:left="426" w:hanging="426"/>
        <w:rPr>
          <w:rFonts w:ascii="Calibri" w:hAnsi="Calibri"/>
          <w:b/>
          <w:sz w:val="28"/>
        </w:rPr>
      </w:pPr>
      <w:r w:rsidRPr="00141B46">
        <w:rPr>
          <w:rFonts w:ascii="Calibri" w:hAnsi="Calibri"/>
          <w:b/>
          <w:sz w:val="28"/>
        </w:rPr>
        <w:lastRenderedPageBreak/>
        <w:t>2.</w:t>
      </w:r>
      <w:r w:rsidR="0021251D" w:rsidRPr="00141B46">
        <w:rPr>
          <w:rFonts w:ascii="Calibri" w:hAnsi="Calibri"/>
          <w:b/>
          <w:sz w:val="28"/>
        </w:rPr>
        <w:tab/>
      </w:r>
      <w:r w:rsidRPr="00141B46">
        <w:rPr>
          <w:rFonts w:ascii="Calibri" w:hAnsi="Calibri"/>
          <w:b/>
          <w:sz w:val="28"/>
        </w:rPr>
        <w:t>Sommaire des principales méthodes comptables (suite)</w:t>
      </w:r>
    </w:p>
    <w:p w:rsidR="00A36DEC" w:rsidRPr="00141B46" w:rsidRDefault="00A36DEC" w:rsidP="00384766">
      <w:pPr>
        <w:keepNext/>
        <w:ind w:left="1080"/>
        <w:rPr>
          <w:rFonts w:ascii="Calibri" w:hAnsi="Calibri"/>
          <w:sz w:val="22"/>
          <w:szCs w:val="22"/>
        </w:rPr>
      </w:pPr>
    </w:p>
    <w:p w:rsidR="007B1DD6" w:rsidRPr="00141B46" w:rsidRDefault="006165CC" w:rsidP="00384766">
      <w:pPr>
        <w:keepNext/>
        <w:ind w:left="1080"/>
        <w:rPr>
          <w:rFonts w:ascii="Calibri" w:hAnsi="Calibri"/>
          <w:sz w:val="22"/>
          <w:szCs w:val="22"/>
        </w:rPr>
      </w:pPr>
      <w:r w:rsidRPr="00141B46">
        <w:rPr>
          <w:rFonts w:ascii="Calibri" w:hAnsi="Calibri"/>
          <w:szCs w:val="24"/>
        </w:rPr>
        <w:t>Les rentrées grevées d’affectations d’origine externe qui peuvent servir à financer des activités ou l’acquisition d’actifs sont reportées et comptabilisées dans les revenus lorsque la dépense connexe est engagée</w:t>
      </w:r>
      <w:r w:rsidR="007B1DD6" w:rsidRPr="00141B46">
        <w:rPr>
          <w:rFonts w:ascii="Calibri" w:hAnsi="Calibri"/>
          <w:sz w:val="22"/>
          <w:szCs w:val="22"/>
        </w:rPr>
        <w:t>.</w:t>
      </w:r>
    </w:p>
    <w:p w:rsidR="007B1DD6" w:rsidRPr="00141B46" w:rsidRDefault="007B1DD6" w:rsidP="00384766">
      <w:pPr>
        <w:keepNext/>
        <w:ind w:left="1080"/>
        <w:rPr>
          <w:rFonts w:ascii="Calibri" w:hAnsi="Calibri"/>
          <w:sz w:val="22"/>
          <w:szCs w:val="22"/>
        </w:rPr>
      </w:pPr>
    </w:p>
    <w:p w:rsidR="007B1DD6" w:rsidRPr="00141B46" w:rsidRDefault="007B1DD6" w:rsidP="00384766">
      <w:pPr>
        <w:pStyle w:val="ListParagraph"/>
        <w:keepNext/>
        <w:numPr>
          <w:ilvl w:val="0"/>
          <w:numId w:val="7"/>
        </w:numPr>
        <w:rPr>
          <w:rFonts w:ascii="Calibri" w:hAnsi="Calibri"/>
          <w:b/>
        </w:rPr>
      </w:pPr>
      <w:r w:rsidRPr="00141B46">
        <w:rPr>
          <w:rFonts w:ascii="Calibri" w:hAnsi="Calibri"/>
          <w:b/>
        </w:rPr>
        <w:t>Fonds et réserves</w:t>
      </w:r>
    </w:p>
    <w:p w:rsidR="007B1DD6" w:rsidRPr="00141B46" w:rsidRDefault="007B1DD6" w:rsidP="007B1DD6">
      <w:pPr>
        <w:ind w:left="108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NOSP-4</w:t>
      </w:r>
    </w:p>
    <w:p w:rsidR="007B1DD6" w:rsidRPr="00141B46" w:rsidRDefault="007B1DD6" w:rsidP="007B1DD6">
      <w:pPr>
        <w:ind w:left="1080"/>
        <w:rPr>
          <w:rFonts w:ascii="Calibri" w:hAnsi="Calibri"/>
          <w:sz w:val="20"/>
        </w:rPr>
      </w:pPr>
    </w:p>
    <w:p w:rsidR="007B1DD6" w:rsidRPr="00141B46" w:rsidRDefault="007B1DD6" w:rsidP="007B1DD6">
      <w:pPr>
        <w:ind w:left="1080"/>
        <w:rPr>
          <w:rFonts w:ascii="Calibri" w:hAnsi="Calibri"/>
        </w:rPr>
      </w:pPr>
      <w:r w:rsidRPr="00141B46">
        <w:rPr>
          <w:rFonts w:ascii="Calibri" w:hAnsi="Calibri"/>
        </w:rPr>
        <w:t>Certains montants, approuvés par [</w:t>
      </w:r>
      <w:r w:rsidR="00446980" w:rsidRPr="00141B46">
        <w:rPr>
          <w:rFonts w:ascii="Calibri" w:hAnsi="Calibri"/>
          <w:shd w:val="clear" w:color="auto" w:fill="D9D9D9" w:themeFill="background1" w:themeFillShade="D9"/>
        </w:rPr>
        <w:t>nom ou titre de l’approbateur, p. ex. conseil d’administration</w:t>
      </w:r>
      <w:r w:rsidRPr="00141B46">
        <w:rPr>
          <w:rFonts w:ascii="Calibri" w:hAnsi="Calibri"/>
        </w:rPr>
        <w:t>], sont mis de côté dans l</w:t>
      </w:r>
      <w:r w:rsidR="00817E91" w:rsidRPr="00141B46">
        <w:rPr>
          <w:rFonts w:ascii="Calibri" w:hAnsi="Calibri"/>
        </w:rPr>
        <w:t>’</w:t>
      </w:r>
      <w:r w:rsidRPr="00141B46">
        <w:rPr>
          <w:rFonts w:ascii="Calibri" w:hAnsi="Calibri"/>
        </w:rPr>
        <w:t xml:space="preserve">excédent accumulé </w:t>
      </w:r>
      <w:r w:rsidR="00D93328" w:rsidRPr="00141B46">
        <w:rPr>
          <w:rFonts w:ascii="Calibri" w:hAnsi="Calibri"/>
        </w:rPr>
        <w:t xml:space="preserve">afin de financer des activités ou des </w:t>
      </w:r>
      <w:r w:rsidRPr="00141B46">
        <w:rPr>
          <w:rFonts w:ascii="Calibri" w:hAnsi="Calibri"/>
        </w:rPr>
        <w:t>immobilisation</w:t>
      </w:r>
      <w:r w:rsidR="00D93328" w:rsidRPr="00141B46">
        <w:rPr>
          <w:rFonts w:ascii="Calibri" w:hAnsi="Calibri"/>
        </w:rPr>
        <w:t>s</w:t>
      </w:r>
      <w:r w:rsidRPr="00141B46">
        <w:rPr>
          <w:rFonts w:ascii="Calibri" w:hAnsi="Calibri"/>
        </w:rPr>
        <w:t xml:space="preserve"> futures. Une fois approuvés, les </w:t>
      </w:r>
      <w:r w:rsidR="00817E91" w:rsidRPr="00141B46">
        <w:rPr>
          <w:rFonts w:ascii="Calibri" w:hAnsi="Calibri"/>
        </w:rPr>
        <w:t xml:space="preserve">virements des fonds </w:t>
      </w:r>
      <w:r w:rsidRPr="00141B46">
        <w:rPr>
          <w:rFonts w:ascii="Calibri" w:hAnsi="Calibri"/>
        </w:rPr>
        <w:t xml:space="preserve">et </w:t>
      </w:r>
      <w:r w:rsidR="00817E91" w:rsidRPr="00141B46">
        <w:rPr>
          <w:rFonts w:ascii="Calibri" w:hAnsi="Calibri"/>
        </w:rPr>
        <w:t xml:space="preserve">des </w:t>
      </w:r>
      <w:r w:rsidRPr="00141B46">
        <w:rPr>
          <w:rFonts w:ascii="Calibri" w:hAnsi="Calibri"/>
        </w:rPr>
        <w:t>réserves sont traités comme des ajustements au fonds respectif.</w:t>
      </w:r>
    </w:p>
    <w:p w:rsidR="007B1DD6" w:rsidRPr="00141B46" w:rsidRDefault="007B1DD6" w:rsidP="007B1DD6">
      <w:pPr>
        <w:pStyle w:val="ListParagraph"/>
        <w:ind w:left="1080"/>
        <w:rPr>
          <w:rFonts w:ascii="Calibri" w:hAnsi="Calibri"/>
          <w:b/>
        </w:rPr>
      </w:pPr>
    </w:p>
    <w:p w:rsidR="007B1DD6" w:rsidRPr="00141B46" w:rsidRDefault="007B1DD6" w:rsidP="007B1DD6">
      <w:pPr>
        <w:pStyle w:val="ListParagraph"/>
        <w:numPr>
          <w:ilvl w:val="0"/>
          <w:numId w:val="7"/>
        </w:numPr>
        <w:rPr>
          <w:rFonts w:ascii="Calibri" w:hAnsi="Calibri"/>
          <w:b/>
        </w:rPr>
      </w:pPr>
      <w:r w:rsidRPr="00141B46">
        <w:rPr>
          <w:rFonts w:ascii="Calibri" w:hAnsi="Calibri"/>
          <w:b/>
        </w:rPr>
        <w:t>Co</w:t>
      </w:r>
      <w:r w:rsidR="00817E91" w:rsidRPr="00141B46">
        <w:rPr>
          <w:rFonts w:ascii="Calibri" w:hAnsi="Calibri"/>
          <w:b/>
        </w:rPr>
        <w:t>nstatation des revenus</w:t>
      </w:r>
    </w:p>
    <w:p w:rsidR="007B1DD6" w:rsidRDefault="007B1DD6" w:rsidP="007B1DD6">
      <w:pPr>
        <w:ind w:left="108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 120</w:t>
      </w:r>
      <w:r w:rsidR="0090479E" w:rsidRPr="00141B46">
        <w:rPr>
          <w:rFonts w:ascii="Calibri" w:hAnsi="Calibri"/>
          <w:sz w:val="20"/>
        </w:rPr>
        <w:t>1</w:t>
      </w:r>
      <w:r w:rsidRPr="00141B46">
        <w:rPr>
          <w:rFonts w:ascii="Calibri" w:hAnsi="Calibri"/>
          <w:sz w:val="20"/>
        </w:rPr>
        <w:t>.08</w:t>
      </w:r>
      <w:r w:rsidR="00811A33" w:rsidRPr="00141B46">
        <w:rPr>
          <w:rFonts w:ascii="Calibri" w:hAnsi="Calibri"/>
          <w:sz w:val="20"/>
        </w:rPr>
        <w:t>1</w:t>
      </w:r>
      <w:r w:rsidRPr="00141B46">
        <w:rPr>
          <w:rFonts w:ascii="Calibri" w:hAnsi="Calibri"/>
          <w:sz w:val="20"/>
        </w:rPr>
        <w:t>-.</w:t>
      </w:r>
      <w:r w:rsidR="00811A33" w:rsidRPr="00141B46">
        <w:rPr>
          <w:rFonts w:ascii="Calibri" w:hAnsi="Calibri"/>
          <w:sz w:val="20"/>
        </w:rPr>
        <w:t>0</w:t>
      </w:r>
      <w:r w:rsidRPr="00141B46">
        <w:rPr>
          <w:rFonts w:ascii="Calibri" w:hAnsi="Calibri"/>
          <w:sz w:val="20"/>
        </w:rPr>
        <w:t>8</w:t>
      </w:r>
      <w:r w:rsidR="00811A33" w:rsidRPr="00141B46">
        <w:rPr>
          <w:rFonts w:ascii="Calibri" w:hAnsi="Calibri"/>
          <w:sz w:val="20"/>
        </w:rPr>
        <w:t>4</w:t>
      </w:r>
      <w:r w:rsidRPr="00141B46">
        <w:rPr>
          <w:rFonts w:ascii="Calibri" w:hAnsi="Calibri"/>
          <w:sz w:val="20"/>
        </w:rPr>
        <w:t>, SP 3</w:t>
      </w:r>
      <w:r w:rsidR="00811A33" w:rsidRPr="00141B46">
        <w:rPr>
          <w:rFonts w:ascii="Calibri" w:hAnsi="Calibri"/>
          <w:sz w:val="20"/>
        </w:rPr>
        <w:t>100</w:t>
      </w:r>
      <w:r w:rsidRPr="00141B46">
        <w:rPr>
          <w:rFonts w:ascii="Calibri" w:hAnsi="Calibri"/>
          <w:sz w:val="20"/>
        </w:rPr>
        <w:t>.</w:t>
      </w:r>
      <w:r w:rsidR="00811A33" w:rsidRPr="00141B46">
        <w:rPr>
          <w:rFonts w:ascii="Calibri" w:hAnsi="Calibri"/>
          <w:sz w:val="20"/>
        </w:rPr>
        <w:t>10-11, S</w:t>
      </w:r>
      <w:r w:rsidR="00817E91" w:rsidRPr="00141B46">
        <w:rPr>
          <w:rFonts w:ascii="Calibri" w:hAnsi="Calibri"/>
          <w:sz w:val="20"/>
        </w:rPr>
        <w:t>P </w:t>
      </w:r>
      <w:r w:rsidR="00811A33" w:rsidRPr="00141B46">
        <w:rPr>
          <w:rFonts w:ascii="Calibri" w:hAnsi="Calibri"/>
          <w:sz w:val="20"/>
        </w:rPr>
        <w:t>3410.16-</w:t>
      </w:r>
      <w:r w:rsidR="00D93328" w:rsidRPr="00141B46">
        <w:rPr>
          <w:rFonts w:ascii="Calibri" w:hAnsi="Calibri"/>
          <w:sz w:val="20"/>
        </w:rPr>
        <w:t>.</w:t>
      </w:r>
      <w:r w:rsidR="00811A33" w:rsidRPr="00141B46">
        <w:rPr>
          <w:rFonts w:ascii="Calibri" w:hAnsi="Calibri"/>
          <w:sz w:val="20"/>
        </w:rPr>
        <w:t>27, .33-.34</w:t>
      </w:r>
    </w:p>
    <w:p w:rsidR="00D63D7B" w:rsidRPr="00141B46" w:rsidRDefault="00D63D7B" w:rsidP="007B1DD6">
      <w:pPr>
        <w:ind w:left="1080"/>
        <w:rPr>
          <w:rFonts w:ascii="Calibri" w:hAnsi="Calibri"/>
          <w:sz w:val="20"/>
        </w:rPr>
      </w:pPr>
    </w:p>
    <w:p w:rsidR="007B1DD6" w:rsidRPr="00141B46" w:rsidRDefault="007B1DD6" w:rsidP="007B1DD6">
      <w:pPr>
        <w:ind w:left="1080"/>
        <w:rPr>
          <w:rFonts w:ascii="Calibri" w:hAnsi="Calibri"/>
        </w:rPr>
      </w:pPr>
      <w:r w:rsidRPr="00141B46">
        <w:rPr>
          <w:rFonts w:ascii="Calibri" w:hAnsi="Calibri"/>
        </w:rPr>
        <w:t>Les revenus sont constatés dans l</w:t>
      </w:r>
      <w:r w:rsidR="00B17AD9" w:rsidRPr="00141B46">
        <w:rPr>
          <w:rFonts w:ascii="Calibri" w:hAnsi="Calibri"/>
        </w:rPr>
        <w:t>’</w:t>
      </w:r>
      <w:r w:rsidRPr="00141B46">
        <w:rPr>
          <w:rFonts w:ascii="Calibri" w:hAnsi="Calibri"/>
        </w:rPr>
        <w:t xml:space="preserve">exercice au cours duquel ont eu lieu les opérations ou les faits </w:t>
      </w:r>
      <w:r w:rsidR="00817E91" w:rsidRPr="00141B46">
        <w:rPr>
          <w:rFonts w:ascii="Calibri" w:hAnsi="Calibri"/>
        </w:rPr>
        <w:t>dont ils d</w:t>
      </w:r>
      <w:r w:rsidRPr="00141B46">
        <w:rPr>
          <w:rFonts w:ascii="Calibri" w:hAnsi="Calibri"/>
        </w:rPr>
        <w:t>écoulent. Tous les revenus sont constatés selon la méthode de la comptabilité d</w:t>
      </w:r>
      <w:r w:rsidR="00B17AD9" w:rsidRPr="00141B46">
        <w:rPr>
          <w:rFonts w:ascii="Calibri" w:hAnsi="Calibri"/>
        </w:rPr>
        <w:t>’</w:t>
      </w:r>
      <w:r w:rsidRPr="00141B46">
        <w:rPr>
          <w:rFonts w:ascii="Calibri" w:hAnsi="Calibri"/>
        </w:rPr>
        <w:t>exercice</w:t>
      </w:r>
      <w:r w:rsidR="0040581D" w:rsidRPr="00141B46">
        <w:rPr>
          <w:rFonts w:ascii="Calibri" w:hAnsi="Calibri"/>
        </w:rPr>
        <w:t>.</w:t>
      </w:r>
    </w:p>
    <w:p w:rsidR="007B1DD6" w:rsidRPr="00141B46" w:rsidRDefault="007B1DD6" w:rsidP="007B1DD6">
      <w:pPr>
        <w:ind w:left="1080"/>
        <w:rPr>
          <w:rFonts w:ascii="Calibri" w:hAnsi="Calibri"/>
        </w:rPr>
      </w:pPr>
    </w:p>
    <w:p w:rsidR="007B1DD6" w:rsidRPr="00141B46" w:rsidRDefault="00446980" w:rsidP="007B1DD6">
      <w:pPr>
        <w:ind w:left="1080"/>
        <w:rPr>
          <w:rFonts w:ascii="Calibri" w:hAnsi="Calibri"/>
          <w:szCs w:val="24"/>
        </w:rPr>
      </w:pPr>
      <w:r w:rsidRPr="00141B46">
        <w:rPr>
          <w:rFonts w:ascii="Calibri" w:hAnsi="Calibri"/>
          <w:szCs w:val="24"/>
        </w:rPr>
        <w:t>Les paiements de transfert sont comptabilisés à titre de revenu lorsqu’ils sont autorisés et que tous les critères d’admissibilité sont atteints, sauf si les paiements de transfert sont assortis de stipulations qui créent une obligation répondant à la définition d’un passif.</w:t>
      </w:r>
      <w:r w:rsidRPr="00141B46">
        <w:rPr>
          <w:rFonts w:ascii="Calibri" w:hAnsi="Calibri"/>
          <w:iCs/>
          <w:szCs w:val="24"/>
        </w:rPr>
        <w:t xml:space="preserve"> Un paiement de transfert est comptabilisé à titre de revenu reporté lorsqu’il est assorti de stipulations qui créent un passif. Le revenu relatif au transfert est comptabilisé à l’état des résultats à mesure que le passif est réglé. </w:t>
      </w:r>
    </w:p>
    <w:p w:rsidR="007B1DD6" w:rsidRPr="00141B46" w:rsidRDefault="007B1DD6" w:rsidP="007B1DD6">
      <w:pPr>
        <w:ind w:left="1080"/>
        <w:rPr>
          <w:rFonts w:ascii="Calibri" w:hAnsi="Calibri"/>
          <w:sz w:val="22"/>
          <w:szCs w:val="22"/>
        </w:rPr>
      </w:pPr>
    </w:p>
    <w:p w:rsidR="007B1DD6" w:rsidRPr="00141B46" w:rsidRDefault="00446980" w:rsidP="007B1DD6">
      <w:pPr>
        <w:ind w:left="1080"/>
        <w:rPr>
          <w:rFonts w:ascii="Calibri" w:hAnsi="Calibri"/>
          <w:szCs w:val="24"/>
        </w:rPr>
      </w:pPr>
      <w:r w:rsidRPr="00141B46">
        <w:rPr>
          <w:rFonts w:ascii="Calibri" w:hAnsi="Calibri"/>
          <w:szCs w:val="24"/>
        </w:rPr>
        <w:t>Les apports provenant de tiers sont reportés lorsqu’ils sont grevés d’affectations d’origine externe qui stipulent comment ils doivent être utilisés, puis comptabilisés à titre de revenu lorsqu’ils sont utilisés aux fins prévues. Les actifs affectés qui doivent être détenus à perpétuité sont comptabilisés à titre de revenu lorsqu’ils sont reçus ou à recevoir et présentés dans les actifs non financiers à l’état de la situation financière.</w:t>
      </w:r>
    </w:p>
    <w:p w:rsidR="007B1DD6" w:rsidRPr="00141B46" w:rsidRDefault="007B1DD6" w:rsidP="007B1DD6">
      <w:pPr>
        <w:ind w:left="1080"/>
        <w:rPr>
          <w:rFonts w:ascii="Calibri" w:hAnsi="Calibri"/>
          <w:szCs w:val="24"/>
        </w:rPr>
      </w:pPr>
    </w:p>
    <w:p w:rsidR="007B1DD6" w:rsidRPr="00141B46" w:rsidRDefault="00C25F56" w:rsidP="007B1DD6">
      <w:pPr>
        <w:ind w:left="1080"/>
        <w:rPr>
          <w:rFonts w:ascii="Calibri" w:hAnsi="Calibri"/>
          <w:szCs w:val="24"/>
        </w:rPr>
      </w:pPr>
      <w:r w:rsidRPr="00141B46">
        <w:rPr>
          <w:rFonts w:ascii="Calibri" w:hAnsi="Calibri"/>
          <w:szCs w:val="24"/>
        </w:rPr>
        <w:t>Les revenus reçus d</w:t>
      </w:r>
      <w:r w:rsidR="00B17AD9" w:rsidRPr="00141B46">
        <w:rPr>
          <w:rFonts w:ascii="Calibri" w:hAnsi="Calibri"/>
          <w:szCs w:val="24"/>
        </w:rPr>
        <w:t>’</w:t>
      </w:r>
      <w:r w:rsidRPr="00141B46">
        <w:rPr>
          <w:rFonts w:ascii="Calibri" w:hAnsi="Calibri"/>
          <w:szCs w:val="24"/>
        </w:rPr>
        <w:t>avance se rattachant à des droits et à des services sont reportés, puis comptabilisés au moment où le droit est gagné ou le service rendu.</w:t>
      </w:r>
    </w:p>
    <w:p w:rsidR="007B1DD6" w:rsidRPr="00141B46" w:rsidRDefault="007B1DD6" w:rsidP="007B1DD6">
      <w:pPr>
        <w:autoSpaceDE w:val="0"/>
        <w:autoSpaceDN w:val="0"/>
        <w:adjustRightInd w:val="0"/>
        <w:ind w:left="1080"/>
        <w:rPr>
          <w:rFonts w:ascii="Calibri" w:hAnsi="Calibri"/>
          <w:i/>
          <w:iCs/>
        </w:rPr>
      </w:pPr>
    </w:p>
    <w:p w:rsidR="00A36DEC" w:rsidRPr="00141B46" w:rsidRDefault="00A36DEC" w:rsidP="007B1DD6">
      <w:pPr>
        <w:autoSpaceDE w:val="0"/>
        <w:autoSpaceDN w:val="0"/>
        <w:adjustRightInd w:val="0"/>
        <w:ind w:left="1080"/>
        <w:rPr>
          <w:rFonts w:ascii="Calibri" w:hAnsi="Calibri"/>
          <w:i/>
          <w:iCs/>
        </w:rPr>
      </w:pPr>
    </w:p>
    <w:p w:rsidR="00A36DEC" w:rsidRPr="00141B46" w:rsidRDefault="00A36DEC" w:rsidP="007B1DD6">
      <w:pPr>
        <w:autoSpaceDE w:val="0"/>
        <w:autoSpaceDN w:val="0"/>
        <w:adjustRightInd w:val="0"/>
        <w:ind w:left="1080"/>
        <w:rPr>
          <w:rFonts w:ascii="Calibri" w:hAnsi="Calibri"/>
          <w:i/>
          <w:iCs/>
        </w:rPr>
      </w:pPr>
    </w:p>
    <w:p w:rsidR="00A36DEC" w:rsidRPr="00141B46" w:rsidRDefault="00A36DEC" w:rsidP="007B1DD6">
      <w:pPr>
        <w:autoSpaceDE w:val="0"/>
        <w:autoSpaceDN w:val="0"/>
        <w:adjustRightInd w:val="0"/>
        <w:ind w:left="1080"/>
        <w:rPr>
          <w:rFonts w:ascii="Calibri" w:hAnsi="Calibri"/>
          <w:i/>
          <w:iCs/>
        </w:rPr>
      </w:pPr>
    </w:p>
    <w:p w:rsidR="00A36DEC" w:rsidRPr="00141B46" w:rsidRDefault="00A36DEC" w:rsidP="00384766">
      <w:pPr>
        <w:keepNext/>
        <w:ind w:left="426" w:hanging="426"/>
        <w:rPr>
          <w:rFonts w:ascii="Calibri" w:hAnsi="Calibri"/>
          <w:b/>
          <w:sz w:val="28"/>
        </w:rPr>
      </w:pPr>
      <w:r w:rsidRPr="00141B46">
        <w:rPr>
          <w:rFonts w:ascii="Calibri" w:hAnsi="Calibri"/>
          <w:b/>
          <w:sz w:val="28"/>
        </w:rPr>
        <w:lastRenderedPageBreak/>
        <w:t>2.</w:t>
      </w:r>
      <w:r w:rsidR="0021251D" w:rsidRPr="00141B46">
        <w:rPr>
          <w:rFonts w:ascii="Calibri" w:hAnsi="Calibri"/>
          <w:b/>
          <w:sz w:val="28"/>
        </w:rPr>
        <w:tab/>
      </w:r>
      <w:r w:rsidRPr="00141B46">
        <w:rPr>
          <w:rFonts w:ascii="Calibri" w:hAnsi="Calibri"/>
          <w:b/>
          <w:sz w:val="28"/>
        </w:rPr>
        <w:t>Sommaire des principales méthodes comptables (suite)</w:t>
      </w:r>
    </w:p>
    <w:p w:rsidR="007B1DD6" w:rsidRPr="00141B46" w:rsidRDefault="007B1DD6" w:rsidP="00384766">
      <w:pPr>
        <w:keepNext/>
        <w:autoSpaceDE w:val="0"/>
        <w:autoSpaceDN w:val="0"/>
        <w:adjustRightInd w:val="0"/>
        <w:ind w:left="1077"/>
        <w:rPr>
          <w:rFonts w:ascii="Calibri" w:hAnsi="Calibri"/>
          <w:i/>
          <w:iCs/>
        </w:rPr>
      </w:pPr>
    </w:p>
    <w:p w:rsidR="007B1DD6" w:rsidRPr="00141B46" w:rsidRDefault="00DB48D9" w:rsidP="00384766">
      <w:pPr>
        <w:pStyle w:val="ListParagraph"/>
        <w:keepNext/>
        <w:numPr>
          <w:ilvl w:val="0"/>
          <w:numId w:val="7"/>
        </w:numPr>
        <w:ind w:left="1077"/>
        <w:rPr>
          <w:rFonts w:ascii="Calibri" w:hAnsi="Calibri"/>
          <w:b/>
        </w:rPr>
      </w:pPr>
      <w:r w:rsidRPr="00141B46">
        <w:rPr>
          <w:rFonts w:ascii="Calibri" w:hAnsi="Calibri"/>
          <w:b/>
        </w:rPr>
        <w:t>R</w:t>
      </w:r>
      <w:r w:rsidR="007B1DD6" w:rsidRPr="00141B46">
        <w:rPr>
          <w:rFonts w:ascii="Calibri" w:hAnsi="Calibri"/>
          <w:b/>
        </w:rPr>
        <w:t>ecettes fiscales</w:t>
      </w:r>
    </w:p>
    <w:p w:rsidR="007B1DD6" w:rsidRPr="00141B46" w:rsidRDefault="007B1DD6" w:rsidP="00A36DEC">
      <w:pPr>
        <w:keepNext/>
        <w:ind w:left="1077"/>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817E91" w:rsidRPr="00141B46">
        <w:rPr>
          <w:rFonts w:ascii="Calibri" w:hAnsi="Calibri"/>
          <w:sz w:val="20"/>
        </w:rPr>
        <w:t> </w:t>
      </w:r>
      <w:r w:rsidRPr="00141B46">
        <w:rPr>
          <w:rFonts w:ascii="Calibri" w:hAnsi="Calibri"/>
          <w:sz w:val="20"/>
        </w:rPr>
        <w:t>3510.45</w:t>
      </w:r>
    </w:p>
    <w:p w:rsidR="007B1DD6" w:rsidRPr="00141B46" w:rsidRDefault="007B1DD6" w:rsidP="00A36DEC">
      <w:pPr>
        <w:keepNext/>
        <w:ind w:left="1077"/>
        <w:rPr>
          <w:rFonts w:ascii="Calibri" w:hAnsi="Calibri"/>
          <w:sz w:val="20"/>
        </w:rPr>
      </w:pPr>
    </w:p>
    <w:p w:rsidR="007B1DD6" w:rsidRPr="00141B46" w:rsidRDefault="007B1DD6" w:rsidP="00A36DEC">
      <w:pPr>
        <w:keepNext/>
        <w:ind w:left="1077"/>
        <w:rPr>
          <w:rFonts w:ascii="Calibri" w:hAnsi="Calibri"/>
          <w:i/>
          <w:sz w:val="22"/>
          <w:szCs w:val="22"/>
        </w:rPr>
      </w:pPr>
      <w:r w:rsidRPr="00141B46">
        <w:rPr>
          <w:rFonts w:ascii="Calibri" w:hAnsi="Calibri"/>
          <w:i/>
          <w:sz w:val="22"/>
          <w:szCs w:val="22"/>
        </w:rPr>
        <w:t>[Note</w:t>
      </w:r>
      <w:r w:rsidR="00C25F56" w:rsidRPr="00141B46">
        <w:rPr>
          <w:rFonts w:ascii="Calibri" w:hAnsi="Calibri"/>
          <w:i/>
          <w:sz w:val="22"/>
          <w:szCs w:val="22"/>
        </w:rPr>
        <w:t> </w:t>
      </w:r>
      <w:r w:rsidRPr="00141B46">
        <w:rPr>
          <w:rFonts w:ascii="Calibri" w:hAnsi="Calibri"/>
          <w:i/>
          <w:sz w:val="22"/>
          <w:szCs w:val="22"/>
        </w:rPr>
        <w:t>: Une entité qui comptabilise des recettes fiscales doit communiquer, pour chaque grande catégorie d</w:t>
      </w:r>
      <w:r w:rsidR="00B17AD9" w:rsidRPr="00141B46">
        <w:rPr>
          <w:rFonts w:ascii="Calibri" w:hAnsi="Calibri"/>
          <w:i/>
          <w:sz w:val="22"/>
          <w:szCs w:val="22"/>
        </w:rPr>
        <w:t>’</w:t>
      </w:r>
      <w:r w:rsidRPr="00141B46">
        <w:rPr>
          <w:rFonts w:ascii="Calibri" w:hAnsi="Calibri"/>
          <w:i/>
          <w:sz w:val="22"/>
          <w:szCs w:val="22"/>
        </w:rPr>
        <w:t xml:space="preserve">impôts, les méthodes comptables adoptées pour la constatation des recettes fiscales et les méthodes comptables adoptées pour la constatation des impôts à recevoir si elles diffèrent de celles appliquées aux autres </w:t>
      </w:r>
      <w:r w:rsidR="00342129" w:rsidRPr="00141B46">
        <w:rPr>
          <w:rFonts w:ascii="Calibri" w:hAnsi="Calibri"/>
          <w:i/>
          <w:sz w:val="22"/>
          <w:szCs w:val="22"/>
        </w:rPr>
        <w:t>d</w:t>
      </w:r>
      <w:r w:rsidRPr="00141B46">
        <w:rPr>
          <w:rFonts w:ascii="Calibri" w:hAnsi="Calibri"/>
          <w:i/>
          <w:sz w:val="22"/>
          <w:szCs w:val="22"/>
        </w:rPr>
        <w:t>é</w:t>
      </w:r>
      <w:r w:rsidR="00342129" w:rsidRPr="00141B46">
        <w:rPr>
          <w:rFonts w:ascii="Calibri" w:hAnsi="Calibri"/>
          <w:i/>
          <w:sz w:val="22"/>
          <w:szCs w:val="22"/>
        </w:rPr>
        <w:t>biteur</w:t>
      </w:r>
      <w:r w:rsidRPr="00141B46">
        <w:rPr>
          <w:rFonts w:ascii="Calibri" w:hAnsi="Calibri"/>
          <w:i/>
          <w:sz w:val="22"/>
          <w:szCs w:val="22"/>
        </w:rPr>
        <w:t>s.]</w:t>
      </w:r>
    </w:p>
    <w:p w:rsidR="007B1DD6" w:rsidRPr="00141B46" w:rsidRDefault="007B1DD6">
      <w:pPr>
        <w:ind w:left="1080"/>
        <w:rPr>
          <w:rFonts w:ascii="Calibri" w:hAnsi="Calibri"/>
          <w:i/>
          <w:sz w:val="22"/>
          <w:szCs w:val="22"/>
        </w:rPr>
      </w:pPr>
    </w:p>
    <w:p w:rsidR="007B1DD6" w:rsidRPr="00141B46" w:rsidRDefault="0093181A" w:rsidP="007B1DD6">
      <w:pPr>
        <w:pStyle w:val="ListParagraph"/>
        <w:numPr>
          <w:ilvl w:val="0"/>
          <w:numId w:val="7"/>
        </w:numPr>
        <w:rPr>
          <w:rFonts w:ascii="Calibri" w:hAnsi="Calibri"/>
          <w:b/>
        </w:rPr>
      </w:pPr>
      <w:r w:rsidRPr="00141B46">
        <w:rPr>
          <w:rFonts w:ascii="Calibri" w:hAnsi="Calibri"/>
          <w:b/>
        </w:rPr>
        <w:t>Charges</w:t>
      </w:r>
    </w:p>
    <w:p w:rsidR="007B1DD6" w:rsidRPr="00141B46" w:rsidRDefault="007B1DD6" w:rsidP="007B1DD6">
      <w:pPr>
        <w:ind w:left="108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817E91" w:rsidRPr="00141B46">
        <w:rPr>
          <w:rFonts w:ascii="Calibri" w:hAnsi="Calibri"/>
          <w:sz w:val="20"/>
        </w:rPr>
        <w:t> </w:t>
      </w:r>
      <w:r w:rsidRPr="00141B46">
        <w:rPr>
          <w:rFonts w:ascii="Calibri" w:hAnsi="Calibri"/>
          <w:sz w:val="20"/>
        </w:rPr>
        <w:t>120</w:t>
      </w:r>
      <w:r w:rsidR="0093181A" w:rsidRPr="00141B46">
        <w:rPr>
          <w:rFonts w:ascii="Calibri" w:hAnsi="Calibri"/>
          <w:sz w:val="20"/>
        </w:rPr>
        <w:t>1</w:t>
      </w:r>
      <w:r w:rsidRPr="00141B46">
        <w:rPr>
          <w:rFonts w:ascii="Calibri" w:hAnsi="Calibri"/>
          <w:sz w:val="20"/>
        </w:rPr>
        <w:t>.08</w:t>
      </w:r>
      <w:r w:rsidR="0093181A" w:rsidRPr="00141B46">
        <w:rPr>
          <w:rFonts w:ascii="Calibri" w:hAnsi="Calibri"/>
          <w:sz w:val="20"/>
        </w:rPr>
        <w:t>5</w:t>
      </w:r>
      <w:r w:rsidRPr="00141B46">
        <w:rPr>
          <w:rFonts w:ascii="Calibri" w:hAnsi="Calibri"/>
          <w:sz w:val="20"/>
        </w:rPr>
        <w:t>-.</w:t>
      </w:r>
      <w:r w:rsidR="0093181A" w:rsidRPr="00141B46">
        <w:rPr>
          <w:rFonts w:ascii="Calibri" w:hAnsi="Calibri"/>
          <w:sz w:val="20"/>
        </w:rPr>
        <w:t>091</w:t>
      </w:r>
      <w:r w:rsidRPr="00141B46">
        <w:rPr>
          <w:rFonts w:ascii="Calibri" w:hAnsi="Calibri"/>
          <w:sz w:val="20"/>
        </w:rPr>
        <w:t>, SP</w:t>
      </w:r>
      <w:r w:rsidR="00817E91" w:rsidRPr="00141B46">
        <w:rPr>
          <w:rFonts w:ascii="Calibri" w:hAnsi="Calibri"/>
          <w:sz w:val="20"/>
        </w:rPr>
        <w:t> </w:t>
      </w:r>
      <w:r w:rsidRPr="00141B46">
        <w:rPr>
          <w:rFonts w:ascii="Calibri" w:hAnsi="Calibri"/>
          <w:sz w:val="20"/>
        </w:rPr>
        <w:t>3410.</w:t>
      </w:r>
      <w:r w:rsidR="0093181A" w:rsidRPr="00141B46">
        <w:rPr>
          <w:rFonts w:ascii="Calibri" w:hAnsi="Calibri"/>
          <w:sz w:val="20"/>
        </w:rPr>
        <w:t>12-</w:t>
      </w:r>
      <w:r w:rsidR="00D93328" w:rsidRPr="00141B46">
        <w:rPr>
          <w:rFonts w:ascii="Calibri" w:hAnsi="Calibri"/>
          <w:sz w:val="20"/>
        </w:rPr>
        <w:t>.</w:t>
      </w:r>
      <w:r w:rsidR="0093181A" w:rsidRPr="00141B46">
        <w:rPr>
          <w:rFonts w:ascii="Calibri" w:hAnsi="Calibri"/>
          <w:sz w:val="20"/>
        </w:rPr>
        <w:t>15, .28-.32</w:t>
      </w:r>
    </w:p>
    <w:p w:rsidR="007B1DD6" w:rsidRPr="00141B46" w:rsidRDefault="007B1DD6" w:rsidP="007B1DD6">
      <w:pPr>
        <w:ind w:left="1080"/>
        <w:rPr>
          <w:rFonts w:ascii="Calibri" w:hAnsi="Calibri"/>
          <w:sz w:val="20"/>
        </w:rPr>
      </w:pPr>
    </w:p>
    <w:p w:rsidR="007B1DD6" w:rsidRPr="00141B46" w:rsidRDefault="007B1DD6" w:rsidP="007B1DD6">
      <w:pPr>
        <w:autoSpaceDE w:val="0"/>
        <w:autoSpaceDN w:val="0"/>
        <w:adjustRightInd w:val="0"/>
        <w:ind w:left="1080"/>
        <w:rPr>
          <w:rFonts w:ascii="Calibri" w:hAnsi="Calibri"/>
        </w:rPr>
      </w:pPr>
      <w:r w:rsidRPr="00141B46">
        <w:rPr>
          <w:rFonts w:ascii="Calibri" w:hAnsi="Calibri"/>
        </w:rPr>
        <w:t>Les charges sont comptabilisées selon la méthode de la comptabilité d</w:t>
      </w:r>
      <w:r w:rsidR="00B17AD9" w:rsidRPr="00141B46">
        <w:rPr>
          <w:rFonts w:ascii="Calibri" w:hAnsi="Calibri"/>
        </w:rPr>
        <w:t>’</w:t>
      </w:r>
      <w:r w:rsidRPr="00141B46">
        <w:rPr>
          <w:rFonts w:ascii="Calibri" w:hAnsi="Calibri"/>
        </w:rPr>
        <w:t>exercice. Le coût de tous les biens consommés et des services reçus au cours de l</w:t>
      </w:r>
      <w:r w:rsidR="00B17AD9" w:rsidRPr="00141B46">
        <w:rPr>
          <w:rFonts w:ascii="Calibri" w:hAnsi="Calibri"/>
        </w:rPr>
        <w:t>’</w:t>
      </w:r>
      <w:r w:rsidRPr="00141B46">
        <w:rPr>
          <w:rFonts w:ascii="Calibri" w:hAnsi="Calibri"/>
        </w:rPr>
        <w:t xml:space="preserve">exercice est passé en charges. </w:t>
      </w:r>
    </w:p>
    <w:p w:rsidR="007B1DD6" w:rsidRPr="00141B46" w:rsidRDefault="007B1DD6" w:rsidP="007B1DD6">
      <w:pPr>
        <w:autoSpaceDE w:val="0"/>
        <w:autoSpaceDN w:val="0"/>
        <w:adjustRightInd w:val="0"/>
        <w:ind w:left="1080"/>
        <w:rPr>
          <w:rFonts w:ascii="Calibri" w:hAnsi="Calibri"/>
        </w:rPr>
      </w:pPr>
    </w:p>
    <w:p w:rsidR="007B1DD6" w:rsidRPr="00141B46" w:rsidRDefault="007B1DD6" w:rsidP="007B1DD6">
      <w:pPr>
        <w:autoSpaceDE w:val="0"/>
        <w:autoSpaceDN w:val="0"/>
        <w:adjustRightInd w:val="0"/>
        <w:ind w:left="1080"/>
        <w:rPr>
          <w:rFonts w:ascii="Calibri" w:hAnsi="Calibri"/>
        </w:rPr>
      </w:pPr>
      <w:r w:rsidRPr="00141B46">
        <w:rPr>
          <w:rFonts w:ascii="Calibri" w:hAnsi="Calibri"/>
        </w:rPr>
        <w:t xml:space="preserve">Les paiements de transfert englobent les transferts de droits, les subventions et les transferts relatifs à des ententes de partage des frais. Les subventions et les paiements de transfert sont passés en charges </w:t>
      </w:r>
      <w:r w:rsidR="00F4316A" w:rsidRPr="00141B46">
        <w:rPr>
          <w:rFonts w:ascii="Calibri" w:hAnsi="Calibri"/>
        </w:rPr>
        <w:t xml:space="preserve">au moment où </w:t>
      </w:r>
      <w:r w:rsidRPr="00141B46">
        <w:rPr>
          <w:rFonts w:ascii="Calibri" w:hAnsi="Calibri"/>
        </w:rPr>
        <w:t xml:space="preserve">le </w:t>
      </w:r>
      <w:r w:rsidR="00342129" w:rsidRPr="00141B46">
        <w:rPr>
          <w:rFonts w:ascii="Calibri" w:hAnsi="Calibri"/>
        </w:rPr>
        <w:t xml:space="preserve">paiement de </w:t>
      </w:r>
      <w:r w:rsidRPr="00141B46">
        <w:rPr>
          <w:rFonts w:ascii="Calibri" w:hAnsi="Calibri"/>
        </w:rPr>
        <w:t>transfert est autorisé</w:t>
      </w:r>
      <w:r w:rsidR="00F4316A" w:rsidRPr="00141B46">
        <w:rPr>
          <w:rFonts w:ascii="Calibri" w:hAnsi="Calibri"/>
        </w:rPr>
        <w:t xml:space="preserve"> et</w:t>
      </w:r>
      <w:r w:rsidRPr="00141B46">
        <w:rPr>
          <w:rFonts w:ascii="Calibri" w:hAnsi="Calibri"/>
        </w:rPr>
        <w:t xml:space="preserve"> les critères d</w:t>
      </w:r>
      <w:r w:rsidR="00B17AD9" w:rsidRPr="00141B46">
        <w:rPr>
          <w:rFonts w:ascii="Calibri" w:hAnsi="Calibri"/>
        </w:rPr>
        <w:t>’</w:t>
      </w:r>
      <w:r w:rsidRPr="00141B46">
        <w:rPr>
          <w:rFonts w:ascii="Calibri" w:hAnsi="Calibri"/>
        </w:rPr>
        <w:t xml:space="preserve">admissibilité sont </w:t>
      </w:r>
      <w:r w:rsidR="00342129" w:rsidRPr="00141B46">
        <w:rPr>
          <w:rFonts w:ascii="Calibri" w:hAnsi="Calibri"/>
        </w:rPr>
        <w:t xml:space="preserve">satisfaits </w:t>
      </w:r>
      <w:r w:rsidRPr="00141B46">
        <w:rPr>
          <w:rFonts w:ascii="Calibri" w:hAnsi="Calibri"/>
        </w:rPr>
        <w:t>par le bénéficiaire.</w:t>
      </w:r>
    </w:p>
    <w:p w:rsidR="00A36DEC" w:rsidRPr="00141B46" w:rsidRDefault="00A36DEC" w:rsidP="007B1DD6">
      <w:pPr>
        <w:autoSpaceDE w:val="0"/>
        <w:autoSpaceDN w:val="0"/>
        <w:adjustRightInd w:val="0"/>
        <w:ind w:left="1080"/>
        <w:rPr>
          <w:rFonts w:ascii="Calibri" w:hAnsi="Calibri"/>
        </w:rPr>
      </w:pPr>
    </w:p>
    <w:p w:rsidR="00CE6F8A" w:rsidRPr="00141B46" w:rsidRDefault="00CE6F8A" w:rsidP="007B1DD6">
      <w:pPr>
        <w:pStyle w:val="ListParagraph"/>
        <w:numPr>
          <w:ilvl w:val="0"/>
          <w:numId w:val="7"/>
        </w:numPr>
        <w:rPr>
          <w:rFonts w:ascii="Calibri" w:hAnsi="Calibri"/>
          <w:b/>
        </w:rPr>
      </w:pPr>
      <w:bookmarkStart w:id="260" w:name="lt_pId788"/>
      <w:r w:rsidRPr="00141B46">
        <w:rPr>
          <w:rFonts w:ascii="Calibri" w:hAnsi="Calibri"/>
          <w:b/>
        </w:rPr>
        <w:t>Opérations interentités</w:t>
      </w:r>
      <w:bookmarkEnd w:id="260"/>
      <w:r w:rsidRPr="00141B46">
        <w:rPr>
          <w:rStyle w:val="FootnoteReference"/>
          <w:rFonts w:ascii="Calibri" w:hAnsi="Calibri"/>
          <w:b/>
        </w:rPr>
        <w:footnoteReference w:id="6"/>
      </w:r>
    </w:p>
    <w:p w:rsidR="00CE6F8A" w:rsidRPr="00141B46" w:rsidRDefault="00E12304" w:rsidP="00CE6F8A">
      <w:pPr>
        <w:pStyle w:val="ListParagraph"/>
        <w:autoSpaceDE w:val="0"/>
        <w:autoSpaceDN w:val="0"/>
        <w:adjustRightInd w:val="0"/>
        <w:ind w:left="1080"/>
        <w:rPr>
          <w:rFonts w:ascii="Calibri" w:hAnsi="Calibri"/>
        </w:rPr>
      </w:pPr>
      <w:bookmarkStart w:id="262" w:name="lt_pId789"/>
      <w:r w:rsidRPr="00141B46">
        <w:rPr>
          <w:rFonts w:ascii="Calibri" w:hAnsi="Calibri"/>
          <w:b/>
          <w:sz w:val="20"/>
        </w:rPr>
        <w:t>Référence : SP 342</w:t>
      </w:r>
      <w:r w:rsidR="00CE6F8A" w:rsidRPr="00141B46">
        <w:rPr>
          <w:rFonts w:ascii="Calibri" w:hAnsi="Calibri"/>
          <w:b/>
          <w:sz w:val="20"/>
        </w:rPr>
        <w:t>0.</w:t>
      </w:r>
      <w:r w:rsidRPr="00141B46">
        <w:rPr>
          <w:rFonts w:ascii="Calibri" w:hAnsi="Calibri"/>
          <w:b/>
          <w:sz w:val="20"/>
        </w:rPr>
        <w:t>10-.22</w:t>
      </w:r>
      <w:bookmarkEnd w:id="262"/>
    </w:p>
    <w:p w:rsidR="00CE6F8A" w:rsidRPr="00141B46" w:rsidRDefault="00CE6F8A" w:rsidP="00CE6F8A">
      <w:pPr>
        <w:pStyle w:val="ListParagraph"/>
        <w:autoSpaceDE w:val="0"/>
        <w:autoSpaceDN w:val="0"/>
        <w:adjustRightInd w:val="0"/>
        <w:ind w:left="1080"/>
        <w:rPr>
          <w:rFonts w:ascii="Calibri" w:hAnsi="Calibri"/>
          <w:b/>
        </w:rPr>
      </w:pPr>
      <w:bookmarkStart w:id="263" w:name="lt_pId790"/>
      <w:r w:rsidRPr="00141B46">
        <w:rPr>
          <w:rFonts w:ascii="Calibri" w:hAnsi="Calibri"/>
          <w:i/>
          <w:shd w:val="clear" w:color="auto" w:fill="D9D9D9"/>
        </w:rPr>
        <w:t>[</w:t>
      </w:r>
      <w:r w:rsidRPr="00141B46">
        <w:rPr>
          <w:rFonts w:ascii="Calibri" w:hAnsi="Calibri"/>
          <w:i/>
          <w:sz w:val="22"/>
          <w:szCs w:val="22"/>
          <w:shd w:val="clear" w:color="auto" w:fill="D9D9D9"/>
        </w:rPr>
        <w:t>Note</w:t>
      </w:r>
      <w:r w:rsidR="00E12304" w:rsidRPr="00141B46">
        <w:rPr>
          <w:rFonts w:ascii="Calibri" w:hAnsi="Calibri"/>
          <w:i/>
          <w:sz w:val="22"/>
          <w:szCs w:val="22"/>
          <w:shd w:val="clear" w:color="auto" w:fill="D9D9D9"/>
        </w:rPr>
        <w:t xml:space="preserve"> </w:t>
      </w:r>
      <w:r w:rsidRPr="00141B46">
        <w:rPr>
          <w:rFonts w:ascii="Calibri" w:hAnsi="Calibri"/>
          <w:i/>
          <w:sz w:val="22"/>
          <w:szCs w:val="22"/>
          <w:shd w:val="clear" w:color="auto" w:fill="D9D9D9"/>
        </w:rPr>
        <w:t xml:space="preserve">: </w:t>
      </w:r>
      <w:r w:rsidR="002D2A5D" w:rsidRPr="00141B46">
        <w:rPr>
          <w:rFonts w:ascii="Calibri" w:hAnsi="Calibri"/>
          <w:i/>
          <w:sz w:val="22"/>
          <w:szCs w:val="22"/>
          <w:shd w:val="clear" w:color="auto" w:fill="D9D9D9"/>
        </w:rPr>
        <w:t xml:space="preserve">Les méthodes comptables importantes pour les opérations entre entités sous contrôle commun sont résumées ci-après. Toutefois, ces méthodes peuvent être intégrées aux méthodes comptables importantes auxquelles elles se rattachent (p. ex. dans les méthodes de comptabilisation des </w:t>
      </w:r>
      <w:r w:rsidR="004F5C9E" w:rsidRPr="00141B46">
        <w:rPr>
          <w:rFonts w:ascii="Calibri" w:hAnsi="Calibri"/>
          <w:i/>
          <w:sz w:val="22"/>
          <w:szCs w:val="22"/>
          <w:shd w:val="clear" w:color="auto" w:fill="D9D9D9"/>
        </w:rPr>
        <w:t xml:space="preserve">transferts d’immobilisations corporelles entre apparentés pour une contrepartie symbolique ou sans contrepartie de la </w:t>
      </w:r>
      <w:r w:rsidRPr="00141B46">
        <w:rPr>
          <w:rFonts w:ascii="Calibri" w:hAnsi="Calibri"/>
          <w:i/>
          <w:sz w:val="22"/>
          <w:szCs w:val="22"/>
          <w:shd w:val="clear" w:color="auto" w:fill="D9D9D9"/>
        </w:rPr>
        <w:t>note 2d)</w:t>
      </w:r>
      <w:r w:rsidRPr="00141B46">
        <w:rPr>
          <w:rFonts w:ascii="Calibri" w:hAnsi="Calibri"/>
          <w:i/>
          <w:shd w:val="clear" w:color="auto" w:fill="D9D9D9"/>
        </w:rPr>
        <w:t>]</w:t>
      </w:r>
      <w:bookmarkEnd w:id="263"/>
      <w:r w:rsidR="004F5C9E" w:rsidRPr="00141B46">
        <w:rPr>
          <w:rFonts w:ascii="Calibri" w:hAnsi="Calibri"/>
          <w:i/>
          <w:shd w:val="clear" w:color="auto" w:fill="D9D9D9"/>
        </w:rPr>
        <w:t>.</w:t>
      </w:r>
    </w:p>
    <w:p w:rsidR="00CE6F8A" w:rsidRPr="00141B46" w:rsidRDefault="00CE6F8A" w:rsidP="00CE6F8A">
      <w:pPr>
        <w:pStyle w:val="ListParagraph"/>
        <w:ind w:left="1080"/>
        <w:rPr>
          <w:rFonts w:ascii="Calibri" w:hAnsi="Calibri"/>
          <w:b/>
        </w:rPr>
      </w:pPr>
    </w:p>
    <w:p w:rsidR="00CE6F8A" w:rsidRPr="00141B46" w:rsidRDefault="00E12304" w:rsidP="00CE6F8A">
      <w:pPr>
        <w:pStyle w:val="ListParagraph"/>
        <w:ind w:left="1080"/>
        <w:rPr>
          <w:rFonts w:ascii="Calibri" w:hAnsi="Calibri"/>
        </w:rPr>
      </w:pPr>
      <w:r w:rsidRPr="00141B46">
        <w:rPr>
          <w:rFonts w:ascii="Calibri" w:hAnsi="Calibri"/>
        </w:rPr>
        <w:t xml:space="preserve">Les opérations interentités sont des </w:t>
      </w:r>
      <w:r w:rsidR="00CE6F8A" w:rsidRPr="00141B46">
        <w:rPr>
          <w:rFonts w:ascii="Calibri" w:hAnsi="Calibri"/>
        </w:rPr>
        <w:t>opérations conclues entre des entités sous contrôle commun.</w:t>
      </w:r>
    </w:p>
    <w:p w:rsidR="00E12304" w:rsidRPr="00141B46" w:rsidRDefault="00E12304" w:rsidP="00CE6F8A">
      <w:pPr>
        <w:pStyle w:val="ListParagraph"/>
        <w:ind w:left="1080"/>
        <w:rPr>
          <w:rFonts w:ascii="Calibri" w:hAnsi="Calibri"/>
        </w:rPr>
      </w:pPr>
    </w:p>
    <w:p w:rsidR="00CE6F8A" w:rsidRPr="00141B46" w:rsidRDefault="00CE6F8A" w:rsidP="00CE6F8A">
      <w:pPr>
        <w:autoSpaceDE w:val="0"/>
        <w:autoSpaceDN w:val="0"/>
        <w:adjustRightInd w:val="0"/>
        <w:ind w:left="1080"/>
        <w:rPr>
          <w:rFonts w:ascii="Calibri" w:hAnsi="Calibri"/>
        </w:rPr>
      </w:pPr>
      <w:r w:rsidRPr="00141B46">
        <w:rPr>
          <w:rFonts w:ascii="Calibri" w:hAnsi="Calibri"/>
        </w:rPr>
        <w:t xml:space="preserve">Les opérations interentités </w:t>
      </w:r>
      <w:r w:rsidR="004F5C9E" w:rsidRPr="00141B46">
        <w:rPr>
          <w:rFonts w:ascii="Calibri" w:hAnsi="Calibri"/>
        </w:rPr>
        <w:t>sont c</w:t>
      </w:r>
      <w:r w:rsidRPr="00141B46">
        <w:rPr>
          <w:rFonts w:ascii="Calibri" w:hAnsi="Calibri"/>
        </w:rPr>
        <w:t>omptabilisées à la valeur d'échange lorsqu'elles sont conclues selon des modalités semblables à celles que les entités auraient adoptées si elles avaient agi dans des conditions de pleine concurrence.</w:t>
      </w:r>
    </w:p>
    <w:p w:rsidR="00CE6F8A" w:rsidRPr="00141B46" w:rsidRDefault="00CE6F8A" w:rsidP="00CE6F8A">
      <w:pPr>
        <w:autoSpaceDE w:val="0"/>
        <w:autoSpaceDN w:val="0"/>
        <w:adjustRightInd w:val="0"/>
        <w:ind w:left="1080"/>
        <w:rPr>
          <w:rFonts w:ascii="Calibri" w:hAnsi="Calibri"/>
        </w:rPr>
      </w:pPr>
    </w:p>
    <w:p w:rsidR="00CE6F8A" w:rsidRPr="00141B46" w:rsidRDefault="004F5C9E" w:rsidP="00CE6F8A">
      <w:pPr>
        <w:autoSpaceDE w:val="0"/>
        <w:autoSpaceDN w:val="0"/>
        <w:adjustRightInd w:val="0"/>
        <w:ind w:left="1080"/>
        <w:rPr>
          <w:rFonts w:ascii="Calibri" w:hAnsi="Calibri"/>
        </w:rPr>
      </w:pPr>
      <w:bookmarkStart w:id="264" w:name="lt_pId793"/>
      <w:r w:rsidRPr="00141B46">
        <w:rPr>
          <w:rFonts w:ascii="Calibri" w:hAnsi="Calibri"/>
        </w:rPr>
        <w:t xml:space="preserve">Les coûts attribués à/par des entités sous contrôle commun sont constatés à leur montant brut. </w:t>
      </w:r>
      <w:bookmarkEnd w:id="264"/>
    </w:p>
    <w:p w:rsidR="00CE6F8A" w:rsidRPr="00141B46" w:rsidRDefault="00CE6F8A" w:rsidP="00CE6F8A">
      <w:pPr>
        <w:autoSpaceDE w:val="0"/>
        <w:autoSpaceDN w:val="0"/>
        <w:adjustRightInd w:val="0"/>
        <w:ind w:left="1080"/>
        <w:rPr>
          <w:rFonts w:ascii="Calibri" w:hAnsi="Calibri"/>
        </w:rPr>
      </w:pPr>
    </w:p>
    <w:p w:rsidR="00CE6F8A" w:rsidRPr="00141B46" w:rsidRDefault="00CE6F8A" w:rsidP="00CE6F8A">
      <w:pPr>
        <w:autoSpaceDE w:val="0"/>
        <w:autoSpaceDN w:val="0"/>
        <w:adjustRightInd w:val="0"/>
        <w:ind w:left="1080"/>
        <w:rPr>
          <w:rFonts w:ascii="Calibri" w:hAnsi="Calibri"/>
        </w:rPr>
      </w:pPr>
      <w:bookmarkStart w:id="265" w:name="lt_pId794"/>
      <w:r w:rsidRPr="00141B46">
        <w:rPr>
          <w:rFonts w:ascii="Calibri" w:hAnsi="Calibri"/>
        </w:rPr>
        <w:t>ET</w:t>
      </w:r>
      <w:bookmarkEnd w:id="265"/>
    </w:p>
    <w:p w:rsidR="00CE6F8A" w:rsidRPr="00141B46" w:rsidRDefault="00CE6F8A" w:rsidP="00CE6F8A">
      <w:pPr>
        <w:autoSpaceDE w:val="0"/>
        <w:autoSpaceDN w:val="0"/>
        <w:adjustRightInd w:val="0"/>
        <w:ind w:left="1080"/>
        <w:rPr>
          <w:rFonts w:ascii="Calibri" w:hAnsi="Calibri"/>
        </w:rPr>
      </w:pPr>
      <w:bookmarkStart w:id="266" w:name="lt_pId795"/>
    </w:p>
    <w:p w:rsidR="00CE6F8A" w:rsidRPr="00141B46" w:rsidRDefault="00CE6F8A" w:rsidP="00CE6F8A">
      <w:pPr>
        <w:keepNext/>
        <w:tabs>
          <w:tab w:val="left" w:pos="426"/>
        </w:tabs>
        <w:ind w:left="426" w:hanging="426"/>
        <w:rPr>
          <w:rFonts w:ascii="Calibri" w:hAnsi="Calibri"/>
          <w:b/>
          <w:sz w:val="28"/>
        </w:rPr>
      </w:pPr>
      <w:r w:rsidRPr="00141B46">
        <w:rPr>
          <w:rFonts w:ascii="Calibri" w:hAnsi="Calibri"/>
          <w:b/>
          <w:sz w:val="28"/>
        </w:rPr>
        <w:lastRenderedPageBreak/>
        <w:t>2.</w:t>
      </w:r>
      <w:r w:rsidRPr="00141B46">
        <w:rPr>
          <w:rFonts w:ascii="Calibri" w:hAnsi="Calibri"/>
          <w:b/>
          <w:sz w:val="28"/>
        </w:rPr>
        <w:tab/>
        <w:t>Sommaire des principales méthodes comptables (suite)</w:t>
      </w:r>
    </w:p>
    <w:p w:rsidR="00CE6F8A" w:rsidRPr="00141B46" w:rsidRDefault="00CE6F8A" w:rsidP="00CE6F8A">
      <w:pPr>
        <w:autoSpaceDE w:val="0"/>
        <w:autoSpaceDN w:val="0"/>
        <w:adjustRightInd w:val="0"/>
        <w:rPr>
          <w:rFonts w:ascii="Calibri" w:hAnsi="Calibri"/>
        </w:rPr>
      </w:pPr>
    </w:p>
    <w:p w:rsidR="00CE6F8A" w:rsidRPr="00141B46" w:rsidRDefault="004F5C9E" w:rsidP="00CE6F8A">
      <w:pPr>
        <w:autoSpaceDE w:val="0"/>
        <w:autoSpaceDN w:val="0"/>
        <w:adjustRightInd w:val="0"/>
        <w:ind w:left="1080"/>
        <w:rPr>
          <w:rFonts w:ascii="Calibri" w:hAnsi="Calibri"/>
        </w:rPr>
      </w:pPr>
      <w:r w:rsidRPr="00141B46">
        <w:rPr>
          <w:rFonts w:ascii="Calibri" w:hAnsi="Calibri"/>
        </w:rPr>
        <w:t xml:space="preserve">Les coûts non attribués pour des services que </w:t>
      </w:r>
      <w:r w:rsidR="00CE6F8A" w:rsidRPr="00141B46">
        <w:rPr>
          <w:rFonts w:ascii="Calibri" w:hAnsi="Calibri"/>
        </w:rPr>
        <w:t>[</w:t>
      </w:r>
      <w:r w:rsidR="00CE6F8A" w:rsidRPr="007C350D">
        <w:rPr>
          <w:rFonts w:ascii="Calibri" w:hAnsi="Calibri"/>
          <w:highlight w:val="lightGray"/>
        </w:rPr>
        <w:t>ABC</w:t>
      </w:r>
      <w:r w:rsidR="00CE6F8A" w:rsidRPr="00141B46">
        <w:rPr>
          <w:rFonts w:ascii="Calibri" w:hAnsi="Calibri"/>
        </w:rPr>
        <w:t xml:space="preserve">] </w:t>
      </w:r>
      <w:r w:rsidRPr="00141B46">
        <w:rPr>
          <w:rFonts w:ascii="Calibri" w:hAnsi="Calibri"/>
        </w:rPr>
        <w:t>serait tenu d’acheter s’ils ne sont pas fournis par</w:t>
      </w:r>
      <w:r w:rsidR="00CE6F8A" w:rsidRPr="00141B46">
        <w:rPr>
          <w:rFonts w:ascii="Calibri" w:hAnsi="Calibri"/>
        </w:rPr>
        <w:t xml:space="preserve"> [</w:t>
      </w:r>
      <w:r w:rsidR="00CE6F8A" w:rsidRPr="007C350D">
        <w:rPr>
          <w:rFonts w:ascii="Calibri" w:hAnsi="Calibri"/>
          <w:highlight w:val="lightGray"/>
        </w:rPr>
        <w:t>n</w:t>
      </w:r>
      <w:r w:rsidRPr="007C350D">
        <w:rPr>
          <w:rFonts w:ascii="Calibri" w:hAnsi="Calibri"/>
          <w:highlight w:val="lightGray"/>
        </w:rPr>
        <w:t>om de l’entité sous contrôle commun</w:t>
      </w:r>
      <w:r w:rsidR="00CE6F8A" w:rsidRPr="00141B46">
        <w:rPr>
          <w:rFonts w:ascii="Calibri" w:hAnsi="Calibri"/>
        </w:rPr>
        <w:t xml:space="preserve">], </w:t>
      </w:r>
      <w:r w:rsidRPr="00141B46">
        <w:rPr>
          <w:rFonts w:ascii="Calibri" w:hAnsi="Calibri"/>
        </w:rPr>
        <w:t>une entité sous contrôle commun, sont constatés à la valeur comptable</w:t>
      </w:r>
      <w:r w:rsidR="00CE6F8A" w:rsidRPr="00141B46">
        <w:rPr>
          <w:rFonts w:ascii="Calibri" w:hAnsi="Calibri"/>
        </w:rPr>
        <w:t xml:space="preserve"> [</w:t>
      </w:r>
      <w:r w:rsidR="00CE6F8A" w:rsidRPr="007C350D">
        <w:rPr>
          <w:rFonts w:ascii="Calibri" w:hAnsi="Calibri"/>
          <w:highlight w:val="lightGray"/>
        </w:rPr>
        <w:t>o</w:t>
      </w:r>
      <w:r w:rsidRPr="007C350D">
        <w:rPr>
          <w:rFonts w:ascii="Calibri" w:hAnsi="Calibri"/>
          <w:highlight w:val="lightGray"/>
        </w:rPr>
        <w:t>u à la juste valeur</w:t>
      </w:r>
      <w:r w:rsidR="00CE6F8A" w:rsidRPr="00141B46">
        <w:rPr>
          <w:rFonts w:ascii="Calibri" w:hAnsi="Calibri"/>
        </w:rPr>
        <w:t>]</w:t>
      </w:r>
      <w:r w:rsidRPr="00141B46">
        <w:rPr>
          <w:rFonts w:ascii="Calibri" w:hAnsi="Calibri"/>
        </w:rPr>
        <w:t xml:space="preserve"> à l’état des résultats si le montant peut faire l’objet d’une estimation raisonnable.</w:t>
      </w:r>
      <w:r w:rsidR="00CE6F8A" w:rsidRPr="00141B46">
        <w:rPr>
          <w:rFonts w:ascii="Calibri" w:hAnsi="Calibri"/>
        </w:rPr>
        <w:t xml:space="preserve"> </w:t>
      </w:r>
      <w:bookmarkStart w:id="267" w:name="lt_pId796"/>
      <w:bookmarkEnd w:id="266"/>
      <w:r w:rsidR="00CE6F8A" w:rsidRPr="00141B46">
        <w:rPr>
          <w:rFonts w:ascii="Calibri" w:hAnsi="Calibri"/>
        </w:rPr>
        <w:t xml:space="preserve">Ils sont constatés </w:t>
      </w:r>
      <w:r w:rsidR="00DF1399" w:rsidRPr="00141B46">
        <w:rPr>
          <w:rFonts w:ascii="Calibri" w:hAnsi="Calibri"/>
        </w:rPr>
        <w:t>dans les résultats</w:t>
      </w:r>
      <w:r w:rsidR="00CE6F8A" w:rsidRPr="00141B46">
        <w:rPr>
          <w:rFonts w:ascii="Calibri" w:hAnsi="Calibri"/>
        </w:rPr>
        <w:t>.</w:t>
      </w:r>
      <w:bookmarkEnd w:id="267"/>
      <w:r w:rsidR="00CE6F8A" w:rsidRPr="00141B46">
        <w:rPr>
          <w:rFonts w:ascii="Calibri" w:hAnsi="Calibri"/>
        </w:rPr>
        <w:t xml:space="preserve"> </w:t>
      </w:r>
    </w:p>
    <w:p w:rsidR="00DF1399" w:rsidRPr="00141B46" w:rsidRDefault="00DF1399" w:rsidP="00CE6F8A">
      <w:pPr>
        <w:autoSpaceDE w:val="0"/>
        <w:autoSpaceDN w:val="0"/>
        <w:adjustRightInd w:val="0"/>
        <w:ind w:left="1080"/>
        <w:rPr>
          <w:rFonts w:ascii="Calibri" w:hAnsi="Calibri"/>
        </w:rPr>
      </w:pPr>
    </w:p>
    <w:p w:rsidR="00CE6F8A" w:rsidRPr="00141B46" w:rsidRDefault="00DF1399" w:rsidP="00CE6F8A">
      <w:pPr>
        <w:autoSpaceDE w:val="0"/>
        <w:autoSpaceDN w:val="0"/>
        <w:adjustRightInd w:val="0"/>
        <w:ind w:left="1080"/>
        <w:rPr>
          <w:rFonts w:ascii="Calibri" w:hAnsi="Calibri"/>
        </w:rPr>
      </w:pPr>
      <w:r w:rsidRPr="00141B46">
        <w:rPr>
          <w:rFonts w:ascii="Calibri" w:hAnsi="Calibri"/>
        </w:rPr>
        <w:t xml:space="preserve"> OU</w:t>
      </w:r>
    </w:p>
    <w:p w:rsidR="00CE6F8A" w:rsidRPr="00141B46" w:rsidRDefault="00CE6F8A" w:rsidP="00CE6F8A">
      <w:pPr>
        <w:autoSpaceDE w:val="0"/>
        <w:autoSpaceDN w:val="0"/>
        <w:adjustRightInd w:val="0"/>
        <w:ind w:left="1080"/>
        <w:rPr>
          <w:rFonts w:ascii="Calibri" w:hAnsi="Calibri"/>
        </w:rPr>
      </w:pPr>
    </w:p>
    <w:p w:rsidR="00CE6F8A" w:rsidRPr="00141B46" w:rsidRDefault="00CE6F8A" w:rsidP="00CE6F8A">
      <w:pPr>
        <w:autoSpaceDE w:val="0"/>
        <w:autoSpaceDN w:val="0"/>
        <w:adjustRightInd w:val="0"/>
        <w:ind w:left="1080"/>
        <w:rPr>
          <w:rFonts w:ascii="Calibri" w:hAnsi="Calibri"/>
        </w:rPr>
      </w:pPr>
      <w:bookmarkStart w:id="268" w:name="lt_pId798"/>
      <w:r w:rsidRPr="00141B46">
        <w:rPr>
          <w:rFonts w:ascii="Calibri" w:hAnsi="Calibri"/>
        </w:rPr>
        <w:t>[</w:t>
      </w:r>
      <w:r w:rsidRPr="007C350D">
        <w:rPr>
          <w:rFonts w:ascii="Calibri" w:hAnsi="Calibri"/>
          <w:highlight w:val="lightGray"/>
        </w:rPr>
        <w:t>ABC</w:t>
      </w:r>
      <w:r w:rsidR="00DF1399" w:rsidRPr="00141B46">
        <w:rPr>
          <w:rFonts w:ascii="Calibri" w:hAnsi="Calibri"/>
        </w:rPr>
        <w:t xml:space="preserve">] ne comptabilise pas le coût estimatif des services fournis par </w:t>
      </w:r>
      <w:r w:rsidRPr="00141B46">
        <w:rPr>
          <w:rFonts w:ascii="Calibri" w:hAnsi="Calibri"/>
        </w:rPr>
        <w:t>[</w:t>
      </w:r>
      <w:r w:rsidR="00DF1399" w:rsidRPr="007C350D">
        <w:rPr>
          <w:rFonts w:ascii="Calibri" w:hAnsi="Calibri"/>
          <w:highlight w:val="lightGray"/>
        </w:rPr>
        <w:t>nom de l’entité</w:t>
      </w:r>
      <w:r w:rsidR="00DF1399" w:rsidRPr="00141B46">
        <w:rPr>
          <w:rFonts w:ascii="Calibri" w:hAnsi="Calibri"/>
        </w:rPr>
        <w:t>], une entité sous contrôle commun, gratuitement</w:t>
      </w:r>
      <w:r w:rsidRPr="00141B46">
        <w:rPr>
          <w:rFonts w:ascii="Calibri" w:hAnsi="Calibri"/>
        </w:rPr>
        <w:t>.</w:t>
      </w:r>
      <w:bookmarkEnd w:id="268"/>
    </w:p>
    <w:p w:rsidR="00CE6F8A" w:rsidRPr="00141B46" w:rsidRDefault="00CE6F8A" w:rsidP="00CE6F8A">
      <w:pPr>
        <w:autoSpaceDE w:val="0"/>
        <w:autoSpaceDN w:val="0"/>
        <w:adjustRightInd w:val="0"/>
        <w:ind w:left="1080"/>
        <w:rPr>
          <w:rFonts w:ascii="Calibri" w:hAnsi="Calibri"/>
        </w:rPr>
      </w:pPr>
    </w:p>
    <w:p w:rsidR="00CE6F8A" w:rsidRPr="00141B46" w:rsidRDefault="00CE6F8A" w:rsidP="00CE6F8A">
      <w:pPr>
        <w:autoSpaceDE w:val="0"/>
        <w:autoSpaceDN w:val="0"/>
        <w:adjustRightInd w:val="0"/>
        <w:ind w:left="1080"/>
        <w:rPr>
          <w:rFonts w:ascii="Calibri" w:hAnsi="Calibri"/>
        </w:rPr>
      </w:pPr>
      <w:bookmarkStart w:id="269" w:name="lt_pId799"/>
      <w:r w:rsidRPr="00141B46">
        <w:rPr>
          <w:rFonts w:ascii="Calibri" w:hAnsi="Calibri"/>
        </w:rPr>
        <w:t>ET</w:t>
      </w:r>
      <w:bookmarkEnd w:id="269"/>
    </w:p>
    <w:p w:rsidR="00CE6F8A" w:rsidRPr="00141B46" w:rsidRDefault="00CE6F8A" w:rsidP="00CE6F8A">
      <w:pPr>
        <w:autoSpaceDE w:val="0"/>
        <w:autoSpaceDN w:val="0"/>
        <w:adjustRightInd w:val="0"/>
        <w:ind w:left="1080"/>
        <w:rPr>
          <w:rFonts w:ascii="Calibri" w:hAnsi="Calibri"/>
        </w:rPr>
      </w:pPr>
    </w:p>
    <w:p w:rsidR="00CE6F8A" w:rsidRPr="00141B46" w:rsidRDefault="00DF1399" w:rsidP="00CE6F8A">
      <w:pPr>
        <w:autoSpaceDE w:val="0"/>
        <w:autoSpaceDN w:val="0"/>
        <w:adjustRightInd w:val="0"/>
        <w:ind w:left="1080"/>
        <w:rPr>
          <w:rFonts w:ascii="Calibri" w:hAnsi="Calibri"/>
          <w:szCs w:val="24"/>
        </w:rPr>
      </w:pPr>
      <w:bookmarkStart w:id="270" w:name="lt_pId800"/>
      <w:r w:rsidRPr="00141B46">
        <w:rPr>
          <w:rFonts w:ascii="Calibri" w:hAnsi="Calibri"/>
        </w:rPr>
        <w:t xml:space="preserve">Les actifs ou </w:t>
      </w:r>
      <w:r w:rsidR="00567EEF" w:rsidRPr="00141B46">
        <w:rPr>
          <w:rFonts w:ascii="Calibri" w:hAnsi="Calibri"/>
        </w:rPr>
        <w:t>les</w:t>
      </w:r>
      <w:r w:rsidRPr="00141B46">
        <w:rPr>
          <w:rFonts w:ascii="Calibri" w:hAnsi="Calibri"/>
        </w:rPr>
        <w:t xml:space="preserve"> passifs</w:t>
      </w:r>
      <w:r w:rsidR="00567EEF" w:rsidRPr="00141B46">
        <w:rPr>
          <w:rFonts w:ascii="Calibri" w:hAnsi="Calibri"/>
        </w:rPr>
        <w:t xml:space="preserve"> transférés [reçus] dans le cadre d’une opération interentités </w:t>
      </w:r>
      <w:r w:rsidRPr="00141B46">
        <w:rPr>
          <w:rFonts w:ascii="Calibri" w:hAnsi="Calibri"/>
        </w:rPr>
        <w:t xml:space="preserve">pour une </w:t>
      </w:r>
      <w:r w:rsidRPr="00141B46">
        <w:rPr>
          <w:rFonts w:ascii="Calibri" w:hAnsi="Calibri"/>
          <w:szCs w:val="24"/>
        </w:rPr>
        <w:t>contrepartie symbolique ou sans contrepartie sont constatés à la valeur comptable</w:t>
      </w:r>
      <w:r w:rsidR="00CE6F8A" w:rsidRPr="00141B46">
        <w:rPr>
          <w:rFonts w:ascii="Calibri" w:hAnsi="Calibri"/>
          <w:szCs w:val="24"/>
        </w:rPr>
        <w:t>.</w:t>
      </w:r>
      <w:bookmarkEnd w:id="270"/>
      <w:r w:rsidRPr="00141B46">
        <w:rPr>
          <w:rFonts w:ascii="Calibri" w:hAnsi="Calibri"/>
          <w:szCs w:val="24"/>
        </w:rPr>
        <w:t xml:space="preserve"> [</w:t>
      </w:r>
      <w:r w:rsidRPr="007C350D">
        <w:rPr>
          <w:rFonts w:ascii="Calibri" w:hAnsi="Calibri"/>
          <w:szCs w:val="24"/>
          <w:shd w:val="clear" w:color="auto" w:fill="D9D9D9"/>
        </w:rPr>
        <w:t>Les transferts interentités d</w:t>
      </w:r>
      <w:r w:rsidR="00567EEF" w:rsidRPr="007C350D">
        <w:rPr>
          <w:rFonts w:ascii="Calibri" w:hAnsi="Calibri"/>
          <w:szCs w:val="24"/>
          <w:shd w:val="clear" w:color="auto" w:fill="D9D9D9"/>
        </w:rPr>
        <w:t xml:space="preserve">’actifs ou de passif </w:t>
      </w:r>
      <w:r w:rsidRPr="007C350D">
        <w:rPr>
          <w:rFonts w:ascii="Calibri" w:hAnsi="Calibri"/>
          <w:szCs w:val="24"/>
          <w:shd w:val="clear" w:color="auto" w:fill="D9D9D9"/>
        </w:rPr>
        <w:t>pour une contrepartie symbolique ou sans contrepartie sont comptabilisés à la juste valeur par le récipiendaire.]</w:t>
      </w:r>
      <w:r w:rsidR="00CE6F8A" w:rsidRPr="00141B46">
        <w:rPr>
          <w:rFonts w:ascii="Calibri" w:hAnsi="Calibri"/>
          <w:szCs w:val="24"/>
        </w:rPr>
        <w:t xml:space="preserve">  </w:t>
      </w:r>
    </w:p>
    <w:p w:rsidR="00CE6F8A" w:rsidRPr="00141B46" w:rsidRDefault="00CE6F8A" w:rsidP="00CE6F8A">
      <w:pPr>
        <w:autoSpaceDE w:val="0"/>
        <w:autoSpaceDN w:val="0"/>
        <w:adjustRightInd w:val="0"/>
        <w:ind w:left="1080"/>
        <w:rPr>
          <w:rFonts w:ascii="Calibri" w:hAnsi="Calibri"/>
          <w:szCs w:val="24"/>
        </w:rPr>
      </w:pPr>
    </w:p>
    <w:p w:rsidR="00CE6F8A" w:rsidRPr="00141B46" w:rsidRDefault="00CE6F8A" w:rsidP="00CE6F8A">
      <w:pPr>
        <w:autoSpaceDE w:val="0"/>
        <w:autoSpaceDN w:val="0"/>
        <w:adjustRightInd w:val="0"/>
        <w:ind w:left="1080"/>
        <w:rPr>
          <w:rFonts w:ascii="Calibri" w:hAnsi="Calibri"/>
        </w:rPr>
      </w:pPr>
      <w:bookmarkStart w:id="271" w:name="lt_pId802"/>
      <w:r w:rsidRPr="00141B46">
        <w:rPr>
          <w:rFonts w:ascii="Calibri" w:hAnsi="Calibri"/>
        </w:rPr>
        <w:t>ET</w:t>
      </w:r>
      <w:bookmarkEnd w:id="271"/>
    </w:p>
    <w:p w:rsidR="00CE6F8A" w:rsidRPr="00141B46" w:rsidRDefault="00CE6F8A" w:rsidP="00CE6F8A">
      <w:pPr>
        <w:autoSpaceDE w:val="0"/>
        <w:autoSpaceDN w:val="0"/>
        <w:adjustRightInd w:val="0"/>
        <w:ind w:left="1080"/>
        <w:rPr>
          <w:rFonts w:ascii="Calibri" w:hAnsi="Calibri"/>
        </w:rPr>
      </w:pPr>
    </w:p>
    <w:p w:rsidR="00CE6F8A" w:rsidRPr="00141B46" w:rsidRDefault="00567EEF" w:rsidP="00CE6F8A">
      <w:pPr>
        <w:autoSpaceDE w:val="0"/>
        <w:autoSpaceDN w:val="0"/>
        <w:adjustRightInd w:val="0"/>
        <w:ind w:left="1080"/>
        <w:rPr>
          <w:rFonts w:ascii="Calibri" w:hAnsi="Calibri"/>
        </w:rPr>
      </w:pPr>
      <w:bookmarkStart w:id="272" w:name="lt_pId803"/>
      <w:r w:rsidRPr="00141B46">
        <w:rPr>
          <w:rFonts w:ascii="Calibri" w:hAnsi="Calibri"/>
        </w:rPr>
        <w:t>Tout</w:t>
      </w:r>
      <w:r w:rsidR="00CE6F8A" w:rsidRPr="00141B46">
        <w:rPr>
          <w:rFonts w:ascii="Calibri" w:hAnsi="Calibri"/>
        </w:rPr>
        <w:t xml:space="preserve"> écart entre la valeur d'échange et la valeur comptable d'un actif ou d'un passif transféré</w:t>
      </w:r>
      <w:r w:rsidRPr="00141B46">
        <w:rPr>
          <w:rFonts w:ascii="Calibri" w:hAnsi="Calibri"/>
        </w:rPr>
        <w:t xml:space="preserve"> est comptabilisé comme </w:t>
      </w:r>
      <w:r w:rsidR="00CE6F8A" w:rsidRPr="00141B46">
        <w:rPr>
          <w:rFonts w:ascii="Calibri" w:hAnsi="Calibri"/>
        </w:rPr>
        <w:t>un gain ou une perte dans l'état des résultats.</w:t>
      </w:r>
      <w:bookmarkEnd w:id="272"/>
    </w:p>
    <w:p w:rsidR="00CE6F8A" w:rsidRPr="00141B46" w:rsidRDefault="00CE6F8A" w:rsidP="00CE6F8A">
      <w:pPr>
        <w:autoSpaceDE w:val="0"/>
        <w:autoSpaceDN w:val="0"/>
        <w:adjustRightInd w:val="0"/>
        <w:ind w:left="1080"/>
        <w:rPr>
          <w:rFonts w:ascii="Calibri" w:hAnsi="Calibri"/>
        </w:rPr>
      </w:pPr>
    </w:p>
    <w:p w:rsidR="007B1DD6" w:rsidRPr="00141B46" w:rsidRDefault="00883CB8" w:rsidP="007B1DD6">
      <w:pPr>
        <w:pStyle w:val="ListParagraph"/>
        <w:numPr>
          <w:ilvl w:val="0"/>
          <w:numId w:val="7"/>
        </w:numPr>
        <w:rPr>
          <w:rFonts w:ascii="Calibri" w:hAnsi="Calibri"/>
          <w:b/>
        </w:rPr>
      </w:pPr>
      <w:r w:rsidRPr="00141B46">
        <w:rPr>
          <w:rFonts w:ascii="Calibri" w:hAnsi="Calibri"/>
          <w:b/>
        </w:rPr>
        <w:t>C</w:t>
      </w:r>
      <w:r w:rsidR="007B1DD6" w:rsidRPr="00141B46">
        <w:rPr>
          <w:rFonts w:ascii="Calibri" w:hAnsi="Calibri"/>
          <w:b/>
        </w:rPr>
        <w:t>onversion des devises</w:t>
      </w:r>
    </w:p>
    <w:p w:rsidR="007B1DD6" w:rsidRPr="00141B46" w:rsidRDefault="007B1DD6" w:rsidP="007B1DD6">
      <w:pPr>
        <w:ind w:left="108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342129" w:rsidRPr="00141B46">
        <w:rPr>
          <w:rFonts w:ascii="Calibri" w:hAnsi="Calibri"/>
          <w:sz w:val="20"/>
        </w:rPr>
        <w:t> </w:t>
      </w:r>
      <w:r w:rsidR="00883CB8" w:rsidRPr="00141B46">
        <w:rPr>
          <w:rFonts w:ascii="Calibri" w:hAnsi="Calibri"/>
          <w:sz w:val="20"/>
        </w:rPr>
        <w:t>2601</w:t>
      </w:r>
      <w:r w:rsidRPr="00141B46">
        <w:rPr>
          <w:rFonts w:ascii="Calibri" w:hAnsi="Calibri"/>
          <w:sz w:val="20"/>
        </w:rPr>
        <w:t>.</w:t>
      </w:r>
      <w:r w:rsidR="00F4316A" w:rsidRPr="00141B46">
        <w:rPr>
          <w:rFonts w:ascii="Calibri" w:hAnsi="Calibri"/>
          <w:sz w:val="20"/>
        </w:rPr>
        <w:t>11</w:t>
      </w:r>
      <w:r w:rsidRPr="00141B46">
        <w:rPr>
          <w:rFonts w:ascii="Calibri" w:hAnsi="Calibri"/>
          <w:sz w:val="20"/>
        </w:rPr>
        <w:t>-.</w:t>
      </w:r>
      <w:r w:rsidR="00F4316A" w:rsidRPr="00141B46">
        <w:rPr>
          <w:rFonts w:ascii="Calibri" w:hAnsi="Calibri"/>
          <w:sz w:val="20"/>
        </w:rPr>
        <w:t>19</w:t>
      </w:r>
    </w:p>
    <w:p w:rsidR="007B1DD6" w:rsidRPr="00141B46" w:rsidRDefault="007B1DD6" w:rsidP="007B1DD6">
      <w:pPr>
        <w:ind w:left="1080"/>
        <w:rPr>
          <w:rFonts w:ascii="Calibri" w:hAnsi="Calibri"/>
          <w:sz w:val="20"/>
        </w:rPr>
      </w:pPr>
    </w:p>
    <w:p w:rsidR="007B1DD6" w:rsidRPr="00141B46" w:rsidRDefault="007B1DD6" w:rsidP="007B1DD6">
      <w:pPr>
        <w:ind w:left="1080"/>
        <w:rPr>
          <w:rFonts w:ascii="Calibri" w:hAnsi="Calibri"/>
        </w:rPr>
      </w:pPr>
      <w:r w:rsidRPr="00141B46">
        <w:rPr>
          <w:rFonts w:ascii="Calibri" w:hAnsi="Calibri"/>
        </w:rPr>
        <w:t xml:space="preserve">Les opérations libellées en devises sont converties en appliquant </w:t>
      </w:r>
      <w:r w:rsidR="007B71AC" w:rsidRPr="00141B46">
        <w:rPr>
          <w:rFonts w:ascii="Calibri" w:hAnsi="Calibri"/>
        </w:rPr>
        <w:t xml:space="preserve">le cours pratiqué </w:t>
      </w:r>
      <w:r w:rsidRPr="00141B46">
        <w:rPr>
          <w:rFonts w:ascii="Calibri" w:hAnsi="Calibri"/>
        </w:rPr>
        <w:t xml:space="preserve">à la date </w:t>
      </w:r>
      <w:r w:rsidR="007B71AC" w:rsidRPr="00141B46">
        <w:rPr>
          <w:rFonts w:ascii="Calibri" w:hAnsi="Calibri"/>
        </w:rPr>
        <w:t xml:space="preserve">de conclusion </w:t>
      </w:r>
      <w:r w:rsidRPr="00141B46">
        <w:rPr>
          <w:rFonts w:ascii="Calibri" w:hAnsi="Calibri"/>
        </w:rPr>
        <w:t>des opérations.</w:t>
      </w:r>
    </w:p>
    <w:p w:rsidR="007B1DD6" w:rsidRPr="00141B46" w:rsidRDefault="007B1DD6" w:rsidP="007B1DD6">
      <w:pPr>
        <w:ind w:left="1080"/>
        <w:rPr>
          <w:rFonts w:ascii="Calibri" w:hAnsi="Calibri"/>
        </w:rPr>
      </w:pPr>
    </w:p>
    <w:p w:rsidR="007B1DD6" w:rsidRPr="00141B46" w:rsidRDefault="008C1B5B" w:rsidP="008C1B5B">
      <w:pPr>
        <w:ind w:left="1080"/>
        <w:rPr>
          <w:rFonts w:ascii="Calibri" w:hAnsi="Calibri"/>
        </w:rPr>
      </w:pPr>
      <w:r w:rsidRPr="00141B46">
        <w:rPr>
          <w:rFonts w:ascii="Calibri" w:hAnsi="Calibri"/>
        </w:rPr>
        <w:t>Les actifs monétaires</w:t>
      </w:r>
      <w:r w:rsidR="00342129" w:rsidRPr="00141B46">
        <w:rPr>
          <w:rFonts w:ascii="Calibri" w:hAnsi="Calibri"/>
        </w:rPr>
        <w:t xml:space="preserve">, </w:t>
      </w:r>
      <w:r w:rsidRPr="00141B46">
        <w:rPr>
          <w:rFonts w:ascii="Calibri" w:hAnsi="Calibri"/>
        </w:rPr>
        <w:t xml:space="preserve">les passifs monétaires et </w:t>
      </w:r>
      <w:r w:rsidR="00342129" w:rsidRPr="00141B46">
        <w:rPr>
          <w:rFonts w:ascii="Calibri" w:hAnsi="Calibri"/>
        </w:rPr>
        <w:t xml:space="preserve">les </w:t>
      </w:r>
      <w:r w:rsidRPr="00141B46">
        <w:rPr>
          <w:rFonts w:ascii="Calibri" w:hAnsi="Calibri"/>
        </w:rPr>
        <w:t>éléments non monétaires libellés en devises et classés dans la catégorie des instruments financiers évalués à la juste valeur sont convertis</w:t>
      </w:r>
      <w:r w:rsidR="00342129" w:rsidRPr="00141B46">
        <w:rPr>
          <w:rFonts w:ascii="Calibri" w:hAnsi="Calibri"/>
        </w:rPr>
        <w:t xml:space="preserve"> en dollars canadiens</w:t>
      </w:r>
      <w:r w:rsidRPr="00141B46">
        <w:rPr>
          <w:rFonts w:ascii="Calibri" w:hAnsi="Calibri"/>
        </w:rPr>
        <w:t xml:space="preserve"> au cours pratiqué à la date des états financiers.</w:t>
      </w:r>
      <w:r w:rsidR="007B1DD6" w:rsidRPr="00141B46">
        <w:rPr>
          <w:rFonts w:ascii="Calibri" w:hAnsi="Calibri"/>
        </w:rPr>
        <w:t xml:space="preserve"> </w:t>
      </w:r>
      <w:r w:rsidR="00342129" w:rsidRPr="00141B46">
        <w:rPr>
          <w:rFonts w:ascii="Calibri" w:hAnsi="Calibri"/>
        </w:rPr>
        <w:t xml:space="preserve">Les </w:t>
      </w:r>
      <w:r w:rsidR="00511E3E" w:rsidRPr="00141B46">
        <w:rPr>
          <w:rFonts w:ascii="Calibri" w:hAnsi="Calibri"/>
        </w:rPr>
        <w:t>gain</w:t>
      </w:r>
      <w:r w:rsidR="00342129" w:rsidRPr="00141B46">
        <w:rPr>
          <w:rFonts w:ascii="Calibri" w:hAnsi="Calibri"/>
        </w:rPr>
        <w:t>s</w:t>
      </w:r>
      <w:r w:rsidR="00511E3E" w:rsidRPr="00141B46">
        <w:rPr>
          <w:rFonts w:ascii="Calibri" w:hAnsi="Calibri"/>
        </w:rPr>
        <w:t xml:space="preserve"> ou </w:t>
      </w:r>
      <w:r w:rsidR="00342129" w:rsidRPr="00141B46">
        <w:rPr>
          <w:rFonts w:ascii="Calibri" w:hAnsi="Calibri"/>
        </w:rPr>
        <w:t>p</w:t>
      </w:r>
      <w:r w:rsidR="00511E3E" w:rsidRPr="00141B46">
        <w:rPr>
          <w:rFonts w:ascii="Calibri" w:hAnsi="Calibri"/>
        </w:rPr>
        <w:t>erte</w:t>
      </w:r>
      <w:r w:rsidR="00342129" w:rsidRPr="00141B46">
        <w:rPr>
          <w:rFonts w:ascii="Calibri" w:hAnsi="Calibri"/>
        </w:rPr>
        <w:t>s</w:t>
      </w:r>
      <w:r w:rsidR="00511E3E" w:rsidRPr="00141B46">
        <w:rPr>
          <w:rFonts w:ascii="Calibri" w:hAnsi="Calibri"/>
        </w:rPr>
        <w:t xml:space="preserve"> de change </w:t>
      </w:r>
      <w:r w:rsidR="00D93328" w:rsidRPr="00141B46">
        <w:rPr>
          <w:rFonts w:ascii="Calibri" w:hAnsi="Calibri"/>
        </w:rPr>
        <w:t>non réalisés</w:t>
      </w:r>
      <w:r w:rsidR="00342129" w:rsidRPr="00141B46">
        <w:rPr>
          <w:rFonts w:ascii="Calibri" w:hAnsi="Calibri"/>
        </w:rPr>
        <w:t xml:space="preserve"> sont </w:t>
      </w:r>
      <w:r w:rsidR="00511E3E" w:rsidRPr="00141B46">
        <w:rPr>
          <w:rFonts w:ascii="Calibri" w:hAnsi="Calibri"/>
        </w:rPr>
        <w:t>comptabilisé</w:t>
      </w:r>
      <w:r w:rsidR="00342129" w:rsidRPr="00141B46">
        <w:rPr>
          <w:rFonts w:ascii="Calibri" w:hAnsi="Calibri"/>
        </w:rPr>
        <w:t>s</w:t>
      </w:r>
      <w:r w:rsidR="00511E3E" w:rsidRPr="00141B46">
        <w:rPr>
          <w:rFonts w:ascii="Calibri" w:hAnsi="Calibri"/>
        </w:rPr>
        <w:t xml:space="preserve"> dans l</w:t>
      </w:r>
      <w:r w:rsidR="00B17AD9" w:rsidRPr="00141B46">
        <w:rPr>
          <w:rFonts w:ascii="Calibri" w:hAnsi="Calibri"/>
        </w:rPr>
        <w:t>’</w:t>
      </w:r>
      <w:r w:rsidR="00511E3E" w:rsidRPr="00141B46">
        <w:rPr>
          <w:rFonts w:ascii="Calibri" w:hAnsi="Calibri"/>
        </w:rPr>
        <w:t>état des gains et pertes de réévaluation.</w:t>
      </w:r>
      <w:r w:rsidR="00A36DEC" w:rsidRPr="00141B46">
        <w:rPr>
          <w:rFonts w:ascii="Calibri" w:hAnsi="Calibri"/>
        </w:rPr>
        <w:t xml:space="preserve"> </w:t>
      </w:r>
      <w:r w:rsidR="00511E3E" w:rsidRPr="00141B46">
        <w:rPr>
          <w:rFonts w:ascii="Calibri" w:hAnsi="Calibri"/>
        </w:rPr>
        <w:t>Au cours de l</w:t>
      </w:r>
      <w:r w:rsidR="00B17AD9" w:rsidRPr="00141B46">
        <w:rPr>
          <w:rFonts w:ascii="Calibri" w:hAnsi="Calibri"/>
        </w:rPr>
        <w:t>’</w:t>
      </w:r>
      <w:r w:rsidR="00511E3E" w:rsidRPr="00141B46">
        <w:rPr>
          <w:rFonts w:ascii="Calibri" w:hAnsi="Calibri"/>
        </w:rPr>
        <w:t xml:space="preserve">exercice où a lieu le règlement, </w:t>
      </w:r>
      <w:r w:rsidR="00342129" w:rsidRPr="00141B46">
        <w:rPr>
          <w:rFonts w:ascii="Calibri" w:hAnsi="Calibri"/>
        </w:rPr>
        <w:t xml:space="preserve">les </w:t>
      </w:r>
      <w:r w:rsidR="00511E3E" w:rsidRPr="00141B46">
        <w:rPr>
          <w:rFonts w:ascii="Calibri" w:hAnsi="Calibri"/>
        </w:rPr>
        <w:t>gain</w:t>
      </w:r>
      <w:r w:rsidR="00342129" w:rsidRPr="00141B46">
        <w:rPr>
          <w:rFonts w:ascii="Calibri" w:hAnsi="Calibri"/>
        </w:rPr>
        <w:t>s</w:t>
      </w:r>
      <w:r w:rsidR="00511E3E" w:rsidRPr="00141B46">
        <w:rPr>
          <w:rFonts w:ascii="Calibri" w:hAnsi="Calibri"/>
        </w:rPr>
        <w:t xml:space="preserve"> ou perte</w:t>
      </w:r>
      <w:r w:rsidR="00342129" w:rsidRPr="00141B46">
        <w:rPr>
          <w:rFonts w:ascii="Calibri" w:hAnsi="Calibri"/>
        </w:rPr>
        <w:t>s</w:t>
      </w:r>
      <w:r w:rsidR="00511E3E" w:rsidRPr="00141B46">
        <w:rPr>
          <w:rFonts w:ascii="Calibri" w:hAnsi="Calibri"/>
        </w:rPr>
        <w:t xml:space="preserve"> de change</w:t>
      </w:r>
      <w:r w:rsidR="00342129" w:rsidRPr="00141B46">
        <w:rPr>
          <w:rFonts w:ascii="Calibri" w:hAnsi="Calibri"/>
        </w:rPr>
        <w:t xml:space="preserve"> réalisés sont </w:t>
      </w:r>
      <w:r w:rsidR="00511E3E" w:rsidRPr="00141B46">
        <w:rPr>
          <w:rFonts w:ascii="Calibri" w:hAnsi="Calibri"/>
        </w:rPr>
        <w:t>comptabilisé</w:t>
      </w:r>
      <w:r w:rsidR="00342129" w:rsidRPr="00141B46">
        <w:rPr>
          <w:rFonts w:ascii="Calibri" w:hAnsi="Calibri"/>
        </w:rPr>
        <w:t>s</w:t>
      </w:r>
      <w:r w:rsidR="00511E3E" w:rsidRPr="00141B46">
        <w:rPr>
          <w:rFonts w:ascii="Calibri" w:hAnsi="Calibri"/>
        </w:rPr>
        <w:t xml:space="preserve"> dans l</w:t>
      </w:r>
      <w:r w:rsidR="00B17AD9" w:rsidRPr="00141B46">
        <w:rPr>
          <w:rFonts w:ascii="Calibri" w:hAnsi="Calibri"/>
        </w:rPr>
        <w:t>’</w:t>
      </w:r>
      <w:r w:rsidR="00511E3E" w:rsidRPr="00141B46">
        <w:rPr>
          <w:rFonts w:ascii="Calibri" w:hAnsi="Calibri"/>
        </w:rPr>
        <w:t xml:space="preserve">état des </w:t>
      </w:r>
      <w:r w:rsidR="00270F22" w:rsidRPr="00141B46">
        <w:rPr>
          <w:rFonts w:ascii="Calibri" w:hAnsi="Calibri"/>
        </w:rPr>
        <w:t>résultats</w:t>
      </w:r>
      <w:r w:rsidR="00442317" w:rsidRPr="00141B46">
        <w:rPr>
          <w:rFonts w:ascii="Calibri" w:hAnsi="Calibri"/>
        </w:rPr>
        <w:t xml:space="preserve"> et le montant cumulatif des gains et pertes de réévaluation fait l</w:t>
      </w:r>
      <w:r w:rsidR="00B17AD9" w:rsidRPr="00141B46">
        <w:rPr>
          <w:rFonts w:ascii="Calibri" w:hAnsi="Calibri"/>
        </w:rPr>
        <w:t>’</w:t>
      </w:r>
      <w:r w:rsidR="00442317" w:rsidRPr="00141B46">
        <w:rPr>
          <w:rFonts w:ascii="Calibri" w:hAnsi="Calibri"/>
        </w:rPr>
        <w:t>objet d</w:t>
      </w:r>
      <w:r w:rsidR="00B17AD9" w:rsidRPr="00141B46">
        <w:rPr>
          <w:rFonts w:ascii="Calibri" w:hAnsi="Calibri"/>
        </w:rPr>
        <w:t>’</w:t>
      </w:r>
      <w:r w:rsidR="00442317" w:rsidRPr="00141B46">
        <w:rPr>
          <w:rFonts w:ascii="Calibri" w:hAnsi="Calibri"/>
        </w:rPr>
        <w:t>une écriture de contrepassation dans l</w:t>
      </w:r>
      <w:r w:rsidR="00B17AD9" w:rsidRPr="00141B46">
        <w:rPr>
          <w:rFonts w:ascii="Calibri" w:hAnsi="Calibri"/>
        </w:rPr>
        <w:t>’</w:t>
      </w:r>
      <w:r w:rsidR="00442317" w:rsidRPr="00141B46">
        <w:rPr>
          <w:rFonts w:ascii="Calibri" w:hAnsi="Calibri"/>
        </w:rPr>
        <w:t>état des gains et pertes de réévaluation.</w:t>
      </w:r>
    </w:p>
    <w:p w:rsidR="004A0C28" w:rsidRPr="00141B46" w:rsidRDefault="004A0C28" w:rsidP="007B1DD6">
      <w:pPr>
        <w:ind w:left="1080"/>
        <w:rPr>
          <w:rFonts w:ascii="Calibri" w:hAnsi="Calibri"/>
        </w:rPr>
      </w:pPr>
    </w:p>
    <w:p w:rsidR="00A36DEC" w:rsidRPr="00141B46" w:rsidRDefault="00A36DEC" w:rsidP="0021251D">
      <w:pPr>
        <w:keepNext/>
        <w:tabs>
          <w:tab w:val="left" w:pos="426"/>
        </w:tabs>
        <w:ind w:left="426" w:hanging="426"/>
        <w:rPr>
          <w:rFonts w:ascii="Calibri" w:hAnsi="Calibri"/>
          <w:b/>
          <w:sz w:val="28"/>
        </w:rPr>
      </w:pPr>
      <w:r w:rsidRPr="00141B46">
        <w:rPr>
          <w:rFonts w:ascii="Calibri" w:hAnsi="Calibri"/>
          <w:b/>
          <w:sz w:val="28"/>
        </w:rPr>
        <w:lastRenderedPageBreak/>
        <w:t>2.</w:t>
      </w:r>
      <w:r w:rsidR="0021251D" w:rsidRPr="00141B46">
        <w:rPr>
          <w:rFonts w:ascii="Calibri" w:hAnsi="Calibri"/>
          <w:b/>
          <w:sz w:val="28"/>
        </w:rPr>
        <w:tab/>
      </w:r>
      <w:r w:rsidRPr="00141B46">
        <w:rPr>
          <w:rFonts w:ascii="Calibri" w:hAnsi="Calibri"/>
          <w:b/>
          <w:sz w:val="28"/>
        </w:rPr>
        <w:t>Sommaire des principales méthodes comptables (suite)</w:t>
      </w:r>
    </w:p>
    <w:p w:rsidR="007B1DD6" w:rsidRPr="00141B46" w:rsidRDefault="007B1DD6" w:rsidP="00A36DEC">
      <w:pPr>
        <w:keepNext/>
        <w:ind w:left="1077"/>
        <w:rPr>
          <w:rFonts w:ascii="Calibri" w:hAnsi="Calibri"/>
        </w:rPr>
      </w:pPr>
    </w:p>
    <w:p w:rsidR="007B1DD6" w:rsidRPr="00141B46" w:rsidRDefault="00F416B5" w:rsidP="00A36DEC">
      <w:pPr>
        <w:pStyle w:val="ListParagraph"/>
        <w:keepNext/>
        <w:numPr>
          <w:ilvl w:val="0"/>
          <w:numId w:val="7"/>
        </w:numPr>
        <w:ind w:left="1077"/>
        <w:rPr>
          <w:rFonts w:ascii="Calibri" w:hAnsi="Calibri"/>
          <w:b/>
        </w:rPr>
      </w:pPr>
      <w:r w:rsidRPr="00141B46">
        <w:rPr>
          <w:rFonts w:ascii="Calibri" w:hAnsi="Calibri"/>
          <w:b/>
        </w:rPr>
        <w:t>I</w:t>
      </w:r>
      <w:r w:rsidR="007B1DD6" w:rsidRPr="00141B46">
        <w:rPr>
          <w:rFonts w:ascii="Calibri" w:hAnsi="Calibri"/>
          <w:b/>
        </w:rPr>
        <w:t>nstruments financiers</w:t>
      </w:r>
    </w:p>
    <w:p w:rsidR="007B1DD6" w:rsidRDefault="007B1DD6" w:rsidP="00A36DEC">
      <w:pPr>
        <w:keepNext/>
        <w:ind w:left="1077"/>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 3</w:t>
      </w:r>
      <w:r w:rsidR="00442317" w:rsidRPr="00141B46">
        <w:rPr>
          <w:rFonts w:ascii="Calibri" w:hAnsi="Calibri"/>
          <w:sz w:val="20"/>
        </w:rPr>
        <w:t>4</w:t>
      </w:r>
      <w:r w:rsidRPr="00141B46">
        <w:rPr>
          <w:rFonts w:ascii="Calibri" w:hAnsi="Calibri"/>
          <w:sz w:val="20"/>
        </w:rPr>
        <w:t>50</w:t>
      </w:r>
    </w:p>
    <w:p w:rsidR="00DB4A04" w:rsidRPr="00141B46" w:rsidRDefault="00DB4A04" w:rsidP="00A36DEC">
      <w:pPr>
        <w:keepNext/>
        <w:ind w:left="1077"/>
        <w:rPr>
          <w:rFonts w:ascii="Calibri" w:hAnsi="Calibri"/>
          <w:sz w:val="20"/>
        </w:rPr>
      </w:pPr>
    </w:p>
    <w:p w:rsidR="007B1DD6" w:rsidRPr="00141B46" w:rsidRDefault="003F1316" w:rsidP="00A36DEC">
      <w:pPr>
        <w:keepNext/>
        <w:ind w:left="1077"/>
        <w:rPr>
          <w:rFonts w:ascii="Calibri" w:hAnsi="Calibri"/>
          <w:i/>
          <w:sz w:val="22"/>
          <w:szCs w:val="22"/>
        </w:rPr>
      </w:pPr>
      <w:r w:rsidRPr="00141B46">
        <w:rPr>
          <w:rFonts w:ascii="Calibri" w:hAnsi="Calibri"/>
          <w:i/>
          <w:sz w:val="22"/>
          <w:szCs w:val="22"/>
        </w:rPr>
        <w:t>[</w:t>
      </w:r>
      <w:r w:rsidR="007B1DD6" w:rsidRPr="00141B46">
        <w:rPr>
          <w:rFonts w:ascii="Calibri" w:hAnsi="Calibri"/>
          <w:i/>
          <w:sz w:val="22"/>
          <w:szCs w:val="22"/>
        </w:rPr>
        <w:t>Note</w:t>
      </w:r>
      <w:r w:rsidR="004A0C28" w:rsidRPr="00141B46">
        <w:rPr>
          <w:rFonts w:ascii="Calibri" w:hAnsi="Calibri"/>
          <w:i/>
          <w:sz w:val="22"/>
          <w:szCs w:val="22"/>
        </w:rPr>
        <w:t> </w:t>
      </w:r>
      <w:r w:rsidR="007B1DD6" w:rsidRPr="00141B46">
        <w:rPr>
          <w:rFonts w:ascii="Calibri" w:hAnsi="Calibri"/>
          <w:i/>
          <w:sz w:val="22"/>
          <w:szCs w:val="22"/>
        </w:rPr>
        <w:t xml:space="preserve">: </w:t>
      </w:r>
      <w:r w:rsidR="00B81109" w:rsidRPr="00141B46">
        <w:rPr>
          <w:rFonts w:ascii="Calibri" w:hAnsi="Calibri"/>
          <w:i/>
          <w:sz w:val="22"/>
          <w:szCs w:val="22"/>
        </w:rPr>
        <w:t>Les préparateurs devraient examiner les exigences détaillées</w:t>
      </w:r>
      <w:r w:rsidR="00F416B5" w:rsidRPr="00141B46">
        <w:rPr>
          <w:rFonts w:ascii="Calibri" w:hAnsi="Calibri"/>
          <w:i/>
          <w:sz w:val="22"/>
          <w:szCs w:val="22"/>
        </w:rPr>
        <w:t xml:space="preserve"> contenues </w:t>
      </w:r>
      <w:r w:rsidR="00B81109" w:rsidRPr="00141B46">
        <w:rPr>
          <w:rFonts w:ascii="Calibri" w:hAnsi="Calibri"/>
          <w:i/>
          <w:sz w:val="22"/>
          <w:szCs w:val="22"/>
        </w:rPr>
        <w:t>dans l</w:t>
      </w:r>
      <w:r w:rsidR="00F416B5" w:rsidRPr="00141B46">
        <w:rPr>
          <w:rFonts w:ascii="Calibri" w:hAnsi="Calibri"/>
          <w:i/>
          <w:sz w:val="22"/>
          <w:szCs w:val="22"/>
        </w:rPr>
        <w:t>e chapitre </w:t>
      </w:r>
      <w:r w:rsidR="00B81109" w:rsidRPr="00141B46">
        <w:rPr>
          <w:rFonts w:ascii="Calibri" w:hAnsi="Calibri"/>
          <w:i/>
          <w:sz w:val="22"/>
          <w:szCs w:val="22"/>
        </w:rPr>
        <w:t>SP</w:t>
      </w:r>
      <w:r w:rsidR="00124CD2" w:rsidRPr="00141B46">
        <w:rPr>
          <w:rFonts w:ascii="Calibri" w:hAnsi="Calibri"/>
          <w:i/>
          <w:sz w:val="22"/>
          <w:szCs w:val="22"/>
        </w:rPr>
        <w:t> </w:t>
      </w:r>
      <w:r w:rsidR="00B81109" w:rsidRPr="00141B46">
        <w:rPr>
          <w:rFonts w:ascii="Calibri" w:hAnsi="Calibri"/>
          <w:i/>
          <w:sz w:val="22"/>
          <w:szCs w:val="22"/>
        </w:rPr>
        <w:t>3450, car les informations à fournir peuvent différer grandement d</w:t>
      </w:r>
      <w:r w:rsidR="00B17AD9" w:rsidRPr="00141B46">
        <w:rPr>
          <w:rFonts w:ascii="Calibri" w:hAnsi="Calibri"/>
          <w:i/>
          <w:sz w:val="22"/>
          <w:szCs w:val="22"/>
        </w:rPr>
        <w:t>’</w:t>
      </w:r>
      <w:r w:rsidR="00B81109" w:rsidRPr="00141B46">
        <w:rPr>
          <w:rFonts w:ascii="Calibri" w:hAnsi="Calibri"/>
          <w:i/>
          <w:sz w:val="22"/>
          <w:szCs w:val="22"/>
        </w:rPr>
        <w:t>un</w:t>
      </w:r>
      <w:r w:rsidR="00F416B5" w:rsidRPr="00141B46">
        <w:rPr>
          <w:rFonts w:ascii="Calibri" w:hAnsi="Calibri"/>
          <w:i/>
          <w:sz w:val="22"/>
          <w:szCs w:val="22"/>
        </w:rPr>
        <w:t xml:space="preserve"> organisme</w:t>
      </w:r>
      <w:r w:rsidR="00B81109" w:rsidRPr="00141B46">
        <w:rPr>
          <w:rFonts w:ascii="Calibri" w:hAnsi="Calibri"/>
          <w:i/>
          <w:sz w:val="22"/>
          <w:szCs w:val="22"/>
        </w:rPr>
        <w:t xml:space="preserve"> à </w:t>
      </w:r>
      <w:r w:rsidR="00F416B5" w:rsidRPr="00141B46">
        <w:rPr>
          <w:rFonts w:ascii="Calibri" w:hAnsi="Calibri"/>
          <w:i/>
          <w:sz w:val="22"/>
          <w:szCs w:val="22"/>
        </w:rPr>
        <w:t>l’a</w:t>
      </w:r>
      <w:r w:rsidR="00B81109" w:rsidRPr="00141B46">
        <w:rPr>
          <w:rFonts w:ascii="Calibri" w:hAnsi="Calibri"/>
          <w:i/>
          <w:sz w:val="22"/>
          <w:szCs w:val="22"/>
        </w:rPr>
        <w:t>utre. Les notes données</w:t>
      </w:r>
      <w:r w:rsidR="00F416B5" w:rsidRPr="00141B46">
        <w:rPr>
          <w:rFonts w:ascii="Calibri" w:hAnsi="Calibri"/>
          <w:i/>
          <w:sz w:val="22"/>
          <w:szCs w:val="22"/>
        </w:rPr>
        <w:t xml:space="preserve"> ci-après</w:t>
      </w:r>
      <w:r w:rsidR="00B81109" w:rsidRPr="00141B46">
        <w:rPr>
          <w:rFonts w:ascii="Calibri" w:hAnsi="Calibri"/>
          <w:i/>
          <w:sz w:val="22"/>
          <w:szCs w:val="22"/>
        </w:rPr>
        <w:t xml:space="preserve"> en exemple reflètent les circonstances propres à un grand nombre d</w:t>
      </w:r>
      <w:r w:rsidR="00B17AD9" w:rsidRPr="00141B46">
        <w:rPr>
          <w:rFonts w:ascii="Calibri" w:hAnsi="Calibri"/>
          <w:i/>
          <w:sz w:val="22"/>
          <w:szCs w:val="22"/>
        </w:rPr>
        <w:t>’</w:t>
      </w:r>
      <w:r w:rsidR="00B81109" w:rsidRPr="00141B46">
        <w:rPr>
          <w:rFonts w:ascii="Calibri" w:hAnsi="Calibri"/>
          <w:i/>
          <w:sz w:val="22"/>
          <w:szCs w:val="22"/>
        </w:rPr>
        <w:t>organis</w:t>
      </w:r>
      <w:r w:rsidR="00F416B5" w:rsidRPr="00141B46">
        <w:rPr>
          <w:rFonts w:ascii="Calibri" w:hAnsi="Calibri"/>
          <w:i/>
          <w:sz w:val="22"/>
          <w:szCs w:val="22"/>
        </w:rPr>
        <w:t>me</w:t>
      </w:r>
      <w:r w:rsidR="00B81109" w:rsidRPr="00141B46">
        <w:rPr>
          <w:rFonts w:ascii="Calibri" w:hAnsi="Calibri"/>
          <w:i/>
          <w:sz w:val="22"/>
          <w:szCs w:val="22"/>
        </w:rPr>
        <w:t>s, mais ne sont pas exhaustives.</w:t>
      </w:r>
      <w:r w:rsidRPr="00141B46">
        <w:rPr>
          <w:rFonts w:ascii="Calibri" w:hAnsi="Calibri"/>
          <w:i/>
          <w:sz w:val="22"/>
          <w:szCs w:val="22"/>
        </w:rPr>
        <w:t>]</w:t>
      </w:r>
    </w:p>
    <w:p w:rsidR="007B1DD6" w:rsidRPr="00141B46" w:rsidRDefault="007B1DD6" w:rsidP="007B1DD6">
      <w:pPr>
        <w:ind w:left="1080"/>
        <w:rPr>
          <w:rFonts w:ascii="Calibri" w:hAnsi="Calibri"/>
          <w:i/>
          <w:sz w:val="20"/>
        </w:rPr>
      </w:pPr>
    </w:p>
    <w:p w:rsidR="007B1DD6" w:rsidRPr="00141B46" w:rsidRDefault="004D685D" w:rsidP="007B1DD6">
      <w:pPr>
        <w:ind w:left="1080"/>
        <w:rPr>
          <w:rFonts w:ascii="Calibri" w:hAnsi="Calibri"/>
        </w:rPr>
      </w:pPr>
      <w:r w:rsidRPr="00141B46">
        <w:rPr>
          <w:rFonts w:ascii="Calibri" w:hAnsi="Calibri"/>
        </w:rPr>
        <w:t>Les</w:t>
      </w:r>
      <w:r w:rsidR="00F416B5" w:rsidRPr="00141B46">
        <w:rPr>
          <w:rFonts w:ascii="Calibri" w:hAnsi="Calibri"/>
        </w:rPr>
        <w:t xml:space="preserve"> instruments</w:t>
      </w:r>
      <w:r w:rsidRPr="00141B46">
        <w:rPr>
          <w:rFonts w:ascii="Calibri" w:hAnsi="Calibri"/>
        </w:rPr>
        <w:t xml:space="preserve"> dérivés et les instruments de capitaux propres cotés sur un marché actif sont évalués à leur juste valeur. </w:t>
      </w:r>
      <w:r w:rsidR="007B1DD6" w:rsidRPr="00141B46">
        <w:rPr>
          <w:rFonts w:ascii="Calibri" w:hAnsi="Calibri"/>
        </w:rPr>
        <w:t>[</w:t>
      </w:r>
      <w:r w:rsidR="00446980" w:rsidRPr="00141B46">
        <w:rPr>
          <w:rFonts w:ascii="Calibri" w:hAnsi="Calibri"/>
          <w:shd w:val="clear" w:color="auto" w:fill="D9D9D9" w:themeFill="background1" w:themeFillShade="D9"/>
        </w:rPr>
        <w:t>ABC</w:t>
      </w:r>
      <w:r w:rsidR="007B1DD6" w:rsidRPr="00141B46">
        <w:rPr>
          <w:rFonts w:ascii="Calibri" w:hAnsi="Calibri"/>
        </w:rPr>
        <w:t xml:space="preserve">] </w:t>
      </w:r>
      <w:r w:rsidR="00D93328" w:rsidRPr="00141B46">
        <w:rPr>
          <w:rFonts w:ascii="Calibri" w:hAnsi="Calibri"/>
        </w:rPr>
        <w:t xml:space="preserve">a choisi d’évaluer </w:t>
      </w:r>
      <w:r w:rsidRPr="00141B46">
        <w:rPr>
          <w:rFonts w:ascii="Calibri" w:hAnsi="Calibri"/>
        </w:rPr>
        <w:t>d</w:t>
      </w:r>
      <w:r w:rsidR="00B17AD9" w:rsidRPr="00141B46">
        <w:rPr>
          <w:rFonts w:ascii="Calibri" w:hAnsi="Calibri"/>
        </w:rPr>
        <w:t>’</w:t>
      </w:r>
      <w:r w:rsidRPr="00141B46">
        <w:rPr>
          <w:rFonts w:ascii="Calibri" w:hAnsi="Calibri"/>
        </w:rPr>
        <w:t xml:space="preserve">autres instruments financiers particuliers à la juste valeur afin de refléter la façon dont </w:t>
      </w:r>
      <w:r w:rsidR="00D93328" w:rsidRPr="00141B46">
        <w:rPr>
          <w:rFonts w:ascii="Calibri" w:hAnsi="Calibri"/>
        </w:rPr>
        <w:t xml:space="preserve">la performance des instruments est </w:t>
      </w:r>
      <w:r w:rsidRPr="00141B46">
        <w:rPr>
          <w:rFonts w:ascii="Calibri" w:hAnsi="Calibri"/>
        </w:rPr>
        <w:t>évalué</w:t>
      </w:r>
      <w:r w:rsidR="00D93328" w:rsidRPr="00141B46">
        <w:rPr>
          <w:rFonts w:ascii="Calibri" w:hAnsi="Calibri"/>
        </w:rPr>
        <w:t>e</w:t>
      </w:r>
      <w:r w:rsidRPr="00141B46">
        <w:rPr>
          <w:rFonts w:ascii="Calibri" w:hAnsi="Calibri"/>
        </w:rPr>
        <w:t xml:space="preserve"> et géré</w:t>
      </w:r>
      <w:r w:rsidR="00D93328" w:rsidRPr="00141B46">
        <w:rPr>
          <w:rFonts w:ascii="Calibri" w:hAnsi="Calibri"/>
        </w:rPr>
        <w:t>e</w:t>
      </w:r>
      <w:r w:rsidRPr="00141B46">
        <w:rPr>
          <w:rFonts w:ascii="Calibri" w:hAnsi="Calibri"/>
        </w:rPr>
        <w:t xml:space="preserve">. Ces </w:t>
      </w:r>
      <w:r w:rsidR="007B1DD6" w:rsidRPr="00141B46">
        <w:rPr>
          <w:rFonts w:ascii="Calibri" w:hAnsi="Calibri"/>
        </w:rPr>
        <w:t xml:space="preserve">instruments </w:t>
      </w:r>
      <w:r w:rsidRPr="00141B46">
        <w:rPr>
          <w:rFonts w:ascii="Calibri" w:hAnsi="Calibri"/>
        </w:rPr>
        <w:t xml:space="preserve">financiers </w:t>
      </w:r>
      <w:r w:rsidR="00BE1E7F" w:rsidRPr="00141B46">
        <w:rPr>
          <w:rFonts w:ascii="Calibri" w:hAnsi="Calibri"/>
        </w:rPr>
        <w:t xml:space="preserve">ont été classés, </w:t>
      </w:r>
      <w:r w:rsidRPr="00141B46">
        <w:rPr>
          <w:rFonts w:ascii="Calibri" w:hAnsi="Calibri"/>
        </w:rPr>
        <w:t>dans la présente note</w:t>
      </w:r>
      <w:r w:rsidR="00BE1E7F" w:rsidRPr="00141B46">
        <w:rPr>
          <w:rFonts w:ascii="Calibri" w:hAnsi="Calibri"/>
        </w:rPr>
        <w:t>, comme des actifs financiers et des passifs financiers et ils ne sont pas reclassés pendant la période au cours de laquelle ils sont détenus</w:t>
      </w:r>
      <w:r w:rsidR="007B1DD6" w:rsidRPr="00141B46">
        <w:rPr>
          <w:rFonts w:ascii="Calibri" w:hAnsi="Calibri"/>
        </w:rPr>
        <w:t xml:space="preserve">. </w:t>
      </w:r>
      <w:r w:rsidR="00BE1E7F" w:rsidRPr="00141B46">
        <w:rPr>
          <w:rFonts w:ascii="Calibri" w:hAnsi="Calibri"/>
        </w:rPr>
        <w:t xml:space="preserve">Tous les autres </w:t>
      </w:r>
      <w:r w:rsidR="007B1DD6" w:rsidRPr="00141B46">
        <w:rPr>
          <w:rFonts w:ascii="Calibri" w:hAnsi="Calibri"/>
        </w:rPr>
        <w:t xml:space="preserve">actifs et passifs financiers sont évalués au coût </w:t>
      </w:r>
      <w:r w:rsidR="00BE1E7F" w:rsidRPr="00141B46">
        <w:rPr>
          <w:rFonts w:ascii="Calibri" w:hAnsi="Calibri"/>
        </w:rPr>
        <w:t xml:space="preserve">ou au coût </w:t>
      </w:r>
      <w:r w:rsidR="007B1DD6" w:rsidRPr="00141B46">
        <w:rPr>
          <w:rFonts w:ascii="Calibri" w:hAnsi="Calibri"/>
        </w:rPr>
        <w:t>après amortissement</w:t>
      </w:r>
      <w:r w:rsidR="00BE1E7F" w:rsidRPr="00141B46">
        <w:rPr>
          <w:rFonts w:ascii="Calibri" w:hAnsi="Calibri"/>
        </w:rPr>
        <w:t xml:space="preserve">. Les instruments financiers sont classés </w:t>
      </w:r>
      <w:r w:rsidR="00C87422" w:rsidRPr="00141B46">
        <w:rPr>
          <w:rFonts w:ascii="Calibri" w:hAnsi="Calibri"/>
        </w:rPr>
        <w:t xml:space="preserve">au </w:t>
      </w:r>
      <w:r w:rsidR="00BE1E7F" w:rsidRPr="00141B46">
        <w:rPr>
          <w:rFonts w:ascii="Calibri" w:hAnsi="Calibri"/>
        </w:rPr>
        <w:t>niveau</w:t>
      </w:r>
      <w:r w:rsidR="00A36DEC" w:rsidRPr="00141B46">
        <w:rPr>
          <w:rFonts w:ascii="Calibri" w:hAnsi="Calibri"/>
        </w:rPr>
        <w:t> </w:t>
      </w:r>
      <w:r w:rsidR="00BE1E7F" w:rsidRPr="00141B46">
        <w:rPr>
          <w:rFonts w:ascii="Calibri" w:hAnsi="Calibri"/>
        </w:rPr>
        <w:t xml:space="preserve">1, </w:t>
      </w:r>
      <w:r w:rsidR="00C87422" w:rsidRPr="00141B46">
        <w:rPr>
          <w:rFonts w:ascii="Calibri" w:hAnsi="Calibri"/>
        </w:rPr>
        <w:t xml:space="preserve">au </w:t>
      </w:r>
      <w:r w:rsidR="00BE1E7F" w:rsidRPr="00141B46">
        <w:rPr>
          <w:rFonts w:ascii="Calibri" w:hAnsi="Calibri"/>
        </w:rPr>
        <w:t>niveau</w:t>
      </w:r>
      <w:r w:rsidR="00A36DEC" w:rsidRPr="00141B46">
        <w:rPr>
          <w:rFonts w:ascii="Calibri" w:hAnsi="Calibri"/>
        </w:rPr>
        <w:t> </w:t>
      </w:r>
      <w:r w:rsidR="00BE1E7F" w:rsidRPr="00141B46">
        <w:rPr>
          <w:rFonts w:ascii="Calibri" w:hAnsi="Calibri"/>
        </w:rPr>
        <w:t xml:space="preserve">2 ou </w:t>
      </w:r>
      <w:r w:rsidR="00C87422" w:rsidRPr="00141B46">
        <w:rPr>
          <w:rFonts w:ascii="Calibri" w:hAnsi="Calibri"/>
        </w:rPr>
        <w:t xml:space="preserve">au </w:t>
      </w:r>
      <w:r w:rsidR="00BE1E7F" w:rsidRPr="00141B46">
        <w:rPr>
          <w:rFonts w:ascii="Calibri" w:hAnsi="Calibri"/>
        </w:rPr>
        <w:t>niveau</w:t>
      </w:r>
      <w:r w:rsidR="00A36DEC" w:rsidRPr="00141B46">
        <w:rPr>
          <w:rFonts w:ascii="Calibri" w:hAnsi="Calibri"/>
        </w:rPr>
        <w:t> </w:t>
      </w:r>
      <w:r w:rsidR="00BE1E7F" w:rsidRPr="00141B46">
        <w:rPr>
          <w:rFonts w:ascii="Calibri" w:hAnsi="Calibri"/>
        </w:rPr>
        <w:t xml:space="preserve">3 de la hiérarchie des évaluations à la juste valeur </w:t>
      </w:r>
      <w:r w:rsidR="00C87422" w:rsidRPr="00141B46">
        <w:rPr>
          <w:rFonts w:ascii="Calibri" w:hAnsi="Calibri"/>
        </w:rPr>
        <w:t>en vue de ref</w:t>
      </w:r>
      <w:r w:rsidR="00BE1E7F" w:rsidRPr="00141B46">
        <w:rPr>
          <w:rFonts w:ascii="Calibri" w:hAnsi="Calibri"/>
        </w:rPr>
        <w:t>l</w:t>
      </w:r>
      <w:r w:rsidR="00C87422" w:rsidRPr="00141B46">
        <w:rPr>
          <w:rFonts w:ascii="Calibri" w:hAnsi="Calibri"/>
        </w:rPr>
        <w:t>é</w:t>
      </w:r>
      <w:r w:rsidR="00BE1E7F" w:rsidRPr="00141B46">
        <w:rPr>
          <w:rFonts w:ascii="Calibri" w:hAnsi="Calibri"/>
        </w:rPr>
        <w:t>te</w:t>
      </w:r>
      <w:r w:rsidR="00C87422" w:rsidRPr="00141B46">
        <w:rPr>
          <w:rFonts w:ascii="Calibri" w:hAnsi="Calibri"/>
        </w:rPr>
        <w:t>r</w:t>
      </w:r>
      <w:r w:rsidR="00BE1E7F" w:rsidRPr="00141B46">
        <w:rPr>
          <w:rFonts w:ascii="Calibri" w:hAnsi="Calibri"/>
        </w:rPr>
        <w:t xml:space="preserve"> l</w:t>
      </w:r>
      <w:r w:rsidR="00B17AD9" w:rsidRPr="00141B46">
        <w:rPr>
          <w:rFonts w:ascii="Calibri" w:hAnsi="Calibri"/>
        </w:rPr>
        <w:t>’</w:t>
      </w:r>
      <w:r w:rsidR="00BE1E7F" w:rsidRPr="00141B46">
        <w:rPr>
          <w:rFonts w:ascii="Calibri" w:hAnsi="Calibri"/>
        </w:rPr>
        <w:t>importance des données utilisées pour réaliser les évaluations</w:t>
      </w:r>
      <w:r w:rsidR="004C6163" w:rsidRPr="00141B46">
        <w:rPr>
          <w:rFonts w:ascii="Calibri" w:hAnsi="Calibri"/>
        </w:rPr>
        <w:t xml:space="preserve"> des instruments financiers</w:t>
      </w:r>
      <w:r w:rsidR="00BE1E7F" w:rsidRPr="00141B46">
        <w:rPr>
          <w:rFonts w:ascii="Calibri" w:hAnsi="Calibri"/>
        </w:rPr>
        <w:t xml:space="preserve">, </w:t>
      </w:r>
      <w:r w:rsidR="00C87422" w:rsidRPr="00141B46">
        <w:rPr>
          <w:rFonts w:ascii="Calibri" w:hAnsi="Calibri"/>
        </w:rPr>
        <w:t xml:space="preserve">qui correspond à ce qui </w:t>
      </w:r>
      <w:r w:rsidR="00BE1E7F" w:rsidRPr="00141B46">
        <w:rPr>
          <w:rFonts w:ascii="Calibri" w:hAnsi="Calibri"/>
        </w:rPr>
        <w:t>suit :</w:t>
      </w:r>
    </w:p>
    <w:p w:rsidR="007B1DD6" w:rsidRPr="00141B46" w:rsidRDefault="007B1DD6" w:rsidP="007B1DD6">
      <w:pPr>
        <w:ind w:left="720" w:hanging="720"/>
        <w:rPr>
          <w:rFonts w:ascii="Calibri" w:hAnsi="Calibri"/>
        </w:rPr>
      </w:pPr>
    </w:p>
    <w:p w:rsidR="007B1DD6" w:rsidRPr="00141B46" w:rsidRDefault="007B1DD6"/>
    <w:tbl>
      <w:tblPr>
        <w:tblW w:w="5850" w:type="dxa"/>
        <w:tblInd w:w="1998" w:type="dxa"/>
        <w:tblLook w:val="04A0" w:firstRow="1" w:lastRow="0" w:firstColumn="1" w:lastColumn="0" w:noHBand="0" w:noVBand="1"/>
      </w:tblPr>
      <w:tblGrid>
        <w:gridCol w:w="1170"/>
        <w:gridCol w:w="4680"/>
      </w:tblGrid>
      <w:tr w:rsidR="007B1DD6" w:rsidRPr="00141B46" w:rsidTr="00FD409F">
        <w:tc>
          <w:tcPr>
            <w:tcW w:w="1170" w:type="dxa"/>
          </w:tcPr>
          <w:p w:rsidR="007B1DD6" w:rsidRPr="007C350D" w:rsidRDefault="004A0C28" w:rsidP="004A0C28">
            <w:pPr>
              <w:rPr>
                <w:rFonts w:asciiTheme="minorHAnsi" w:hAnsiTheme="minorHAnsi"/>
              </w:rPr>
            </w:pPr>
            <w:r w:rsidRPr="007C350D">
              <w:rPr>
                <w:rFonts w:asciiTheme="minorHAnsi" w:hAnsiTheme="minorHAnsi"/>
              </w:rPr>
              <w:t>Niveau </w:t>
            </w:r>
            <w:r w:rsidR="007B1DD6" w:rsidRPr="007C350D">
              <w:rPr>
                <w:rFonts w:asciiTheme="minorHAnsi" w:hAnsiTheme="minorHAnsi"/>
              </w:rPr>
              <w:t>1</w:t>
            </w:r>
          </w:p>
        </w:tc>
        <w:tc>
          <w:tcPr>
            <w:tcW w:w="4680" w:type="dxa"/>
          </w:tcPr>
          <w:p w:rsidR="007B1DD6" w:rsidRPr="007C350D" w:rsidRDefault="004C6163" w:rsidP="007B1DD6">
            <w:pPr>
              <w:rPr>
                <w:rFonts w:asciiTheme="minorHAnsi" w:hAnsiTheme="minorHAnsi"/>
              </w:rPr>
            </w:pPr>
            <w:r w:rsidRPr="007C350D">
              <w:rPr>
                <w:rFonts w:asciiTheme="minorHAnsi" w:hAnsiTheme="minorHAnsi"/>
              </w:rPr>
              <w:t>P</w:t>
            </w:r>
            <w:r w:rsidR="007B1DD6" w:rsidRPr="007C350D">
              <w:rPr>
                <w:rFonts w:asciiTheme="minorHAnsi" w:hAnsiTheme="minorHAnsi"/>
              </w:rPr>
              <w:t xml:space="preserve">rix (non </w:t>
            </w:r>
            <w:r w:rsidR="00D8266A" w:rsidRPr="007C350D">
              <w:rPr>
                <w:rFonts w:asciiTheme="minorHAnsi" w:hAnsiTheme="minorHAnsi"/>
              </w:rPr>
              <w:t>r</w:t>
            </w:r>
            <w:r w:rsidR="007B1DD6" w:rsidRPr="007C350D">
              <w:rPr>
                <w:rFonts w:asciiTheme="minorHAnsi" w:hAnsiTheme="minorHAnsi"/>
              </w:rPr>
              <w:t xml:space="preserve">ajustés) cotés sur des marchés actifs pour des actifs ou des passifs identiques </w:t>
            </w:r>
          </w:p>
          <w:p w:rsidR="007B1DD6" w:rsidRPr="007C350D" w:rsidRDefault="007B1DD6" w:rsidP="007B1DD6">
            <w:pPr>
              <w:rPr>
                <w:rFonts w:asciiTheme="minorHAnsi" w:hAnsiTheme="minorHAnsi"/>
              </w:rPr>
            </w:pPr>
          </w:p>
        </w:tc>
      </w:tr>
      <w:tr w:rsidR="007B1DD6" w:rsidRPr="00141B46" w:rsidTr="00FD409F">
        <w:tc>
          <w:tcPr>
            <w:tcW w:w="1170" w:type="dxa"/>
          </w:tcPr>
          <w:p w:rsidR="007B1DD6" w:rsidRPr="007C350D" w:rsidRDefault="004A0C28" w:rsidP="004A0C28">
            <w:pPr>
              <w:rPr>
                <w:rFonts w:asciiTheme="minorHAnsi" w:hAnsiTheme="minorHAnsi"/>
              </w:rPr>
            </w:pPr>
            <w:r w:rsidRPr="007C350D">
              <w:rPr>
                <w:rFonts w:asciiTheme="minorHAnsi" w:hAnsiTheme="minorHAnsi"/>
              </w:rPr>
              <w:t>Niveau </w:t>
            </w:r>
            <w:r w:rsidR="007B1DD6" w:rsidRPr="007C350D">
              <w:rPr>
                <w:rFonts w:asciiTheme="minorHAnsi" w:hAnsiTheme="minorHAnsi"/>
              </w:rPr>
              <w:t>2</w:t>
            </w:r>
          </w:p>
        </w:tc>
        <w:tc>
          <w:tcPr>
            <w:tcW w:w="4680" w:type="dxa"/>
          </w:tcPr>
          <w:p w:rsidR="007B1DD6" w:rsidRPr="007C350D" w:rsidRDefault="004C6163" w:rsidP="007B1DD6">
            <w:pPr>
              <w:rPr>
                <w:rFonts w:asciiTheme="minorHAnsi" w:hAnsiTheme="minorHAnsi"/>
              </w:rPr>
            </w:pPr>
            <w:r w:rsidRPr="007C350D">
              <w:rPr>
                <w:rFonts w:asciiTheme="minorHAnsi" w:hAnsiTheme="minorHAnsi"/>
              </w:rPr>
              <w:t>Données autres que les prix cotés visés au niveau</w:t>
            </w:r>
            <w:r w:rsidR="00124CD2" w:rsidRPr="007C350D">
              <w:rPr>
                <w:rFonts w:asciiTheme="minorHAnsi" w:hAnsiTheme="minorHAnsi"/>
              </w:rPr>
              <w:t> </w:t>
            </w:r>
            <w:r w:rsidRPr="007C350D">
              <w:rPr>
                <w:rFonts w:asciiTheme="minorHAnsi" w:hAnsiTheme="minorHAnsi"/>
              </w:rPr>
              <w:t>1, qui sont observables pour l</w:t>
            </w:r>
            <w:r w:rsidR="00B17AD9" w:rsidRPr="007C350D">
              <w:rPr>
                <w:rFonts w:asciiTheme="minorHAnsi" w:hAnsiTheme="minorHAnsi"/>
              </w:rPr>
              <w:t>’</w:t>
            </w:r>
            <w:r w:rsidRPr="007C350D">
              <w:rPr>
                <w:rFonts w:asciiTheme="minorHAnsi" w:hAnsiTheme="minorHAnsi"/>
              </w:rPr>
              <w:t>actif ou le passif, directement ou indirectement</w:t>
            </w:r>
          </w:p>
          <w:p w:rsidR="007B1DD6" w:rsidRPr="007C350D" w:rsidRDefault="007B1DD6" w:rsidP="007B1DD6">
            <w:pPr>
              <w:rPr>
                <w:rFonts w:asciiTheme="minorHAnsi" w:hAnsiTheme="minorHAnsi"/>
              </w:rPr>
            </w:pPr>
          </w:p>
        </w:tc>
      </w:tr>
      <w:tr w:rsidR="007B1DD6" w:rsidRPr="00141B46" w:rsidTr="00FD409F">
        <w:tc>
          <w:tcPr>
            <w:tcW w:w="1170" w:type="dxa"/>
          </w:tcPr>
          <w:p w:rsidR="007B1DD6" w:rsidRPr="007C350D" w:rsidRDefault="004A0C28" w:rsidP="004A0C28">
            <w:pPr>
              <w:rPr>
                <w:rFonts w:asciiTheme="minorHAnsi" w:hAnsiTheme="minorHAnsi"/>
              </w:rPr>
            </w:pPr>
            <w:r w:rsidRPr="007C350D">
              <w:rPr>
                <w:rFonts w:asciiTheme="minorHAnsi" w:hAnsiTheme="minorHAnsi"/>
              </w:rPr>
              <w:t>Niveau </w:t>
            </w:r>
            <w:r w:rsidR="007B1DD6" w:rsidRPr="007C350D">
              <w:rPr>
                <w:rFonts w:asciiTheme="minorHAnsi" w:hAnsiTheme="minorHAnsi"/>
              </w:rPr>
              <w:t>3</w:t>
            </w:r>
          </w:p>
        </w:tc>
        <w:tc>
          <w:tcPr>
            <w:tcW w:w="4680" w:type="dxa"/>
          </w:tcPr>
          <w:p w:rsidR="007B1DD6" w:rsidRPr="007C350D" w:rsidRDefault="004C6163" w:rsidP="007B1DD6">
            <w:pPr>
              <w:rPr>
                <w:rFonts w:asciiTheme="minorHAnsi" w:hAnsiTheme="minorHAnsi"/>
              </w:rPr>
            </w:pPr>
            <w:r w:rsidRPr="007C350D">
              <w:rPr>
                <w:rFonts w:asciiTheme="minorHAnsi" w:hAnsiTheme="minorHAnsi"/>
              </w:rPr>
              <w:t>Données relatives à l</w:t>
            </w:r>
            <w:r w:rsidR="00B17AD9" w:rsidRPr="007C350D">
              <w:rPr>
                <w:rFonts w:asciiTheme="minorHAnsi" w:hAnsiTheme="minorHAnsi"/>
              </w:rPr>
              <w:t>’</w:t>
            </w:r>
            <w:r w:rsidRPr="007C350D">
              <w:rPr>
                <w:rFonts w:asciiTheme="minorHAnsi" w:hAnsiTheme="minorHAnsi"/>
              </w:rPr>
              <w:t>actif ou au passif qui ne sont pas fondées sur des données de marché observables. Les hypothèses reposent sur les meilleures informations internes et externes disponibles et sont mieux adaptées et appropriées en fonction du type d</w:t>
            </w:r>
            <w:r w:rsidR="00B17AD9" w:rsidRPr="007C350D">
              <w:rPr>
                <w:rFonts w:asciiTheme="minorHAnsi" w:hAnsiTheme="minorHAnsi"/>
              </w:rPr>
              <w:t>’</w:t>
            </w:r>
            <w:r w:rsidRPr="007C350D">
              <w:rPr>
                <w:rFonts w:asciiTheme="minorHAnsi" w:hAnsiTheme="minorHAnsi"/>
              </w:rPr>
              <w:t>instruments financiers qui est évalué afin d</w:t>
            </w:r>
            <w:r w:rsidR="00B17AD9" w:rsidRPr="007C350D">
              <w:rPr>
                <w:rFonts w:asciiTheme="minorHAnsi" w:hAnsiTheme="minorHAnsi"/>
              </w:rPr>
              <w:t>’</w:t>
            </w:r>
            <w:r w:rsidRPr="007C350D">
              <w:rPr>
                <w:rFonts w:asciiTheme="minorHAnsi" w:hAnsiTheme="minorHAnsi"/>
              </w:rPr>
              <w:t>établir le prix de la transaction à la date d</w:t>
            </w:r>
            <w:r w:rsidR="00B17AD9" w:rsidRPr="007C350D">
              <w:rPr>
                <w:rFonts w:asciiTheme="minorHAnsi" w:hAnsiTheme="minorHAnsi"/>
              </w:rPr>
              <w:t>’</w:t>
            </w:r>
            <w:r w:rsidRPr="007C350D">
              <w:rPr>
                <w:rFonts w:asciiTheme="minorHAnsi" w:hAnsiTheme="minorHAnsi"/>
              </w:rPr>
              <w:t>évaluation pour</w:t>
            </w:r>
            <w:r w:rsidR="00C87422" w:rsidRPr="007C350D">
              <w:rPr>
                <w:rFonts w:asciiTheme="minorHAnsi" w:hAnsiTheme="minorHAnsi"/>
              </w:rPr>
              <w:t xml:space="preserve"> une</w:t>
            </w:r>
            <w:r w:rsidRPr="007C350D">
              <w:rPr>
                <w:rFonts w:asciiTheme="minorHAnsi" w:hAnsiTheme="minorHAnsi"/>
              </w:rPr>
              <w:t xml:space="preserve"> opération conclue dans des conditions normales de concurrence</w:t>
            </w:r>
          </w:p>
          <w:p w:rsidR="007B1DD6" w:rsidRPr="007C350D" w:rsidRDefault="007B1DD6" w:rsidP="007B1DD6">
            <w:pPr>
              <w:rPr>
                <w:rFonts w:asciiTheme="minorHAnsi" w:hAnsiTheme="minorHAnsi"/>
              </w:rPr>
            </w:pPr>
          </w:p>
        </w:tc>
      </w:tr>
    </w:tbl>
    <w:p w:rsidR="007B1DD6" w:rsidRPr="00141B46" w:rsidRDefault="007B1DD6" w:rsidP="007B1DD6">
      <w:pPr>
        <w:ind w:left="1080"/>
        <w:rPr>
          <w:rFonts w:ascii="Calibri" w:hAnsi="Calibri"/>
        </w:rPr>
      </w:pPr>
    </w:p>
    <w:p w:rsidR="007B1DD6" w:rsidRPr="00141B46" w:rsidRDefault="007B1DD6" w:rsidP="007B1DD6">
      <w:pPr>
        <w:ind w:left="1080"/>
        <w:rPr>
          <w:rFonts w:ascii="Calibri" w:hAnsi="Calibri"/>
        </w:rPr>
      </w:pPr>
    </w:p>
    <w:p w:rsidR="00A36DEC" w:rsidRPr="00141B46" w:rsidRDefault="00A36DEC" w:rsidP="007B1DD6">
      <w:pPr>
        <w:ind w:left="1080"/>
        <w:rPr>
          <w:rFonts w:ascii="Calibri" w:hAnsi="Calibri"/>
        </w:rPr>
      </w:pPr>
    </w:p>
    <w:p w:rsidR="00A36DEC" w:rsidRPr="00141B46" w:rsidRDefault="00A36DEC" w:rsidP="0021251D">
      <w:pPr>
        <w:keepNext/>
        <w:ind w:left="426" w:hanging="426"/>
        <w:rPr>
          <w:rFonts w:ascii="Calibri" w:hAnsi="Calibri"/>
          <w:b/>
          <w:sz w:val="28"/>
        </w:rPr>
      </w:pPr>
      <w:r w:rsidRPr="00141B46">
        <w:rPr>
          <w:rFonts w:ascii="Calibri" w:hAnsi="Calibri"/>
          <w:b/>
          <w:sz w:val="28"/>
        </w:rPr>
        <w:t>2.</w:t>
      </w:r>
      <w:r w:rsidR="0021251D" w:rsidRPr="00141B46">
        <w:rPr>
          <w:rFonts w:ascii="Calibri" w:hAnsi="Calibri"/>
          <w:b/>
          <w:sz w:val="28"/>
        </w:rPr>
        <w:tab/>
      </w:r>
      <w:r w:rsidRPr="00141B46">
        <w:rPr>
          <w:rFonts w:ascii="Calibri" w:hAnsi="Calibri"/>
          <w:b/>
          <w:sz w:val="28"/>
        </w:rPr>
        <w:t>Sommaire des principales méthodes comptables (suite)</w:t>
      </w:r>
    </w:p>
    <w:p w:rsidR="00A36DEC" w:rsidRPr="00141B46" w:rsidRDefault="00A36DEC" w:rsidP="00A36DEC">
      <w:pPr>
        <w:keepNext/>
        <w:ind w:left="1080"/>
        <w:rPr>
          <w:rFonts w:ascii="Calibri" w:hAnsi="Calibri"/>
        </w:rPr>
      </w:pPr>
    </w:p>
    <w:p w:rsidR="007B1DD6" w:rsidRPr="00141B46" w:rsidRDefault="00C87422" w:rsidP="00A36DEC">
      <w:pPr>
        <w:keepNext/>
        <w:ind w:left="1080"/>
        <w:rPr>
          <w:rFonts w:ascii="Calibri" w:hAnsi="Calibri"/>
        </w:rPr>
      </w:pPr>
      <w:r w:rsidRPr="00141B46">
        <w:rPr>
          <w:rFonts w:ascii="Calibri" w:hAnsi="Calibri"/>
        </w:rPr>
        <w:t xml:space="preserve">Les gains et pertes </w:t>
      </w:r>
      <w:r w:rsidR="00C2343C" w:rsidRPr="00141B46">
        <w:rPr>
          <w:rFonts w:ascii="Calibri" w:hAnsi="Calibri"/>
        </w:rPr>
        <w:t>non réalisés</w:t>
      </w:r>
      <w:r w:rsidRPr="00141B46">
        <w:rPr>
          <w:rFonts w:ascii="Calibri" w:hAnsi="Calibri"/>
        </w:rPr>
        <w:t xml:space="preserve"> découlant des </w:t>
      </w:r>
      <w:r w:rsidR="0086008B" w:rsidRPr="00141B46">
        <w:rPr>
          <w:rFonts w:ascii="Calibri" w:hAnsi="Calibri"/>
        </w:rPr>
        <w:t>variation</w:t>
      </w:r>
      <w:r w:rsidRPr="00141B46">
        <w:rPr>
          <w:rFonts w:ascii="Calibri" w:hAnsi="Calibri"/>
        </w:rPr>
        <w:t>s</w:t>
      </w:r>
      <w:r w:rsidR="0086008B" w:rsidRPr="00141B46">
        <w:rPr>
          <w:rFonts w:ascii="Calibri" w:hAnsi="Calibri"/>
        </w:rPr>
        <w:t xml:space="preserve"> de la juste valeur d</w:t>
      </w:r>
      <w:r w:rsidR="00B17AD9" w:rsidRPr="00141B46">
        <w:rPr>
          <w:rFonts w:ascii="Calibri" w:hAnsi="Calibri"/>
        </w:rPr>
        <w:t>’</w:t>
      </w:r>
      <w:r w:rsidR="0086008B" w:rsidRPr="00141B46">
        <w:rPr>
          <w:rFonts w:ascii="Calibri" w:hAnsi="Calibri"/>
        </w:rPr>
        <w:t>instrument</w:t>
      </w:r>
      <w:r w:rsidRPr="00141B46">
        <w:rPr>
          <w:rFonts w:ascii="Calibri" w:hAnsi="Calibri"/>
        </w:rPr>
        <w:t>s</w:t>
      </w:r>
      <w:r w:rsidR="0086008B" w:rsidRPr="00141B46">
        <w:rPr>
          <w:rFonts w:ascii="Calibri" w:hAnsi="Calibri"/>
        </w:rPr>
        <w:t xml:space="preserve"> financier</w:t>
      </w:r>
      <w:r w:rsidRPr="00141B46">
        <w:rPr>
          <w:rFonts w:ascii="Calibri" w:hAnsi="Calibri"/>
        </w:rPr>
        <w:t xml:space="preserve">s sont </w:t>
      </w:r>
      <w:r w:rsidR="0086008B" w:rsidRPr="00141B46">
        <w:rPr>
          <w:rFonts w:ascii="Calibri" w:hAnsi="Calibri"/>
        </w:rPr>
        <w:t>comptabilisé</w:t>
      </w:r>
      <w:r w:rsidRPr="00141B46">
        <w:rPr>
          <w:rFonts w:ascii="Calibri" w:hAnsi="Calibri"/>
        </w:rPr>
        <w:t>s</w:t>
      </w:r>
      <w:r w:rsidR="0086008B" w:rsidRPr="00141B46">
        <w:rPr>
          <w:rFonts w:ascii="Calibri" w:hAnsi="Calibri"/>
        </w:rPr>
        <w:t xml:space="preserve"> dans l</w:t>
      </w:r>
      <w:r w:rsidR="00B17AD9" w:rsidRPr="00141B46">
        <w:rPr>
          <w:rFonts w:ascii="Calibri" w:hAnsi="Calibri"/>
        </w:rPr>
        <w:t>’</w:t>
      </w:r>
      <w:r w:rsidR="0086008B" w:rsidRPr="00141B46">
        <w:rPr>
          <w:rFonts w:ascii="Calibri" w:hAnsi="Calibri"/>
        </w:rPr>
        <w:t>état des gains et pertes de réévaluation</w:t>
      </w:r>
      <w:r w:rsidRPr="00141B46">
        <w:rPr>
          <w:rFonts w:ascii="Calibri" w:hAnsi="Calibri"/>
        </w:rPr>
        <w:t>.</w:t>
      </w:r>
      <w:r w:rsidR="001E4225" w:rsidRPr="00141B46">
        <w:rPr>
          <w:rFonts w:ascii="Calibri" w:hAnsi="Calibri"/>
        </w:rPr>
        <w:t xml:space="preserve"> Au moment du règlement, le</w:t>
      </w:r>
      <w:r w:rsidRPr="00141B46">
        <w:rPr>
          <w:rFonts w:ascii="Calibri" w:hAnsi="Calibri"/>
        </w:rPr>
        <w:t xml:space="preserve"> montant cumulatif des </w:t>
      </w:r>
      <w:r w:rsidR="001E4225" w:rsidRPr="00141B46">
        <w:rPr>
          <w:rFonts w:ascii="Calibri" w:hAnsi="Calibri"/>
        </w:rPr>
        <w:t xml:space="preserve">gains et </w:t>
      </w:r>
      <w:r w:rsidRPr="00141B46">
        <w:rPr>
          <w:rFonts w:ascii="Calibri" w:hAnsi="Calibri"/>
        </w:rPr>
        <w:t xml:space="preserve">des </w:t>
      </w:r>
      <w:r w:rsidR="001E4225" w:rsidRPr="00141B46">
        <w:rPr>
          <w:rFonts w:ascii="Calibri" w:hAnsi="Calibri"/>
        </w:rPr>
        <w:t>pertes est reclassé de l</w:t>
      </w:r>
      <w:r w:rsidR="00B17AD9" w:rsidRPr="00141B46">
        <w:rPr>
          <w:rFonts w:ascii="Calibri" w:hAnsi="Calibri"/>
        </w:rPr>
        <w:t>’</w:t>
      </w:r>
      <w:r w:rsidR="001E4225" w:rsidRPr="00141B46">
        <w:rPr>
          <w:rFonts w:ascii="Calibri" w:hAnsi="Calibri"/>
        </w:rPr>
        <w:t>état des gains et pertes de réévaluation à l</w:t>
      </w:r>
      <w:r w:rsidR="00B17AD9" w:rsidRPr="00141B46">
        <w:rPr>
          <w:rFonts w:ascii="Calibri" w:hAnsi="Calibri"/>
        </w:rPr>
        <w:t>’</w:t>
      </w:r>
      <w:r w:rsidR="001E4225" w:rsidRPr="00141B46">
        <w:rPr>
          <w:rFonts w:ascii="Calibri" w:hAnsi="Calibri"/>
        </w:rPr>
        <w:t xml:space="preserve">état des résultats. </w:t>
      </w:r>
      <w:r w:rsidR="007B1DD6" w:rsidRPr="00141B46">
        <w:rPr>
          <w:rFonts w:ascii="Calibri" w:hAnsi="Calibri"/>
        </w:rPr>
        <w:t>Les intérêts et les dividendes attribuables aux instruments financiers sont présentés dans l</w:t>
      </w:r>
      <w:r w:rsidR="00B17AD9" w:rsidRPr="00141B46">
        <w:rPr>
          <w:rFonts w:ascii="Calibri" w:hAnsi="Calibri"/>
        </w:rPr>
        <w:t>’</w:t>
      </w:r>
      <w:r w:rsidR="007B1DD6" w:rsidRPr="00141B46">
        <w:rPr>
          <w:rFonts w:ascii="Calibri" w:hAnsi="Calibri"/>
        </w:rPr>
        <w:t>état des résultats.</w:t>
      </w:r>
    </w:p>
    <w:p w:rsidR="003F1316" w:rsidRPr="00141B46" w:rsidRDefault="003F1316" w:rsidP="00A36DEC">
      <w:pPr>
        <w:keepNext/>
        <w:ind w:left="1080"/>
        <w:rPr>
          <w:rFonts w:ascii="Calibri" w:hAnsi="Calibri"/>
        </w:rPr>
      </w:pPr>
    </w:p>
    <w:p w:rsidR="003F1316" w:rsidRPr="00141B46" w:rsidRDefault="003F1316" w:rsidP="00A36DEC">
      <w:pPr>
        <w:keepNext/>
        <w:ind w:left="1080"/>
        <w:rPr>
          <w:rFonts w:ascii="Calibri" w:hAnsi="Calibri"/>
        </w:rPr>
      </w:pPr>
      <w:r w:rsidRPr="00141B46">
        <w:rPr>
          <w:rFonts w:ascii="Calibri" w:hAnsi="Calibri"/>
        </w:rPr>
        <w:t>[</w:t>
      </w:r>
      <w:r w:rsidRPr="00AF070B">
        <w:rPr>
          <w:rFonts w:ascii="Calibri" w:hAnsi="Calibri"/>
          <w:highlight w:val="lightGray"/>
        </w:rPr>
        <w:t>Tous les revenus de placement et les gains et pertes non réalisés découlant de la variation de la juste valeur des instruments financiers qui sont grevés d’affectations d’origine externe sont comptabilités à titre de passif jusqu’à ce que les affectations soient satisfaites</w:t>
      </w:r>
      <w:r w:rsidRPr="00141B46">
        <w:rPr>
          <w:rFonts w:ascii="Calibri" w:hAnsi="Calibri"/>
        </w:rPr>
        <w:t>.]</w:t>
      </w:r>
    </w:p>
    <w:p w:rsidR="007B1DD6" w:rsidRPr="00141B46" w:rsidRDefault="007B1DD6" w:rsidP="007B1DD6">
      <w:pPr>
        <w:ind w:left="1080"/>
        <w:rPr>
          <w:rFonts w:ascii="Calibri" w:hAnsi="Calibri"/>
        </w:rPr>
      </w:pPr>
    </w:p>
    <w:p w:rsidR="007B1DD6" w:rsidRPr="00141B46" w:rsidRDefault="005338A3" w:rsidP="007B1DD6">
      <w:pPr>
        <w:ind w:left="1080"/>
        <w:rPr>
          <w:rFonts w:ascii="Calibri" w:hAnsi="Calibri"/>
        </w:rPr>
      </w:pPr>
      <w:r w:rsidRPr="00141B46">
        <w:rPr>
          <w:rFonts w:ascii="Calibri" w:hAnsi="Calibri"/>
        </w:rPr>
        <w:t xml:space="preserve">Tous les actifs financiers, sauf les dérivés, sont soumis à un test de dépréciation tous les ans. </w:t>
      </w:r>
      <w:r w:rsidR="00A906DE" w:rsidRPr="00141B46">
        <w:rPr>
          <w:rFonts w:ascii="Calibri" w:hAnsi="Calibri"/>
        </w:rPr>
        <w:t>Si des actifs financiers ont subi une dépréciation, celle-ci est comptabilisée dans l</w:t>
      </w:r>
      <w:r w:rsidR="00B17AD9" w:rsidRPr="00141B46">
        <w:rPr>
          <w:rFonts w:ascii="Calibri" w:hAnsi="Calibri"/>
        </w:rPr>
        <w:t>’</w:t>
      </w:r>
      <w:r w:rsidR="00A906DE" w:rsidRPr="00141B46">
        <w:rPr>
          <w:rFonts w:ascii="Calibri" w:hAnsi="Calibri"/>
        </w:rPr>
        <w:t>état des résultats.</w:t>
      </w:r>
      <w:r w:rsidR="007B1DD6" w:rsidRPr="00141B46">
        <w:rPr>
          <w:rFonts w:ascii="Calibri" w:hAnsi="Calibri"/>
        </w:rPr>
        <w:t xml:space="preserve"> Lorsque la valeur comptable d</w:t>
      </w:r>
      <w:r w:rsidR="00B17AD9" w:rsidRPr="00141B46">
        <w:rPr>
          <w:rFonts w:ascii="Calibri" w:hAnsi="Calibri"/>
        </w:rPr>
        <w:t>’</w:t>
      </w:r>
      <w:r w:rsidR="007B1DD6" w:rsidRPr="00141B46">
        <w:rPr>
          <w:rFonts w:ascii="Calibri" w:hAnsi="Calibri"/>
        </w:rPr>
        <w:t>un placement de portefeuille a été réduite pour tenir compte d</w:t>
      </w:r>
      <w:r w:rsidR="00B17AD9" w:rsidRPr="00141B46">
        <w:rPr>
          <w:rFonts w:ascii="Calibri" w:hAnsi="Calibri"/>
        </w:rPr>
        <w:t>’</w:t>
      </w:r>
      <w:r w:rsidR="007B1DD6" w:rsidRPr="00141B46">
        <w:rPr>
          <w:rFonts w:ascii="Calibri" w:hAnsi="Calibri"/>
        </w:rPr>
        <w:t>une moins-value, cette réduction ne doit pas être annulée s</w:t>
      </w:r>
      <w:r w:rsidR="00B17AD9" w:rsidRPr="00141B46">
        <w:rPr>
          <w:rFonts w:ascii="Calibri" w:hAnsi="Calibri"/>
        </w:rPr>
        <w:t>’</w:t>
      </w:r>
      <w:r w:rsidR="007B1DD6" w:rsidRPr="00141B46">
        <w:rPr>
          <w:rFonts w:ascii="Calibri" w:hAnsi="Calibri"/>
        </w:rPr>
        <w:t>il se trouve que la valeur du placement remonte par la suite.</w:t>
      </w:r>
    </w:p>
    <w:p w:rsidR="007B1DD6" w:rsidRPr="00141B46" w:rsidRDefault="007B1DD6" w:rsidP="007B1DD6">
      <w:pPr>
        <w:ind w:left="1080"/>
        <w:rPr>
          <w:rFonts w:ascii="Calibri" w:hAnsi="Calibri"/>
        </w:rPr>
      </w:pPr>
    </w:p>
    <w:p w:rsidR="007B1DD6" w:rsidRPr="00141B46" w:rsidRDefault="00A906DE" w:rsidP="007B1DD6">
      <w:pPr>
        <w:ind w:left="1080"/>
        <w:rPr>
          <w:rFonts w:ascii="Calibri" w:hAnsi="Calibri"/>
        </w:rPr>
      </w:pPr>
      <w:r w:rsidRPr="00141B46">
        <w:rPr>
          <w:rFonts w:ascii="Calibri" w:hAnsi="Calibri"/>
        </w:rPr>
        <w:t>Pour les instruments financiers évalués au coût après amortissement, la méthode du taux d</w:t>
      </w:r>
      <w:r w:rsidR="00B17AD9" w:rsidRPr="00141B46">
        <w:rPr>
          <w:rFonts w:ascii="Calibri" w:hAnsi="Calibri"/>
        </w:rPr>
        <w:t>’</w:t>
      </w:r>
      <w:r w:rsidRPr="00141B46">
        <w:rPr>
          <w:rFonts w:ascii="Calibri" w:hAnsi="Calibri"/>
        </w:rPr>
        <w:t>intérêt effectif est utilisée pour déterminer les intérêts créditeurs ou débiteurs</w:t>
      </w:r>
      <w:r w:rsidR="007B1DD6" w:rsidRPr="00141B46">
        <w:rPr>
          <w:rFonts w:ascii="Calibri" w:hAnsi="Calibri"/>
        </w:rPr>
        <w:t xml:space="preserve">. </w:t>
      </w:r>
    </w:p>
    <w:p w:rsidR="007B1DD6" w:rsidRPr="00141B46" w:rsidRDefault="007B1DD6" w:rsidP="007B1DD6">
      <w:pPr>
        <w:ind w:left="1080"/>
        <w:rPr>
          <w:rFonts w:ascii="Calibri" w:hAnsi="Calibri"/>
        </w:rPr>
      </w:pPr>
    </w:p>
    <w:p w:rsidR="007B1DD6" w:rsidRPr="00141B46" w:rsidRDefault="00A906DE" w:rsidP="007B1DD6">
      <w:pPr>
        <w:ind w:left="1080"/>
        <w:rPr>
          <w:rFonts w:ascii="Calibri" w:hAnsi="Calibri"/>
        </w:rPr>
      </w:pPr>
      <w:r w:rsidRPr="00141B46">
        <w:rPr>
          <w:rFonts w:ascii="Calibri" w:hAnsi="Calibri"/>
        </w:rPr>
        <w:t xml:space="preserve">Les coûts de transaction sont ajoutés </w:t>
      </w:r>
      <w:r w:rsidR="00C87422" w:rsidRPr="00141B46">
        <w:rPr>
          <w:rFonts w:ascii="Calibri" w:hAnsi="Calibri"/>
        </w:rPr>
        <w:t xml:space="preserve">au coût </w:t>
      </w:r>
      <w:r w:rsidRPr="00141B46">
        <w:rPr>
          <w:rFonts w:ascii="Calibri" w:hAnsi="Calibri"/>
        </w:rPr>
        <w:t>des instruments financiers évalués au coût ou au coût après amortissement</w:t>
      </w:r>
      <w:r w:rsidR="00C87422" w:rsidRPr="00141B46">
        <w:rPr>
          <w:rFonts w:ascii="Calibri" w:hAnsi="Calibri"/>
        </w:rPr>
        <w:t xml:space="preserve">. </w:t>
      </w:r>
      <w:r w:rsidRPr="00141B46">
        <w:rPr>
          <w:rFonts w:ascii="Calibri" w:hAnsi="Calibri"/>
        </w:rPr>
        <w:t>Les coûts de transaction sont passés en charges pour les instruments financiers évalués à la juste valeur</w:t>
      </w:r>
      <w:r w:rsidR="007B1DD6" w:rsidRPr="00141B46">
        <w:rPr>
          <w:rFonts w:ascii="Calibri" w:hAnsi="Calibri"/>
        </w:rPr>
        <w:t>.</w:t>
      </w:r>
    </w:p>
    <w:p w:rsidR="007B1DD6" w:rsidRPr="00141B46" w:rsidRDefault="007B1DD6" w:rsidP="007B1DD6">
      <w:pPr>
        <w:ind w:left="1080"/>
        <w:rPr>
          <w:rFonts w:ascii="Calibri" w:hAnsi="Calibri"/>
          <w:b/>
        </w:rPr>
      </w:pPr>
    </w:p>
    <w:p w:rsidR="007B1DD6" w:rsidRPr="00141B46" w:rsidRDefault="007B1DD6" w:rsidP="007B1DD6">
      <w:pPr>
        <w:pStyle w:val="ListParagraph"/>
        <w:numPr>
          <w:ilvl w:val="1"/>
          <w:numId w:val="16"/>
        </w:numPr>
        <w:ind w:left="1620" w:hanging="180"/>
        <w:rPr>
          <w:rFonts w:ascii="Calibri" w:hAnsi="Calibri"/>
          <w:b/>
        </w:rPr>
      </w:pPr>
      <w:r w:rsidRPr="00141B46">
        <w:rPr>
          <w:rFonts w:ascii="Calibri" w:hAnsi="Calibri"/>
          <w:b/>
        </w:rPr>
        <w:t>Trésorerie et équivalents de trésorerie</w:t>
      </w:r>
    </w:p>
    <w:p w:rsidR="007B1DD6" w:rsidRPr="00141B46" w:rsidRDefault="007B1DD6" w:rsidP="007B1DD6">
      <w:pPr>
        <w:ind w:left="144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 xml:space="preserve">SP </w:t>
      </w:r>
      <w:r w:rsidR="00142D55" w:rsidRPr="00141B46">
        <w:rPr>
          <w:rFonts w:ascii="Calibri" w:hAnsi="Calibri"/>
          <w:sz w:val="20"/>
        </w:rPr>
        <w:t>1201</w:t>
      </w:r>
      <w:r w:rsidRPr="00141B46">
        <w:rPr>
          <w:rFonts w:ascii="Calibri" w:hAnsi="Calibri"/>
          <w:sz w:val="20"/>
        </w:rPr>
        <w:t>.</w:t>
      </w:r>
      <w:r w:rsidR="00142D55" w:rsidRPr="00141B46">
        <w:rPr>
          <w:rFonts w:ascii="Calibri" w:hAnsi="Calibri"/>
          <w:sz w:val="20"/>
        </w:rPr>
        <w:t>104, .105 et</w:t>
      </w:r>
      <w:r w:rsidR="00C87422" w:rsidRPr="00141B46">
        <w:rPr>
          <w:rFonts w:ascii="Calibri" w:hAnsi="Calibri"/>
          <w:sz w:val="20"/>
        </w:rPr>
        <w:t xml:space="preserve"> </w:t>
      </w:r>
      <w:r w:rsidRPr="00141B46">
        <w:rPr>
          <w:rFonts w:ascii="Calibri" w:hAnsi="Calibri"/>
          <w:sz w:val="20"/>
        </w:rPr>
        <w:t>.12</w:t>
      </w:r>
      <w:r w:rsidR="00142D55" w:rsidRPr="00141B46">
        <w:rPr>
          <w:rFonts w:ascii="Calibri" w:hAnsi="Calibri"/>
          <w:sz w:val="20"/>
        </w:rPr>
        <w:t>6</w:t>
      </w:r>
    </w:p>
    <w:p w:rsidR="007B1DD6" w:rsidRPr="00141B46" w:rsidRDefault="007B1DD6" w:rsidP="007B1DD6">
      <w:pPr>
        <w:ind w:left="1440"/>
        <w:rPr>
          <w:rFonts w:ascii="Calibri" w:hAnsi="Calibri"/>
          <w:sz w:val="20"/>
        </w:rPr>
      </w:pPr>
    </w:p>
    <w:p w:rsidR="007B1DD6" w:rsidRPr="00141B46" w:rsidRDefault="007B1DD6" w:rsidP="007B1DD6">
      <w:pPr>
        <w:ind w:left="1440"/>
        <w:rPr>
          <w:rFonts w:ascii="Calibri" w:hAnsi="Calibri"/>
        </w:rPr>
      </w:pPr>
      <w:r w:rsidRPr="00141B46">
        <w:rPr>
          <w:rFonts w:ascii="Calibri" w:hAnsi="Calibri"/>
        </w:rPr>
        <w:t>La trésorerie et les équivalents de trésorerie comprennent [</w:t>
      </w:r>
      <w:r w:rsidRPr="00AF070B">
        <w:rPr>
          <w:rFonts w:ascii="Calibri" w:hAnsi="Calibri"/>
          <w:highlight w:val="lightGray"/>
        </w:rPr>
        <w:t>les fonds en caisse, les dépôts à vue et les placements à court terme, très liquides</w:t>
      </w:r>
      <w:r w:rsidRPr="00141B46">
        <w:rPr>
          <w:rFonts w:ascii="Calibri" w:hAnsi="Calibri"/>
        </w:rPr>
        <w:t>] qui sont facilement convertibles en un montant connu de trésorerie et dont la valeur ne risque pas de changer de façon significative. Ces placements à court terme ont en général une échéance inférieure ou égale à trois</w:t>
      </w:r>
      <w:r w:rsidR="00124CD2" w:rsidRPr="00141B46">
        <w:rPr>
          <w:rFonts w:ascii="Calibri" w:hAnsi="Calibri"/>
        </w:rPr>
        <w:t> </w:t>
      </w:r>
      <w:r w:rsidRPr="00141B46">
        <w:rPr>
          <w:rFonts w:ascii="Calibri" w:hAnsi="Calibri"/>
        </w:rPr>
        <w:t>mois à partir de la date d</w:t>
      </w:r>
      <w:r w:rsidR="00B17AD9" w:rsidRPr="00141B46">
        <w:rPr>
          <w:rFonts w:ascii="Calibri" w:hAnsi="Calibri"/>
        </w:rPr>
        <w:t>’</w:t>
      </w:r>
      <w:r w:rsidRPr="00141B46">
        <w:rPr>
          <w:rFonts w:ascii="Calibri" w:hAnsi="Calibri"/>
        </w:rPr>
        <w:t xml:space="preserve">acquisition et sont détenus dans le but de faire face aux engagements de trésorerie à court terme, et non à des fins de placement. </w:t>
      </w:r>
    </w:p>
    <w:p w:rsidR="007B1DD6" w:rsidRPr="00141B46" w:rsidRDefault="007B1DD6" w:rsidP="007B1DD6">
      <w:pPr>
        <w:ind w:left="1440"/>
        <w:rPr>
          <w:rFonts w:ascii="Calibri" w:hAnsi="Calibri"/>
        </w:rPr>
      </w:pPr>
    </w:p>
    <w:p w:rsidR="007B1DD6" w:rsidRPr="00141B46" w:rsidRDefault="007B1DD6" w:rsidP="007B1DD6">
      <w:pPr>
        <w:ind w:left="1440"/>
        <w:rPr>
          <w:rFonts w:ascii="Calibri" w:hAnsi="Calibri"/>
          <w:sz w:val="22"/>
          <w:szCs w:val="22"/>
        </w:rPr>
      </w:pPr>
      <w:r w:rsidRPr="00141B46">
        <w:rPr>
          <w:rFonts w:ascii="Calibri" w:hAnsi="Calibri"/>
          <w:sz w:val="22"/>
          <w:szCs w:val="22"/>
        </w:rPr>
        <w:t>[</w:t>
      </w:r>
      <w:r w:rsidRPr="00141B46">
        <w:rPr>
          <w:rFonts w:ascii="Calibri" w:hAnsi="Calibri"/>
          <w:i/>
          <w:sz w:val="22"/>
          <w:szCs w:val="22"/>
        </w:rPr>
        <w:t>Note</w:t>
      </w:r>
      <w:r w:rsidR="00CC5524" w:rsidRPr="00141B46">
        <w:rPr>
          <w:rFonts w:ascii="Calibri" w:hAnsi="Calibri"/>
          <w:i/>
          <w:sz w:val="22"/>
          <w:szCs w:val="22"/>
        </w:rPr>
        <w:t> </w:t>
      </w:r>
      <w:r w:rsidRPr="00141B46">
        <w:rPr>
          <w:rFonts w:ascii="Calibri" w:hAnsi="Calibri"/>
          <w:i/>
          <w:sz w:val="22"/>
          <w:szCs w:val="22"/>
        </w:rPr>
        <w:t>:</w:t>
      </w:r>
      <w:r w:rsidR="007F75F2" w:rsidRPr="00141B46">
        <w:rPr>
          <w:rFonts w:ascii="Calibri" w:hAnsi="Calibri"/>
          <w:i/>
          <w:sz w:val="22"/>
          <w:szCs w:val="22"/>
        </w:rPr>
        <w:t xml:space="preserve"> Il faut présenter des informations supplémentaires si certaines composantes de la trésorerie et des équivalents de trésorerie ont été évalué</w:t>
      </w:r>
      <w:r w:rsidR="00C87422" w:rsidRPr="00141B46">
        <w:rPr>
          <w:rFonts w:ascii="Calibri" w:hAnsi="Calibri"/>
          <w:i/>
          <w:sz w:val="22"/>
          <w:szCs w:val="22"/>
        </w:rPr>
        <w:t>e</w:t>
      </w:r>
      <w:r w:rsidR="007F75F2" w:rsidRPr="00141B46">
        <w:rPr>
          <w:rFonts w:ascii="Calibri" w:hAnsi="Calibri"/>
          <w:i/>
          <w:sz w:val="22"/>
          <w:szCs w:val="22"/>
        </w:rPr>
        <w:t>s à la juste valeur.</w:t>
      </w:r>
      <w:r w:rsidRPr="00141B46">
        <w:rPr>
          <w:rFonts w:ascii="Calibri" w:hAnsi="Calibri"/>
          <w:i/>
          <w:sz w:val="22"/>
          <w:szCs w:val="22"/>
        </w:rPr>
        <w:t>]</w:t>
      </w:r>
    </w:p>
    <w:p w:rsidR="007B1DD6" w:rsidRPr="00141B46" w:rsidRDefault="00A36DEC" w:rsidP="0021251D">
      <w:pPr>
        <w:keepNext/>
        <w:ind w:left="426" w:hanging="426"/>
        <w:rPr>
          <w:rFonts w:ascii="Calibri" w:hAnsi="Calibri"/>
          <w:b/>
          <w:sz w:val="28"/>
        </w:rPr>
      </w:pPr>
      <w:r w:rsidRPr="00141B46">
        <w:rPr>
          <w:rFonts w:ascii="Calibri" w:hAnsi="Calibri"/>
          <w:b/>
          <w:sz w:val="28"/>
        </w:rPr>
        <w:lastRenderedPageBreak/>
        <w:t>2.</w:t>
      </w:r>
      <w:r w:rsidR="0021251D" w:rsidRPr="00141B46">
        <w:rPr>
          <w:rFonts w:ascii="Calibri" w:hAnsi="Calibri"/>
          <w:b/>
          <w:sz w:val="28"/>
        </w:rPr>
        <w:tab/>
      </w:r>
      <w:r w:rsidRPr="00141B46">
        <w:rPr>
          <w:rFonts w:ascii="Calibri" w:hAnsi="Calibri"/>
          <w:b/>
          <w:sz w:val="28"/>
        </w:rPr>
        <w:t>Sommaire des principales méthodes comptables (suite)</w:t>
      </w:r>
    </w:p>
    <w:p w:rsidR="00A36DEC" w:rsidRPr="00141B46" w:rsidRDefault="00A36DEC" w:rsidP="00A36DEC">
      <w:pPr>
        <w:keepNext/>
        <w:rPr>
          <w:rFonts w:ascii="Calibri" w:hAnsi="Calibri"/>
        </w:rPr>
      </w:pPr>
    </w:p>
    <w:p w:rsidR="007B1DD6" w:rsidRPr="00141B46" w:rsidRDefault="007F75F2" w:rsidP="00A36DEC">
      <w:pPr>
        <w:pStyle w:val="ListParagraph"/>
        <w:keepNext/>
        <w:numPr>
          <w:ilvl w:val="1"/>
          <w:numId w:val="16"/>
        </w:numPr>
        <w:ind w:left="1620" w:hanging="180"/>
        <w:rPr>
          <w:rFonts w:ascii="Calibri" w:hAnsi="Calibri"/>
          <w:b/>
        </w:rPr>
      </w:pPr>
      <w:r w:rsidRPr="00141B46">
        <w:rPr>
          <w:rFonts w:ascii="Calibri" w:hAnsi="Calibri"/>
          <w:b/>
        </w:rPr>
        <w:t>P</w:t>
      </w:r>
      <w:r w:rsidR="007B1DD6" w:rsidRPr="00141B46">
        <w:rPr>
          <w:rFonts w:ascii="Calibri" w:hAnsi="Calibri"/>
          <w:b/>
        </w:rPr>
        <w:t>rêts</w:t>
      </w:r>
    </w:p>
    <w:p w:rsidR="007B1DD6" w:rsidRPr="00141B46" w:rsidRDefault="007B1DD6" w:rsidP="00A36DEC">
      <w:pPr>
        <w:keepNext/>
        <w:ind w:left="720" w:firstLine="72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w:t>
      </w:r>
      <w:r w:rsidR="00C87422" w:rsidRPr="00141B46">
        <w:rPr>
          <w:rFonts w:ascii="Calibri" w:hAnsi="Calibri"/>
          <w:sz w:val="20"/>
        </w:rPr>
        <w:t> </w:t>
      </w:r>
      <w:r w:rsidR="007F75F2" w:rsidRPr="00141B46">
        <w:rPr>
          <w:rFonts w:ascii="Calibri" w:hAnsi="Calibri"/>
          <w:sz w:val="20"/>
        </w:rPr>
        <w:t>3050</w:t>
      </w:r>
      <w:r w:rsidRPr="00141B46">
        <w:rPr>
          <w:rFonts w:ascii="Calibri" w:hAnsi="Calibri"/>
          <w:sz w:val="20"/>
        </w:rPr>
        <w:t>.</w:t>
      </w:r>
      <w:r w:rsidR="007F75F2" w:rsidRPr="00141B46">
        <w:rPr>
          <w:rFonts w:ascii="Calibri" w:hAnsi="Calibri"/>
          <w:sz w:val="20"/>
        </w:rPr>
        <w:t>54, 3450.080, 3450.082</w:t>
      </w:r>
    </w:p>
    <w:p w:rsidR="007B1DD6" w:rsidRPr="00141B46" w:rsidRDefault="007B1DD6" w:rsidP="00A36DEC">
      <w:pPr>
        <w:keepNext/>
        <w:ind w:left="1440"/>
        <w:rPr>
          <w:rFonts w:ascii="Calibri" w:hAnsi="Calibri"/>
          <w:sz w:val="20"/>
        </w:rPr>
      </w:pPr>
    </w:p>
    <w:p w:rsidR="007B1DD6" w:rsidRPr="00141B46" w:rsidRDefault="007B1DD6" w:rsidP="00A36DEC">
      <w:pPr>
        <w:keepNext/>
        <w:ind w:left="1440"/>
        <w:rPr>
          <w:rFonts w:ascii="Calibri" w:hAnsi="Calibri"/>
        </w:rPr>
      </w:pPr>
      <w:r w:rsidRPr="00141B46">
        <w:rPr>
          <w:rFonts w:ascii="Calibri" w:hAnsi="Calibri"/>
        </w:rPr>
        <w:t xml:space="preserve">Les prêts sont comptabilisés au coût </w:t>
      </w:r>
      <w:r w:rsidR="009A7FA9" w:rsidRPr="00141B46">
        <w:rPr>
          <w:rFonts w:ascii="Calibri" w:hAnsi="Calibri"/>
        </w:rPr>
        <w:t xml:space="preserve">après </w:t>
      </w:r>
      <w:r w:rsidR="00E60313" w:rsidRPr="00141B46">
        <w:rPr>
          <w:rFonts w:ascii="Calibri" w:hAnsi="Calibri"/>
        </w:rPr>
        <w:t>amorti</w:t>
      </w:r>
      <w:r w:rsidR="009A7FA9" w:rsidRPr="00141B46">
        <w:rPr>
          <w:rFonts w:ascii="Calibri" w:hAnsi="Calibri"/>
        </w:rPr>
        <w:t>ssement</w:t>
      </w:r>
      <w:r w:rsidR="00E60313" w:rsidRPr="00141B46">
        <w:rPr>
          <w:rFonts w:ascii="Calibri" w:hAnsi="Calibri"/>
        </w:rPr>
        <w:t xml:space="preserve">, </w:t>
      </w:r>
      <w:r w:rsidR="00ED40DF" w:rsidRPr="00141B46">
        <w:rPr>
          <w:rFonts w:ascii="Calibri" w:hAnsi="Calibri"/>
        </w:rPr>
        <w:t xml:space="preserve">après déduction </w:t>
      </w:r>
      <w:r w:rsidRPr="00141B46">
        <w:rPr>
          <w:rFonts w:ascii="Calibri" w:hAnsi="Calibri"/>
        </w:rPr>
        <w:t xml:space="preserve">des provisions pour moins-value correspondantes. </w:t>
      </w:r>
      <w:r w:rsidR="00ED40DF" w:rsidRPr="00141B46">
        <w:rPr>
          <w:rFonts w:ascii="Calibri" w:hAnsi="Calibri"/>
        </w:rPr>
        <w:t>Des provisions pour moins-values doivent être constituées pour montrer les prêts au moindre du coût</w:t>
      </w:r>
      <w:r w:rsidR="00C87422" w:rsidRPr="00141B46">
        <w:rPr>
          <w:rFonts w:ascii="Calibri" w:hAnsi="Calibri"/>
        </w:rPr>
        <w:t xml:space="preserve"> après amortissement</w:t>
      </w:r>
      <w:r w:rsidR="00ED40DF" w:rsidRPr="00141B46">
        <w:rPr>
          <w:rFonts w:ascii="Calibri" w:hAnsi="Calibri"/>
        </w:rPr>
        <w:t xml:space="preserve"> et de la valeur de recouvrement nette</w:t>
      </w:r>
      <w:r w:rsidRPr="00141B46">
        <w:rPr>
          <w:rFonts w:ascii="Calibri" w:hAnsi="Calibri"/>
        </w:rPr>
        <w:t xml:space="preserve">, </w:t>
      </w:r>
      <w:r w:rsidR="00DB61C3" w:rsidRPr="00141B46">
        <w:rPr>
          <w:rFonts w:ascii="Calibri" w:hAnsi="Calibri"/>
        </w:rPr>
        <w:t xml:space="preserve">en fonction de la </w:t>
      </w:r>
      <w:r w:rsidR="00ED40DF" w:rsidRPr="00141B46">
        <w:rPr>
          <w:rFonts w:ascii="Calibri" w:hAnsi="Calibri"/>
        </w:rPr>
        <w:t xml:space="preserve">recouvrabilité et </w:t>
      </w:r>
      <w:r w:rsidR="00DB61C3" w:rsidRPr="00141B46">
        <w:rPr>
          <w:rFonts w:ascii="Calibri" w:hAnsi="Calibri"/>
        </w:rPr>
        <w:t>du</w:t>
      </w:r>
      <w:r w:rsidR="00ED40DF" w:rsidRPr="00141B46">
        <w:rPr>
          <w:rFonts w:ascii="Calibri" w:hAnsi="Calibri"/>
        </w:rPr>
        <w:t xml:space="preserve"> risque de perte.</w:t>
      </w:r>
      <w:r w:rsidRPr="00141B46">
        <w:rPr>
          <w:rFonts w:ascii="Calibri" w:hAnsi="Calibri"/>
        </w:rPr>
        <w:t xml:space="preserve"> </w:t>
      </w:r>
      <w:r w:rsidR="00ED40DF" w:rsidRPr="00141B46">
        <w:rPr>
          <w:rFonts w:ascii="Calibri" w:hAnsi="Calibri"/>
        </w:rPr>
        <w:t>Les variations survenues dans les provisions pour moins-value doivent être constatées dans l</w:t>
      </w:r>
      <w:r w:rsidR="00B17AD9" w:rsidRPr="00141B46">
        <w:rPr>
          <w:rFonts w:ascii="Calibri" w:hAnsi="Calibri"/>
        </w:rPr>
        <w:t>’</w:t>
      </w:r>
      <w:r w:rsidR="00ED40DF" w:rsidRPr="00141B46">
        <w:rPr>
          <w:rFonts w:ascii="Calibri" w:hAnsi="Calibri"/>
        </w:rPr>
        <w:t>état des résultats</w:t>
      </w:r>
      <w:r w:rsidRPr="00141B46">
        <w:rPr>
          <w:rFonts w:ascii="Calibri" w:hAnsi="Calibri"/>
        </w:rPr>
        <w:t>. Les intérêts créditeurs sont comptabilisés dans la mesure où les prêts sont réputés recouvrables.</w:t>
      </w:r>
    </w:p>
    <w:p w:rsidR="007B1DD6" w:rsidRPr="00141B46" w:rsidRDefault="007B1DD6" w:rsidP="007B1DD6">
      <w:pPr>
        <w:ind w:left="1440"/>
        <w:rPr>
          <w:rFonts w:ascii="Calibri" w:hAnsi="Calibri"/>
          <w:sz w:val="20"/>
        </w:rPr>
      </w:pPr>
    </w:p>
    <w:p w:rsidR="007B1DD6" w:rsidRPr="00141B46" w:rsidRDefault="00A813B9" w:rsidP="007B1DD6">
      <w:pPr>
        <w:ind w:left="1440"/>
        <w:rPr>
          <w:rFonts w:ascii="Calibri" w:hAnsi="Calibri"/>
          <w:szCs w:val="24"/>
        </w:rPr>
      </w:pPr>
      <w:r w:rsidRPr="00141B46">
        <w:rPr>
          <w:rFonts w:ascii="Calibri" w:hAnsi="Calibri"/>
          <w:szCs w:val="24"/>
        </w:rPr>
        <w:t>[</w:t>
      </w:r>
      <w:r w:rsidR="00446980" w:rsidRPr="00141B46">
        <w:rPr>
          <w:rFonts w:ascii="Calibri" w:hAnsi="Calibri"/>
          <w:szCs w:val="24"/>
          <w:shd w:val="clear" w:color="auto" w:fill="D9D9D9" w:themeFill="background1" w:themeFillShade="D9"/>
        </w:rPr>
        <w:t>ABC</w:t>
      </w:r>
      <w:r w:rsidR="007B1DD6" w:rsidRPr="00141B46">
        <w:rPr>
          <w:rFonts w:ascii="Calibri" w:hAnsi="Calibri"/>
          <w:szCs w:val="24"/>
        </w:rPr>
        <w:t xml:space="preserve">] </w:t>
      </w:r>
      <w:r w:rsidR="00DB61C3" w:rsidRPr="00141B46">
        <w:rPr>
          <w:rFonts w:ascii="Calibri" w:hAnsi="Calibri"/>
          <w:szCs w:val="24"/>
        </w:rPr>
        <w:t>gère</w:t>
      </w:r>
      <w:r w:rsidR="007B1DD6" w:rsidRPr="00141B46">
        <w:rPr>
          <w:rFonts w:ascii="Calibri" w:hAnsi="Calibri"/>
          <w:szCs w:val="24"/>
        </w:rPr>
        <w:t xml:space="preserve"> [</w:t>
      </w:r>
      <w:r w:rsidR="00446980" w:rsidRPr="00141B46">
        <w:rPr>
          <w:rFonts w:ascii="Calibri" w:hAnsi="Calibri"/>
          <w:szCs w:val="24"/>
          <w:shd w:val="clear" w:color="auto" w:fill="D9D9D9" w:themeFill="background1" w:themeFillShade="D9"/>
        </w:rPr>
        <w:t>les autres prêts ― description du prêt ou des prêts</w:t>
      </w:r>
      <w:r w:rsidR="007B1DD6" w:rsidRPr="00141B46">
        <w:rPr>
          <w:rFonts w:ascii="Calibri" w:hAnsi="Calibri"/>
          <w:szCs w:val="24"/>
        </w:rPr>
        <w:t xml:space="preserve">] </w:t>
      </w:r>
      <w:r w:rsidR="00DB61C3" w:rsidRPr="00141B46">
        <w:rPr>
          <w:rFonts w:ascii="Calibri" w:hAnsi="Calibri"/>
          <w:szCs w:val="24"/>
        </w:rPr>
        <w:t>en fonction de la juste valeur et a choisi de les évaluer sur cette base.</w:t>
      </w:r>
      <w:r w:rsidR="007B1DD6" w:rsidRPr="00141B46">
        <w:rPr>
          <w:rFonts w:ascii="Calibri" w:hAnsi="Calibri"/>
          <w:szCs w:val="24"/>
        </w:rPr>
        <w:t xml:space="preserve"> </w:t>
      </w:r>
      <w:r w:rsidR="00DB61C3" w:rsidRPr="00141B46">
        <w:rPr>
          <w:rFonts w:ascii="Calibri" w:hAnsi="Calibri"/>
          <w:szCs w:val="24"/>
        </w:rPr>
        <w:t>La juste valeur des prêts est déterminée selon [</w:t>
      </w:r>
      <w:r w:rsidR="00446980" w:rsidRPr="00141B46">
        <w:rPr>
          <w:rFonts w:ascii="Calibri" w:hAnsi="Calibri"/>
          <w:szCs w:val="24"/>
          <w:shd w:val="clear" w:color="auto" w:fill="D9D9D9" w:themeFill="background1" w:themeFillShade="D9"/>
        </w:rPr>
        <w:t>indiquer, pour chaque catégorie d’actifs, le niveau de la hiérarchie des évaluations à la juste valeur</w:t>
      </w:r>
      <w:r w:rsidR="007B1DD6" w:rsidRPr="00141B46">
        <w:rPr>
          <w:rFonts w:ascii="Calibri" w:hAnsi="Calibri"/>
          <w:szCs w:val="24"/>
        </w:rPr>
        <w:t>].</w:t>
      </w:r>
    </w:p>
    <w:p w:rsidR="007B1DD6" w:rsidRPr="00141B46" w:rsidRDefault="007B1DD6" w:rsidP="007B1DD6">
      <w:pPr>
        <w:ind w:left="1440"/>
        <w:rPr>
          <w:rFonts w:ascii="Calibri" w:hAnsi="Calibri"/>
        </w:rPr>
      </w:pPr>
    </w:p>
    <w:p w:rsidR="00906D8D" w:rsidRPr="00141B46" w:rsidRDefault="00906D8D" w:rsidP="007B1DD6">
      <w:pPr>
        <w:ind w:left="1440"/>
        <w:rPr>
          <w:rFonts w:ascii="Calibri" w:hAnsi="Calibri"/>
        </w:rPr>
      </w:pPr>
      <w:r w:rsidRPr="00AF070B">
        <w:rPr>
          <w:rFonts w:ascii="Calibri" w:hAnsi="Calibri"/>
          <w:i/>
          <w:sz w:val="22"/>
          <w:szCs w:val="22"/>
          <w:highlight w:val="lightGray"/>
        </w:rPr>
        <w:t>[Note : Il faut présenter des informations supplémentaires s’il y a d’autres formes de prêts, notamment des prêts assortis de conditions avantageuses ou des prêts-subventions (assortis de clauses libératoires).]</w:t>
      </w:r>
    </w:p>
    <w:p w:rsidR="007B1DD6" w:rsidRPr="00141B46" w:rsidRDefault="007B1DD6" w:rsidP="007B1DD6">
      <w:pPr>
        <w:ind w:left="360"/>
        <w:rPr>
          <w:rFonts w:ascii="Calibri" w:hAnsi="Calibri"/>
        </w:rPr>
      </w:pPr>
    </w:p>
    <w:p w:rsidR="007B1DD6" w:rsidRPr="00141B46" w:rsidRDefault="007B1DD6" w:rsidP="007B1DD6">
      <w:pPr>
        <w:pStyle w:val="ListParagraph"/>
        <w:numPr>
          <w:ilvl w:val="1"/>
          <w:numId w:val="16"/>
        </w:numPr>
        <w:ind w:left="1620" w:hanging="180"/>
        <w:rPr>
          <w:rFonts w:ascii="Calibri" w:hAnsi="Calibri"/>
          <w:b/>
        </w:rPr>
      </w:pPr>
      <w:r w:rsidRPr="00141B46">
        <w:rPr>
          <w:rFonts w:ascii="Calibri" w:hAnsi="Calibri"/>
          <w:b/>
        </w:rPr>
        <w:t>P</w:t>
      </w:r>
      <w:r w:rsidR="00254F2C" w:rsidRPr="00141B46">
        <w:rPr>
          <w:rFonts w:ascii="Calibri" w:hAnsi="Calibri"/>
          <w:b/>
        </w:rPr>
        <w:t>lacements de portefeuille et fonds d</w:t>
      </w:r>
      <w:r w:rsidR="00B17AD9" w:rsidRPr="00141B46">
        <w:rPr>
          <w:rFonts w:ascii="Calibri" w:hAnsi="Calibri"/>
          <w:b/>
        </w:rPr>
        <w:t>’</w:t>
      </w:r>
      <w:r w:rsidR="00254F2C" w:rsidRPr="00141B46">
        <w:rPr>
          <w:rFonts w:ascii="Calibri" w:hAnsi="Calibri"/>
          <w:b/>
        </w:rPr>
        <w:t>amortissement</w:t>
      </w:r>
    </w:p>
    <w:p w:rsidR="007B1DD6" w:rsidRPr="00141B46" w:rsidRDefault="007B1DD6" w:rsidP="007B1DD6">
      <w:pPr>
        <w:ind w:left="144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 xml:space="preserve">SP </w:t>
      </w:r>
      <w:r w:rsidR="00254F2C" w:rsidRPr="00141B46">
        <w:rPr>
          <w:rFonts w:ascii="Calibri" w:hAnsi="Calibri"/>
          <w:sz w:val="20"/>
        </w:rPr>
        <w:t>3041</w:t>
      </w:r>
      <w:r w:rsidRPr="00141B46">
        <w:rPr>
          <w:rFonts w:ascii="Calibri" w:hAnsi="Calibri"/>
          <w:sz w:val="20"/>
        </w:rPr>
        <w:t>.</w:t>
      </w:r>
      <w:r w:rsidR="00254F2C" w:rsidRPr="00141B46">
        <w:rPr>
          <w:rFonts w:ascii="Calibri" w:hAnsi="Calibri"/>
          <w:sz w:val="20"/>
        </w:rPr>
        <w:t>27, .28 et .30, SP</w:t>
      </w:r>
      <w:r w:rsidR="00A813B9" w:rsidRPr="00141B46">
        <w:rPr>
          <w:rFonts w:ascii="Calibri" w:hAnsi="Calibri"/>
          <w:sz w:val="20"/>
        </w:rPr>
        <w:t> </w:t>
      </w:r>
      <w:r w:rsidRPr="00141B46">
        <w:rPr>
          <w:rFonts w:ascii="Calibri" w:hAnsi="Calibri"/>
          <w:sz w:val="20"/>
        </w:rPr>
        <w:t>34</w:t>
      </w:r>
      <w:r w:rsidR="00254F2C" w:rsidRPr="00141B46">
        <w:rPr>
          <w:rFonts w:ascii="Calibri" w:hAnsi="Calibri"/>
          <w:sz w:val="20"/>
        </w:rPr>
        <w:t>5</w:t>
      </w:r>
      <w:r w:rsidRPr="00141B46">
        <w:rPr>
          <w:rFonts w:ascii="Calibri" w:hAnsi="Calibri"/>
          <w:sz w:val="20"/>
        </w:rPr>
        <w:t>0.</w:t>
      </w:r>
      <w:r w:rsidR="00254F2C" w:rsidRPr="00141B46">
        <w:rPr>
          <w:rFonts w:ascii="Calibri" w:hAnsi="Calibri"/>
          <w:sz w:val="20"/>
        </w:rPr>
        <w:t>80 et .82</w:t>
      </w:r>
    </w:p>
    <w:p w:rsidR="007B1DD6" w:rsidRPr="00141B46" w:rsidRDefault="007B1DD6" w:rsidP="007B1DD6">
      <w:pPr>
        <w:ind w:left="1080"/>
        <w:rPr>
          <w:rFonts w:ascii="Calibri" w:hAnsi="Calibri"/>
        </w:rPr>
      </w:pPr>
    </w:p>
    <w:p w:rsidR="007B1DD6" w:rsidRPr="00141B46" w:rsidRDefault="007B1DD6" w:rsidP="007B1DD6">
      <w:pPr>
        <w:ind w:left="1440"/>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investit dans [</w:t>
      </w:r>
      <w:r w:rsidRPr="00141B46">
        <w:rPr>
          <w:rFonts w:ascii="Calibri" w:hAnsi="Calibri"/>
          <w:shd w:val="clear" w:color="auto" w:fill="D9D9D9"/>
        </w:rPr>
        <w:t>description des placements</w:t>
      </w:r>
      <w:r w:rsidR="00446980" w:rsidRPr="00141B46">
        <w:rPr>
          <w:rFonts w:ascii="Calibri" w:hAnsi="Calibri"/>
        </w:rPr>
        <w:t>] [</w:t>
      </w:r>
      <w:r w:rsidRPr="00141B46">
        <w:rPr>
          <w:rFonts w:ascii="Calibri" w:hAnsi="Calibri"/>
          <w:shd w:val="clear" w:color="auto" w:fill="D9D9D9"/>
        </w:rPr>
        <w:t xml:space="preserve">p. ex. des placements à court et à long terme à échéance prédéterminée, des actions cotées en bourse réservées (détenues directement) et des fonds communs gérés offerts au public par la British Columbia Investments Management Corporation (bcIMC), société constituée en vertu de la loi intitulée </w:t>
      </w:r>
      <w:r w:rsidR="002D014A">
        <w:rPr>
          <w:rFonts w:ascii="Calibri" w:hAnsi="Calibri"/>
          <w:i/>
          <w:shd w:val="clear" w:color="auto" w:fill="D9D9D9"/>
        </w:rPr>
        <w:t>Loi sur les régimes de retraite du secteur public</w:t>
      </w:r>
      <w:r w:rsidRPr="00141B46">
        <w:rPr>
          <w:rFonts w:ascii="Calibri" w:hAnsi="Calibri"/>
          <w:i/>
        </w:rPr>
        <w:t>]</w:t>
      </w:r>
      <w:r w:rsidR="00A813B9" w:rsidRPr="00141B46">
        <w:rPr>
          <w:rFonts w:ascii="Calibri" w:hAnsi="Calibri"/>
          <w:i/>
        </w:rPr>
        <w:t>.</w:t>
      </w:r>
    </w:p>
    <w:p w:rsidR="007B1DD6" w:rsidRPr="00141B46" w:rsidRDefault="007B1DD6" w:rsidP="007B1DD6">
      <w:pPr>
        <w:ind w:left="1440"/>
        <w:rPr>
          <w:rFonts w:ascii="Calibri" w:hAnsi="Calibri"/>
        </w:rPr>
      </w:pPr>
    </w:p>
    <w:p w:rsidR="007B1DD6" w:rsidRPr="00141B46" w:rsidRDefault="00254F2C" w:rsidP="007B1DD6">
      <w:pPr>
        <w:ind w:left="1440"/>
        <w:rPr>
          <w:rFonts w:ascii="Calibri" w:hAnsi="Calibri"/>
        </w:rPr>
      </w:pPr>
      <w:r w:rsidRPr="00141B46">
        <w:rPr>
          <w:rFonts w:ascii="Calibri" w:hAnsi="Calibri"/>
        </w:rPr>
        <w:t xml:space="preserve">Les placements </w:t>
      </w:r>
      <w:r w:rsidR="00A813B9" w:rsidRPr="00141B46">
        <w:rPr>
          <w:rFonts w:ascii="Calibri" w:hAnsi="Calibri"/>
        </w:rPr>
        <w:t xml:space="preserve">dans </w:t>
      </w:r>
      <w:r w:rsidRPr="00141B46">
        <w:rPr>
          <w:rFonts w:ascii="Calibri" w:hAnsi="Calibri"/>
        </w:rPr>
        <w:t>des instruments de capitaux propres cotés sur un marché actif sont présentés à la juste valeur</w:t>
      </w:r>
      <w:r w:rsidR="007B1DD6" w:rsidRPr="00141B46">
        <w:rPr>
          <w:rFonts w:ascii="Calibri" w:hAnsi="Calibri"/>
        </w:rPr>
        <w:t>.</w:t>
      </w:r>
    </w:p>
    <w:p w:rsidR="007B1DD6" w:rsidRPr="00141B46" w:rsidRDefault="007B1DD6" w:rsidP="007B1DD6">
      <w:pPr>
        <w:ind w:left="1440"/>
        <w:rPr>
          <w:rFonts w:ascii="Calibri" w:hAnsi="Calibri"/>
          <w:sz w:val="20"/>
        </w:rPr>
      </w:pPr>
    </w:p>
    <w:p w:rsidR="007B1DD6" w:rsidRPr="00141B46" w:rsidRDefault="00A813B9" w:rsidP="007B1DD6">
      <w:pPr>
        <w:ind w:left="1440"/>
        <w:rPr>
          <w:rFonts w:ascii="Calibri" w:hAnsi="Calibri"/>
          <w:szCs w:val="24"/>
        </w:rPr>
      </w:pPr>
      <w:r w:rsidRPr="00141B46">
        <w:rPr>
          <w:rFonts w:ascii="Calibri" w:hAnsi="Calibri"/>
          <w:szCs w:val="24"/>
        </w:rPr>
        <w:t>[</w:t>
      </w:r>
      <w:r w:rsidR="00446980" w:rsidRPr="00141B46">
        <w:rPr>
          <w:rFonts w:ascii="Calibri" w:hAnsi="Calibri"/>
          <w:szCs w:val="24"/>
          <w:shd w:val="clear" w:color="auto" w:fill="D9D9D9" w:themeFill="background1" w:themeFillShade="D9"/>
        </w:rPr>
        <w:t>ABC</w:t>
      </w:r>
      <w:r w:rsidRPr="00141B46">
        <w:rPr>
          <w:rFonts w:ascii="Calibri" w:hAnsi="Calibri"/>
          <w:szCs w:val="24"/>
        </w:rPr>
        <w:t>]</w:t>
      </w:r>
      <w:r w:rsidR="007B1DD6" w:rsidRPr="00141B46">
        <w:rPr>
          <w:rFonts w:ascii="Calibri" w:hAnsi="Calibri"/>
          <w:szCs w:val="24"/>
        </w:rPr>
        <w:t xml:space="preserve"> </w:t>
      </w:r>
      <w:r w:rsidR="00254F2C" w:rsidRPr="00141B46">
        <w:rPr>
          <w:rFonts w:ascii="Calibri" w:hAnsi="Calibri"/>
          <w:szCs w:val="24"/>
        </w:rPr>
        <w:t>gère les autres placements [</w:t>
      </w:r>
      <w:r w:rsidR="00446980" w:rsidRPr="00141B46">
        <w:rPr>
          <w:rFonts w:ascii="Calibri" w:hAnsi="Calibri"/>
          <w:szCs w:val="24"/>
          <w:shd w:val="clear" w:color="auto" w:fill="D9D9D9" w:themeFill="background1" w:themeFillShade="D9"/>
        </w:rPr>
        <w:t>description des placements</w:t>
      </w:r>
      <w:r w:rsidR="007B1DD6" w:rsidRPr="00141B46">
        <w:rPr>
          <w:rFonts w:ascii="Calibri" w:hAnsi="Calibri"/>
          <w:szCs w:val="24"/>
        </w:rPr>
        <w:t xml:space="preserve">] </w:t>
      </w:r>
      <w:r w:rsidR="00EC4252" w:rsidRPr="00141B46">
        <w:rPr>
          <w:rFonts w:ascii="Calibri" w:hAnsi="Calibri"/>
          <w:szCs w:val="24"/>
        </w:rPr>
        <w:t>en fonction de la ju</w:t>
      </w:r>
      <w:r w:rsidR="00DE212A" w:rsidRPr="00141B46">
        <w:rPr>
          <w:rFonts w:ascii="Calibri" w:hAnsi="Calibri"/>
          <w:szCs w:val="24"/>
        </w:rPr>
        <w:t>s</w:t>
      </w:r>
      <w:r w:rsidR="00EC4252" w:rsidRPr="00141B46">
        <w:rPr>
          <w:rFonts w:ascii="Calibri" w:hAnsi="Calibri"/>
          <w:szCs w:val="24"/>
        </w:rPr>
        <w:t>te valeur et a choisi de les évaluer sur cette base</w:t>
      </w:r>
      <w:r w:rsidR="007B1DD6" w:rsidRPr="00141B46">
        <w:rPr>
          <w:rFonts w:ascii="Calibri" w:hAnsi="Calibri"/>
          <w:szCs w:val="24"/>
        </w:rPr>
        <w:t xml:space="preserve">. </w:t>
      </w:r>
      <w:r w:rsidR="00EC4252" w:rsidRPr="00141B46">
        <w:rPr>
          <w:rFonts w:ascii="Calibri" w:hAnsi="Calibri"/>
          <w:szCs w:val="24"/>
        </w:rPr>
        <w:t>La juste valeur est déterminée selon [</w:t>
      </w:r>
      <w:r w:rsidR="00446980" w:rsidRPr="00141B46">
        <w:rPr>
          <w:rFonts w:ascii="Calibri" w:hAnsi="Calibri"/>
          <w:szCs w:val="24"/>
          <w:shd w:val="clear" w:color="auto" w:fill="D9D9D9" w:themeFill="background1" w:themeFillShade="D9"/>
        </w:rPr>
        <w:t>indiquer, pour chaque catégorie d’actifs, le niveau de la hiérarchie des évaluations à la juste valeur</w:t>
      </w:r>
      <w:r w:rsidR="00EC4252" w:rsidRPr="00141B46">
        <w:rPr>
          <w:rFonts w:ascii="Calibri" w:hAnsi="Calibri"/>
          <w:szCs w:val="24"/>
        </w:rPr>
        <w:t>]</w:t>
      </w:r>
      <w:r w:rsidR="007B1DD6" w:rsidRPr="00141B46">
        <w:rPr>
          <w:rFonts w:ascii="Calibri" w:hAnsi="Calibri"/>
          <w:szCs w:val="24"/>
        </w:rPr>
        <w:t>.</w:t>
      </w:r>
    </w:p>
    <w:p w:rsidR="007B1DD6" w:rsidRPr="00141B46" w:rsidRDefault="007B1DD6" w:rsidP="007B1DD6">
      <w:pPr>
        <w:ind w:left="1440"/>
        <w:rPr>
          <w:rFonts w:ascii="Calibri" w:hAnsi="Calibri"/>
        </w:rPr>
      </w:pPr>
    </w:p>
    <w:p w:rsidR="007B1DD6" w:rsidRPr="00141B46" w:rsidRDefault="00EC4252" w:rsidP="007B1DD6">
      <w:pPr>
        <w:ind w:left="1440"/>
        <w:rPr>
          <w:rFonts w:ascii="Calibri" w:hAnsi="Calibri"/>
        </w:rPr>
      </w:pPr>
      <w:r w:rsidRPr="00141B46">
        <w:rPr>
          <w:rFonts w:ascii="Calibri" w:hAnsi="Calibri"/>
        </w:rPr>
        <w:t xml:space="preserve">Tous les autres </w:t>
      </w:r>
      <w:r w:rsidR="007B1DD6" w:rsidRPr="00141B46">
        <w:rPr>
          <w:rFonts w:ascii="Calibri" w:hAnsi="Calibri"/>
        </w:rPr>
        <w:t xml:space="preserve">placements </w:t>
      </w:r>
      <w:r w:rsidRPr="00141B46">
        <w:rPr>
          <w:rFonts w:ascii="Calibri" w:hAnsi="Calibri"/>
        </w:rPr>
        <w:t xml:space="preserve">de portefeuille </w:t>
      </w:r>
      <w:r w:rsidR="007B1DD6" w:rsidRPr="00141B46">
        <w:rPr>
          <w:rFonts w:ascii="Calibri" w:hAnsi="Calibri"/>
        </w:rPr>
        <w:t xml:space="preserve">sont comptabilisés au coût </w:t>
      </w:r>
      <w:r w:rsidRPr="00141B46">
        <w:rPr>
          <w:rFonts w:ascii="Calibri" w:hAnsi="Calibri"/>
        </w:rPr>
        <w:t>ou au coût après amortissement</w:t>
      </w:r>
      <w:r w:rsidR="00DE212A" w:rsidRPr="00141B46">
        <w:rPr>
          <w:rFonts w:ascii="Calibri" w:hAnsi="Calibri"/>
        </w:rPr>
        <w:t xml:space="preserve">, </w:t>
      </w:r>
      <w:r w:rsidR="007B1DD6" w:rsidRPr="00141B46">
        <w:rPr>
          <w:rFonts w:ascii="Calibri" w:hAnsi="Calibri"/>
        </w:rPr>
        <w:t xml:space="preserve">réduit de toute moins-value durable. </w:t>
      </w:r>
    </w:p>
    <w:p w:rsidR="007B1DD6" w:rsidRPr="00141B46" w:rsidRDefault="007B1DD6" w:rsidP="007B1DD6">
      <w:pPr>
        <w:ind w:left="1440"/>
        <w:rPr>
          <w:rFonts w:ascii="Calibri" w:hAnsi="Calibri"/>
        </w:rPr>
      </w:pPr>
    </w:p>
    <w:p w:rsidR="00A36DEC" w:rsidRPr="00141B46" w:rsidRDefault="00A36DEC" w:rsidP="0021251D">
      <w:pPr>
        <w:keepNext/>
        <w:ind w:left="426" w:hanging="426"/>
        <w:rPr>
          <w:rFonts w:ascii="Calibri" w:hAnsi="Calibri"/>
          <w:b/>
          <w:sz w:val="28"/>
        </w:rPr>
      </w:pPr>
      <w:r w:rsidRPr="00141B46">
        <w:rPr>
          <w:rFonts w:ascii="Calibri" w:hAnsi="Calibri"/>
          <w:b/>
          <w:sz w:val="28"/>
        </w:rPr>
        <w:lastRenderedPageBreak/>
        <w:t>2.</w:t>
      </w:r>
      <w:r w:rsidR="0021251D" w:rsidRPr="00141B46">
        <w:rPr>
          <w:rFonts w:ascii="Calibri" w:hAnsi="Calibri"/>
          <w:b/>
          <w:sz w:val="28"/>
        </w:rPr>
        <w:tab/>
      </w:r>
      <w:r w:rsidRPr="00141B46">
        <w:rPr>
          <w:rFonts w:ascii="Calibri" w:hAnsi="Calibri"/>
          <w:b/>
          <w:sz w:val="28"/>
        </w:rPr>
        <w:t>Sommaire des principales méthodes comptables (suite)</w:t>
      </w:r>
    </w:p>
    <w:p w:rsidR="007B1DD6" w:rsidRPr="00141B46" w:rsidRDefault="007B1DD6" w:rsidP="00A36DEC">
      <w:pPr>
        <w:keepNext/>
        <w:ind w:left="1080"/>
        <w:rPr>
          <w:rFonts w:ascii="Calibri" w:hAnsi="Calibri"/>
        </w:rPr>
      </w:pPr>
    </w:p>
    <w:p w:rsidR="007B1DD6" w:rsidRPr="00141B46" w:rsidRDefault="007B1DD6" w:rsidP="00A36DEC">
      <w:pPr>
        <w:pStyle w:val="ListParagraph"/>
        <w:keepNext/>
        <w:numPr>
          <w:ilvl w:val="1"/>
          <w:numId w:val="16"/>
        </w:numPr>
        <w:ind w:hanging="180"/>
        <w:rPr>
          <w:rFonts w:ascii="Calibri" w:hAnsi="Calibri"/>
          <w:b/>
        </w:rPr>
      </w:pPr>
      <w:r w:rsidRPr="00141B46">
        <w:rPr>
          <w:rFonts w:ascii="Calibri" w:hAnsi="Calibri"/>
          <w:b/>
        </w:rPr>
        <w:t>Det</w:t>
      </w:r>
      <w:r w:rsidR="0093181A" w:rsidRPr="00141B46">
        <w:rPr>
          <w:rFonts w:ascii="Calibri" w:hAnsi="Calibri"/>
          <w:b/>
        </w:rPr>
        <w:t>te</w:t>
      </w:r>
      <w:r w:rsidRPr="00141B46">
        <w:rPr>
          <w:rFonts w:ascii="Calibri" w:hAnsi="Calibri"/>
          <w:b/>
        </w:rPr>
        <w:t xml:space="preserve"> </w:t>
      </w:r>
      <w:r w:rsidR="0093181A" w:rsidRPr="00141B46">
        <w:rPr>
          <w:rFonts w:ascii="Calibri" w:hAnsi="Calibri"/>
          <w:b/>
        </w:rPr>
        <w:t>et autres passifs financiers</w:t>
      </w:r>
    </w:p>
    <w:p w:rsidR="007B1DD6" w:rsidRPr="00141B46" w:rsidRDefault="007B1DD6" w:rsidP="00A36DEC">
      <w:pPr>
        <w:keepNext/>
        <w:ind w:left="144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 xml:space="preserve">SP </w:t>
      </w:r>
      <w:r w:rsidR="0093181A" w:rsidRPr="00141B46">
        <w:rPr>
          <w:rFonts w:ascii="Calibri" w:hAnsi="Calibri"/>
          <w:sz w:val="20"/>
        </w:rPr>
        <w:t>3450</w:t>
      </w:r>
      <w:r w:rsidRPr="00141B46">
        <w:rPr>
          <w:rFonts w:ascii="Calibri" w:hAnsi="Calibri"/>
          <w:sz w:val="20"/>
        </w:rPr>
        <w:t>.</w:t>
      </w:r>
      <w:r w:rsidR="0093181A" w:rsidRPr="00141B46">
        <w:rPr>
          <w:rFonts w:ascii="Calibri" w:hAnsi="Calibri"/>
          <w:sz w:val="20"/>
        </w:rPr>
        <w:t>071</w:t>
      </w:r>
    </w:p>
    <w:p w:rsidR="007B1DD6" w:rsidRPr="00141B46" w:rsidRDefault="007B1DD6" w:rsidP="00A36DEC">
      <w:pPr>
        <w:keepNext/>
        <w:ind w:left="1080"/>
        <w:rPr>
          <w:rFonts w:ascii="Calibri" w:hAnsi="Calibri"/>
          <w:sz w:val="20"/>
        </w:rPr>
      </w:pPr>
    </w:p>
    <w:p w:rsidR="007B1DD6" w:rsidRPr="00141B46" w:rsidRDefault="00DE212A" w:rsidP="00A36DEC">
      <w:pPr>
        <w:keepNext/>
        <w:ind w:left="1440"/>
        <w:rPr>
          <w:rFonts w:ascii="Calibri" w:hAnsi="Calibri"/>
        </w:rPr>
      </w:pPr>
      <w:r w:rsidRPr="00141B46">
        <w:rPr>
          <w:rFonts w:ascii="Calibri" w:hAnsi="Calibri"/>
        </w:rPr>
        <w:t xml:space="preserve">Toutes les dettes et tous les autres passifs financiers </w:t>
      </w:r>
      <w:r w:rsidR="005C4214" w:rsidRPr="00141B46">
        <w:rPr>
          <w:rFonts w:ascii="Calibri" w:hAnsi="Calibri"/>
        </w:rPr>
        <w:t xml:space="preserve">sont comptabilisés </w:t>
      </w:r>
      <w:r w:rsidR="0093181A" w:rsidRPr="00141B46">
        <w:rPr>
          <w:rFonts w:ascii="Calibri" w:hAnsi="Calibri"/>
        </w:rPr>
        <w:t>au coût ou au coût après amortissemen</w:t>
      </w:r>
      <w:r w:rsidR="005C4214" w:rsidRPr="00141B46">
        <w:rPr>
          <w:rFonts w:ascii="Calibri" w:hAnsi="Calibri"/>
        </w:rPr>
        <w:t>t, sauf pour [</w:t>
      </w:r>
      <w:r w:rsidR="00446980" w:rsidRPr="00141B46">
        <w:rPr>
          <w:rFonts w:ascii="Calibri" w:hAnsi="Calibri"/>
          <w:shd w:val="clear" w:color="auto" w:fill="D9D9D9" w:themeFill="background1" w:themeFillShade="D9"/>
        </w:rPr>
        <w:t>description du passif financier</w:t>
      </w:r>
      <w:r w:rsidR="007B1DD6" w:rsidRPr="00141B46">
        <w:rPr>
          <w:rFonts w:ascii="Calibri" w:hAnsi="Calibri"/>
        </w:rPr>
        <w:t xml:space="preserve">] </w:t>
      </w:r>
      <w:r w:rsidR="005C4214" w:rsidRPr="00141B46">
        <w:rPr>
          <w:rFonts w:ascii="Calibri" w:hAnsi="Calibri"/>
        </w:rPr>
        <w:t xml:space="preserve">qui est géré </w:t>
      </w:r>
      <w:r w:rsidR="00C2343C" w:rsidRPr="00141B46">
        <w:rPr>
          <w:rFonts w:ascii="Calibri" w:hAnsi="Calibri"/>
        </w:rPr>
        <w:t xml:space="preserve">en fonction de la juste valeur </w:t>
      </w:r>
      <w:r w:rsidR="005C4214" w:rsidRPr="00141B46">
        <w:rPr>
          <w:rFonts w:ascii="Calibri" w:hAnsi="Calibri"/>
        </w:rPr>
        <w:t xml:space="preserve">par </w:t>
      </w:r>
      <w:r w:rsidR="007B1DD6" w:rsidRPr="00141B46">
        <w:rPr>
          <w:rFonts w:ascii="Calibri" w:hAnsi="Calibri"/>
        </w:rPr>
        <w:t>[</w:t>
      </w:r>
      <w:r w:rsidR="00446980" w:rsidRPr="00141B46">
        <w:rPr>
          <w:rFonts w:ascii="Calibri" w:hAnsi="Calibri"/>
          <w:shd w:val="clear" w:color="auto" w:fill="D9D9D9" w:themeFill="background1" w:themeFillShade="D9"/>
        </w:rPr>
        <w:t>ABC</w:t>
      </w:r>
      <w:r w:rsidR="007B1DD6" w:rsidRPr="00141B46">
        <w:rPr>
          <w:rFonts w:ascii="Calibri" w:hAnsi="Calibri"/>
        </w:rPr>
        <w:t>]</w:t>
      </w:r>
      <w:r w:rsidR="00C2343C" w:rsidRPr="00141B46">
        <w:rPr>
          <w:rFonts w:ascii="Calibri" w:hAnsi="Calibri"/>
        </w:rPr>
        <w:t>,</w:t>
      </w:r>
      <w:r w:rsidR="007B1DD6" w:rsidRPr="00141B46">
        <w:rPr>
          <w:rFonts w:ascii="Calibri" w:hAnsi="Calibri"/>
        </w:rPr>
        <w:t xml:space="preserve"> </w:t>
      </w:r>
      <w:r w:rsidR="00B05506" w:rsidRPr="00141B46">
        <w:rPr>
          <w:rFonts w:ascii="Calibri" w:hAnsi="Calibri"/>
        </w:rPr>
        <w:t xml:space="preserve">qui </w:t>
      </w:r>
      <w:r w:rsidR="005C4214" w:rsidRPr="00141B46">
        <w:rPr>
          <w:rFonts w:ascii="Calibri" w:hAnsi="Calibri"/>
          <w:szCs w:val="24"/>
        </w:rPr>
        <w:t>a choisi de les évaluer sur cette base. La juste valeur est déterminée selon [</w:t>
      </w:r>
      <w:r w:rsidR="00446980" w:rsidRPr="00141B46">
        <w:rPr>
          <w:rFonts w:ascii="Calibri" w:hAnsi="Calibri"/>
          <w:szCs w:val="24"/>
          <w:shd w:val="clear" w:color="auto" w:fill="D9D9D9" w:themeFill="background1" w:themeFillShade="D9"/>
        </w:rPr>
        <w:t>indiquer, pour chaque catégorie de passifs financiers, le niveau de la hiérarchie des évaluations à la juste valeur</w:t>
      </w:r>
      <w:r w:rsidR="007B1DD6" w:rsidRPr="00141B46">
        <w:rPr>
          <w:rFonts w:ascii="Calibri" w:hAnsi="Calibri"/>
        </w:rPr>
        <w:t>].</w:t>
      </w:r>
    </w:p>
    <w:p w:rsidR="007B1DD6" w:rsidRPr="00141B46" w:rsidRDefault="007B1DD6" w:rsidP="00A36DEC">
      <w:pPr>
        <w:keepNext/>
        <w:ind w:left="1440"/>
        <w:rPr>
          <w:rFonts w:ascii="Calibri" w:hAnsi="Calibri"/>
        </w:rPr>
      </w:pPr>
    </w:p>
    <w:p w:rsidR="007B1DD6" w:rsidRPr="00141B46" w:rsidRDefault="007B1DD6" w:rsidP="00A36DEC">
      <w:pPr>
        <w:keepNext/>
        <w:rPr>
          <w:rFonts w:ascii="Calibri" w:hAnsi="Calibri"/>
        </w:rPr>
      </w:pPr>
    </w:p>
    <w:p w:rsidR="007B1DD6" w:rsidRPr="00141B46" w:rsidRDefault="007B1DD6" w:rsidP="00866D7F">
      <w:pPr>
        <w:pStyle w:val="ListParagraph"/>
        <w:keepNext/>
        <w:numPr>
          <w:ilvl w:val="1"/>
          <w:numId w:val="16"/>
        </w:numPr>
        <w:ind w:hanging="180"/>
        <w:rPr>
          <w:rFonts w:ascii="Calibri" w:hAnsi="Calibri"/>
          <w:b/>
        </w:rPr>
      </w:pPr>
      <w:r w:rsidRPr="00141B46">
        <w:rPr>
          <w:rFonts w:ascii="Calibri" w:hAnsi="Calibri"/>
          <w:b/>
        </w:rPr>
        <w:t>D</w:t>
      </w:r>
      <w:r w:rsidR="00DB48D9" w:rsidRPr="00141B46">
        <w:rPr>
          <w:rFonts w:ascii="Calibri" w:hAnsi="Calibri"/>
          <w:b/>
        </w:rPr>
        <w:t>érivés</w:t>
      </w:r>
    </w:p>
    <w:p w:rsidR="007B1DD6" w:rsidRPr="00141B46" w:rsidRDefault="007B1DD6" w:rsidP="00866D7F">
      <w:pPr>
        <w:keepNext/>
        <w:ind w:left="1440"/>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 3</w:t>
      </w:r>
      <w:r w:rsidR="0031529E" w:rsidRPr="00141B46">
        <w:rPr>
          <w:rFonts w:ascii="Calibri" w:hAnsi="Calibri"/>
          <w:sz w:val="20"/>
        </w:rPr>
        <w:t>450</w:t>
      </w:r>
      <w:r w:rsidRPr="00141B46">
        <w:rPr>
          <w:rFonts w:ascii="Calibri" w:hAnsi="Calibri"/>
          <w:sz w:val="20"/>
        </w:rPr>
        <w:t>.</w:t>
      </w:r>
      <w:r w:rsidR="0031529E" w:rsidRPr="00141B46">
        <w:rPr>
          <w:rFonts w:ascii="Calibri" w:hAnsi="Calibri"/>
          <w:sz w:val="20"/>
        </w:rPr>
        <w:t>016 et.017, .079 et .080</w:t>
      </w:r>
    </w:p>
    <w:p w:rsidR="007B1DD6" w:rsidRPr="00141B46" w:rsidRDefault="007B1DD6" w:rsidP="00866D7F">
      <w:pPr>
        <w:keepNext/>
        <w:rPr>
          <w:rFonts w:ascii="Calibri" w:hAnsi="Calibri"/>
        </w:rPr>
      </w:pPr>
    </w:p>
    <w:p w:rsidR="007B1DD6" w:rsidRPr="00141B46" w:rsidRDefault="007B1DD6" w:rsidP="00866D7F">
      <w:pPr>
        <w:keepNext/>
        <w:ind w:left="144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ABC</w:t>
      </w:r>
      <w:r w:rsidRPr="00141B46">
        <w:rPr>
          <w:rFonts w:ascii="Calibri" w:hAnsi="Calibri"/>
        </w:rPr>
        <w:t xml:space="preserve">] </w:t>
      </w:r>
      <w:r w:rsidR="0031529E" w:rsidRPr="00141B46">
        <w:rPr>
          <w:rFonts w:ascii="Calibri" w:hAnsi="Calibri"/>
        </w:rPr>
        <w:t xml:space="preserve">fait appel à des instruments financiers dérivés pour gérer </w:t>
      </w:r>
      <w:r w:rsidRPr="00141B46">
        <w:rPr>
          <w:rFonts w:ascii="Calibri" w:hAnsi="Calibri"/>
        </w:rPr>
        <w:t>[</w:t>
      </w:r>
      <w:r w:rsidR="00446980" w:rsidRPr="00141B46">
        <w:rPr>
          <w:rFonts w:ascii="Calibri" w:hAnsi="Calibri"/>
          <w:shd w:val="clear" w:color="auto" w:fill="D9D9D9" w:themeFill="background1" w:themeFillShade="D9"/>
        </w:rPr>
        <w:t>type de risque – risque de taux d’intérêt, risque de change, risque de liquidité</w:t>
      </w:r>
      <w:r w:rsidRPr="00141B46">
        <w:rPr>
          <w:rFonts w:ascii="Calibri" w:hAnsi="Calibri"/>
        </w:rPr>
        <w:t>].</w:t>
      </w:r>
      <w:r w:rsidR="0031529E" w:rsidRPr="00141B46">
        <w:rPr>
          <w:rFonts w:ascii="Calibri" w:hAnsi="Calibri"/>
        </w:rPr>
        <w:t xml:space="preserve"> Les dérivés sont initialement comptabilisés à la juste valeur </w:t>
      </w:r>
      <w:r w:rsidR="000C4F4F" w:rsidRPr="00141B46">
        <w:rPr>
          <w:rFonts w:ascii="Calibri" w:hAnsi="Calibri"/>
        </w:rPr>
        <w:t xml:space="preserve">au moment de </w:t>
      </w:r>
      <w:r w:rsidR="0031529E" w:rsidRPr="00141B46">
        <w:rPr>
          <w:rFonts w:ascii="Calibri" w:hAnsi="Calibri"/>
        </w:rPr>
        <w:t>la conclusion du contrat.</w:t>
      </w:r>
      <w:r w:rsidR="00CE55B3" w:rsidRPr="00141B46">
        <w:rPr>
          <w:rFonts w:ascii="Calibri" w:hAnsi="Calibri"/>
        </w:rPr>
        <w:t xml:space="preserve"> Ils </w:t>
      </w:r>
      <w:r w:rsidR="0031529E" w:rsidRPr="00141B46">
        <w:rPr>
          <w:rFonts w:ascii="Calibri" w:hAnsi="Calibri"/>
        </w:rPr>
        <w:t>sont ensuite évalués à la juste valeur</w:t>
      </w:r>
      <w:r w:rsidRPr="00141B46">
        <w:rPr>
          <w:rStyle w:val="FootnoteReference"/>
          <w:rFonts w:ascii="Calibri" w:hAnsi="Calibri"/>
        </w:rPr>
        <w:footnoteReference w:id="7"/>
      </w:r>
      <w:r w:rsidR="0031529E" w:rsidRPr="00141B46">
        <w:rPr>
          <w:rFonts w:ascii="Calibri" w:hAnsi="Calibri"/>
        </w:rPr>
        <w:t>.</w:t>
      </w:r>
      <w:r w:rsidRPr="00141B46">
        <w:rPr>
          <w:rFonts w:ascii="Calibri" w:hAnsi="Calibri"/>
        </w:rPr>
        <w:t xml:space="preserve"> </w:t>
      </w:r>
      <w:r w:rsidR="0031529E" w:rsidRPr="00141B46">
        <w:rPr>
          <w:rFonts w:ascii="Calibri" w:hAnsi="Calibri"/>
        </w:rPr>
        <w:t xml:space="preserve">La juste valeur est calculée selon </w:t>
      </w:r>
      <w:r w:rsidRPr="00141B46">
        <w:rPr>
          <w:rFonts w:ascii="Calibri" w:hAnsi="Calibri"/>
        </w:rPr>
        <w:t>[</w:t>
      </w:r>
      <w:r w:rsidR="00446980" w:rsidRPr="00141B46">
        <w:rPr>
          <w:rFonts w:ascii="Calibri" w:hAnsi="Calibri"/>
          <w:shd w:val="clear" w:color="auto" w:fill="D9D9D9" w:themeFill="background1" w:themeFillShade="D9"/>
        </w:rPr>
        <w:t>description de la méthode d’évaluation à la juste valeur, y compris des hypothèses, s’il y a lieu</w:t>
      </w:r>
      <w:r w:rsidRPr="00141B46">
        <w:rPr>
          <w:rFonts w:ascii="Calibri" w:hAnsi="Calibri"/>
        </w:rPr>
        <w:t>]</w:t>
      </w:r>
      <w:r w:rsidR="0031529E" w:rsidRPr="00141B46">
        <w:rPr>
          <w:rFonts w:ascii="Calibri" w:hAnsi="Calibri"/>
        </w:rPr>
        <w:t>.</w:t>
      </w:r>
    </w:p>
    <w:p w:rsidR="007B1DD6" w:rsidRPr="00141B46" w:rsidRDefault="007B1DD6" w:rsidP="007B1DD6">
      <w:pPr>
        <w:ind w:left="1440"/>
        <w:rPr>
          <w:rFonts w:ascii="Calibri" w:hAnsi="Calibri"/>
        </w:rPr>
      </w:pPr>
    </w:p>
    <w:p w:rsidR="00866D7F" w:rsidRPr="00141B46" w:rsidRDefault="0031529E" w:rsidP="00866D7F">
      <w:pPr>
        <w:ind w:left="1440"/>
        <w:rPr>
          <w:rFonts w:ascii="Calibri" w:hAnsi="Calibri"/>
        </w:rPr>
      </w:pPr>
      <w:r w:rsidRPr="00141B46">
        <w:rPr>
          <w:rFonts w:ascii="Calibri" w:hAnsi="Calibri"/>
        </w:rPr>
        <w:t>La direction évalue les</w:t>
      </w:r>
      <w:r w:rsidR="00BE5B82" w:rsidRPr="00141B46">
        <w:rPr>
          <w:rFonts w:ascii="Calibri" w:hAnsi="Calibri"/>
        </w:rPr>
        <w:t xml:space="preserve"> obligations contractuelles </w:t>
      </w:r>
      <w:r w:rsidR="005C4214" w:rsidRPr="00141B46">
        <w:rPr>
          <w:rFonts w:ascii="Calibri" w:hAnsi="Calibri"/>
        </w:rPr>
        <w:t>en vue de déterminer s</w:t>
      </w:r>
      <w:r w:rsidR="00BE5B82" w:rsidRPr="00141B46">
        <w:rPr>
          <w:rFonts w:ascii="Calibri" w:hAnsi="Calibri"/>
        </w:rPr>
        <w:t xml:space="preserve">i elles </w:t>
      </w:r>
      <w:r w:rsidR="005C4214" w:rsidRPr="00141B46">
        <w:rPr>
          <w:rFonts w:ascii="Calibri" w:hAnsi="Calibri"/>
        </w:rPr>
        <w:t>sont assorti</w:t>
      </w:r>
      <w:r w:rsidR="00BE5B82" w:rsidRPr="00141B46">
        <w:rPr>
          <w:rFonts w:ascii="Calibri" w:hAnsi="Calibri"/>
        </w:rPr>
        <w:t>e</w:t>
      </w:r>
      <w:r w:rsidR="005C4214" w:rsidRPr="00141B46">
        <w:rPr>
          <w:rFonts w:ascii="Calibri" w:hAnsi="Calibri"/>
        </w:rPr>
        <w:t>s d</w:t>
      </w:r>
      <w:r w:rsidR="00B17AD9" w:rsidRPr="00141B46">
        <w:rPr>
          <w:rFonts w:ascii="Calibri" w:hAnsi="Calibri"/>
        </w:rPr>
        <w:t>’</w:t>
      </w:r>
      <w:r w:rsidR="005C4214" w:rsidRPr="00141B46">
        <w:rPr>
          <w:rFonts w:ascii="Calibri" w:hAnsi="Calibri"/>
        </w:rPr>
        <w:t>un dérivé incorporé</w:t>
      </w:r>
      <w:r w:rsidR="00CE55B3" w:rsidRPr="00141B46">
        <w:rPr>
          <w:rFonts w:ascii="Calibri" w:hAnsi="Calibri"/>
        </w:rPr>
        <w:t>,</w:t>
      </w:r>
      <w:r w:rsidR="005C4214" w:rsidRPr="00141B46">
        <w:rPr>
          <w:rFonts w:ascii="Calibri" w:hAnsi="Calibri"/>
        </w:rPr>
        <w:t xml:space="preserve"> puis décide soit de désigner l</w:t>
      </w:r>
      <w:r w:rsidR="00B17AD9" w:rsidRPr="00141B46">
        <w:rPr>
          <w:rFonts w:ascii="Calibri" w:hAnsi="Calibri"/>
        </w:rPr>
        <w:t>’</w:t>
      </w:r>
      <w:r w:rsidR="005C4214" w:rsidRPr="00141B46">
        <w:rPr>
          <w:rFonts w:ascii="Calibri" w:hAnsi="Calibri"/>
        </w:rPr>
        <w:t>intégralité du contrat comme instrument financier évalué à la juste valeur</w:t>
      </w:r>
      <w:r w:rsidR="00CE55B3" w:rsidRPr="00141B46">
        <w:rPr>
          <w:rFonts w:ascii="Calibri" w:hAnsi="Calibri"/>
        </w:rPr>
        <w:t>,</w:t>
      </w:r>
      <w:r w:rsidR="005C4214" w:rsidRPr="00141B46">
        <w:rPr>
          <w:rFonts w:ascii="Calibri" w:hAnsi="Calibri"/>
        </w:rPr>
        <w:t xml:space="preserve"> soit d</w:t>
      </w:r>
      <w:r w:rsidR="00B17AD9" w:rsidRPr="00141B46">
        <w:rPr>
          <w:rFonts w:ascii="Calibri" w:hAnsi="Calibri"/>
        </w:rPr>
        <w:t>’</w:t>
      </w:r>
      <w:r w:rsidR="005C4214" w:rsidRPr="00141B46">
        <w:rPr>
          <w:rFonts w:ascii="Calibri" w:hAnsi="Calibri"/>
        </w:rPr>
        <w:t>évaluer séparément le dérivé incorporé lorsque les caractéristiques que présente le dérivé incorporé ne sont pas étroitement lié</w:t>
      </w:r>
      <w:r w:rsidR="00BE5B82" w:rsidRPr="00141B46">
        <w:rPr>
          <w:rFonts w:ascii="Calibri" w:hAnsi="Calibri"/>
        </w:rPr>
        <w:t>e</w:t>
      </w:r>
      <w:r w:rsidR="005C4214" w:rsidRPr="00141B46">
        <w:rPr>
          <w:rFonts w:ascii="Calibri" w:hAnsi="Calibri"/>
        </w:rPr>
        <w:t>s aux caractéristiques économiques et aux risques que présente le contrat hôte</w:t>
      </w:r>
      <w:r w:rsidR="007B1DD6" w:rsidRPr="00141B46">
        <w:rPr>
          <w:rFonts w:ascii="Calibri" w:hAnsi="Calibri"/>
        </w:rPr>
        <w:t xml:space="preserve">. </w:t>
      </w:r>
      <w:r w:rsidR="005C4214" w:rsidRPr="00141B46">
        <w:rPr>
          <w:rFonts w:ascii="Calibri" w:hAnsi="Calibri"/>
        </w:rPr>
        <w:t>Les contrats d</w:t>
      </w:r>
      <w:r w:rsidR="00B17AD9" w:rsidRPr="00141B46">
        <w:rPr>
          <w:rFonts w:ascii="Calibri" w:hAnsi="Calibri"/>
        </w:rPr>
        <w:t>’</w:t>
      </w:r>
      <w:r w:rsidR="005C4214" w:rsidRPr="00141B46">
        <w:rPr>
          <w:rFonts w:ascii="Calibri" w:hAnsi="Calibri"/>
        </w:rPr>
        <w:t>achat ou de vente d</w:t>
      </w:r>
      <w:r w:rsidR="00B17AD9" w:rsidRPr="00141B46">
        <w:rPr>
          <w:rFonts w:ascii="Calibri" w:hAnsi="Calibri"/>
        </w:rPr>
        <w:t>’</w:t>
      </w:r>
      <w:r w:rsidR="005C4214" w:rsidRPr="00141B46">
        <w:rPr>
          <w:rFonts w:ascii="Calibri" w:hAnsi="Calibri"/>
        </w:rPr>
        <w:t xml:space="preserve">éléments non financiers </w:t>
      </w:r>
      <w:r w:rsidR="007905C6" w:rsidRPr="00141B46">
        <w:rPr>
          <w:rFonts w:ascii="Calibri" w:hAnsi="Calibri"/>
        </w:rPr>
        <w:t>qui sont conformes aux besoins normaux d</w:t>
      </w:r>
      <w:r w:rsidR="00CE55B3" w:rsidRPr="00141B46">
        <w:rPr>
          <w:rFonts w:ascii="Calibri" w:hAnsi="Calibri"/>
        </w:rPr>
        <w:t>e [</w:t>
      </w:r>
      <w:r w:rsidR="00446980" w:rsidRPr="00141B46">
        <w:rPr>
          <w:rFonts w:ascii="Calibri" w:hAnsi="Calibri"/>
          <w:shd w:val="clear" w:color="auto" w:fill="D9D9D9" w:themeFill="background1" w:themeFillShade="D9"/>
        </w:rPr>
        <w:t>ABC</w:t>
      </w:r>
      <w:r w:rsidR="00CE55B3" w:rsidRPr="00141B46">
        <w:rPr>
          <w:rFonts w:ascii="Calibri" w:hAnsi="Calibri"/>
        </w:rPr>
        <w:t>]</w:t>
      </w:r>
      <w:r w:rsidR="007905C6" w:rsidRPr="00141B46">
        <w:rPr>
          <w:rFonts w:ascii="Calibri" w:hAnsi="Calibri"/>
        </w:rPr>
        <w:t xml:space="preserve"> en matière d</w:t>
      </w:r>
      <w:r w:rsidR="00B17AD9" w:rsidRPr="00141B46">
        <w:rPr>
          <w:rFonts w:ascii="Calibri" w:hAnsi="Calibri"/>
        </w:rPr>
        <w:t>’</w:t>
      </w:r>
      <w:r w:rsidR="007905C6" w:rsidRPr="00141B46">
        <w:rPr>
          <w:rFonts w:ascii="Calibri" w:hAnsi="Calibri"/>
        </w:rPr>
        <w:t>achats</w:t>
      </w:r>
      <w:r w:rsidR="00CE55B3" w:rsidRPr="00141B46">
        <w:rPr>
          <w:rFonts w:ascii="Calibri" w:hAnsi="Calibri"/>
        </w:rPr>
        <w:t>,</w:t>
      </w:r>
      <w:r w:rsidR="007905C6" w:rsidRPr="00141B46">
        <w:rPr>
          <w:rFonts w:ascii="Calibri" w:hAnsi="Calibri"/>
        </w:rPr>
        <w:t xml:space="preserve"> de ventes ou de consommation ne sont pas comptabilisés comme des actifs financiers </w:t>
      </w:r>
      <w:r w:rsidR="00CE55B3" w:rsidRPr="00141B46">
        <w:rPr>
          <w:rFonts w:ascii="Calibri" w:hAnsi="Calibri"/>
        </w:rPr>
        <w:t xml:space="preserve">ni </w:t>
      </w:r>
      <w:r w:rsidR="007905C6" w:rsidRPr="00141B46">
        <w:rPr>
          <w:rFonts w:ascii="Calibri" w:hAnsi="Calibri"/>
        </w:rPr>
        <w:t>des passifs financiers.</w:t>
      </w:r>
    </w:p>
    <w:p w:rsidR="007B1DD6" w:rsidRPr="00141B46" w:rsidRDefault="007B1DD6" w:rsidP="007B1DD6">
      <w:pPr>
        <w:ind w:left="1440"/>
        <w:rPr>
          <w:rFonts w:ascii="Calibri" w:hAnsi="Calibri"/>
        </w:rPr>
      </w:pPr>
    </w:p>
    <w:p w:rsidR="00805FDB" w:rsidRPr="00141B46" w:rsidRDefault="00805FDB" w:rsidP="007B1DD6">
      <w:pPr>
        <w:ind w:left="1440"/>
        <w:rPr>
          <w:rFonts w:ascii="Calibri" w:hAnsi="Calibri"/>
        </w:rPr>
      </w:pPr>
    </w:p>
    <w:p w:rsidR="00805FDB" w:rsidRPr="00141B46" w:rsidRDefault="00805FDB" w:rsidP="007B1DD6">
      <w:pPr>
        <w:ind w:left="1440"/>
        <w:rPr>
          <w:rFonts w:ascii="Calibri" w:hAnsi="Calibri"/>
        </w:rPr>
      </w:pPr>
    </w:p>
    <w:p w:rsidR="00805FDB" w:rsidRPr="00141B46" w:rsidRDefault="00805FDB" w:rsidP="007B1DD6">
      <w:pPr>
        <w:ind w:left="1440"/>
        <w:rPr>
          <w:rFonts w:ascii="Calibri" w:hAnsi="Calibri"/>
        </w:rPr>
      </w:pPr>
    </w:p>
    <w:p w:rsidR="00805FDB" w:rsidRPr="00141B46" w:rsidRDefault="00805FDB" w:rsidP="007B1DD6">
      <w:pPr>
        <w:ind w:left="1440"/>
        <w:rPr>
          <w:rFonts w:ascii="Calibri" w:hAnsi="Calibri"/>
        </w:rPr>
      </w:pPr>
    </w:p>
    <w:p w:rsidR="00805FDB" w:rsidRPr="00141B46" w:rsidRDefault="00805FDB" w:rsidP="007B1DD6">
      <w:pPr>
        <w:ind w:left="1440"/>
        <w:rPr>
          <w:rFonts w:ascii="Calibri" w:hAnsi="Calibri"/>
        </w:rPr>
      </w:pPr>
    </w:p>
    <w:p w:rsidR="0093164D" w:rsidRPr="00141B46" w:rsidRDefault="0093164D" w:rsidP="00CE55B3">
      <w:pPr>
        <w:keepNext/>
        <w:ind w:left="426" w:hanging="426"/>
        <w:rPr>
          <w:rFonts w:ascii="Calibri" w:hAnsi="Calibri"/>
          <w:b/>
          <w:sz w:val="28"/>
        </w:rPr>
      </w:pPr>
      <w:r w:rsidRPr="00141B46">
        <w:rPr>
          <w:rFonts w:ascii="Calibri" w:hAnsi="Calibri"/>
          <w:b/>
          <w:sz w:val="28"/>
        </w:rPr>
        <w:lastRenderedPageBreak/>
        <w:t>2.</w:t>
      </w:r>
      <w:r w:rsidRPr="00141B46">
        <w:rPr>
          <w:rFonts w:ascii="Calibri" w:hAnsi="Calibri"/>
          <w:b/>
          <w:sz w:val="28"/>
        </w:rPr>
        <w:tab/>
        <w:t>Sommaire des principales méthodes comptables (suite)</w:t>
      </w:r>
    </w:p>
    <w:p w:rsidR="0093164D" w:rsidRPr="00141B46" w:rsidRDefault="0093164D" w:rsidP="00CE55B3">
      <w:pPr>
        <w:keepNext/>
        <w:ind w:left="1440"/>
        <w:rPr>
          <w:rFonts w:ascii="Calibri" w:hAnsi="Calibri"/>
          <w:i/>
          <w:sz w:val="22"/>
          <w:szCs w:val="22"/>
        </w:rPr>
      </w:pPr>
    </w:p>
    <w:p w:rsidR="007B1DD6" w:rsidRPr="00141B46" w:rsidRDefault="0093164D" w:rsidP="007F09F7">
      <w:pPr>
        <w:pStyle w:val="ListParagraph"/>
        <w:keepNext/>
        <w:numPr>
          <w:ilvl w:val="0"/>
          <w:numId w:val="7"/>
        </w:numPr>
        <w:ind w:left="1077"/>
        <w:rPr>
          <w:rFonts w:ascii="Calibri" w:hAnsi="Calibri"/>
          <w:b/>
        </w:rPr>
      </w:pPr>
      <w:r w:rsidRPr="00141B46">
        <w:rPr>
          <w:rFonts w:ascii="Calibri" w:hAnsi="Calibri"/>
          <w:b/>
        </w:rPr>
        <w:t>I</w:t>
      </w:r>
      <w:r w:rsidR="007B1DD6" w:rsidRPr="00141B46">
        <w:rPr>
          <w:rFonts w:ascii="Calibri" w:hAnsi="Calibri"/>
          <w:b/>
        </w:rPr>
        <w:t xml:space="preserve">ncertitude relative à la mesure </w:t>
      </w:r>
    </w:p>
    <w:p w:rsidR="007B1DD6" w:rsidRPr="00141B46" w:rsidRDefault="007B1DD6" w:rsidP="007F09F7">
      <w:pPr>
        <w:keepNext/>
        <w:ind w:left="1077"/>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 2130.06-.08</w:t>
      </w:r>
    </w:p>
    <w:p w:rsidR="007B1DD6" w:rsidRPr="00141B46" w:rsidRDefault="007B1DD6" w:rsidP="007F09F7">
      <w:pPr>
        <w:keepNext/>
        <w:ind w:left="1077"/>
        <w:rPr>
          <w:rFonts w:ascii="Calibri" w:hAnsi="Calibri"/>
          <w:sz w:val="20"/>
        </w:rPr>
      </w:pPr>
    </w:p>
    <w:p w:rsidR="007B1DD6" w:rsidRPr="00141B46" w:rsidRDefault="007B1DD6" w:rsidP="007F09F7">
      <w:pPr>
        <w:keepNext/>
        <w:ind w:left="1077"/>
        <w:rPr>
          <w:rFonts w:ascii="Calibri" w:hAnsi="Calibri"/>
        </w:rPr>
      </w:pPr>
      <w:r w:rsidRPr="00141B46">
        <w:rPr>
          <w:rFonts w:ascii="Calibri" w:hAnsi="Calibri"/>
        </w:rPr>
        <w:t>La préparation d</w:t>
      </w:r>
      <w:r w:rsidR="00B17AD9" w:rsidRPr="00141B46">
        <w:rPr>
          <w:rFonts w:ascii="Calibri" w:hAnsi="Calibri"/>
        </w:rPr>
        <w:t>’</w:t>
      </w:r>
      <w:r w:rsidRPr="00141B46">
        <w:rPr>
          <w:rFonts w:ascii="Calibri" w:hAnsi="Calibri"/>
        </w:rPr>
        <w:t>états financiers [</w:t>
      </w:r>
      <w:r w:rsidR="00446980" w:rsidRPr="00141B46">
        <w:rPr>
          <w:rFonts w:ascii="Calibri" w:hAnsi="Calibri"/>
          <w:shd w:val="clear" w:color="auto" w:fill="D9D9D9" w:themeFill="background1" w:themeFillShade="D9"/>
        </w:rPr>
        <w:t>consolidés</w:t>
      </w:r>
      <w:r w:rsidRPr="00141B46">
        <w:rPr>
          <w:rFonts w:ascii="Calibri" w:hAnsi="Calibri"/>
        </w:rPr>
        <w:t>] exige de la direction qu</w:t>
      </w:r>
      <w:r w:rsidR="00B17AD9" w:rsidRPr="00141B46">
        <w:rPr>
          <w:rFonts w:ascii="Calibri" w:hAnsi="Calibri"/>
        </w:rPr>
        <w:t>’</w:t>
      </w:r>
      <w:r w:rsidRPr="00141B46">
        <w:rPr>
          <w:rFonts w:ascii="Calibri" w:hAnsi="Calibri"/>
        </w:rPr>
        <w:t>elle fasse des estimations et qu</w:t>
      </w:r>
      <w:r w:rsidR="00B17AD9" w:rsidRPr="00141B46">
        <w:rPr>
          <w:rFonts w:ascii="Calibri" w:hAnsi="Calibri"/>
        </w:rPr>
        <w:t>’</w:t>
      </w:r>
      <w:r w:rsidRPr="00141B46">
        <w:rPr>
          <w:rFonts w:ascii="Calibri" w:hAnsi="Calibri"/>
        </w:rPr>
        <w:t>elle pose des hypothèses qui influent sur les montants</w:t>
      </w:r>
      <w:r w:rsidR="0093164D" w:rsidRPr="00141B46">
        <w:rPr>
          <w:rFonts w:ascii="Calibri" w:hAnsi="Calibri"/>
        </w:rPr>
        <w:t xml:space="preserve"> </w:t>
      </w:r>
      <w:r w:rsidRPr="00141B46">
        <w:rPr>
          <w:rFonts w:ascii="Calibri" w:hAnsi="Calibri"/>
        </w:rPr>
        <w:t>de l</w:t>
      </w:r>
      <w:r w:rsidR="00B17AD9" w:rsidRPr="00141B46">
        <w:rPr>
          <w:rFonts w:ascii="Calibri" w:hAnsi="Calibri"/>
        </w:rPr>
        <w:t>’</w:t>
      </w:r>
      <w:r w:rsidRPr="00141B46">
        <w:rPr>
          <w:rFonts w:ascii="Calibri" w:hAnsi="Calibri"/>
        </w:rPr>
        <w:t>actif et du passif, et sur l</w:t>
      </w:r>
      <w:r w:rsidR="0093164D" w:rsidRPr="00141B46">
        <w:rPr>
          <w:rFonts w:ascii="Calibri" w:hAnsi="Calibri"/>
        </w:rPr>
        <w:t xml:space="preserve">es informations fournies sur les </w:t>
      </w:r>
      <w:r w:rsidRPr="00141B46">
        <w:rPr>
          <w:rFonts w:ascii="Calibri" w:hAnsi="Calibri"/>
        </w:rPr>
        <w:t xml:space="preserve">actifs et des passifs éventuels, </w:t>
      </w:r>
      <w:r w:rsidR="0093164D" w:rsidRPr="00141B46">
        <w:rPr>
          <w:rFonts w:ascii="Calibri" w:hAnsi="Calibri"/>
        </w:rPr>
        <w:t xml:space="preserve">présentés </w:t>
      </w:r>
      <w:r w:rsidRPr="00141B46">
        <w:rPr>
          <w:rFonts w:ascii="Calibri" w:hAnsi="Calibri"/>
        </w:rPr>
        <w:t>à la date des états financiers [</w:t>
      </w:r>
      <w:r w:rsidR="00446980" w:rsidRPr="00141B46">
        <w:rPr>
          <w:rFonts w:ascii="Calibri" w:hAnsi="Calibri"/>
          <w:shd w:val="clear" w:color="auto" w:fill="D9D9D9" w:themeFill="background1" w:themeFillShade="D9"/>
        </w:rPr>
        <w:t>consolidés</w:t>
      </w:r>
      <w:r w:rsidRPr="00141B46">
        <w:rPr>
          <w:rFonts w:ascii="Calibri" w:hAnsi="Calibri"/>
        </w:rPr>
        <w:t>] ainsi que sur les revenus et les charges présentés pour l</w:t>
      </w:r>
      <w:r w:rsidR="00B17AD9" w:rsidRPr="00141B46">
        <w:rPr>
          <w:rFonts w:ascii="Calibri" w:hAnsi="Calibri"/>
        </w:rPr>
        <w:t>’</w:t>
      </w:r>
      <w:r w:rsidRPr="00141B46">
        <w:rPr>
          <w:rFonts w:ascii="Calibri" w:hAnsi="Calibri"/>
        </w:rPr>
        <w:t xml:space="preserve">exercice. Les éléments qui exigent le recours à des estimations </w:t>
      </w:r>
      <w:r w:rsidR="0055702E" w:rsidRPr="00141B46">
        <w:rPr>
          <w:rFonts w:ascii="Calibri" w:hAnsi="Calibri"/>
        </w:rPr>
        <w:t>importantes</w:t>
      </w:r>
      <w:r w:rsidRPr="00141B46">
        <w:rPr>
          <w:rFonts w:ascii="Calibri" w:hAnsi="Calibri"/>
        </w:rPr>
        <w:t xml:space="preserve"> comprennent [</w:t>
      </w:r>
      <w:r w:rsidR="00446980" w:rsidRPr="00141B46">
        <w:rPr>
          <w:rFonts w:ascii="Calibri" w:hAnsi="Calibri"/>
          <w:shd w:val="clear" w:color="auto" w:fill="D9D9D9" w:themeFill="background1" w:themeFillShade="D9"/>
        </w:rPr>
        <w:t>description des estimations importantes, p. ex. la durée de vie utile des immobilisations, les avantages sociaux estimatifs, les taux d’amortissement, la dépréciation des actifs, le passif au titre des sites contaminés, etc.</w:t>
      </w:r>
      <w:r w:rsidRPr="00141B46">
        <w:rPr>
          <w:rFonts w:ascii="Calibri" w:hAnsi="Calibri"/>
        </w:rPr>
        <w:t>].</w:t>
      </w:r>
    </w:p>
    <w:p w:rsidR="007B1DD6" w:rsidRPr="00141B46" w:rsidRDefault="007B1DD6" w:rsidP="007B1DD6">
      <w:pPr>
        <w:ind w:left="1080"/>
        <w:rPr>
          <w:rFonts w:ascii="Calibri" w:hAnsi="Calibri"/>
        </w:rPr>
      </w:pPr>
    </w:p>
    <w:p w:rsidR="007B1DD6" w:rsidRPr="00141B46" w:rsidRDefault="007B1DD6" w:rsidP="007B1DD6">
      <w:pPr>
        <w:ind w:left="1080"/>
        <w:rPr>
          <w:rFonts w:ascii="Calibri" w:hAnsi="Calibri"/>
          <w:b/>
        </w:rPr>
      </w:pPr>
      <w:r w:rsidRPr="00141B46">
        <w:rPr>
          <w:rFonts w:ascii="Calibri" w:hAnsi="Calibri"/>
        </w:rPr>
        <w:t>Les estimations reposent sur la meilleure information disponible à la date de préparation des états financiers [</w:t>
      </w:r>
      <w:r w:rsidR="00446980" w:rsidRPr="00141B46">
        <w:rPr>
          <w:rFonts w:ascii="Calibri" w:hAnsi="Calibri"/>
          <w:shd w:val="clear" w:color="auto" w:fill="D9D9D9" w:themeFill="background1" w:themeFillShade="D9"/>
        </w:rPr>
        <w:t>consolidés</w:t>
      </w:r>
      <w:r w:rsidRPr="00141B46">
        <w:rPr>
          <w:rFonts w:ascii="Calibri" w:hAnsi="Calibri"/>
        </w:rPr>
        <w:t xml:space="preserve">] et sont examinées annuellement à la lumière de nouveaux renseignements au fur et à mesure que ces derniers sont disponibles. </w:t>
      </w:r>
      <w:r w:rsidR="0055702E" w:rsidRPr="00141B46">
        <w:rPr>
          <w:rFonts w:ascii="Calibri" w:hAnsi="Calibri"/>
        </w:rPr>
        <w:t>L</w:t>
      </w:r>
      <w:r w:rsidRPr="00141B46">
        <w:rPr>
          <w:rFonts w:ascii="Calibri" w:hAnsi="Calibri"/>
        </w:rPr>
        <w:t xml:space="preserve">es </w:t>
      </w:r>
      <w:r w:rsidR="0055702E" w:rsidRPr="00141B46">
        <w:rPr>
          <w:rFonts w:ascii="Calibri" w:hAnsi="Calibri"/>
        </w:rPr>
        <w:t xml:space="preserve">présents </w:t>
      </w:r>
      <w:r w:rsidRPr="00141B46">
        <w:rPr>
          <w:rFonts w:ascii="Calibri" w:hAnsi="Calibri"/>
        </w:rPr>
        <w:t>états financiers [</w:t>
      </w:r>
      <w:r w:rsidR="00446980" w:rsidRPr="00141B46">
        <w:rPr>
          <w:rFonts w:ascii="Calibri" w:hAnsi="Calibri"/>
          <w:shd w:val="clear" w:color="auto" w:fill="D9D9D9" w:themeFill="background1" w:themeFillShade="D9"/>
        </w:rPr>
        <w:t>consolidés</w:t>
      </w:r>
      <w:r w:rsidRPr="00141B46">
        <w:rPr>
          <w:rFonts w:ascii="Calibri" w:hAnsi="Calibri"/>
        </w:rPr>
        <w:t>] comportent une incertitude relative à la mesure. Les résultats réels peuvent différer des estimations établies.</w:t>
      </w:r>
    </w:p>
    <w:p w:rsidR="007B1DD6" w:rsidRPr="00141B46" w:rsidRDefault="007B1DD6">
      <w:pPr>
        <w:rPr>
          <w:rFonts w:ascii="Calibri" w:hAnsi="Calibri"/>
          <w:b/>
          <w:sz w:val="28"/>
        </w:rPr>
      </w:pPr>
    </w:p>
    <w:p w:rsidR="007B1DD6" w:rsidRPr="00141B46" w:rsidRDefault="007B1DD6" w:rsidP="007B1DD6">
      <w:pPr>
        <w:rPr>
          <w:rFonts w:ascii="Calibri" w:hAnsi="Calibri"/>
          <w:b/>
          <w:sz w:val="28"/>
        </w:rPr>
      </w:pPr>
    </w:p>
    <w:p w:rsidR="007B1DD6" w:rsidRPr="00141B46" w:rsidRDefault="0093164D" w:rsidP="000318C5">
      <w:pPr>
        <w:pStyle w:val="ListParagraph"/>
        <w:numPr>
          <w:ilvl w:val="0"/>
          <w:numId w:val="1"/>
        </w:numPr>
        <w:ind w:left="426" w:hanging="426"/>
        <w:rPr>
          <w:rFonts w:ascii="Calibri" w:hAnsi="Calibri"/>
          <w:b/>
          <w:sz w:val="28"/>
        </w:rPr>
      </w:pPr>
      <w:r w:rsidRPr="00141B46">
        <w:rPr>
          <w:rFonts w:ascii="Calibri" w:hAnsi="Calibri"/>
          <w:b/>
          <w:sz w:val="28"/>
        </w:rPr>
        <w:t xml:space="preserve">Modifications de </w:t>
      </w:r>
      <w:r w:rsidR="007B1DD6" w:rsidRPr="00141B46">
        <w:rPr>
          <w:rFonts w:ascii="Calibri" w:hAnsi="Calibri"/>
          <w:b/>
          <w:sz w:val="28"/>
        </w:rPr>
        <w:t>méthodes comptables</w:t>
      </w:r>
    </w:p>
    <w:p w:rsidR="007B1DD6" w:rsidRPr="00141B46" w:rsidRDefault="007B1DD6" w:rsidP="00805FDB">
      <w:pPr>
        <w:pStyle w:val="ListParagraph"/>
        <w:ind w:left="426"/>
        <w:rPr>
          <w:rFonts w:ascii="Calibri" w:hAnsi="Calibri"/>
          <w:sz w:val="20"/>
        </w:rPr>
      </w:pPr>
      <w:r w:rsidRPr="00141B46">
        <w:rPr>
          <w:rFonts w:ascii="Calibri" w:hAnsi="Calibri"/>
          <w:sz w:val="20"/>
        </w:rPr>
        <w:t>R</w:t>
      </w:r>
      <w:r w:rsidR="004A0C28" w:rsidRPr="00141B46">
        <w:rPr>
          <w:rFonts w:ascii="Calibri" w:hAnsi="Calibri"/>
          <w:sz w:val="20"/>
        </w:rPr>
        <w:t>é</w:t>
      </w:r>
      <w:r w:rsidRPr="00141B46">
        <w:rPr>
          <w:rFonts w:ascii="Calibri" w:hAnsi="Calibri"/>
          <w:sz w:val="20"/>
        </w:rPr>
        <w:t>f</w:t>
      </w:r>
      <w:r w:rsidR="004A0C28" w:rsidRPr="00141B46">
        <w:rPr>
          <w:rFonts w:ascii="Calibri" w:hAnsi="Calibri"/>
          <w:sz w:val="20"/>
        </w:rPr>
        <w:t>é</w:t>
      </w:r>
      <w:r w:rsidRPr="00141B46">
        <w:rPr>
          <w:rFonts w:ascii="Calibri" w:hAnsi="Calibri"/>
          <w:sz w:val="20"/>
        </w:rPr>
        <w:t>rence</w:t>
      </w:r>
      <w:r w:rsidR="004A0C28" w:rsidRPr="00141B46">
        <w:rPr>
          <w:rFonts w:ascii="Calibri" w:hAnsi="Calibri"/>
          <w:sz w:val="20"/>
        </w:rPr>
        <w:t> </w:t>
      </w:r>
      <w:r w:rsidRPr="00141B46">
        <w:rPr>
          <w:rFonts w:ascii="Calibri" w:hAnsi="Calibri"/>
          <w:sz w:val="20"/>
        </w:rPr>
        <w:t>: PS 2120.18-.23</w:t>
      </w:r>
    </w:p>
    <w:p w:rsidR="007B1DD6" w:rsidRPr="00141B46" w:rsidRDefault="007B1DD6" w:rsidP="007B1DD6">
      <w:pPr>
        <w:pStyle w:val="ListParagraph"/>
        <w:ind w:left="360"/>
        <w:rPr>
          <w:rFonts w:ascii="Calibri" w:hAnsi="Calibri"/>
          <w:sz w:val="20"/>
        </w:rPr>
      </w:pPr>
    </w:p>
    <w:p w:rsidR="007B1DD6" w:rsidRPr="00141B46" w:rsidRDefault="0055702E" w:rsidP="00906D8D">
      <w:pPr>
        <w:pStyle w:val="ListParagraph"/>
        <w:keepNext/>
        <w:numPr>
          <w:ilvl w:val="0"/>
          <w:numId w:val="37"/>
        </w:numPr>
        <w:rPr>
          <w:rFonts w:ascii="Calibri" w:hAnsi="Calibri"/>
          <w:szCs w:val="24"/>
        </w:rPr>
      </w:pPr>
      <w:r w:rsidRPr="00141B46">
        <w:rPr>
          <w:rFonts w:ascii="Calibri" w:hAnsi="Calibri"/>
          <w:szCs w:val="24"/>
          <w:shd w:val="clear" w:color="auto" w:fill="D9D9D9"/>
        </w:rPr>
        <w:t>[A</w:t>
      </w:r>
      <w:r w:rsidR="007B1DD6" w:rsidRPr="00141B46">
        <w:rPr>
          <w:rFonts w:ascii="Calibri" w:hAnsi="Calibri"/>
          <w:szCs w:val="24"/>
          <w:shd w:val="clear" w:color="auto" w:fill="D9D9D9"/>
        </w:rPr>
        <w:t>BC</w:t>
      </w:r>
      <w:r w:rsidR="0093164D" w:rsidRPr="00141B46">
        <w:rPr>
          <w:rFonts w:ascii="Calibri" w:hAnsi="Calibri"/>
          <w:szCs w:val="24"/>
          <w:shd w:val="clear" w:color="auto" w:fill="D9D9D9"/>
        </w:rPr>
        <w:t>]</w:t>
      </w:r>
      <w:r w:rsidR="007B1DD6" w:rsidRPr="00141B46">
        <w:rPr>
          <w:rFonts w:ascii="Calibri" w:hAnsi="Calibri"/>
          <w:szCs w:val="24"/>
          <w:shd w:val="clear" w:color="auto" w:fill="D9D9D9"/>
        </w:rPr>
        <w:t xml:space="preserve"> a adopté les nouvelles méthodes comptables suivantes</w:t>
      </w:r>
      <w:r w:rsidR="008E5CCF" w:rsidRPr="00141B46">
        <w:rPr>
          <w:rFonts w:ascii="Calibri" w:hAnsi="Calibri"/>
          <w:szCs w:val="24"/>
          <w:shd w:val="clear" w:color="auto" w:fill="D9D9D9"/>
        </w:rPr>
        <w:t> </w:t>
      </w:r>
      <w:r w:rsidR="007B1DD6" w:rsidRPr="00141B46">
        <w:rPr>
          <w:rFonts w:ascii="Calibri" w:hAnsi="Calibri"/>
          <w:szCs w:val="24"/>
        </w:rPr>
        <w:t>:</w:t>
      </w:r>
    </w:p>
    <w:p w:rsidR="007B1DD6" w:rsidRPr="00141B46" w:rsidRDefault="007B1DD6" w:rsidP="00805FDB">
      <w:pPr>
        <w:pStyle w:val="ListParagraph"/>
        <w:keepNext/>
        <w:ind w:left="360"/>
        <w:rPr>
          <w:rFonts w:ascii="Calibri" w:hAnsi="Calibri"/>
          <w:szCs w:val="24"/>
        </w:rPr>
      </w:pPr>
    </w:p>
    <w:p w:rsidR="004A4E0A" w:rsidRPr="00141B46" w:rsidRDefault="00446980">
      <w:pPr>
        <w:pStyle w:val="ListParagraph"/>
        <w:keepNext/>
        <w:numPr>
          <w:ilvl w:val="0"/>
          <w:numId w:val="9"/>
        </w:numPr>
        <w:shd w:val="clear" w:color="auto" w:fill="D9D9D9" w:themeFill="background1" w:themeFillShade="D9"/>
        <w:rPr>
          <w:rFonts w:ascii="Calibri" w:hAnsi="Calibri"/>
          <w:szCs w:val="24"/>
        </w:rPr>
      </w:pPr>
      <w:r w:rsidRPr="00141B46">
        <w:rPr>
          <w:rFonts w:ascii="Calibri" w:hAnsi="Calibri"/>
          <w:szCs w:val="24"/>
          <w:shd w:val="clear" w:color="auto" w:fill="D9D9D9" w:themeFill="background1" w:themeFillShade="D9"/>
        </w:rPr>
        <w:t>[Sous-titre]</w:t>
      </w:r>
    </w:p>
    <w:p w:rsidR="007B1DD6" w:rsidRPr="00141B46" w:rsidRDefault="007B1DD6" w:rsidP="00805FDB">
      <w:pPr>
        <w:keepNext/>
        <w:ind w:left="1080"/>
        <w:rPr>
          <w:rFonts w:ascii="Calibri" w:hAnsi="Calibri"/>
          <w:szCs w:val="24"/>
        </w:rPr>
      </w:pPr>
    </w:p>
    <w:p w:rsidR="007B1DD6" w:rsidRPr="00141B46" w:rsidRDefault="00446980" w:rsidP="00805FDB">
      <w:pPr>
        <w:keepNext/>
        <w:ind w:left="1080"/>
        <w:rPr>
          <w:rFonts w:asciiTheme="minorHAnsi" w:hAnsiTheme="minorHAnsi"/>
          <w:szCs w:val="24"/>
        </w:rPr>
      </w:pPr>
      <w:r w:rsidRPr="00141B46">
        <w:rPr>
          <w:rFonts w:asciiTheme="minorHAnsi" w:hAnsiTheme="minorHAnsi"/>
        </w:rPr>
        <w:t>Le</w:t>
      </w:r>
      <w:r w:rsidRPr="00141B46">
        <w:rPr>
          <w:rFonts w:asciiTheme="minorHAnsi" w:hAnsiTheme="minorHAnsi"/>
          <w:szCs w:val="24"/>
          <w:shd w:val="clear" w:color="auto" w:fill="D9D9D9" w:themeFill="background1" w:themeFillShade="D9"/>
        </w:rPr>
        <w:t xml:space="preserve"> [jour mois année]</w:t>
      </w:r>
      <w:r w:rsidRPr="00141B46">
        <w:rPr>
          <w:rFonts w:asciiTheme="minorHAnsi" w:hAnsiTheme="minorHAnsi"/>
        </w:rPr>
        <w:t xml:space="preserve">, </w:t>
      </w:r>
      <w:r w:rsidRPr="00141B46">
        <w:rPr>
          <w:rFonts w:asciiTheme="minorHAnsi" w:hAnsiTheme="minorHAnsi"/>
          <w:szCs w:val="24"/>
          <w:shd w:val="clear" w:color="auto" w:fill="D9D9D9" w:themeFill="background1" w:themeFillShade="D9"/>
        </w:rPr>
        <w:t xml:space="preserve">[ABC] </w:t>
      </w:r>
      <w:r w:rsidRPr="00141B46">
        <w:rPr>
          <w:rFonts w:asciiTheme="minorHAnsi" w:hAnsiTheme="minorHAnsi"/>
        </w:rPr>
        <w:t>a adopté le chapitre</w:t>
      </w:r>
      <w:r w:rsidRPr="00141B46">
        <w:rPr>
          <w:rFonts w:asciiTheme="minorHAnsi" w:hAnsiTheme="minorHAnsi"/>
          <w:szCs w:val="24"/>
          <w:shd w:val="clear" w:color="auto" w:fill="D9D9D9" w:themeFill="background1" w:themeFillShade="D9"/>
        </w:rPr>
        <w:t xml:space="preserve"> [SP XXXX] « [Titre du chapitre] » </w:t>
      </w:r>
      <w:r w:rsidRPr="00141B46">
        <w:rPr>
          <w:rFonts w:asciiTheme="minorHAnsi" w:hAnsiTheme="minorHAnsi"/>
        </w:rPr>
        <w:t>du Manuel du secteur public, qui remplace la norme actuelle</w:t>
      </w:r>
      <w:r w:rsidRPr="00141B46">
        <w:rPr>
          <w:rFonts w:asciiTheme="minorHAnsi" w:hAnsiTheme="minorHAnsi"/>
          <w:szCs w:val="24"/>
          <w:shd w:val="clear" w:color="auto" w:fill="D9D9D9" w:themeFill="background1" w:themeFillShade="D9"/>
        </w:rPr>
        <w:t xml:space="preserve"> [titre du chapitre]. </w:t>
      </w:r>
      <w:r w:rsidRPr="00141B46">
        <w:rPr>
          <w:rFonts w:asciiTheme="minorHAnsi" w:hAnsiTheme="minorHAnsi"/>
        </w:rPr>
        <w:t>La nouvelle norme comprend des exigences relatives à</w:t>
      </w:r>
      <w:r w:rsidRPr="00141B46">
        <w:rPr>
          <w:rFonts w:asciiTheme="minorHAnsi" w:hAnsiTheme="minorHAnsi"/>
          <w:szCs w:val="24"/>
          <w:shd w:val="clear" w:color="auto" w:fill="D9D9D9" w:themeFill="background1" w:themeFillShade="D9"/>
        </w:rPr>
        <w:t xml:space="preserve"> [la constatation, la mesure, la présentation de … et aux informations à fournir à cet égard] </w:t>
      </w:r>
      <w:r w:rsidRPr="00141B46">
        <w:rPr>
          <w:rFonts w:asciiTheme="minorHAnsi" w:hAnsiTheme="minorHAnsi"/>
        </w:rPr>
        <w:t>et est en vigueur pour les exercices ouverts à compter du</w:t>
      </w:r>
      <w:r w:rsidRPr="00141B46">
        <w:rPr>
          <w:rFonts w:asciiTheme="minorHAnsi" w:hAnsiTheme="minorHAnsi"/>
          <w:szCs w:val="24"/>
          <w:shd w:val="clear" w:color="auto" w:fill="D9D9D9" w:themeFill="background1" w:themeFillShade="D9"/>
        </w:rPr>
        <w:t xml:space="preserve"> [jour mois année]. </w:t>
      </w:r>
      <w:r w:rsidRPr="00141B46">
        <w:rPr>
          <w:rFonts w:asciiTheme="minorHAnsi" w:hAnsiTheme="minorHAnsi"/>
        </w:rPr>
        <w:t>Cette modification de méthode comptable</w:t>
      </w:r>
      <w:r w:rsidRPr="00141B46">
        <w:rPr>
          <w:rFonts w:asciiTheme="minorHAnsi" w:hAnsiTheme="minorHAnsi"/>
          <w:szCs w:val="24"/>
          <w:shd w:val="clear" w:color="auto" w:fill="D9D9D9" w:themeFill="background1" w:themeFillShade="D9"/>
        </w:rPr>
        <w:t xml:space="preserve"> [n’] a [pas] </w:t>
      </w:r>
      <w:r w:rsidRPr="00141B46">
        <w:rPr>
          <w:rFonts w:asciiTheme="minorHAnsi" w:hAnsiTheme="minorHAnsi"/>
        </w:rPr>
        <w:t>eu d’incidence importante sur les états financiers</w:t>
      </w:r>
      <w:r w:rsidRPr="00141B46">
        <w:rPr>
          <w:rFonts w:asciiTheme="minorHAnsi" w:hAnsiTheme="minorHAnsi"/>
          <w:szCs w:val="24"/>
          <w:shd w:val="clear" w:color="auto" w:fill="D9D9D9" w:themeFill="background1" w:themeFillShade="D9"/>
        </w:rPr>
        <w:t xml:space="preserve"> [consolidés]</w:t>
      </w:r>
      <w:r w:rsidR="00C550D9" w:rsidRPr="00141B46">
        <w:rPr>
          <w:rFonts w:asciiTheme="minorHAnsi" w:hAnsiTheme="minorHAnsi"/>
          <w:szCs w:val="24"/>
          <w:shd w:val="clear" w:color="auto" w:fill="D9D9D9" w:themeFill="background1" w:themeFillShade="D9"/>
        </w:rPr>
        <w:t xml:space="preserve"> </w:t>
      </w:r>
      <w:r w:rsidRPr="00141B46">
        <w:rPr>
          <w:rFonts w:asciiTheme="minorHAnsi" w:hAnsiTheme="minorHAnsi"/>
        </w:rPr>
        <w:t>de</w:t>
      </w:r>
      <w:r w:rsidRPr="00141B46">
        <w:rPr>
          <w:rFonts w:asciiTheme="minorHAnsi" w:hAnsiTheme="minorHAnsi"/>
          <w:szCs w:val="24"/>
          <w:shd w:val="clear" w:color="auto" w:fill="D9D9D9" w:themeFill="background1" w:themeFillShade="D9"/>
        </w:rPr>
        <w:t xml:space="preserve"> [ABC].</w:t>
      </w:r>
    </w:p>
    <w:p w:rsidR="007B1DD6" w:rsidRPr="00141B46" w:rsidRDefault="007B1DD6" w:rsidP="007B1DD6">
      <w:pPr>
        <w:ind w:left="1080"/>
        <w:rPr>
          <w:rFonts w:asciiTheme="minorHAnsi" w:hAnsiTheme="minorHAnsi"/>
          <w:szCs w:val="24"/>
        </w:rPr>
      </w:pPr>
    </w:p>
    <w:p w:rsidR="007B1DD6" w:rsidRPr="00141B46" w:rsidRDefault="007B1DD6" w:rsidP="007B1DD6">
      <w:pPr>
        <w:ind w:left="1080"/>
        <w:rPr>
          <w:rFonts w:ascii="Calibri" w:hAnsi="Calibri"/>
          <w:szCs w:val="24"/>
        </w:rPr>
      </w:pPr>
    </w:p>
    <w:p w:rsidR="00906D8D" w:rsidRPr="00141B46" w:rsidRDefault="00906D8D" w:rsidP="007B1DD6">
      <w:pPr>
        <w:ind w:left="1080"/>
        <w:rPr>
          <w:rFonts w:ascii="Calibri" w:hAnsi="Calibri"/>
          <w:szCs w:val="24"/>
        </w:rPr>
      </w:pPr>
    </w:p>
    <w:p w:rsidR="00906D8D" w:rsidRPr="00141B46" w:rsidRDefault="00906D8D" w:rsidP="007B1DD6">
      <w:pPr>
        <w:ind w:left="1080"/>
        <w:rPr>
          <w:rFonts w:ascii="Calibri" w:hAnsi="Calibri"/>
          <w:szCs w:val="24"/>
        </w:rPr>
      </w:pPr>
    </w:p>
    <w:p w:rsidR="00906D8D" w:rsidRPr="00141B46" w:rsidRDefault="00906D8D" w:rsidP="007B1DD6">
      <w:pPr>
        <w:ind w:left="1080"/>
        <w:rPr>
          <w:rFonts w:ascii="Calibri" w:hAnsi="Calibri"/>
          <w:szCs w:val="24"/>
        </w:rPr>
      </w:pPr>
    </w:p>
    <w:p w:rsidR="00906D8D" w:rsidRPr="00141B46" w:rsidRDefault="00906D8D" w:rsidP="007B1DD6">
      <w:pPr>
        <w:ind w:left="1080"/>
        <w:rPr>
          <w:rFonts w:ascii="Calibri" w:hAnsi="Calibri"/>
          <w:szCs w:val="24"/>
        </w:rPr>
      </w:pPr>
    </w:p>
    <w:p w:rsidR="00906D8D" w:rsidRPr="00141B46" w:rsidRDefault="00906D8D" w:rsidP="00906D8D">
      <w:pPr>
        <w:pStyle w:val="ListParagraph"/>
        <w:numPr>
          <w:ilvl w:val="0"/>
          <w:numId w:val="36"/>
        </w:numPr>
        <w:ind w:left="426"/>
        <w:rPr>
          <w:rFonts w:ascii="Calibri" w:hAnsi="Calibri"/>
          <w:b/>
          <w:sz w:val="28"/>
        </w:rPr>
      </w:pPr>
      <w:r w:rsidRPr="00141B46">
        <w:rPr>
          <w:rFonts w:ascii="Calibri" w:hAnsi="Calibri"/>
          <w:b/>
          <w:sz w:val="28"/>
        </w:rPr>
        <w:t>Modifications de méthodes comptables</w:t>
      </w:r>
      <w:r w:rsidR="00672110">
        <w:rPr>
          <w:rFonts w:ascii="Calibri" w:hAnsi="Calibri"/>
          <w:b/>
          <w:sz w:val="28"/>
        </w:rPr>
        <w:t xml:space="preserve"> (Suite)</w:t>
      </w:r>
    </w:p>
    <w:p w:rsidR="00906D8D" w:rsidRPr="00141B46" w:rsidRDefault="00906D8D" w:rsidP="007C350D">
      <w:pPr>
        <w:rPr>
          <w:rFonts w:ascii="Calibri" w:hAnsi="Calibri"/>
          <w:szCs w:val="24"/>
        </w:rPr>
      </w:pPr>
    </w:p>
    <w:p w:rsidR="004A4E0A" w:rsidRPr="00141B46" w:rsidRDefault="007B1DD6" w:rsidP="007C350D">
      <w:pPr>
        <w:pStyle w:val="ListParagraph"/>
        <w:numPr>
          <w:ilvl w:val="0"/>
          <w:numId w:val="9"/>
        </w:numPr>
        <w:rPr>
          <w:rFonts w:ascii="Calibri" w:hAnsi="Calibri"/>
          <w:szCs w:val="24"/>
        </w:rPr>
      </w:pPr>
      <w:r w:rsidRPr="00141B46">
        <w:rPr>
          <w:rFonts w:ascii="Calibri" w:hAnsi="Calibri"/>
          <w:szCs w:val="24"/>
        </w:rPr>
        <w:t>[</w:t>
      </w:r>
      <w:r w:rsidR="0093164D" w:rsidRPr="00141B46">
        <w:rPr>
          <w:rFonts w:ascii="Calibri" w:hAnsi="Calibri"/>
          <w:szCs w:val="24"/>
          <w:shd w:val="clear" w:color="auto" w:fill="D9D9D9"/>
        </w:rPr>
        <w:t>Sous-titre</w:t>
      </w:r>
      <w:r w:rsidRPr="00141B46">
        <w:rPr>
          <w:rFonts w:ascii="Calibri" w:hAnsi="Calibri"/>
          <w:szCs w:val="24"/>
        </w:rPr>
        <w:t>]</w:t>
      </w:r>
    </w:p>
    <w:p w:rsidR="007B1DD6" w:rsidRPr="00141B46" w:rsidRDefault="00446980" w:rsidP="00672110">
      <w:pPr>
        <w:pStyle w:val="ListParagraph"/>
        <w:ind w:left="1080"/>
        <w:rPr>
          <w:rFonts w:ascii="Calibri" w:hAnsi="Calibri"/>
          <w:szCs w:val="24"/>
        </w:rPr>
      </w:pPr>
      <w:r w:rsidRPr="00141B46">
        <w:t>Avant le</w:t>
      </w:r>
      <w:r w:rsidRPr="007C350D">
        <w:rPr>
          <w:rFonts w:ascii="Calibri" w:hAnsi="Calibri"/>
          <w:szCs w:val="24"/>
        </w:rPr>
        <w:t xml:space="preserve"> [</w:t>
      </w:r>
      <w:r w:rsidRPr="00141B46">
        <w:rPr>
          <w:rFonts w:ascii="Calibri" w:hAnsi="Calibri"/>
          <w:szCs w:val="24"/>
          <w:shd w:val="clear" w:color="auto" w:fill="D9D9D9" w:themeFill="background1" w:themeFillShade="D9"/>
        </w:rPr>
        <w:t>jour mois année</w:t>
      </w:r>
      <w:r w:rsidRPr="007C350D">
        <w:rPr>
          <w:rFonts w:ascii="Calibri" w:hAnsi="Calibri"/>
          <w:szCs w:val="24"/>
        </w:rPr>
        <w:t>], [</w:t>
      </w:r>
      <w:r w:rsidRPr="00141B46">
        <w:rPr>
          <w:rFonts w:ascii="Calibri" w:hAnsi="Calibri"/>
          <w:szCs w:val="24"/>
          <w:shd w:val="clear" w:color="auto" w:fill="D9D9D9" w:themeFill="background1" w:themeFillShade="D9"/>
        </w:rPr>
        <w:t>explications sur la méthode comptable précédente</w:t>
      </w:r>
      <w:r w:rsidRPr="007C350D">
        <w:rPr>
          <w:rFonts w:ascii="Calibri" w:hAnsi="Calibri"/>
          <w:szCs w:val="24"/>
        </w:rPr>
        <w:t>].</w:t>
      </w:r>
    </w:p>
    <w:p w:rsidR="007B1DD6" w:rsidRPr="00141B46" w:rsidRDefault="007B1DD6" w:rsidP="007B1DD6">
      <w:pPr>
        <w:pStyle w:val="ListParagraph"/>
        <w:ind w:left="1080"/>
        <w:rPr>
          <w:rFonts w:ascii="Calibri" w:hAnsi="Calibri"/>
          <w:szCs w:val="24"/>
        </w:rPr>
      </w:pPr>
    </w:p>
    <w:p w:rsidR="007B1DD6" w:rsidRPr="00141B46" w:rsidRDefault="00906D8D" w:rsidP="007B1DD6">
      <w:pPr>
        <w:pStyle w:val="ListParagraph"/>
        <w:ind w:left="1080"/>
        <w:rPr>
          <w:rFonts w:ascii="Calibri" w:hAnsi="Calibri"/>
          <w:szCs w:val="24"/>
        </w:rPr>
      </w:pPr>
      <w:bookmarkStart w:id="273" w:name="lt_pId899"/>
      <w:r w:rsidRPr="00141B46">
        <w:rPr>
          <w:rFonts w:ascii="Calibri" w:hAnsi="Calibri"/>
          <w:szCs w:val="24"/>
        </w:rPr>
        <w:t>Cependant, [</w:t>
      </w:r>
      <w:r w:rsidRPr="007C350D">
        <w:rPr>
          <w:rFonts w:ascii="Calibri" w:hAnsi="Calibri"/>
          <w:szCs w:val="24"/>
          <w:shd w:val="clear" w:color="auto" w:fill="D9D9D9" w:themeFill="background1" w:themeFillShade="D9"/>
        </w:rPr>
        <w:t>ABC</w:t>
      </w:r>
      <w:r w:rsidRPr="00141B46">
        <w:rPr>
          <w:rFonts w:ascii="Calibri" w:hAnsi="Calibri"/>
          <w:szCs w:val="24"/>
        </w:rPr>
        <w:t>] a modifié son référentiel de [</w:t>
      </w:r>
      <w:r w:rsidRPr="007C350D">
        <w:rPr>
          <w:rFonts w:ascii="Calibri" w:hAnsi="Calibri"/>
          <w:szCs w:val="24"/>
          <w:shd w:val="clear" w:color="auto" w:fill="D9D9D9" w:themeFill="background1" w:themeFillShade="D9"/>
        </w:rPr>
        <w:t>mesure, constatation, présentation et les informations à fournir à cet égard</w:t>
      </w:r>
      <w:r w:rsidRPr="00141B46">
        <w:rPr>
          <w:rFonts w:ascii="Calibri" w:hAnsi="Calibri"/>
          <w:szCs w:val="24"/>
        </w:rPr>
        <w:t>] de [</w:t>
      </w:r>
      <w:r w:rsidRPr="007C350D">
        <w:rPr>
          <w:rFonts w:ascii="Calibri" w:hAnsi="Calibri"/>
          <w:szCs w:val="24"/>
          <w:shd w:val="clear" w:color="auto" w:fill="D9D9D9" w:themeFill="background1" w:themeFillShade="D9"/>
        </w:rPr>
        <w:t>sous-titre</w:t>
      </w:r>
      <w:r w:rsidRPr="00141B46">
        <w:rPr>
          <w:rFonts w:ascii="Calibri" w:hAnsi="Calibri"/>
          <w:szCs w:val="24"/>
        </w:rPr>
        <w:t>].</w:t>
      </w:r>
      <w:bookmarkEnd w:id="273"/>
      <w:r w:rsidRPr="00141B46">
        <w:rPr>
          <w:rFonts w:ascii="Calibri" w:hAnsi="Calibri"/>
          <w:szCs w:val="24"/>
        </w:rPr>
        <w:t xml:space="preserve"> </w:t>
      </w:r>
      <w:bookmarkStart w:id="274" w:name="lt_pId900"/>
      <w:r w:rsidRPr="00141B46">
        <w:rPr>
          <w:rFonts w:ascii="Calibri" w:hAnsi="Calibri"/>
          <w:szCs w:val="24"/>
        </w:rPr>
        <w:t>La raison de la modification est que [</w:t>
      </w:r>
      <w:r w:rsidRPr="007C350D">
        <w:rPr>
          <w:rFonts w:ascii="Calibri" w:hAnsi="Calibri"/>
          <w:szCs w:val="24"/>
          <w:shd w:val="clear" w:color="auto" w:fill="D9D9D9" w:themeFill="background1" w:themeFillShade="D9"/>
        </w:rPr>
        <w:t>explication</w:t>
      </w:r>
      <w:r w:rsidRPr="00141B46">
        <w:rPr>
          <w:rFonts w:ascii="Calibri" w:hAnsi="Calibri"/>
          <w:szCs w:val="24"/>
        </w:rPr>
        <w:t>] donne une image plus fidèle de la [</w:t>
      </w:r>
      <w:r w:rsidRPr="007C350D">
        <w:rPr>
          <w:rFonts w:ascii="Calibri" w:hAnsi="Calibri"/>
          <w:szCs w:val="24"/>
          <w:shd w:val="clear" w:color="auto" w:fill="D9D9D9" w:themeFill="background1" w:themeFillShade="D9"/>
        </w:rPr>
        <w:t>situation financière</w:t>
      </w:r>
      <w:r w:rsidR="00BF26A8" w:rsidRPr="00141B46">
        <w:rPr>
          <w:rFonts w:ascii="Calibri" w:hAnsi="Calibri"/>
          <w:szCs w:val="24"/>
        </w:rPr>
        <w:t>]</w:t>
      </w:r>
      <w:r w:rsidRPr="00141B46">
        <w:rPr>
          <w:rFonts w:ascii="Calibri" w:hAnsi="Calibri"/>
          <w:szCs w:val="24"/>
        </w:rPr>
        <w:t xml:space="preserve"> de [</w:t>
      </w:r>
      <w:r w:rsidRPr="007C350D">
        <w:rPr>
          <w:rFonts w:ascii="Calibri" w:hAnsi="Calibri"/>
          <w:szCs w:val="24"/>
          <w:shd w:val="clear" w:color="auto" w:fill="D9D9D9" w:themeFill="background1" w:themeFillShade="D9"/>
        </w:rPr>
        <w:t>ABC</w:t>
      </w:r>
      <w:r w:rsidRPr="00141B46">
        <w:rPr>
          <w:rFonts w:ascii="Calibri" w:hAnsi="Calibri"/>
          <w:szCs w:val="24"/>
        </w:rPr>
        <w:t>].</w:t>
      </w:r>
      <w:bookmarkEnd w:id="274"/>
      <w:r w:rsidRPr="00141B46">
        <w:rPr>
          <w:rFonts w:ascii="Calibri" w:hAnsi="Calibri"/>
          <w:szCs w:val="24"/>
        </w:rPr>
        <w:t xml:space="preserve"> La modification comptable est appliqué</w:t>
      </w:r>
      <w:r w:rsidR="00672110">
        <w:rPr>
          <w:rFonts w:ascii="Calibri" w:hAnsi="Calibri"/>
          <w:szCs w:val="24"/>
        </w:rPr>
        <w:t xml:space="preserve"> </w:t>
      </w:r>
      <w:r w:rsidR="00BF26A8" w:rsidRPr="00141B46">
        <w:rPr>
          <w:rFonts w:ascii="Calibri" w:hAnsi="Calibri"/>
          <w:szCs w:val="24"/>
        </w:rPr>
        <w:t>[</w:t>
      </w:r>
      <w:r w:rsidRPr="007C350D">
        <w:rPr>
          <w:rFonts w:ascii="Calibri" w:hAnsi="Calibri"/>
          <w:szCs w:val="24"/>
          <w:shd w:val="clear" w:color="auto" w:fill="D9D9D9" w:themeFill="background1" w:themeFillShade="D9"/>
        </w:rPr>
        <w:t>rétroactivement/prospectiveme</w:t>
      </w:r>
      <w:r w:rsidR="00672110" w:rsidRPr="007C350D">
        <w:rPr>
          <w:rFonts w:ascii="Calibri" w:hAnsi="Calibri"/>
          <w:szCs w:val="24"/>
          <w:shd w:val="clear" w:color="auto" w:fill="D9D9D9" w:themeFill="background1" w:themeFillShade="D9"/>
        </w:rPr>
        <w:t>nt</w:t>
      </w:r>
      <w:r w:rsidRPr="00141B46">
        <w:rPr>
          <w:rFonts w:ascii="Calibri" w:hAnsi="Calibri"/>
          <w:szCs w:val="24"/>
        </w:rPr>
        <w:t>] et il [</w:t>
      </w:r>
      <w:r w:rsidRPr="007C350D">
        <w:rPr>
          <w:rFonts w:ascii="Calibri" w:hAnsi="Calibri"/>
          <w:szCs w:val="24"/>
          <w:shd w:val="clear" w:color="auto" w:fill="D9D9D9" w:themeFill="background1" w:themeFillShade="D9"/>
        </w:rPr>
        <w:t>n’y a pas eu/y a eu</w:t>
      </w:r>
      <w:r w:rsidRPr="00141B46">
        <w:rPr>
          <w:rFonts w:ascii="Calibri" w:hAnsi="Calibri"/>
          <w:szCs w:val="24"/>
        </w:rPr>
        <w:t>] une incidence sur l’état [</w:t>
      </w:r>
      <w:r w:rsidRPr="007C350D">
        <w:rPr>
          <w:rFonts w:ascii="Calibri" w:hAnsi="Calibri"/>
          <w:szCs w:val="24"/>
          <w:shd w:val="clear" w:color="auto" w:fill="D9D9D9" w:themeFill="background1" w:themeFillShade="D9"/>
        </w:rPr>
        <w:t>consolidé</w:t>
      </w:r>
      <w:r w:rsidRPr="00141B46">
        <w:rPr>
          <w:rFonts w:ascii="Calibri" w:hAnsi="Calibri"/>
          <w:szCs w:val="24"/>
        </w:rPr>
        <w:t>] de la situation financière de [</w:t>
      </w:r>
      <w:r w:rsidRPr="007C350D">
        <w:rPr>
          <w:rFonts w:ascii="Calibri" w:hAnsi="Calibri"/>
          <w:szCs w:val="24"/>
          <w:shd w:val="clear" w:color="auto" w:fill="D9D9D9" w:themeFill="background1" w:themeFillShade="D9"/>
        </w:rPr>
        <w:t>ABC</w:t>
      </w:r>
      <w:r w:rsidRPr="00141B46">
        <w:rPr>
          <w:rFonts w:ascii="Calibri" w:hAnsi="Calibri"/>
          <w:szCs w:val="24"/>
        </w:rPr>
        <w:t>] au [</w:t>
      </w:r>
      <w:r w:rsidRPr="007C350D">
        <w:rPr>
          <w:rFonts w:ascii="Calibri" w:hAnsi="Calibri"/>
          <w:szCs w:val="24"/>
          <w:shd w:val="clear" w:color="auto" w:fill="D9D9D9" w:themeFill="background1" w:themeFillShade="D9"/>
        </w:rPr>
        <w:t>jour mois année</w:t>
      </w:r>
      <w:r w:rsidRPr="00141B46">
        <w:rPr>
          <w:rFonts w:ascii="Calibri" w:hAnsi="Calibri"/>
          <w:szCs w:val="24"/>
        </w:rPr>
        <w:t>], et sur l’état [</w:t>
      </w:r>
      <w:r w:rsidRPr="007C350D">
        <w:rPr>
          <w:rFonts w:ascii="Calibri" w:hAnsi="Calibri"/>
          <w:szCs w:val="24"/>
          <w:shd w:val="clear" w:color="auto" w:fill="D9D9D9" w:themeFill="background1" w:themeFillShade="D9"/>
        </w:rPr>
        <w:t>consolidé</w:t>
      </w:r>
      <w:r w:rsidRPr="00141B46">
        <w:rPr>
          <w:rFonts w:ascii="Calibri" w:hAnsi="Calibri"/>
          <w:szCs w:val="24"/>
        </w:rPr>
        <w:t>] des résultats de [</w:t>
      </w:r>
      <w:r w:rsidRPr="007C350D">
        <w:rPr>
          <w:rFonts w:ascii="Calibri" w:hAnsi="Calibri"/>
          <w:szCs w:val="24"/>
          <w:shd w:val="clear" w:color="auto" w:fill="D9D9D9" w:themeFill="background1" w:themeFillShade="D9"/>
        </w:rPr>
        <w:t>ABC</w:t>
      </w:r>
      <w:r w:rsidRPr="00141B46">
        <w:rPr>
          <w:rFonts w:ascii="Calibri" w:hAnsi="Calibri"/>
          <w:szCs w:val="24"/>
        </w:rPr>
        <w:t>] pour l’exercice clos à cette dat</w:t>
      </w:r>
      <w:r w:rsidRPr="00672110">
        <w:rPr>
          <w:rFonts w:ascii="Calibri" w:hAnsi="Calibri"/>
          <w:szCs w:val="24"/>
        </w:rPr>
        <w:t>e</w:t>
      </w:r>
      <w:r w:rsidR="00446980" w:rsidRPr="007C350D">
        <w:rPr>
          <w:rFonts w:ascii="Calibri" w:hAnsi="Calibri"/>
          <w:szCs w:val="24"/>
        </w:rPr>
        <w:t>.</w:t>
      </w:r>
    </w:p>
    <w:p w:rsidR="007B1DD6" w:rsidRPr="00141B46" w:rsidRDefault="007B1DD6" w:rsidP="007B1DD6">
      <w:pPr>
        <w:ind w:left="720"/>
        <w:rPr>
          <w:rFonts w:ascii="Calibri" w:hAnsi="Calibri"/>
          <w:szCs w:val="24"/>
        </w:rPr>
      </w:pPr>
    </w:p>
    <w:tbl>
      <w:tblPr>
        <w:tblW w:w="5000" w:type="pct"/>
        <w:tblLook w:val="04A0" w:firstRow="1" w:lastRow="0" w:firstColumn="1" w:lastColumn="0" w:noHBand="0" w:noVBand="1"/>
      </w:tblPr>
      <w:tblGrid>
        <w:gridCol w:w="2462"/>
        <w:gridCol w:w="2218"/>
        <w:gridCol w:w="2340"/>
        <w:gridCol w:w="2340"/>
      </w:tblGrid>
      <w:tr w:rsidR="007B1DD6" w:rsidRPr="00141B46" w:rsidTr="007C350D">
        <w:tc>
          <w:tcPr>
            <w:tcW w:w="1315" w:type="pct"/>
            <w:shd w:val="clear" w:color="auto" w:fill="auto"/>
          </w:tcPr>
          <w:p w:rsidR="00B01C38" w:rsidRPr="00141B46" w:rsidRDefault="00B01C38" w:rsidP="008E5CCF">
            <w:pPr>
              <w:keepNext/>
              <w:rPr>
                <w:szCs w:val="24"/>
              </w:rPr>
            </w:pPr>
          </w:p>
          <w:p w:rsidR="00B01C38" w:rsidRPr="00141B46" w:rsidRDefault="00B01C38" w:rsidP="008E5CCF">
            <w:pPr>
              <w:keepNext/>
              <w:rPr>
                <w:szCs w:val="24"/>
              </w:rPr>
            </w:pPr>
          </w:p>
          <w:p w:rsidR="007B1DD6" w:rsidRPr="00141B46" w:rsidRDefault="00446980" w:rsidP="008E5CCF">
            <w:pPr>
              <w:keepNext/>
              <w:rPr>
                <w:szCs w:val="24"/>
              </w:rPr>
            </w:pPr>
            <w:r w:rsidRPr="007C350D">
              <w:rPr>
                <w:szCs w:val="24"/>
              </w:rPr>
              <w:t>(en milliers de dollars)</w:t>
            </w:r>
          </w:p>
        </w:tc>
        <w:tc>
          <w:tcPr>
            <w:tcW w:w="1185" w:type="pct"/>
            <w:shd w:val="clear" w:color="auto" w:fill="auto"/>
          </w:tcPr>
          <w:p w:rsidR="007B1DD6" w:rsidRPr="00141B46" w:rsidRDefault="00B01C38" w:rsidP="00BF26A8">
            <w:pPr>
              <w:rPr>
                <w:b/>
              </w:rPr>
            </w:pPr>
            <w:r w:rsidRPr="00141B46">
              <w:rPr>
                <w:b/>
              </w:rPr>
              <w:t>Montant</w:t>
            </w:r>
            <w:r w:rsidR="00C2343C" w:rsidRPr="00141B46">
              <w:rPr>
                <w:b/>
              </w:rPr>
              <w:t>s</w:t>
            </w:r>
            <w:r w:rsidRPr="00141B46">
              <w:rPr>
                <w:b/>
              </w:rPr>
              <w:t xml:space="preserve"> c</w:t>
            </w:r>
            <w:r w:rsidR="007B1DD6" w:rsidRPr="00141B46">
              <w:rPr>
                <w:b/>
              </w:rPr>
              <w:t>onstaté</w:t>
            </w:r>
            <w:r w:rsidR="00C2343C" w:rsidRPr="00141B46">
              <w:rPr>
                <w:b/>
              </w:rPr>
              <w:t>s</w:t>
            </w:r>
            <w:r w:rsidR="007B1DD6" w:rsidRPr="00141B46">
              <w:rPr>
                <w:b/>
              </w:rPr>
              <w:t xml:space="preserve"> précédemment</w:t>
            </w:r>
          </w:p>
        </w:tc>
        <w:tc>
          <w:tcPr>
            <w:tcW w:w="1250" w:type="pct"/>
            <w:shd w:val="clear" w:color="auto" w:fill="auto"/>
          </w:tcPr>
          <w:p w:rsidR="007B1DD6" w:rsidRPr="00141B46" w:rsidRDefault="007B1DD6" w:rsidP="00BF26A8">
            <w:pPr>
              <w:rPr>
                <w:b/>
              </w:rPr>
            </w:pPr>
            <w:r w:rsidRPr="00141B46">
              <w:rPr>
                <w:b/>
              </w:rPr>
              <w:t>Ajust</w:t>
            </w:r>
            <w:r w:rsidR="00B01C38" w:rsidRPr="00141B46">
              <w:rPr>
                <w:b/>
              </w:rPr>
              <w:t>e</w:t>
            </w:r>
            <w:r w:rsidRPr="00141B46">
              <w:rPr>
                <w:b/>
              </w:rPr>
              <w:t>ment</w:t>
            </w:r>
            <w:r w:rsidR="00C2343C" w:rsidRPr="00141B46">
              <w:rPr>
                <w:b/>
              </w:rPr>
              <w:t>s</w:t>
            </w:r>
          </w:p>
        </w:tc>
        <w:tc>
          <w:tcPr>
            <w:tcW w:w="1250" w:type="pct"/>
            <w:shd w:val="clear" w:color="auto" w:fill="auto"/>
          </w:tcPr>
          <w:p w:rsidR="007B1DD6" w:rsidRPr="00141B46" w:rsidRDefault="00B01C38" w:rsidP="00BF26A8">
            <w:pPr>
              <w:rPr>
                <w:b/>
              </w:rPr>
            </w:pPr>
            <w:r w:rsidRPr="00141B46">
              <w:rPr>
                <w:b/>
              </w:rPr>
              <w:t>Montant</w:t>
            </w:r>
            <w:r w:rsidR="00C2343C" w:rsidRPr="00141B46">
              <w:rPr>
                <w:b/>
              </w:rPr>
              <w:t>s</w:t>
            </w:r>
            <w:r w:rsidRPr="00141B46">
              <w:rPr>
                <w:b/>
              </w:rPr>
              <w:t xml:space="preserve"> re</w:t>
            </w:r>
            <w:r w:rsidR="003720C4" w:rsidRPr="00141B46">
              <w:rPr>
                <w:b/>
              </w:rPr>
              <w:t>traité</w:t>
            </w:r>
            <w:r w:rsidR="00C2343C" w:rsidRPr="00141B46">
              <w:rPr>
                <w:b/>
              </w:rPr>
              <w:t>s</w:t>
            </w:r>
          </w:p>
        </w:tc>
      </w:tr>
      <w:tr w:rsidR="007B1DD6" w:rsidRPr="00141B46" w:rsidTr="007C350D">
        <w:tc>
          <w:tcPr>
            <w:tcW w:w="1315" w:type="pct"/>
            <w:shd w:val="clear" w:color="auto" w:fill="auto"/>
          </w:tcPr>
          <w:p w:rsidR="007B1DD6" w:rsidRPr="00141B46" w:rsidRDefault="007B1DD6" w:rsidP="004A0C28">
            <w:pPr>
              <w:keepNext/>
              <w:rPr>
                <w:szCs w:val="24"/>
              </w:rPr>
            </w:pPr>
          </w:p>
        </w:tc>
        <w:tc>
          <w:tcPr>
            <w:tcW w:w="1185" w:type="pct"/>
            <w:tcBorders>
              <w:bottom w:val="single" w:sz="4" w:space="0" w:color="auto"/>
            </w:tcBorders>
            <w:shd w:val="clear" w:color="auto" w:fill="auto"/>
          </w:tcPr>
          <w:p w:rsidR="007B1DD6" w:rsidRPr="00141B46" w:rsidRDefault="007B1DD6" w:rsidP="00BF26A8">
            <w:pPr>
              <w:rPr>
                <w:b/>
              </w:rPr>
            </w:pPr>
            <w:r w:rsidRPr="00141B46">
              <w:rPr>
                <w:b/>
              </w:rPr>
              <w:t>31</w:t>
            </w:r>
            <w:r w:rsidR="004A0C28" w:rsidRPr="00141B46">
              <w:rPr>
                <w:b/>
              </w:rPr>
              <w:t xml:space="preserve"> mars</w:t>
            </w:r>
            <w:r w:rsidRPr="00141B46">
              <w:rPr>
                <w:b/>
              </w:rPr>
              <w:t xml:space="preserve"> 201</w:t>
            </w:r>
            <w:r w:rsidR="00906D8D" w:rsidRPr="00141B46">
              <w:rPr>
                <w:b/>
              </w:rPr>
              <w:t>X</w:t>
            </w:r>
          </w:p>
        </w:tc>
        <w:tc>
          <w:tcPr>
            <w:tcW w:w="1250" w:type="pct"/>
            <w:tcBorders>
              <w:bottom w:val="single" w:sz="4" w:space="0" w:color="auto"/>
            </w:tcBorders>
            <w:shd w:val="clear" w:color="auto" w:fill="auto"/>
          </w:tcPr>
          <w:p w:rsidR="007B1DD6" w:rsidRPr="00141B46" w:rsidRDefault="007B1DD6" w:rsidP="00BF26A8"/>
        </w:tc>
        <w:tc>
          <w:tcPr>
            <w:tcW w:w="1250" w:type="pct"/>
            <w:tcBorders>
              <w:bottom w:val="single" w:sz="4" w:space="0" w:color="auto"/>
            </w:tcBorders>
            <w:shd w:val="clear" w:color="auto" w:fill="auto"/>
          </w:tcPr>
          <w:p w:rsidR="007B1DD6" w:rsidRPr="00141B46" w:rsidRDefault="007B1DD6" w:rsidP="00BF26A8">
            <w:pPr>
              <w:rPr>
                <w:b/>
              </w:rPr>
            </w:pPr>
            <w:r w:rsidRPr="00141B46">
              <w:rPr>
                <w:b/>
              </w:rPr>
              <w:t>31</w:t>
            </w:r>
            <w:r w:rsidR="004A0C28" w:rsidRPr="00141B46">
              <w:rPr>
                <w:b/>
              </w:rPr>
              <w:t xml:space="preserve"> mars</w:t>
            </w:r>
            <w:r w:rsidR="00906D8D" w:rsidRPr="00141B46">
              <w:rPr>
                <w:b/>
              </w:rPr>
              <w:t xml:space="preserve"> 201X</w:t>
            </w:r>
          </w:p>
        </w:tc>
      </w:tr>
      <w:tr w:rsidR="007B1DD6" w:rsidRPr="00141B46" w:rsidTr="007C350D">
        <w:tc>
          <w:tcPr>
            <w:tcW w:w="1315" w:type="pct"/>
            <w:shd w:val="clear" w:color="auto" w:fill="auto"/>
          </w:tcPr>
          <w:p w:rsidR="007B1DD6" w:rsidRPr="00141B46" w:rsidRDefault="007B1DD6" w:rsidP="00B01C38">
            <w:pPr>
              <w:keepNext/>
              <w:rPr>
                <w:b/>
                <w:szCs w:val="24"/>
              </w:rPr>
            </w:pPr>
            <w:r w:rsidRPr="00141B46">
              <w:rPr>
                <w:b/>
                <w:szCs w:val="24"/>
              </w:rPr>
              <w:t>[</w:t>
            </w:r>
            <w:r w:rsidR="00B01C38" w:rsidRPr="007C350D">
              <w:rPr>
                <w:b/>
                <w:szCs w:val="24"/>
                <w:shd w:val="clear" w:color="auto" w:fill="D9D9D9" w:themeFill="background1" w:themeFillShade="D9"/>
              </w:rPr>
              <w:t>Compte</w:t>
            </w:r>
            <w:r w:rsidRPr="007C350D">
              <w:rPr>
                <w:b/>
                <w:szCs w:val="24"/>
                <w:shd w:val="clear" w:color="auto" w:fill="D9D9D9" w:themeFill="background1" w:themeFillShade="D9"/>
              </w:rPr>
              <w:t xml:space="preserve"> </w:t>
            </w:r>
            <w:r w:rsidRPr="00141B46">
              <w:rPr>
                <w:b/>
                <w:szCs w:val="24"/>
                <w:shd w:val="clear" w:color="auto" w:fill="D9D9D9"/>
              </w:rPr>
              <w:t>1</w:t>
            </w:r>
            <w:r w:rsidRPr="00141B46">
              <w:rPr>
                <w:b/>
                <w:szCs w:val="24"/>
              </w:rPr>
              <w:t>]</w:t>
            </w:r>
          </w:p>
        </w:tc>
        <w:tc>
          <w:tcPr>
            <w:tcW w:w="1185" w:type="pct"/>
            <w:tcBorders>
              <w:top w:val="single" w:sz="4" w:space="0" w:color="auto"/>
            </w:tcBorders>
            <w:shd w:val="clear" w:color="auto" w:fill="auto"/>
          </w:tcPr>
          <w:p w:rsidR="007B1DD6" w:rsidRPr="00141B46" w:rsidRDefault="00FA72A6" w:rsidP="004A0C28">
            <w:pPr>
              <w:keepNext/>
              <w:jc w:val="center"/>
              <w:rPr>
                <w:szCs w:val="24"/>
              </w:rPr>
            </w:pPr>
            <w:r w:rsidRPr="00141B46">
              <w:rPr>
                <w:szCs w:val="24"/>
              </w:rPr>
              <w:t># #</w:t>
            </w:r>
            <w:r w:rsidR="007B1DD6" w:rsidRPr="00141B46">
              <w:rPr>
                <w:szCs w:val="24"/>
              </w:rPr>
              <w:t>##</w:t>
            </w:r>
          </w:p>
        </w:tc>
        <w:tc>
          <w:tcPr>
            <w:tcW w:w="1250" w:type="pct"/>
            <w:tcBorders>
              <w:top w:val="single" w:sz="4" w:space="0" w:color="auto"/>
            </w:tcBorders>
            <w:shd w:val="clear" w:color="auto" w:fill="auto"/>
          </w:tcPr>
          <w:p w:rsidR="007B1DD6" w:rsidRPr="00141B46" w:rsidRDefault="007B1DD6" w:rsidP="004A0C28">
            <w:pPr>
              <w:keepNext/>
              <w:jc w:val="center"/>
              <w:rPr>
                <w:szCs w:val="24"/>
              </w:rPr>
            </w:pPr>
            <w:r w:rsidRPr="00141B46">
              <w:rPr>
                <w:szCs w:val="24"/>
              </w:rPr>
              <w:t>(</w:t>
            </w:r>
            <w:r w:rsidR="00FA72A6" w:rsidRPr="00141B46">
              <w:rPr>
                <w:szCs w:val="24"/>
              </w:rPr>
              <w:t># #</w:t>
            </w:r>
            <w:r w:rsidRPr="00141B46">
              <w:rPr>
                <w:szCs w:val="24"/>
              </w:rPr>
              <w:t>##)</w:t>
            </w:r>
          </w:p>
        </w:tc>
        <w:tc>
          <w:tcPr>
            <w:tcW w:w="1250" w:type="pct"/>
            <w:tcBorders>
              <w:top w:val="single" w:sz="4" w:space="0" w:color="auto"/>
            </w:tcBorders>
            <w:shd w:val="clear" w:color="auto" w:fill="auto"/>
          </w:tcPr>
          <w:p w:rsidR="007B1DD6" w:rsidRPr="00141B46" w:rsidRDefault="00FA72A6" w:rsidP="004A0C28">
            <w:pPr>
              <w:keepNext/>
              <w:jc w:val="center"/>
              <w:rPr>
                <w:szCs w:val="24"/>
              </w:rPr>
            </w:pPr>
            <w:r w:rsidRPr="00141B46">
              <w:rPr>
                <w:szCs w:val="24"/>
              </w:rPr>
              <w:t># #</w:t>
            </w:r>
            <w:r w:rsidR="007B1DD6" w:rsidRPr="00141B46">
              <w:rPr>
                <w:szCs w:val="24"/>
              </w:rPr>
              <w:t>##</w:t>
            </w:r>
          </w:p>
        </w:tc>
      </w:tr>
      <w:tr w:rsidR="007B1DD6" w:rsidRPr="00141B46" w:rsidTr="007C350D">
        <w:tc>
          <w:tcPr>
            <w:tcW w:w="1315" w:type="pct"/>
            <w:shd w:val="clear" w:color="auto" w:fill="auto"/>
          </w:tcPr>
          <w:p w:rsidR="007B1DD6" w:rsidRPr="00141B46" w:rsidRDefault="007B1DD6" w:rsidP="00B01C38">
            <w:pPr>
              <w:rPr>
                <w:b/>
                <w:szCs w:val="24"/>
              </w:rPr>
            </w:pPr>
            <w:r w:rsidRPr="00141B46">
              <w:rPr>
                <w:b/>
                <w:szCs w:val="24"/>
              </w:rPr>
              <w:t>[</w:t>
            </w:r>
            <w:r w:rsidR="00B01C38" w:rsidRPr="00141B46">
              <w:rPr>
                <w:b/>
                <w:szCs w:val="24"/>
                <w:shd w:val="clear" w:color="auto" w:fill="D9D9D9"/>
              </w:rPr>
              <w:t xml:space="preserve">Compte </w:t>
            </w:r>
            <w:r w:rsidRPr="00141B46">
              <w:rPr>
                <w:b/>
                <w:szCs w:val="24"/>
                <w:shd w:val="clear" w:color="auto" w:fill="D9D9D9"/>
              </w:rPr>
              <w:t>2</w:t>
            </w:r>
            <w:r w:rsidRPr="00141B46">
              <w:rPr>
                <w:b/>
                <w:szCs w:val="24"/>
              </w:rPr>
              <w:t>]</w:t>
            </w:r>
          </w:p>
        </w:tc>
        <w:tc>
          <w:tcPr>
            <w:tcW w:w="1185" w:type="pct"/>
            <w:shd w:val="clear" w:color="auto" w:fill="auto"/>
          </w:tcPr>
          <w:p w:rsidR="007B1DD6" w:rsidRPr="00141B46" w:rsidRDefault="00FA72A6" w:rsidP="00FD409F">
            <w:pPr>
              <w:jc w:val="center"/>
              <w:rPr>
                <w:szCs w:val="24"/>
              </w:rPr>
            </w:pPr>
            <w:r w:rsidRPr="00141B46">
              <w:rPr>
                <w:szCs w:val="24"/>
              </w:rPr>
              <w:t># #</w:t>
            </w:r>
            <w:r w:rsidR="007B1DD6" w:rsidRPr="00141B46">
              <w:rPr>
                <w:szCs w:val="24"/>
              </w:rPr>
              <w:t>##</w:t>
            </w:r>
          </w:p>
        </w:tc>
        <w:tc>
          <w:tcPr>
            <w:tcW w:w="1250" w:type="pct"/>
            <w:shd w:val="clear" w:color="auto" w:fill="auto"/>
          </w:tcPr>
          <w:p w:rsidR="007B1DD6" w:rsidRPr="00141B46" w:rsidRDefault="00FA72A6" w:rsidP="00FD409F">
            <w:pPr>
              <w:jc w:val="center"/>
              <w:rPr>
                <w:szCs w:val="24"/>
              </w:rPr>
            </w:pPr>
            <w:r w:rsidRPr="00141B46">
              <w:rPr>
                <w:szCs w:val="24"/>
              </w:rPr>
              <w:t># #</w:t>
            </w:r>
            <w:r w:rsidR="007B1DD6" w:rsidRPr="00141B46">
              <w:rPr>
                <w:szCs w:val="24"/>
              </w:rPr>
              <w:t>##</w:t>
            </w:r>
          </w:p>
        </w:tc>
        <w:tc>
          <w:tcPr>
            <w:tcW w:w="1250" w:type="pct"/>
            <w:shd w:val="clear" w:color="auto" w:fill="auto"/>
          </w:tcPr>
          <w:p w:rsidR="007B1DD6" w:rsidRPr="00141B46" w:rsidRDefault="00FA72A6" w:rsidP="00FD409F">
            <w:pPr>
              <w:jc w:val="center"/>
              <w:rPr>
                <w:szCs w:val="24"/>
              </w:rPr>
            </w:pPr>
            <w:r w:rsidRPr="00141B46">
              <w:rPr>
                <w:szCs w:val="24"/>
              </w:rPr>
              <w:t># #</w:t>
            </w:r>
            <w:r w:rsidR="007B1DD6" w:rsidRPr="00141B46">
              <w:rPr>
                <w:szCs w:val="24"/>
              </w:rPr>
              <w:t>##</w:t>
            </w:r>
          </w:p>
          <w:p w:rsidR="007B1DD6" w:rsidRPr="00141B46" w:rsidRDefault="007B1DD6" w:rsidP="00FD409F">
            <w:pPr>
              <w:jc w:val="center"/>
              <w:rPr>
                <w:szCs w:val="24"/>
              </w:rPr>
            </w:pPr>
          </w:p>
        </w:tc>
      </w:tr>
    </w:tbl>
    <w:p w:rsidR="007B1DD6" w:rsidRPr="00141B46" w:rsidRDefault="007B1DD6">
      <w:pPr>
        <w:rPr>
          <w:rFonts w:ascii="Calibri" w:hAnsi="Calibri"/>
          <w:b/>
          <w:sz w:val="28"/>
        </w:rPr>
      </w:pPr>
    </w:p>
    <w:p w:rsidR="00906D8D" w:rsidRPr="00141B46" w:rsidRDefault="00A32BE9" w:rsidP="00906D8D">
      <w:pPr>
        <w:pStyle w:val="ListParagraph"/>
        <w:keepNext/>
        <w:numPr>
          <w:ilvl w:val="0"/>
          <w:numId w:val="37"/>
        </w:numPr>
        <w:rPr>
          <w:rFonts w:ascii="Calibri" w:hAnsi="Calibri"/>
          <w:szCs w:val="24"/>
        </w:rPr>
      </w:pPr>
      <w:r w:rsidRPr="00141B46">
        <w:rPr>
          <w:rFonts w:ascii="Calibri" w:hAnsi="Calibri"/>
          <w:szCs w:val="24"/>
        </w:rPr>
        <w:t>Normes comptables futures</w:t>
      </w:r>
      <w:r w:rsidRPr="00141B46">
        <w:rPr>
          <w:rStyle w:val="FootnoteReference"/>
          <w:rFonts w:ascii="Calibri" w:hAnsi="Calibri"/>
          <w:szCs w:val="24"/>
        </w:rPr>
        <w:footnoteReference w:id="8"/>
      </w:r>
    </w:p>
    <w:p w:rsidR="00B01C38" w:rsidRPr="00141B46" w:rsidRDefault="00B01C38">
      <w:pPr>
        <w:rPr>
          <w:rFonts w:ascii="Calibri" w:hAnsi="Calibri"/>
          <w:b/>
          <w:sz w:val="28"/>
        </w:rPr>
      </w:pPr>
    </w:p>
    <w:p w:rsidR="00B01C38" w:rsidRPr="00141B46" w:rsidRDefault="00540D88">
      <w:pPr>
        <w:rPr>
          <w:rFonts w:ascii="Calibri" w:hAnsi="Calibri"/>
          <w:szCs w:val="24"/>
        </w:rPr>
      </w:pPr>
      <w:bookmarkStart w:id="277" w:name="lt_pId918"/>
      <w:r w:rsidRPr="00141B46">
        <w:rPr>
          <w:rFonts w:ascii="Calibri" w:hAnsi="Calibri"/>
          <w:szCs w:val="24"/>
        </w:rPr>
        <w:t xml:space="preserve">Le Conseil sur la comptabilité dans le secteur public (CCSP), qui établit les normes comptables pour les entités canadiennes du secteur public, a approuvé les nouvelles normes comptables suivantes qui n’ont pas encore été appliquées par </w:t>
      </w:r>
      <w:r w:rsidR="00A32BE9" w:rsidRPr="00141B46">
        <w:rPr>
          <w:rFonts w:ascii="Calibri" w:hAnsi="Calibri"/>
          <w:szCs w:val="24"/>
        </w:rPr>
        <w:t>[</w:t>
      </w:r>
      <w:r w:rsidR="00A32BE9" w:rsidRPr="007C350D">
        <w:rPr>
          <w:rFonts w:ascii="Calibri" w:hAnsi="Calibri"/>
          <w:szCs w:val="24"/>
          <w:shd w:val="clear" w:color="auto" w:fill="D9D9D9" w:themeFill="background1" w:themeFillShade="D9"/>
        </w:rPr>
        <w:t>ABC].</w:t>
      </w:r>
      <w:bookmarkEnd w:id="277"/>
    </w:p>
    <w:p w:rsidR="00A32BE9" w:rsidRPr="00141B46" w:rsidRDefault="00A32BE9">
      <w:pPr>
        <w:rPr>
          <w:rFonts w:ascii="Calibri" w:hAnsi="Calibri"/>
          <w:szCs w:val="24"/>
        </w:rPr>
      </w:pPr>
    </w:p>
    <w:p w:rsidR="00B01C38" w:rsidRPr="00141B46" w:rsidRDefault="00A32BE9" w:rsidP="00A32BE9">
      <w:pPr>
        <w:pStyle w:val="ListParagraph"/>
        <w:numPr>
          <w:ilvl w:val="0"/>
          <w:numId w:val="41"/>
        </w:numPr>
        <w:rPr>
          <w:rFonts w:ascii="Calibri" w:hAnsi="Calibri"/>
          <w:b/>
          <w:sz w:val="28"/>
        </w:rPr>
      </w:pPr>
      <w:r w:rsidRPr="00141B46">
        <w:rPr>
          <w:rFonts w:ascii="Calibri" w:hAnsi="Calibri"/>
          <w:szCs w:val="24"/>
        </w:rPr>
        <w:t>[</w:t>
      </w:r>
      <w:r w:rsidRPr="007C350D">
        <w:rPr>
          <w:rFonts w:ascii="Calibri" w:hAnsi="Calibri"/>
          <w:szCs w:val="24"/>
          <w:shd w:val="clear" w:color="auto" w:fill="D9D9D9" w:themeFill="background1" w:themeFillShade="D9"/>
        </w:rPr>
        <w:t>Liste des nouvelles normes comptables</w:t>
      </w:r>
      <w:r w:rsidRPr="00141B46">
        <w:rPr>
          <w:rFonts w:ascii="Calibri" w:hAnsi="Calibri"/>
          <w:szCs w:val="24"/>
        </w:rPr>
        <w:t>]</w:t>
      </w:r>
    </w:p>
    <w:p w:rsidR="00A32BE9" w:rsidRPr="00141B46" w:rsidRDefault="00A32BE9" w:rsidP="00A32BE9">
      <w:pPr>
        <w:ind w:left="360"/>
        <w:rPr>
          <w:rFonts w:ascii="Calibri" w:hAnsi="Calibri"/>
          <w:b/>
          <w:sz w:val="28"/>
        </w:rPr>
      </w:pPr>
    </w:p>
    <w:p w:rsidR="00A32BE9" w:rsidRPr="00141B46" w:rsidRDefault="00A32BE9">
      <w:pPr>
        <w:rPr>
          <w:rFonts w:ascii="Calibri" w:hAnsi="Calibri"/>
          <w:b/>
          <w:sz w:val="28"/>
        </w:rPr>
      </w:pPr>
      <w:r w:rsidRPr="00141B46">
        <w:rPr>
          <w:rFonts w:ascii="Calibri" w:hAnsi="Calibri"/>
          <w:szCs w:val="24"/>
        </w:rPr>
        <w:t>[</w:t>
      </w:r>
      <w:r w:rsidR="00540D88" w:rsidRPr="007C350D">
        <w:rPr>
          <w:rFonts w:ascii="Calibri" w:hAnsi="Calibri"/>
          <w:szCs w:val="24"/>
          <w:shd w:val="clear" w:color="auto" w:fill="D9D9D9" w:themeFill="background1" w:themeFillShade="D9"/>
        </w:rPr>
        <w:t>Décrire la nouvelle norme et ses exigences; indiquer la date d’entrée en vigueur de la nouvelle norme et son incidence sur les états financiers de l’entité.]</w:t>
      </w:r>
    </w:p>
    <w:p w:rsidR="00B01C38" w:rsidRPr="00141B46" w:rsidRDefault="00B01C38">
      <w:pPr>
        <w:rPr>
          <w:rFonts w:ascii="Calibri" w:hAnsi="Calibri"/>
          <w:b/>
          <w:sz w:val="28"/>
        </w:rPr>
      </w:pPr>
    </w:p>
    <w:p w:rsidR="007B1DD6" w:rsidRPr="00141B46" w:rsidRDefault="007B1DD6" w:rsidP="00906D8D">
      <w:pPr>
        <w:pStyle w:val="ListParagraph"/>
        <w:keepNext/>
        <w:numPr>
          <w:ilvl w:val="0"/>
          <w:numId w:val="38"/>
        </w:numPr>
        <w:ind w:left="0" w:hanging="567"/>
        <w:rPr>
          <w:rFonts w:ascii="Calibri" w:hAnsi="Calibri"/>
          <w:b/>
          <w:sz w:val="28"/>
        </w:rPr>
      </w:pPr>
      <w:r w:rsidRPr="00141B46">
        <w:rPr>
          <w:rFonts w:ascii="Calibri" w:hAnsi="Calibri"/>
          <w:b/>
          <w:sz w:val="28"/>
        </w:rPr>
        <w:t>Redressements sur exercices antérieurs</w:t>
      </w:r>
    </w:p>
    <w:p w:rsidR="007B1DD6" w:rsidRPr="00141B46" w:rsidRDefault="007B1DD6" w:rsidP="008561CA">
      <w:pPr>
        <w:keepNext/>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 2120.34</w:t>
      </w:r>
    </w:p>
    <w:p w:rsidR="007B1DD6" w:rsidRPr="00141B46" w:rsidRDefault="007B1DD6" w:rsidP="008561CA">
      <w:pPr>
        <w:keepNext/>
        <w:ind w:left="360"/>
        <w:rPr>
          <w:rFonts w:ascii="Calibri" w:hAnsi="Calibri"/>
          <w:b/>
          <w:sz w:val="28"/>
        </w:rPr>
      </w:pPr>
    </w:p>
    <w:p w:rsidR="007B1DD6" w:rsidRPr="00141B46" w:rsidRDefault="007B1DD6" w:rsidP="008561CA">
      <w:pPr>
        <w:keepNext/>
        <w:autoSpaceDE w:val="0"/>
        <w:autoSpaceDN w:val="0"/>
        <w:adjustRightInd w:val="0"/>
        <w:rPr>
          <w:rFonts w:ascii="Calibri" w:hAnsi="Calibri"/>
          <w:szCs w:val="24"/>
        </w:rPr>
      </w:pPr>
      <w:r w:rsidRPr="00141B46">
        <w:rPr>
          <w:rFonts w:ascii="Calibri" w:hAnsi="Calibri"/>
          <w:szCs w:val="24"/>
        </w:rPr>
        <w:t>[</w:t>
      </w:r>
      <w:r w:rsidRPr="00141B46">
        <w:rPr>
          <w:rFonts w:ascii="Calibri" w:hAnsi="Calibri"/>
          <w:szCs w:val="24"/>
          <w:shd w:val="clear" w:color="auto" w:fill="D9D9D9"/>
        </w:rPr>
        <w:t>ABC</w:t>
      </w:r>
      <w:r w:rsidR="00446980" w:rsidRPr="00141B46">
        <w:rPr>
          <w:rFonts w:ascii="Calibri" w:hAnsi="Calibri"/>
          <w:szCs w:val="24"/>
        </w:rPr>
        <w:t>] a déterminé que [</w:t>
      </w:r>
      <w:r w:rsidRPr="00141B46">
        <w:rPr>
          <w:rFonts w:ascii="Calibri" w:hAnsi="Calibri"/>
          <w:szCs w:val="24"/>
          <w:shd w:val="clear" w:color="auto" w:fill="D9D9D9"/>
        </w:rPr>
        <w:t>description de l</w:t>
      </w:r>
      <w:r w:rsidR="00B17AD9" w:rsidRPr="00141B46">
        <w:rPr>
          <w:rFonts w:ascii="Calibri" w:hAnsi="Calibri"/>
          <w:szCs w:val="24"/>
          <w:shd w:val="clear" w:color="auto" w:fill="D9D9D9"/>
        </w:rPr>
        <w:t>’</w:t>
      </w:r>
      <w:r w:rsidRPr="00141B46">
        <w:rPr>
          <w:rFonts w:ascii="Calibri" w:hAnsi="Calibri"/>
          <w:szCs w:val="24"/>
          <w:shd w:val="clear" w:color="auto" w:fill="D9D9D9"/>
        </w:rPr>
        <w:t>erreur</w:t>
      </w:r>
      <w:r w:rsidR="00446980" w:rsidRPr="00141B46">
        <w:rPr>
          <w:rFonts w:ascii="Calibri" w:hAnsi="Calibri"/>
          <w:szCs w:val="24"/>
        </w:rPr>
        <w:t>].</w:t>
      </w:r>
    </w:p>
    <w:p w:rsidR="007B1DD6" w:rsidRPr="00141B46" w:rsidRDefault="007B1DD6" w:rsidP="008561CA">
      <w:pPr>
        <w:keepNext/>
        <w:autoSpaceDE w:val="0"/>
        <w:autoSpaceDN w:val="0"/>
        <w:adjustRightInd w:val="0"/>
        <w:ind w:left="360"/>
        <w:rPr>
          <w:rFonts w:ascii="Calibri" w:hAnsi="Calibri"/>
          <w:szCs w:val="24"/>
        </w:rPr>
      </w:pPr>
    </w:p>
    <w:p w:rsidR="007B1DD6" w:rsidRPr="00141B46" w:rsidRDefault="007B1DD6" w:rsidP="008561CA">
      <w:pPr>
        <w:keepNext/>
        <w:autoSpaceDE w:val="0"/>
        <w:autoSpaceDN w:val="0"/>
        <w:adjustRightInd w:val="0"/>
        <w:rPr>
          <w:rFonts w:ascii="Calibri" w:hAnsi="Calibri"/>
          <w:szCs w:val="24"/>
        </w:rPr>
      </w:pPr>
      <w:r w:rsidRPr="00141B46">
        <w:rPr>
          <w:rFonts w:ascii="Calibri" w:hAnsi="Calibri"/>
          <w:szCs w:val="24"/>
        </w:rPr>
        <w:t>En conséquence, [</w:t>
      </w:r>
      <w:r w:rsidR="00446980" w:rsidRPr="00141B46">
        <w:rPr>
          <w:rFonts w:ascii="Calibri" w:hAnsi="Calibri"/>
          <w:szCs w:val="24"/>
          <w:shd w:val="clear" w:color="auto" w:fill="D9D9D9" w:themeFill="background1" w:themeFillShade="D9"/>
        </w:rPr>
        <w:t xml:space="preserve">description de l’ajustement, notamment le montant en dollars, pour chaque poste visé des états financiers de l’exercice considéré et de l’exercice antérieur, ainsi que l’effet </w:t>
      </w:r>
      <w:r w:rsidR="00446980" w:rsidRPr="00141B46">
        <w:rPr>
          <w:rFonts w:ascii="Calibri" w:hAnsi="Calibri"/>
          <w:szCs w:val="24"/>
          <w:shd w:val="clear" w:color="auto" w:fill="D9D9D9" w:themeFill="background1" w:themeFillShade="D9"/>
        </w:rPr>
        <w:lastRenderedPageBreak/>
        <w:t>cumulatif sur le solde d’ouverture des capitaux propres pour l’exercice considéré et l’exercice antérieur et l’effet cumulatif sur l’excédent/déficit lié aux activités de l’exercice antérieur</w:t>
      </w:r>
      <w:r w:rsidRPr="00141B46">
        <w:rPr>
          <w:rFonts w:ascii="Calibri" w:hAnsi="Calibri"/>
          <w:szCs w:val="24"/>
        </w:rPr>
        <w:t>].</w:t>
      </w:r>
    </w:p>
    <w:p w:rsidR="007B1DD6" w:rsidRPr="00141B46" w:rsidRDefault="007B1DD6" w:rsidP="007B1DD6">
      <w:pPr>
        <w:autoSpaceDE w:val="0"/>
        <w:autoSpaceDN w:val="0"/>
        <w:adjustRightInd w:val="0"/>
        <w:rPr>
          <w:rFonts w:ascii="Calibri" w:hAnsi="Calibri"/>
          <w:szCs w:val="24"/>
        </w:rPr>
      </w:pPr>
    </w:p>
    <w:p w:rsidR="007B1DD6" w:rsidRPr="00141B46" w:rsidRDefault="00446980" w:rsidP="007B1DD6">
      <w:pPr>
        <w:rPr>
          <w:rFonts w:ascii="Calibri" w:hAnsi="Calibri"/>
          <w:i/>
          <w:sz w:val="22"/>
          <w:szCs w:val="22"/>
        </w:rPr>
      </w:pPr>
      <w:r w:rsidRPr="00141B46">
        <w:rPr>
          <w:rFonts w:ascii="Calibri" w:hAnsi="Calibri"/>
          <w:i/>
          <w:sz w:val="22"/>
          <w:szCs w:val="22"/>
          <w:shd w:val="clear" w:color="auto" w:fill="D9D9D9" w:themeFill="background1" w:themeFillShade="D9"/>
        </w:rPr>
        <w:t>[Note 1 : Le chapitre SP 2120 porte également sur les dispositions visant la présentation et les informations à fournir relatives aux modifications des estimations.]</w:t>
      </w:r>
    </w:p>
    <w:p w:rsidR="007B1DD6" w:rsidRPr="00141B46" w:rsidRDefault="00446980" w:rsidP="007B1DD6">
      <w:pPr>
        <w:spacing w:before="120"/>
        <w:rPr>
          <w:rFonts w:ascii="Calibri" w:hAnsi="Calibri"/>
          <w:i/>
          <w:sz w:val="22"/>
          <w:szCs w:val="22"/>
        </w:rPr>
      </w:pPr>
      <w:r w:rsidRPr="00141B46">
        <w:rPr>
          <w:rFonts w:ascii="Calibri" w:hAnsi="Calibri"/>
          <w:i/>
          <w:sz w:val="22"/>
          <w:szCs w:val="22"/>
          <w:shd w:val="clear" w:color="auto" w:fill="D9D9D9" w:themeFill="background1" w:themeFillShade="D9"/>
        </w:rPr>
        <w:t>[Note 2 : Les modifications de méthodes comptables sont présentées dans la note 3.]</w:t>
      </w:r>
    </w:p>
    <w:p w:rsidR="00A32BE9" w:rsidRPr="00141B46" w:rsidRDefault="00A32BE9">
      <w:pPr>
        <w:rPr>
          <w:rFonts w:ascii="Calibri" w:hAnsi="Calibri"/>
          <w:szCs w:val="24"/>
        </w:rPr>
      </w:pPr>
    </w:p>
    <w:p w:rsidR="007B1DD6" w:rsidRPr="00141B46" w:rsidRDefault="007B1DD6" w:rsidP="00906D8D">
      <w:pPr>
        <w:pStyle w:val="ListParagraph"/>
        <w:numPr>
          <w:ilvl w:val="0"/>
          <w:numId w:val="38"/>
        </w:numPr>
        <w:ind w:left="426" w:hanging="426"/>
        <w:rPr>
          <w:rFonts w:ascii="Calibri" w:hAnsi="Calibri"/>
          <w:b/>
          <w:sz w:val="28"/>
        </w:rPr>
      </w:pPr>
      <w:r w:rsidRPr="00141B46">
        <w:rPr>
          <w:rFonts w:ascii="Calibri" w:hAnsi="Calibri"/>
          <w:b/>
          <w:sz w:val="28"/>
        </w:rPr>
        <w:t>Trésorerie et équivalents de trésorerie</w:t>
      </w:r>
    </w:p>
    <w:p w:rsidR="007B1DD6" w:rsidRPr="00141B46" w:rsidRDefault="007B1DD6" w:rsidP="007B1DD6">
      <w:pPr>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 xml:space="preserve">SP </w:t>
      </w:r>
      <w:r w:rsidR="000F118C" w:rsidRPr="00141B46">
        <w:rPr>
          <w:rFonts w:ascii="Calibri" w:hAnsi="Calibri"/>
          <w:sz w:val="20"/>
        </w:rPr>
        <w:t>12</w:t>
      </w:r>
      <w:r w:rsidRPr="00141B46">
        <w:rPr>
          <w:rFonts w:ascii="Calibri" w:hAnsi="Calibri"/>
          <w:sz w:val="20"/>
        </w:rPr>
        <w:t>0</w:t>
      </w:r>
      <w:r w:rsidR="000F118C" w:rsidRPr="00141B46">
        <w:rPr>
          <w:rFonts w:ascii="Calibri" w:hAnsi="Calibri"/>
          <w:sz w:val="20"/>
        </w:rPr>
        <w:t>1</w:t>
      </w:r>
      <w:r w:rsidRPr="00141B46">
        <w:rPr>
          <w:rFonts w:ascii="Calibri" w:hAnsi="Calibri"/>
          <w:sz w:val="20"/>
        </w:rPr>
        <w:t>.</w:t>
      </w:r>
      <w:r w:rsidR="00B25803" w:rsidRPr="00141B46">
        <w:rPr>
          <w:rFonts w:ascii="Calibri" w:hAnsi="Calibri"/>
          <w:sz w:val="20"/>
        </w:rPr>
        <w:t>104-.105</w:t>
      </w:r>
      <w:r w:rsidRPr="00141B46">
        <w:rPr>
          <w:rFonts w:ascii="Calibri" w:hAnsi="Calibri"/>
          <w:sz w:val="20"/>
        </w:rPr>
        <w:t xml:space="preserve">, </w:t>
      </w:r>
      <w:r w:rsidR="00B25803" w:rsidRPr="00141B46">
        <w:rPr>
          <w:rFonts w:ascii="Calibri" w:hAnsi="Calibri"/>
          <w:sz w:val="20"/>
        </w:rPr>
        <w:t>1201</w:t>
      </w:r>
      <w:r w:rsidRPr="00141B46">
        <w:rPr>
          <w:rFonts w:ascii="Calibri" w:hAnsi="Calibri"/>
          <w:sz w:val="20"/>
        </w:rPr>
        <w:t>.</w:t>
      </w:r>
      <w:r w:rsidR="00B25803" w:rsidRPr="00141B46">
        <w:rPr>
          <w:rFonts w:ascii="Calibri" w:hAnsi="Calibri"/>
          <w:sz w:val="20"/>
        </w:rPr>
        <w:t>126</w:t>
      </w:r>
    </w:p>
    <w:p w:rsidR="00A32BE9" w:rsidRPr="00141B46" w:rsidRDefault="00A32BE9" w:rsidP="007B1DD6">
      <w:pPr>
        <w:rPr>
          <w:rFonts w:ascii="Calibri" w:hAnsi="Calibri"/>
          <w:sz w:val="20"/>
        </w:rPr>
      </w:pPr>
    </w:p>
    <w:tbl>
      <w:tblPr>
        <w:tblW w:w="4330" w:type="pct"/>
        <w:tblLook w:val="04A0" w:firstRow="1" w:lastRow="0" w:firstColumn="1" w:lastColumn="0" w:noHBand="0" w:noVBand="1"/>
      </w:tblPr>
      <w:tblGrid>
        <w:gridCol w:w="5564"/>
        <w:gridCol w:w="1266"/>
        <w:gridCol w:w="1276"/>
      </w:tblGrid>
      <w:tr w:rsidR="00A32BE9" w:rsidRPr="00141B46" w:rsidTr="00BD6EE3">
        <w:tc>
          <w:tcPr>
            <w:tcW w:w="5715" w:type="dxa"/>
            <w:shd w:val="clear" w:color="auto" w:fill="auto"/>
          </w:tcPr>
          <w:p w:rsidR="00A32BE9" w:rsidRPr="00141B46" w:rsidRDefault="00A32BE9" w:rsidP="00BD6EE3">
            <w:pPr>
              <w:jc w:val="right"/>
              <w:rPr>
                <w:rFonts w:ascii="Calibri" w:hAnsi="Calibri"/>
                <w:lang w:eastAsia="en-US"/>
              </w:rPr>
            </w:pPr>
          </w:p>
        </w:tc>
        <w:tc>
          <w:tcPr>
            <w:tcW w:w="1284" w:type="dxa"/>
            <w:tcBorders>
              <w:bottom w:val="single" w:sz="4" w:space="0" w:color="auto"/>
            </w:tcBorders>
            <w:shd w:val="clear" w:color="auto" w:fill="auto"/>
          </w:tcPr>
          <w:p w:rsidR="00A32BE9" w:rsidRPr="00141B46" w:rsidRDefault="00A32BE9" w:rsidP="00BD6EE3">
            <w:pPr>
              <w:jc w:val="center"/>
              <w:rPr>
                <w:rFonts w:ascii="Calibri" w:hAnsi="Calibri"/>
                <w:b/>
                <w:lang w:eastAsia="en-US"/>
              </w:rPr>
            </w:pPr>
            <w:bookmarkStart w:id="278" w:name="lt_pId929"/>
            <w:r w:rsidRPr="00141B46">
              <w:rPr>
                <w:rFonts w:ascii="Calibri" w:hAnsi="Calibri"/>
                <w:b/>
                <w:lang w:eastAsia="en-US"/>
              </w:rPr>
              <w:t>31 mars</w:t>
            </w:r>
            <w:bookmarkEnd w:id="278"/>
          </w:p>
          <w:p w:rsidR="00A32BE9" w:rsidRPr="00141B46" w:rsidRDefault="00A32BE9" w:rsidP="00BD6EE3">
            <w:pPr>
              <w:jc w:val="center"/>
              <w:rPr>
                <w:rFonts w:ascii="Calibri" w:hAnsi="Calibri"/>
                <w:b/>
                <w:lang w:eastAsia="en-US"/>
              </w:rPr>
            </w:pPr>
            <w:r w:rsidRPr="00141B46">
              <w:rPr>
                <w:rFonts w:ascii="Calibri" w:hAnsi="Calibri"/>
                <w:b/>
                <w:lang w:eastAsia="en-US"/>
              </w:rPr>
              <w:t>2016</w:t>
            </w:r>
          </w:p>
        </w:tc>
        <w:tc>
          <w:tcPr>
            <w:tcW w:w="1294" w:type="dxa"/>
            <w:tcBorders>
              <w:bottom w:val="single" w:sz="4" w:space="0" w:color="auto"/>
            </w:tcBorders>
            <w:shd w:val="clear" w:color="auto" w:fill="auto"/>
          </w:tcPr>
          <w:p w:rsidR="00A32BE9" w:rsidRPr="00141B46" w:rsidRDefault="00A32BE9" w:rsidP="00BD6EE3">
            <w:pPr>
              <w:jc w:val="center"/>
              <w:rPr>
                <w:rFonts w:ascii="Calibri" w:hAnsi="Calibri"/>
                <w:b/>
                <w:lang w:eastAsia="en-US"/>
              </w:rPr>
            </w:pPr>
            <w:bookmarkStart w:id="279" w:name="lt_pId931"/>
            <w:r w:rsidRPr="00141B46">
              <w:rPr>
                <w:rFonts w:ascii="Calibri" w:hAnsi="Calibri"/>
                <w:b/>
                <w:lang w:eastAsia="en-US"/>
              </w:rPr>
              <w:t>31 mars</w:t>
            </w:r>
            <w:bookmarkEnd w:id="279"/>
          </w:p>
          <w:p w:rsidR="00A32BE9" w:rsidRPr="00141B46" w:rsidRDefault="00A32BE9" w:rsidP="00BD6EE3">
            <w:pPr>
              <w:jc w:val="center"/>
              <w:rPr>
                <w:rFonts w:ascii="Calibri" w:hAnsi="Calibri"/>
                <w:b/>
                <w:lang w:eastAsia="en-US"/>
              </w:rPr>
            </w:pPr>
            <w:r w:rsidRPr="00141B46">
              <w:rPr>
                <w:rFonts w:ascii="Calibri" w:hAnsi="Calibri"/>
                <w:b/>
                <w:lang w:eastAsia="en-US"/>
              </w:rPr>
              <w:t>2015</w:t>
            </w:r>
          </w:p>
        </w:tc>
      </w:tr>
      <w:tr w:rsidR="00A32BE9" w:rsidRPr="00141B46" w:rsidTr="00BD6EE3">
        <w:tc>
          <w:tcPr>
            <w:tcW w:w="5715" w:type="dxa"/>
            <w:shd w:val="clear" w:color="auto" w:fill="auto"/>
          </w:tcPr>
          <w:p w:rsidR="00A32BE9" w:rsidRPr="00141B46" w:rsidRDefault="00A32BE9" w:rsidP="00BD6EE3">
            <w:pPr>
              <w:rPr>
                <w:rFonts w:ascii="Calibri" w:hAnsi="Calibri"/>
                <w:lang w:eastAsia="en-US"/>
              </w:rPr>
            </w:pPr>
            <w:bookmarkStart w:id="280" w:name="lt_pId933"/>
            <w:r w:rsidRPr="00141B46">
              <w:rPr>
                <w:rFonts w:ascii="Calibri" w:hAnsi="Calibri"/>
                <w:lang w:eastAsia="en-US"/>
              </w:rPr>
              <w:t>Trésorerie affectée</w:t>
            </w:r>
            <w:bookmarkEnd w:id="280"/>
          </w:p>
        </w:tc>
        <w:tc>
          <w:tcPr>
            <w:tcW w:w="1284" w:type="dxa"/>
            <w:tcBorders>
              <w:top w:val="single" w:sz="4" w:space="0" w:color="auto"/>
            </w:tcBorders>
            <w:shd w:val="clear" w:color="auto" w:fill="auto"/>
          </w:tcPr>
          <w:p w:rsidR="00A32BE9" w:rsidRPr="00141B46" w:rsidRDefault="00A32BE9" w:rsidP="00BD6EE3">
            <w:pPr>
              <w:jc w:val="center"/>
              <w:rPr>
                <w:rFonts w:ascii="Calibri" w:hAnsi="Calibri"/>
                <w:lang w:eastAsia="en-US"/>
              </w:rPr>
            </w:pPr>
            <w:r w:rsidRPr="00141B46">
              <w:rPr>
                <w:rFonts w:ascii="Calibri" w:hAnsi="Calibri"/>
                <w:lang w:eastAsia="en-US"/>
              </w:rPr>
              <w:t># ###</w:t>
            </w:r>
          </w:p>
        </w:tc>
        <w:tc>
          <w:tcPr>
            <w:tcW w:w="1294" w:type="dxa"/>
            <w:tcBorders>
              <w:top w:val="single" w:sz="4" w:space="0" w:color="auto"/>
            </w:tcBorders>
            <w:shd w:val="clear" w:color="auto" w:fill="auto"/>
          </w:tcPr>
          <w:p w:rsidR="00A32BE9" w:rsidRPr="00141B46" w:rsidRDefault="00A32BE9" w:rsidP="00BD6EE3">
            <w:pPr>
              <w:jc w:val="center"/>
              <w:rPr>
                <w:rFonts w:ascii="Calibri" w:hAnsi="Calibri"/>
                <w:b/>
                <w:lang w:eastAsia="en-US"/>
              </w:rPr>
            </w:pPr>
            <w:r w:rsidRPr="00141B46">
              <w:rPr>
                <w:rFonts w:ascii="Calibri" w:hAnsi="Calibri"/>
                <w:b/>
                <w:lang w:eastAsia="en-US"/>
              </w:rPr>
              <w:t># ###</w:t>
            </w:r>
          </w:p>
        </w:tc>
      </w:tr>
      <w:tr w:rsidR="00A32BE9" w:rsidRPr="00141B46" w:rsidTr="00BD6EE3">
        <w:tc>
          <w:tcPr>
            <w:tcW w:w="5715" w:type="dxa"/>
            <w:shd w:val="clear" w:color="auto" w:fill="auto"/>
          </w:tcPr>
          <w:p w:rsidR="00A32BE9" w:rsidRPr="00141B46" w:rsidRDefault="00A32BE9" w:rsidP="00BD6EE3">
            <w:pPr>
              <w:rPr>
                <w:rFonts w:ascii="Calibri" w:hAnsi="Calibri"/>
                <w:lang w:eastAsia="en-US"/>
              </w:rPr>
            </w:pPr>
            <w:bookmarkStart w:id="281" w:name="lt_pId936"/>
            <w:r w:rsidRPr="00141B46">
              <w:rPr>
                <w:rFonts w:ascii="Calibri" w:hAnsi="Calibri"/>
                <w:lang w:eastAsia="en-US"/>
              </w:rPr>
              <w:t>Trésorerie non affectée, dépôts à vue et certificats de placement garantis</w:t>
            </w:r>
            <w:bookmarkEnd w:id="281"/>
          </w:p>
        </w:tc>
        <w:tc>
          <w:tcPr>
            <w:tcW w:w="1284" w:type="dxa"/>
            <w:shd w:val="clear" w:color="auto" w:fill="auto"/>
          </w:tcPr>
          <w:p w:rsidR="00A32BE9" w:rsidRPr="00141B46" w:rsidRDefault="00A32BE9" w:rsidP="00BD6EE3">
            <w:pPr>
              <w:jc w:val="center"/>
              <w:rPr>
                <w:rFonts w:ascii="Calibri" w:hAnsi="Calibri"/>
                <w:lang w:eastAsia="en-US"/>
              </w:rPr>
            </w:pPr>
            <w:r w:rsidRPr="00141B46">
              <w:rPr>
                <w:rFonts w:ascii="Calibri" w:hAnsi="Calibri"/>
                <w:lang w:eastAsia="en-US"/>
              </w:rPr>
              <w:t># ###</w:t>
            </w:r>
          </w:p>
        </w:tc>
        <w:tc>
          <w:tcPr>
            <w:tcW w:w="1294" w:type="dxa"/>
            <w:shd w:val="clear" w:color="auto" w:fill="auto"/>
          </w:tcPr>
          <w:p w:rsidR="00A32BE9" w:rsidRPr="00141B46" w:rsidRDefault="00A32BE9" w:rsidP="00BD6EE3">
            <w:pPr>
              <w:jc w:val="center"/>
              <w:rPr>
                <w:rFonts w:ascii="Calibri" w:hAnsi="Calibri"/>
                <w:b/>
                <w:lang w:eastAsia="en-US"/>
              </w:rPr>
            </w:pPr>
            <w:r w:rsidRPr="00141B46">
              <w:rPr>
                <w:rFonts w:ascii="Calibri" w:hAnsi="Calibri"/>
                <w:b/>
                <w:lang w:eastAsia="en-US"/>
              </w:rPr>
              <w:t># ###</w:t>
            </w:r>
          </w:p>
        </w:tc>
      </w:tr>
      <w:tr w:rsidR="00A32BE9" w:rsidRPr="00141B46" w:rsidTr="00BD6EE3">
        <w:tc>
          <w:tcPr>
            <w:tcW w:w="5715" w:type="dxa"/>
            <w:shd w:val="clear" w:color="auto" w:fill="auto"/>
          </w:tcPr>
          <w:p w:rsidR="00A32BE9" w:rsidRPr="00141B46" w:rsidRDefault="00A32BE9" w:rsidP="00BD6EE3">
            <w:pPr>
              <w:rPr>
                <w:rFonts w:ascii="Calibri" w:hAnsi="Calibri"/>
                <w:lang w:eastAsia="en-US"/>
              </w:rPr>
            </w:pPr>
          </w:p>
        </w:tc>
        <w:tc>
          <w:tcPr>
            <w:tcW w:w="1284" w:type="dxa"/>
            <w:tcBorders>
              <w:top w:val="single" w:sz="4" w:space="0" w:color="000000"/>
              <w:bottom w:val="double" w:sz="4" w:space="0" w:color="auto"/>
            </w:tcBorders>
            <w:shd w:val="clear" w:color="auto" w:fill="auto"/>
          </w:tcPr>
          <w:p w:rsidR="00A32BE9" w:rsidRPr="00141B46" w:rsidRDefault="00A32BE9" w:rsidP="00BD6EE3">
            <w:pPr>
              <w:jc w:val="center"/>
              <w:rPr>
                <w:rFonts w:ascii="Calibri" w:hAnsi="Calibri"/>
                <w:b/>
                <w:lang w:eastAsia="en-US"/>
              </w:rPr>
            </w:pPr>
            <w:r w:rsidRPr="00141B46">
              <w:rPr>
                <w:rFonts w:ascii="Calibri" w:hAnsi="Calibri"/>
                <w:b/>
                <w:lang w:eastAsia="en-US"/>
              </w:rPr>
              <w:t># ###</w:t>
            </w:r>
          </w:p>
        </w:tc>
        <w:tc>
          <w:tcPr>
            <w:tcW w:w="1294" w:type="dxa"/>
            <w:tcBorders>
              <w:top w:val="single" w:sz="4" w:space="0" w:color="000000"/>
              <w:bottom w:val="double" w:sz="4" w:space="0" w:color="auto"/>
            </w:tcBorders>
            <w:shd w:val="clear" w:color="auto" w:fill="auto"/>
          </w:tcPr>
          <w:p w:rsidR="00A32BE9" w:rsidRPr="00141B46" w:rsidRDefault="00A32BE9" w:rsidP="00BD6EE3">
            <w:pPr>
              <w:jc w:val="center"/>
              <w:rPr>
                <w:rFonts w:ascii="Calibri" w:hAnsi="Calibri"/>
                <w:b/>
                <w:lang w:eastAsia="en-US"/>
              </w:rPr>
            </w:pPr>
            <w:r w:rsidRPr="00141B46">
              <w:rPr>
                <w:rFonts w:ascii="Calibri" w:hAnsi="Calibri"/>
                <w:b/>
                <w:lang w:eastAsia="en-US"/>
              </w:rPr>
              <w:t># ###</w:t>
            </w:r>
          </w:p>
        </w:tc>
      </w:tr>
    </w:tbl>
    <w:p w:rsidR="00A32BE9" w:rsidRPr="00141B46" w:rsidRDefault="00A32BE9" w:rsidP="00A32BE9">
      <w:pPr>
        <w:pStyle w:val="ListParagraph"/>
        <w:ind w:left="360"/>
        <w:rPr>
          <w:rFonts w:ascii="Calibri" w:hAnsi="Calibri"/>
          <w:szCs w:val="24"/>
        </w:rPr>
      </w:pPr>
      <w:bookmarkStart w:id="282" w:name="lt_pId941"/>
      <w:r w:rsidRPr="00141B46">
        <w:rPr>
          <w:rFonts w:ascii="Calibri" w:hAnsi="Calibri"/>
          <w:szCs w:val="24"/>
        </w:rPr>
        <w:t>La trésorerie affectée se compose de [</w:t>
      </w:r>
      <w:r w:rsidRPr="007C350D">
        <w:rPr>
          <w:rFonts w:ascii="Calibri" w:hAnsi="Calibri"/>
          <w:szCs w:val="24"/>
          <w:shd w:val="clear" w:color="auto" w:fill="D9D9D9" w:themeFill="background1" w:themeFillShade="D9"/>
        </w:rPr>
        <w:t>description</w:t>
      </w:r>
      <w:r w:rsidRPr="00141B46">
        <w:rPr>
          <w:rFonts w:ascii="Calibri" w:hAnsi="Calibri"/>
          <w:szCs w:val="24"/>
        </w:rPr>
        <w:t>].</w:t>
      </w:r>
      <w:bookmarkEnd w:id="282"/>
    </w:p>
    <w:p w:rsidR="007B1DD6" w:rsidRPr="00141B46" w:rsidRDefault="007B1DD6" w:rsidP="007B1DD6">
      <w:pPr>
        <w:rPr>
          <w:rFonts w:ascii="Calibri" w:hAnsi="Calibri"/>
          <w:sz w:val="28"/>
        </w:rPr>
      </w:pPr>
    </w:p>
    <w:p w:rsidR="007B1DD6" w:rsidRPr="00141B46" w:rsidRDefault="00446980" w:rsidP="007B1DD6">
      <w:pPr>
        <w:rPr>
          <w:rFonts w:ascii="Calibri" w:hAnsi="Calibri"/>
          <w:sz w:val="28"/>
        </w:rPr>
      </w:pPr>
      <w:r w:rsidRPr="00141B46">
        <w:rPr>
          <w:rFonts w:ascii="Calibri" w:hAnsi="Calibri"/>
          <w:shd w:val="clear" w:color="auto" w:fill="D9D9D9" w:themeFill="background1" w:themeFillShade="D9"/>
        </w:rPr>
        <w:t>[</w:t>
      </w:r>
      <w:r w:rsidRPr="00141B46">
        <w:rPr>
          <w:rFonts w:ascii="Calibri" w:hAnsi="Calibri"/>
          <w:i/>
          <w:sz w:val="20"/>
          <w:shd w:val="clear" w:color="auto" w:fill="D9D9D9" w:themeFill="background1" w:themeFillShade="D9"/>
        </w:rPr>
        <w:t>Note : Si l’entité a désigné un groupe d’équivalents de trésorerie comme étant évalué à la juste valeur, elle devra présenter des informations supplémentaires, conformément aux informations à fournir sur les prêts ci-après.]</w:t>
      </w:r>
    </w:p>
    <w:p w:rsidR="007B1DD6" w:rsidRPr="00141B46" w:rsidRDefault="007B1DD6" w:rsidP="007B1DD6">
      <w:pPr>
        <w:rPr>
          <w:rFonts w:ascii="Calibri" w:hAnsi="Calibri"/>
          <w:sz w:val="28"/>
        </w:rPr>
      </w:pPr>
    </w:p>
    <w:p w:rsidR="007B1DD6" w:rsidRPr="00141B46" w:rsidRDefault="000513A4" w:rsidP="00906D8D">
      <w:pPr>
        <w:pStyle w:val="ListParagraph"/>
        <w:numPr>
          <w:ilvl w:val="0"/>
          <w:numId w:val="38"/>
        </w:numPr>
        <w:ind w:left="426" w:hanging="426"/>
        <w:rPr>
          <w:rFonts w:ascii="Calibri" w:hAnsi="Calibri"/>
          <w:b/>
          <w:sz w:val="28"/>
        </w:rPr>
      </w:pPr>
      <w:r w:rsidRPr="00141B46">
        <w:rPr>
          <w:rFonts w:ascii="Calibri" w:hAnsi="Calibri"/>
          <w:b/>
          <w:sz w:val="28"/>
        </w:rPr>
        <w:t>Débiteurs</w:t>
      </w:r>
    </w:p>
    <w:p w:rsidR="007B1DD6" w:rsidRPr="00141B46" w:rsidRDefault="007B1DD6" w:rsidP="007B1DD6">
      <w:pPr>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 120</w:t>
      </w:r>
      <w:r w:rsidR="000513A4" w:rsidRPr="00141B46">
        <w:rPr>
          <w:rFonts w:ascii="Calibri" w:hAnsi="Calibri"/>
          <w:sz w:val="20"/>
        </w:rPr>
        <w:t>1</w:t>
      </w:r>
      <w:r w:rsidRPr="00141B46">
        <w:rPr>
          <w:rFonts w:ascii="Calibri" w:hAnsi="Calibri"/>
          <w:sz w:val="20"/>
        </w:rPr>
        <w:t>.0</w:t>
      </w:r>
      <w:r w:rsidR="000513A4" w:rsidRPr="00141B46">
        <w:rPr>
          <w:rFonts w:ascii="Calibri" w:hAnsi="Calibri"/>
          <w:sz w:val="20"/>
        </w:rPr>
        <w:t>50</w:t>
      </w:r>
      <w:r w:rsidRPr="00141B46">
        <w:rPr>
          <w:rFonts w:ascii="Calibri" w:hAnsi="Calibri"/>
          <w:sz w:val="20"/>
        </w:rPr>
        <w:t>-</w:t>
      </w:r>
      <w:r w:rsidR="008D2BF6" w:rsidRPr="00141B46">
        <w:rPr>
          <w:rFonts w:ascii="Calibri" w:hAnsi="Calibri"/>
          <w:sz w:val="20"/>
        </w:rPr>
        <w:t>.</w:t>
      </w:r>
      <w:r w:rsidRPr="00141B46">
        <w:rPr>
          <w:rFonts w:ascii="Calibri" w:hAnsi="Calibri"/>
          <w:sz w:val="20"/>
        </w:rPr>
        <w:t>0</w:t>
      </w:r>
      <w:r w:rsidR="000513A4" w:rsidRPr="00141B46">
        <w:rPr>
          <w:rFonts w:ascii="Calibri" w:hAnsi="Calibri"/>
          <w:sz w:val="20"/>
        </w:rPr>
        <w:t>51</w:t>
      </w:r>
    </w:p>
    <w:p w:rsidR="00A32BE9" w:rsidRPr="00141B46" w:rsidRDefault="00A32BE9" w:rsidP="007B1DD6">
      <w:pPr>
        <w:rPr>
          <w:rFonts w:ascii="Calibri" w:hAnsi="Calibri"/>
          <w:sz w:val="20"/>
        </w:rPr>
      </w:pPr>
    </w:p>
    <w:tbl>
      <w:tblPr>
        <w:tblW w:w="4375" w:type="pct"/>
        <w:tblLook w:val="04A0" w:firstRow="1" w:lastRow="0" w:firstColumn="1" w:lastColumn="0" w:noHBand="0" w:noVBand="1"/>
      </w:tblPr>
      <w:tblGrid>
        <w:gridCol w:w="5746"/>
        <w:gridCol w:w="1222"/>
        <w:gridCol w:w="1222"/>
      </w:tblGrid>
      <w:tr w:rsidR="00A32BE9" w:rsidRPr="00141B46" w:rsidTr="00BD6EE3">
        <w:tc>
          <w:tcPr>
            <w:tcW w:w="5911" w:type="dxa"/>
            <w:shd w:val="clear" w:color="auto" w:fill="auto"/>
          </w:tcPr>
          <w:p w:rsidR="00A32BE9" w:rsidRPr="00141B46" w:rsidRDefault="00A32BE9" w:rsidP="00BD6EE3">
            <w:pPr>
              <w:rPr>
                <w:rFonts w:ascii="Calibri" w:hAnsi="Calibri"/>
                <w:lang w:eastAsia="en-US"/>
              </w:rPr>
            </w:pPr>
          </w:p>
        </w:tc>
        <w:tc>
          <w:tcPr>
            <w:tcW w:w="1234" w:type="dxa"/>
            <w:tcBorders>
              <w:bottom w:val="single" w:sz="4" w:space="0" w:color="auto"/>
            </w:tcBorders>
            <w:shd w:val="clear" w:color="auto" w:fill="auto"/>
          </w:tcPr>
          <w:p w:rsidR="00A32BE9" w:rsidRPr="00141B46" w:rsidRDefault="00A32BE9" w:rsidP="00BD6EE3">
            <w:pPr>
              <w:jc w:val="center"/>
              <w:rPr>
                <w:rFonts w:ascii="Calibri" w:hAnsi="Calibri"/>
                <w:b/>
                <w:lang w:eastAsia="en-US"/>
              </w:rPr>
            </w:pPr>
            <w:bookmarkStart w:id="283" w:name="lt_pId945"/>
            <w:r w:rsidRPr="00141B46">
              <w:rPr>
                <w:rFonts w:ascii="Calibri" w:hAnsi="Calibri"/>
                <w:b/>
                <w:lang w:eastAsia="en-US"/>
              </w:rPr>
              <w:t>31 mars</w:t>
            </w:r>
            <w:bookmarkEnd w:id="283"/>
          </w:p>
          <w:p w:rsidR="00A32BE9" w:rsidRPr="00141B46" w:rsidRDefault="00A32BE9" w:rsidP="00BD6EE3">
            <w:pPr>
              <w:jc w:val="center"/>
              <w:rPr>
                <w:rFonts w:ascii="Calibri" w:hAnsi="Calibri"/>
                <w:b/>
                <w:lang w:eastAsia="en-US"/>
              </w:rPr>
            </w:pPr>
            <w:r w:rsidRPr="00141B46">
              <w:rPr>
                <w:rFonts w:ascii="Calibri" w:hAnsi="Calibri"/>
                <w:b/>
                <w:lang w:eastAsia="en-US"/>
              </w:rPr>
              <w:t>2016</w:t>
            </w:r>
          </w:p>
        </w:tc>
        <w:tc>
          <w:tcPr>
            <w:tcW w:w="1234" w:type="dxa"/>
            <w:tcBorders>
              <w:bottom w:val="single" w:sz="4" w:space="0" w:color="auto"/>
            </w:tcBorders>
            <w:shd w:val="clear" w:color="auto" w:fill="auto"/>
          </w:tcPr>
          <w:p w:rsidR="00A32BE9" w:rsidRPr="00141B46" w:rsidRDefault="00A32BE9" w:rsidP="00BD6EE3">
            <w:pPr>
              <w:jc w:val="center"/>
              <w:rPr>
                <w:rFonts w:ascii="Calibri" w:hAnsi="Calibri"/>
                <w:b/>
                <w:lang w:eastAsia="en-US"/>
              </w:rPr>
            </w:pPr>
            <w:bookmarkStart w:id="284" w:name="lt_pId947"/>
            <w:r w:rsidRPr="00141B46">
              <w:rPr>
                <w:rFonts w:ascii="Calibri" w:hAnsi="Calibri"/>
                <w:b/>
                <w:lang w:eastAsia="en-US"/>
              </w:rPr>
              <w:t>31 mars</w:t>
            </w:r>
            <w:bookmarkEnd w:id="284"/>
          </w:p>
          <w:p w:rsidR="00A32BE9" w:rsidRPr="00141B46" w:rsidRDefault="00A32BE9" w:rsidP="00BD6EE3">
            <w:pPr>
              <w:jc w:val="center"/>
              <w:rPr>
                <w:rFonts w:ascii="Calibri" w:hAnsi="Calibri"/>
                <w:b/>
                <w:lang w:eastAsia="en-US"/>
              </w:rPr>
            </w:pPr>
            <w:r w:rsidRPr="00141B46">
              <w:rPr>
                <w:rFonts w:ascii="Calibri" w:hAnsi="Calibri"/>
                <w:b/>
                <w:lang w:eastAsia="en-US"/>
              </w:rPr>
              <w:t>2015</w:t>
            </w:r>
          </w:p>
        </w:tc>
      </w:tr>
      <w:tr w:rsidR="00A32BE9" w:rsidRPr="00141B46" w:rsidTr="00BD6EE3">
        <w:tc>
          <w:tcPr>
            <w:tcW w:w="5911" w:type="dxa"/>
            <w:shd w:val="clear" w:color="auto" w:fill="auto"/>
          </w:tcPr>
          <w:p w:rsidR="00A32BE9" w:rsidRPr="00141B46" w:rsidRDefault="00A32BE9" w:rsidP="00BD6EE3">
            <w:pPr>
              <w:rPr>
                <w:rFonts w:ascii="Calibri" w:hAnsi="Calibri"/>
                <w:lang w:eastAsia="en-US"/>
              </w:rPr>
            </w:pPr>
            <w:bookmarkStart w:id="285" w:name="lt_pId949"/>
            <w:r w:rsidRPr="00141B46">
              <w:rPr>
                <w:rFonts w:ascii="Calibri" w:hAnsi="Calibri"/>
                <w:lang w:eastAsia="en-US"/>
              </w:rPr>
              <w:t>Débiteurs</w:t>
            </w:r>
            <w:bookmarkEnd w:id="285"/>
          </w:p>
        </w:tc>
        <w:tc>
          <w:tcPr>
            <w:tcW w:w="1234" w:type="dxa"/>
            <w:tcBorders>
              <w:top w:val="single" w:sz="4" w:space="0" w:color="auto"/>
            </w:tcBorders>
            <w:shd w:val="clear" w:color="auto" w:fill="auto"/>
          </w:tcPr>
          <w:p w:rsidR="00A32BE9" w:rsidRPr="00141B46" w:rsidRDefault="00A32BE9" w:rsidP="00BD6EE3">
            <w:pPr>
              <w:jc w:val="center"/>
              <w:rPr>
                <w:rFonts w:ascii="Calibri" w:hAnsi="Calibri"/>
                <w:lang w:eastAsia="en-US"/>
              </w:rPr>
            </w:pPr>
            <w:r w:rsidRPr="00141B46">
              <w:rPr>
                <w:rFonts w:ascii="Calibri" w:hAnsi="Calibri"/>
                <w:lang w:eastAsia="en-US"/>
              </w:rPr>
              <w:t># ###</w:t>
            </w:r>
          </w:p>
        </w:tc>
        <w:tc>
          <w:tcPr>
            <w:tcW w:w="1234" w:type="dxa"/>
            <w:tcBorders>
              <w:top w:val="single" w:sz="4" w:space="0" w:color="auto"/>
            </w:tcBorders>
            <w:shd w:val="clear" w:color="auto" w:fill="auto"/>
          </w:tcPr>
          <w:p w:rsidR="00A32BE9" w:rsidRPr="00141B46" w:rsidRDefault="00A32BE9" w:rsidP="00BD6EE3">
            <w:pPr>
              <w:jc w:val="center"/>
              <w:rPr>
                <w:rFonts w:ascii="Calibri" w:hAnsi="Calibri"/>
                <w:lang w:eastAsia="en-US"/>
              </w:rPr>
            </w:pPr>
            <w:r w:rsidRPr="00141B46">
              <w:rPr>
                <w:rFonts w:ascii="Calibri" w:hAnsi="Calibri"/>
                <w:lang w:eastAsia="en-US"/>
              </w:rPr>
              <w:t># ###</w:t>
            </w:r>
          </w:p>
        </w:tc>
      </w:tr>
      <w:tr w:rsidR="00A32BE9" w:rsidRPr="00141B46" w:rsidTr="00BD6EE3">
        <w:tc>
          <w:tcPr>
            <w:tcW w:w="5911" w:type="dxa"/>
            <w:shd w:val="clear" w:color="auto" w:fill="auto"/>
          </w:tcPr>
          <w:p w:rsidR="00A32BE9" w:rsidRPr="00141B46" w:rsidRDefault="00A32BE9" w:rsidP="00BD6EE3">
            <w:pPr>
              <w:rPr>
                <w:rFonts w:ascii="Calibri" w:hAnsi="Calibri"/>
                <w:lang w:eastAsia="en-US"/>
              </w:rPr>
            </w:pPr>
            <w:bookmarkStart w:id="286" w:name="lt_pId952"/>
            <w:r w:rsidRPr="00141B46">
              <w:rPr>
                <w:rFonts w:ascii="Calibri" w:hAnsi="Calibri"/>
                <w:lang w:eastAsia="en-US"/>
              </w:rPr>
              <w:t>Intérêts courus</w:t>
            </w:r>
            <w:bookmarkEnd w:id="286"/>
          </w:p>
        </w:tc>
        <w:tc>
          <w:tcPr>
            <w:tcW w:w="1234" w:type="dxa"/>
            <w:shd w:val="clear" w:color="auto" w:fill="auto"/>
          </w:tcPr>
          <w:p w:rsidR="00A32BE9" w:rsidRPr="00141B46" w:rsidRDefault="00E85D44" w:rsidP="00BD6EE3">
            <w:pPr>
              <w:jc w:val="center"/>
              <w:rPr>
                <w:rFonts w:ascii="Calibri" w:hAnsi="Calibri"/>
                <w:lang w:eastAsia="en-US"/>
              </w:rPr>
            </w:pPr>
            <w:r w:rsidRPr="00141B46">
              <w:rPr>
                <w:rFonts w:ascii="Calibri" w:hAnsi="Calibri"/>
                <w:lang w:eastAsia="en-US"/>
              </w:rPr>
              <w:t># #</w:t>
            </w:r>
            <w:r w:rsidR="00A32BE9" w:rsidRPr="00141B46">
              <w:rPr>
                <w:rFonts w:ascii="Calibri" w:hAnsi="Calibri"/>
                <w:lang w:eastAsia="en-US"/>
              </w:rPr>
              <w:t>##</w:t>
            </w:r>
          </w:p>
        </w:tc>
        <w:tc>
          <w:tcPr>
            <w:tcW w:w="1234" w:type="dxa"/>
            <w:shd w:val="clear" w:color="auto" w:fill="auto"/>
          </w:tcPr>
          <w:p w:rsidR="00A32BE9" w:rsidRPr="00141B46" w:rsidRDefault="00A32BE9" w:rsidP="00BD6EE3">
            <w:pPr>
              <w:jc w:val="center"/>
              <w:rPr>
                <w:rFonts w:ascii="Calibri" w:hAnsi="Calibri"/>
                <w:lang w:eastAsia="en-US"/>
              </w:rPr>
            </w:pPr>
            <w:r w:rsidRPr="00141B46">
              <w:rPr>
                <w:rFonts w:ascii="Calibri" w:hAnsi="Calibri"/>
                <w:lang w:eastAsia="en-US"/>
              </w:rPr>
              <w:t># ###</w:t>
            </w:r>
          </w:p>
        </w:tc>
      </w:tr>
      <w:tr w:rsidR="00A32BE9" w:rsidRPr="00141B46" w:rsidTr="00BD6EE3">
        <w:tc>
          <w:tcPr>
            <w:tcW w:w="5911" w:type="dxa"/>
            <w:shd w:val="clear" w:color="auto" w:fill="auto"/>
          </w:tcPr>
          <w:p w:rsidR="00A32BE9" w:rsidRPr="00141B46" w:rsidRDefault="00A32BE9" w:rsidP="00BD6EE3">
            <w:pPr>
              <w:rPr>
                <w:rFonts w:ascii="Calibri" w:hAnsi="Calibri"/>
                <w:lang w:eastAsia="en-US"/>
              </w:rPr>
            </w:pPr>
            <w:bookmarkStart w:id="287" w:name="lt_pId955"/>
            <w:r w:rsidRPr="00141B46">
              <w:rPr>
                <w:rFonts w:ascii="Calibri" w:hAnsi="Calibri"/>
                <w:lang w:eastAsia="en-US"/>
              </w:rPr>
              <w:t>Moins la provision pour créances douteuses</w:t>
            </w:r>
            <w:bookmarkEnd w:id="287"/>
          </w:p>
        </w:tc>
        <w:tc>
          <w:tcPr>
            <w:tcW w:w="1234" w:type="dxa"/>
            <w:tcBorders>
              <w:bottom w:val="single" w:sz="4" w:space="0" w:color="000000"/>
            </w:tcBorders>
            <w:shd w:val="clear" w:color="auto" w:fill="auto"/>
          </w:tcPr>
          <w:p w:rsidR="00A32BE9" w:rsidRPr="00141B46" w:rsidRDefault="00A32BE9" w:rsidP="00BD6EE3">
            <w:pPr>
              <w:jc w:val="center"/>
              <w:rPr>
                <w:rFonts w:ascii="Calibri" w:hAnsi="Calibri"/>
                <w:lang w:eastAsia="en-US"/>
              </w:rPr>
            </w:pPr>
            <w:r w:rsidRPr="00141B46">
              <w:rPr>
                <w:rFonts w:ascii="Calibri" w:hAnsi="Calibri"/>
                <w:lang w:eastAsia="en-US"/>
              </w:rPr>
              <w:t>(# ###)</w:t>
            </w:r>
          </w:p>
        </w:tc>
        <w:tc>
          <w:tcPr>
            <w:tcW w:w="1234" w:type="dxa"/>
            <w:tcBorders>
              <w:bottom w:val="single" w:sz="4" w:space="0" w:color="000000"/>
            </w:tcBorders>
            <w:shd w:val="clear" w:color="auto" w:fill="auto"/>
          </w:tcPr>
          <w:p w:rsidR="00A32BE9" w:rsidRPr="00141B46" w:rsidRDefault="00A32BE9" w:rsidP="00BD6EE3">
            <w:pPr>
              <w:jc w:val="center"/>
              <w:rPr>
                <w:rFonts w:ascii="Calibri" w:hAnsi="Calibri"/>
                <w:lang w:eastAsia="en-US"/>
              </w:rPr>
            </w:pPr>
            <w:r w:rsidRPr="00141B46">
              <w:rPr>
                <w:rFonts w:ascii="Calibri" w:hAnsi="Calibri"/>
                <w:lang w:eastAsia="en-US"/>
              </w:rPr>
              <w:t>(# ###)</w:t>
            </w:r>
          </w:p>
        </w:tc>
      </w:tr>
      <w:tr w:rsidR="00A32BE9" w:rsidRPr="00141B46" w:rsidTr="00BD6EE3">
        <w:tc>
          <w:tcPr>
            <w:tcW w:w="5911" w:type="dxa"/>
            <w:shd w:val="clear" w:color="auto" w:fill="auto"/>
          </w:tcPr>
          <w:p w:rsidR="00A32BE9" w:rsidRPr="00141B46" w:rsidRDefault="00A32BE9" w:rsidP="00BD6EE3">
            <w:pPr>
              <w:rPr>
                <w:rFonts w:ascii="Calibri" w:hAnsi="Calibri"/>
                <w:lang w:eastAsia="en-US"/>
              </w:rPr>
            </w:pPr>
          </w:p>
        </w:tc>
        <w:tc>
          <w:tcPr>
            <w:tcW w:w="1234" w:type="dxa"/>
            <w:tcBorders>
              <w:top w:val="single" w:sz="4" w:space="0" w:color="000000"/>
              <w:bottom w:val="double" w:sz="4" w:space="0" w:color="auto"/>
            </w:tcBorders>
            <w:shd w:val="clear" w:color="auto" w:fill="auto"/>
          </w:tcPr>
          <w:p w:rsidR="00A32BE9" w:rsidRPr="00141B46" w:rsidRDefault="00A32BE9" w:rsidP="00BD6EE3">
            <w:pPr>
              <w:jc w:val="center"/>
              <w:rPr>
                <w:rFonts w:ascii="Calibri" w:hAnsi="Calibri"/>
                <w:b/>
                <w:lang w:eastAsia="en-US"/>
              </w:rPr>
            </w:pPr>
            <w:r w:rsidRPr="00141B46">
              <w:rPr>
                <w:rFonts w:ascii="Calibri" w:hAnsi="Calibri"/>
                <w:b/>
                <w:lang w:eastAsia="en-US"/>
              </w:rPr>
              <w:t># ###</w:t>
            </w:r>
          </w:p>
        </w:tc>
        <w:tc>
          <w:tcPr>
            <w:tcW w:w="1234" w:type="dxa"/>
            <w:tcBorders>
              <w:top w:val="single" w:sz="4" w:space="0" w:color="000000"/>
              <w:bottom w:val="double" w:sz="4" w:space="0" w:color="auto"/>
            </w:tcBorders>
            <w:shd w:val="clear" w:color="auto" w:fill="auto"/>
          </w:tcPr>
          <w:p w:rsidR="00A32BE9" w:rsidRPr="00141B46" w:rsidRDefault="00A32BE9" w:rsidP="00A32BE9">
            <w:pPr>
              <w:jc w:val="center"/>
              <w:rPr>
                <w:rFonts w:ascii="Calibri" w:hAnsi="Calibri"/>
                <w:b/>
                <w:lang w:eastAsia="en-US"/>
              </w:rPr>
            </w:pPr>
            <w:r w:rsidRPr="00141B46">
              <w:rPr>
                <w:rFonts w:ascii="Calibri" w:hAnsi="Calibri"/>
                <w:b/>
                <w:lang w:eastAsia="en-US"/>
              </w:rPr>
              <w:t># ###</w:t>
            </w:r>
          </w:p>
        </w:tc>
      </w:tr>
    </w:tbl>
    <w:p w:rsidR="00A32BE9" w:rsidRPr="00141B46" w:rsidRDefault="00A32BE9" w:rsidP="007B1DD6">
      <w:pPr>
        <w:rPr>
          <w:rFonts w:ascii="Calibri" w:hAnsi="Calibri"/>
          <w:sz w:val="20"/>
        </w:rPr>
      </w:pPr>
    </w:p>
    <w:p w:rsidR="007B1DD6" w:rsidRPr="00141B46" w:rsidRDefault="00446980">
      <w:pPr>
        <w:rPr>
          <w:rFonts w:ascii="Calibri" w:hAnsi="Calibri"/>
          <w:b/>
          <w:sz w:val="28"/>
        </w:rPr>
      </w:pPr>
      <w:r w:rsidRPr="00141B46">
        <w:rPr>
          <w:rFonts w:ascii="Calibri" w:hAnsi="Calibri"/>
          <w:i/>
          <w:sz w:val="20"/>
          <w:shd w:val="clear" w:color="auto" w:fill="D9D9D9" w:themeFill="background1" w:themeFillShade="D9"/>
        </w:rPr>
        <w:t>[Note : Les conditions de remboursement, le cas échéant, devraient aussi être présentées.]</w:t>
      </w:r>
    </w:p>
    <w:p w:rsidR="007B1DD6" w:rsidRDefault="00446980">
      <w:pPr>
        <w:rPr>
          <w:rFonts w:ascii="Calibri" w:hAnsi="Calibri"/>
          <w:i/>
          <w:sz w:val="20"/>
          <w:shd w:val="clear" w:color="auto" w:fill="D9D9D9" w:themeFill="background1" w:themeFillShade="D9"/>
        </w:rPr>
      </w:pPr>
      <w:r w:rsidRPr="00141B46">
        <w:rPr>
          <w:rFonts w:ascii="Calibri" w:hAnsi="Calibri"/>
          <w:i/>
          <w:sz w:val="20"/>
          <w:shd w:val="clear" w:color="auto" w:fill="D9D9D9" w:themeFill="background1" w:themeFillShade="D9"/>
        </w:rPr>
        <w:t>[Note : Si l’entité a désigné un groupe de débiteurs comme étant évalué à la juste valeur, elle devra présenter des informations supplémentaires, conformément aux informations à fournir sur les prêts ci-après. De même, il faudrait ajouter une note sur les méthodes comptables.]</w:t>
      </w:r>
    </w:p>
    <w:p w:rsidR="00C95D33" w:rsidRPr="00141B46" w:rsidRDefault="00C95D33">
      <w:pPr>
        <w:rPr>
          <w:rFonts w:ascii="Calibri" w:hAnsi="Calibri"/>
          <w:i/>
          <w:sz w:val="20"/>
        </w:rPr>
      </w:pPr>
    </w:p>
    <w:p w:rsidR="007B1DD6" w:rsidRPr="00141B46" w:rsidRDefault="007B1DD6" w:rsidP="00906D8D">
      <w:pPr>
        <w:pStyle w:val="ListParagraph"/>
        <w:numPr>
          <w:ilvl w:val="0"/>
          <w:numId w:val="38"/>
        </w:numPr>
        <w:ind w:left="426" w:hanging="426"/>
        <w:rPr>
          <w:rFonts w:ascii="Calibri" w:hAnsi="Calibri"/>
          <w:b/>
          <w:sz w:val="28"/>
        </w:rPr>
      </w:pPr>
      <w:r w:rsidRPr="00141B46">
        <w:rPr>
          <w:rFonts w:ascii="Calibri" w:hAnsi="Calibri"/>
          <w:b/>
          <w:sz w:val="28"/>
        </w:rPr>
        <w:t>Stocks destinés à la revente et autres éléments d</w:t>
      </w:r>
      <w:r w:rsidR="00B17AD9" w:rsidRPr="00141B46">
        <w:rPr>
          <w:rFonts w:ascii="Calibri" w:hAnsi="Calibri"/>
          <w:b/>
          <w:sz w:val="28"/>
        </w:rPr>
        <w:t>’</w:t>
      </w:r>
      <w:r w:rsidRPr="00141B46">
        <w:rPr>
          <w:rFonts w:ascii="Calibri" w:hAnsi="Calibri"/>
          <w:b/>
          <w:sz w:val="28"/>
        </w:rPr>
        <w:t>actif destinés à la vente</w:t>
      </w:r>
    </w:p>
    <w:p w:rsidR="007B1DD6" w:rsidRPr="00141B46" w:rsidRDefault="007B1DD6" w:rsidP="007B1DD6">
      <w:pPr>
        <w:rPr>
          <w:rFonts w:ascii="Calibri" w:hAnsi="Calibri"/>
          <w:sz w:val="20"/>
        </w:rPr>
      </w:pPr>
      <w:r w:rsidRPr="00141B46">
        <w:rPr>
          <w:rFonts w:ascii="Calibri" w:hAnsi="Calibri"/>
          <w:sz w:val="20"/>
        </w:rPr>
        <w:t>PS</w:t>
      </w:r>
      <w:r w:rsidR="008D2BF6" w:rsidRPr="00141B46">
        <w:rPr>
          <w:rFonts w:ascii="Calibri" w:hAnsi="Calibri"/>
          <w:sz w:val="20"/>
        </w:rPr>
        <w:t> </w:t>
      </w:r>
      <w:r w:rsidRPr="00141B46">
        <w:rPr>
          <w:rFonts w:ascii="Calibri" w:hAnsi="Calibri"/>
          <w:sz w:val="20"/>
        </w:rPr>
        <w:t>1201.050</w:t>
      </w:r>
      <w:r w:rsidR="0070321C" w:rsidRPr="00141B46">
        <w:rPr>
          <w:rFonts w:ascii="Calibri" w:hAnsi="Calibri"/>
          <w:sz w:val="20"/>
        </w:rPr>
        <w:t xml:space="preserve"> </w:t>
      </w:r>
      <w:r w:rsidRPr="00141B46">
        <w:rPr>
          <w:rFonts w:ascii="Calibri" w:hAnsi="Calibri"/>
          <w:sz w:val="20"/>
        </w:rPr>
        <w:t>c)</w:t>
      </w:r>
    </w:p>
    <w:p w:rsidR="00A32BE9" w:rsidRPr="00141B46" w:rsidRDefault="00A32BE9" w:rsidP="007B1DD6">
      <w:pPr>
        <w:rPr>
          <w:rFonts w:ascii="Calibri" w:hAnsi="Calibri"/>
          <w:sz w:val="20"/>
        </w:rPr>
      </w:pPr>
    </w:p>
    <w:tbl>
      <w:tblPr>
        <w:tblW w:w="4344" w:type="pct"/>
        <w:tblLook w:val="04A0" w:firstRow="1" w:lastRow="0" w:firstColumn="1" w:lastColumn="0" w:noHBand="0" w:noVBand="1"/>
      </w:tblPr>
      <w:tblGrid>
        <w:gridCol w:w="5628"/>
        <w:gridCol w:w="1265"/>
        <w:gridCol w:w="1239"/>
      </w:tblGrid>
      <w:tr w:rsidR="00A32BE9" w:rsidRPr="00141B46" w:rsidTr="00BD6EE3">
        <w:tc>
          <w:tcPr>
            <w:tcW w:w="5781" w:type="dxa"/>
            <w:shd w:val="clear" w:color="auto" w:fill="auto"/>
          </w:tcPr>
          <w:p w:rsidR="00A32BE9" w:rsidRPr="00141B46" w:rsidRDefault="00A32BE9" w:rsidP="00BD6EE3">
            <w:pPr>
              <w:jc w:val="right"/>
              <w:rPr>
                <w:rFonts w:ascii="Calibri" w:hAnsi="Calibri"/>
                <w:lang w:eastAsia="en-US"/>
              </w:rPr>
            </w:pPr>
          </w:p>
        </w:tc>
        <w:tc>
          <w:tcPr>
            <w:tcW w:w="1283" w:type="dxa"/>
            <w:tcBorders>
              <w:bottom w:val="single" w:sz="4" w:space="0" w:color="auto"/>
            </w:tcBorders>
            <w:shd w:val="clear" w:color="auto" w:fill="auto"/>
          </w:tcPr>
          <w:p w:rsidR="00A32BE9" w:rsidRPr="00141B46" w:rsidRDefault="00A32BE9" w:rsidP="00BD6EE3">
            <w:pPr>
              <w:jc w:val="center"/>
              <w:rPr>
                <w:rFonts w:ascii="Calibri" w:hAnsi="Calibri"/>
                <w:b/>
                <w:lang w:eastAsia="en-US"/>
              </w:rPr>
            </w:pPr>
            <w:bookmarkStart w:id="288" w:name="lt_pId965"/>
            <w:r w:rsidRPr="00141B46">
              <w:rPr>
                <w:rFonts w:ascii="Calibri" w:hAnsi="Calibri"/>
                <w:b/>
                <w:lang w:eastAsia="en-US"/>
              </w:rPr>
              <w:t>31 mars</w:t>
            </w:r>
            <w:bookmarkEnd w:id="288"/>
          </w:p>
          <w:p w:rsidR="00A32BE9" w:rsidRPr="00141B46" w:rsidRDefault="00A32BE9" w:rsidP="00BD6EE3">
            <w:pPr>
              <w:jc w:val="center"/>
              <w:rPr>
                <w:rFonts w:ascii="Calibri" w:hAnsi="Calibri"/>
                <w:b/>
                <w:lang w:eastAsia="en-US"/>
              </w:rPr>
            </w:pPr>
            <w:r w:rsidRPr="00141B46">
              <w:rPr>
                <w:rFonts w:ascii="Calibri" w:hAnsi="Calibri"/>
                <w:b/>
                <w:lang w:eastAsia="en-US"/>
              </w:rPr>
              <w:t>2016</w:t>
            </w:r>
          </w:p>
        </w:tc>
        <w:tc>
          <w:tcPr>
            <w:tcW w:w="1256" w:type="dxa"/>
            <w:tcBorders>
              <w:bottom w:val="single" w:sz="4" w:space="0" w:color="auto"/>
            </w:tcBorders>
            <w:shd w:val="clear" w:color="auto" w:fill="auto"/>
          </w:tcPr>
          <w:p w:rsidR="00A32BE9" w:rsidRPr="00141B46" w:rsidRDefault="00A32BE9" w:rsidP="00BD6EE3">
            <w:pPr>
              <w:jc w:val="center"/>
              <w:rPr>
                <w:rFonts w:ascii="Calibri" w:hAnsi="Calibri"/>
                <w:b/>
                <w:lang w:eastAsia="en-US"/>
              </w:rPr>
            </w:pPr>
            <w:bookmarkStart w:id="289" w:name="lt_pId967"/>
            <w:r w:rsidRPr="00141B46">
              <w:rPr>
                <w:rFonts w:ascii="Calibri" w:hAnsi="Calibri"/>
                <w:b/>
                <w:lang w:eastAsia="en-US"/>
              </w:rPr>
              <w:t>31 mars</w:t>
            </w:r>
            <w:bookmarkEnd w:id="289"/>
          </w:p>
          <w:p w:rsidR="00A32BE9" w:rsidRPr="00141B46" w:rsidRDefault="00A32BE9" w:rsidP="00BD6EE3">
            <w:pPr>
              <w:jc w:val="center"/>
              <w:rPr>
                <w:rFonts w:ascii="Calibri" w:hAnsi="Calibri"/>
                <w:b/>
                <w:lang w:eastAsia="en-US"/>
              </w:rPr>
            </w:pPr>
            <w:r w:rsidRPr="00141B46">
              <w:rPr>
                <w:rFonts w:ascii="Calibri" w:hAnsi="Calibri"/>
                <w:b/>
                <w:lang w:eastAsia="en-US"/>
              </w:rPr>
              <w:t>2015</w:t>
            </w:r>
          </w:p>
        </w:tc>
      </w:tr>
      <w:tr w:rsidR="00A32BE9" w:rsidRPr="00141B46" w:rsidTr="00BD6EE3">
        <w:tc>
          <w:tcPr>
            <w:tcW w:w="5781" w:type="dxa"/>
            <w:shd w:val="clear" w:color="auto" w:fill="auto"/>
          </w:tcPr>
          <w:p w:rsidR="00A32BE9" w:rsidRPr="00141B46" w:rsidRDefault="00A32BE9" w:rsidP="00BD6EE3">
            <w:pPr>
              <w:rPr>
                <w:rFonts w:ascii="Calibri" w:hAnsi="Calibri"/>
                <w:lang w:eastAsia="en-US"/>
              </w:rPr>
            </w:pPr>
            <w:bookmarkStart w:id="290" w:name="lt_pId969"/>
            <w:r w:rsidRPr="00141B46">
              <w:rPr>
                <w:rFonts w:ascii="Calibri" w:hAnsi="Calibri"/>
                <w:lang w:eastAsia="en-US"/>
              </w:rPr>
              <w:t>Stocks destinés à la revente</w:t>
            </w:r>
            <w:bookmarkEnd w:id="290"/>
          </w:p>
        </w:tc>
        <w:tc>
          <w:tcPr>
            <w:tcW w:w="1283" w:type="dxa"/>
            <w:tcBorders>
              <w:top w:val="single" w:sz="4" w:space="0" w:color="auto"/>
            </w:tcBorders>
            <w:shd w:val="clear" w:color="auto" w:fill="auto"/>
          </w:tcPr>
          <w:p w:rsidR="00A32BE9" w:rsidRPr="00141B46" w:rsidRDefault="00A32BE9" w:rsidP="00A32BE9">
            <w:pPr>
              <w:jc w:val="center"/>
              <w:rPr>
                <w:rFonts w:ascii="Calibri" w:hAnsi="Calibri"/>
                <w:lang w:eastAsia="en-US"/>
              </w:rPr>
            </w:pPr>
            <w:r w:rsidRPr="00141B46">
              <w:rPr>
                <w:rFonts w:ascii="Calibri" w:hAnsi="Calibri"/>
                <w:lang w:eastAsia="en-US"/>
              </w:rPr>
              <w:t># ###</w:t>
            </w:r>
          </w:p>
        </w:tc>
        <w:tc>
          <w:tcPr>
            <w:tcW w:w="1256" w:type="dxa"/>
            <w:tcBorders>
              <w:top w:val="single" w:sz="4" w:space="0" w:color="auto"/>
            </w:tcBorders>
            <w:shd w:val="clear" w:color="auto" w:fill="auto"/>
          </w:tcPr>
          <w:p w:rsidR="00A32BE9" w:rsidRPr="00141B46" w:rsidRDefault="00A32BE9" w:rsidP="00A32BE9">
            <w:pPr>
              <w:jc w:val="center"/>
              <w:rPr>
                <w:rFonts w:ascii="Calibri" w:hAnsi="Calibri"/>
                <w:lang w:eastAsia="en-US"/>
              </w:rPr>
            </w:pPr>
            <w:r w:rsidRPr="00141B46">
              <w:rPr>
                <w:rFonts w:ascii="Calibri" w:hAnsi="Calibri"/>
                <w:lang w:eastAsia="en-US"/>
              </w:rPr>
              <w:t># ###</w:t>
            </w:r>
          </w:p>
        </w:tc>
      </w:tr>
      <w:tr w:rsidR="00A32BE9" w:rsidRPr="00141B46" w:rsidTr="00BD6EE3">
        <w:tc>
          <w:tcPr>
            <w:tcW w:w="5781" w:type="dxa"/>
            <w:shd w:val="clear" w:color="auto" w:fill="auto"/>
          </w:tcPr>
          <w:p w:rsidR="00A32BE9" w:rsidRPr="00141B46" w:rsidRDefault="00A32BE9" w:rsidP="00BD6EE3">
            <w:pPr>
              <w:rPr>
                <w:rFonts w:ascii="Calibri" w:hAnsi="Calibri"/>
                <w:lang w:eastAsia="en-US"/>
              </w:rPr>
            </w:pPr>
            <w:bookmarkStart w:id="291" w:name="lt_pId972"/>
            <w:r w:rsidRPr="00141B46">
              <w:rPr>
                <w:rFonts w:ascii="Calibri" w:hAnsi="Calibri"/>
                <w:lang w:eastAsia="en-US"/>
              </w:rPr>
              <w:t>Autres éléments d’actif destinés à la vente</w:t>
            </w:r>
            <w:bookmarkEnd w:id="291"/>
          </w:p>
        </w:tc>
        <w:tc>
          <w:tcPr>
            <w:tcW w:w="1283" w:type="dxa"/>
            <w:shd w:val="clear" w:color="auto" w:fill="auto"/>
          </w:tcPr>
          <w:p w:rsidR="00A32BE9" w:rsidRPr="00141B46" w:rsidRDefault="00A32BE9" w:rsidP="00A32BE9">
            <w:pPr>
              <w:jc w:val="center"/>
              <w:rPr>
                <w:rFonts w:ascii="Calibri" w:hAnsi="Calibri"/>
                <w:lang w:eastAsia="en-US"/>
              </w:rPr>
            </w:pPr>
            <w:r w:rsidRPr="00141B46">
              <w:rPr>
                <w:rFonts w:ascii="Calibri" w:hAnsi="Calibri"/>
                <w:lang w:eastAsia="en-US"/>
              </w:rPr>
              <w:t># ###</w:t>
            </w:r>
          </w:p>
        </w:tc>
        <w:tc>
          <w:tcPr>
            <w:tcW w:w="1256" w:type="dxa"/>
            <w:shd w:val="clear" w:color="auto" w:fill="auto"/>
          </w:tcPr>
          <w:p w:rsidR="00A32BE9" w:rsidRPr="00141B46" w:rsidRDefault="00A32BE9" w:rsidP="00A32BE9">
            <w:pPr>
              <w:jc w:val="center"/>
              <w:rPr>
                <w:rFonts w:ascii="Calibri" w:hAnsi="Calibri"/>
                <w:lang w:eastAsia="en-US"/>
              </w:rPr>
            </w:pPr>
            <w:r w:rsidRPr="00141B46">
              <w:rPr>
                <w:rFonts w:ascii="Calibri" w:hAnsi="Calibri"/>
                <w:lang w:eastAsia="en-US"/>
              </w:rPr>
              <w:t># ###</w:t>
            </w:r>
          </w:p>
        </w:tc>
      </w:tr>
      <w:tr w:rsidR="00A32BE9" w:rsidRPr="00141B46" w:rsidTr="00BD6EE3">
        <w:tc>
          <w:tcPr>
            <w:tcW w:w="5781" w:type="dxa"/>
            <w:shd w:val="clear" w:color="auto" w:fill="auto"/>
          </w:tcPr>
          <w:p w:rsidR="00A32BE9" w:rsidRPr="00141B46" w:rsidRDefault="00A32BE9" w:rsidP="00BD6EE3">
            <w:pPr>
              <w:rPr>
                <w:rFonts w:ascii="Calibri" w:hAnsi="Calibri"/>
                <w:lang w:eastAsia="en-US"/>
              </w:rPr>
            </w:pPr>
          </w:p>
        </w:tc>
        <w:tc>
          <w:tcPr>
            <w:tcW w:w="1283" w:type="dxa"/>
            <w:tcBorders>
              <w:top w:val="single" w:sz="4" w:space="0" w:color="000000"/>
              <w:bottom w:val="double" w:sz="4" w:space="0" w:color="auto"/>
            </w:tcBorders>
            <w:shd w:val="clear" w:color="auto" w:fill="auto"/>
          </w:tcPr>
          <w:p w:rsidR="00A32BE9" w:rsidRPr="00141B46" w:rsidRDefault="00A32BE9" w:rsidP="00A32BE9">
            <w:pPr>
              <w:jc w:val="center"/>
              <w:rPr>
                <w:rFonts w:ascii="Calibri" w:hAnsi="Calibri"/>
                <w:b/>
                <w:lang w:eastAsia="en-US"/>
              </w:rPr>
            </w:pPr>
            <w:r w:rsidRPr="00141B46">
              <w:rPr>
                <w:rFonts w:ascii="Calibri" w:hAnsi="Calibri"/>
                <w:b/>
                <w:lang w:eastAsia="en-US"/>
              </w:rPr>
              <w:t># ###</w:t>
            </w:r>
          </w:p>
        </w:tc>
        <w:tc>
          <w:tcPr>
            <w:tcW w:w="1256" w:type="dxa"/>
            <w:tcBorders>
              <w:top w:val="single" w:sz="4" w:space="0" w:color="000000"/>
              <w:bottom w:val="double" w:sz="4" w:space="0" w:color="auto"/>
            </w:tcBorders>
            <w:shd w:val="clear" w:color="auto" w:fill="auto"/>
          </w:tcPr>
          <w:p w:rsidR="00A32BE9" w:rsidRPr="00141B46" w:rsidRDefault="00A32BE9" w:rsidP="00A32BE9">
            <w:pPr>
              <w:jc w:val="center"/>
              <w:rPr>
                <w:rFonts w:ascii="Calibri" w:hAnsi="Calibri"/>
                <w:b/>
                <w:lang w:eastAsia="en-US"/>
              </w:rPr>
            </w:pPr>
            <w:r w:rsidRPr="00141B46">
              <w:rPr>
                <w:rFonts w:ascii="Calibri" w:hAnsi="Calibri"/>
                <w:b/>
                <w:lang w:eastAsia="en-US"/>
              </w:rPr>
              <w:t># ###</w:t>
            </w:r>
          </w:p>
        </w:tc>
      </w:tr>
    </w:tbl>
    <w:p w:rsidR="00A32BE9" w:rsidRPr="00141B46" w:rsidRDefault="00A32BE9" w:rsidP="007B1DD6">
      <w:pPr>
        <w:rPr>
          <w:rFonts w:ascii="Calibri" w:hAnsi="Calibri"/>
          <w:sz w:val="20"/>
        </w:rPr>
      </w:pPr>
    </w:p>
    <w:p w:rsidR="007B1DD6" w:rsidRPr="00141B46" w:rsidRDefault="000513A4" w:rsidP="007B1DD6">
      <w:pPr>
        <w:rPr>
          <w:rFonts w:ascii="Calibri" w:hAnsi="Calibri"/>
          <w:szCs w:val="24"/>
        </w:rPr>
      </w:pPr>
      <w:r w:rsidRPr="00141B46">
        <w:rPr>
          <w:rFonts w:ascii="Calibri" w:hAnsi="Calibri"/>
          <w:szCs w:val="24"/>
        </w:rPr>
        <w:t>Les autres éléments d</w:t>
      </w:r>
      <w:r w:rsidR="00B17AD9" w:rsidRPr="00141B46">
        <w:rPr>
          <w:rFonts w:ascii="Calibri" w:hAnsi="Calibri"/>
          <w:szCs w:val="24"/>
        </w:rPr>
        <w:t>’</w:t>
      </w:r>
      <w:r w:rsidRPr="00141B46">
        <w:rPr>
          <w:rFonts w:ascii="Calibri" w:hAnsi="Calibri"/>
          <w:szCs w:val="24"/>
        </w:rPr>
        <w:t>a</w:t>
      </w:r>
      <w:r w:rsidR="007B1DD6" w:rsidRPr="00141B46">
        <w:rPr>
          <w:rFonts w:ascii="Calibri" w:hAnsi="Calibri"/>
          <w:szCs w:val="24"/>
        </w:rPr>
        <w:t>ctif</w:t>
      </w:r>
      <w:r w:rsidRPr="00141B46">
        <w:rPr>
          <w:rFonts w:ascii="Calibri" w:hAnsi="Calibri"/>
          <w:szCs w:val="24"/>
        </w:rPr>
        <w:t xml:space="preserve"> destinés à la </w:t>
      </w:r>
      <w:r w:rsidR="007B1DD6" w:rsidRPr="00141B46">
        <w:rPr>
          <w:rFonts w:ascii="Calibri" w:hAnsi="Calibri"/>
          <w:szCs w:val="24"/>
        </w:rPr>
        <w:t xml:space="preserve">vente </w:t>
      </w:r>
      <w:r w:rsidRPr="00141B46">
        <w:rPr>
          <w:rFonts w:ascii="Calibri" w:hAnsi="Calibri"/>
          <w:szCs w:val="24"/>
        </w:rPr>
        <w:t xml:space="preserve">se composent de </w:t>
      </w:r>
      <w:r w:rsidR="007B1DD6" w:rsidRPr="00141B46">
        <w:rPr>
          <w:rFonts w:ascii="Calibri" w:hAnsi="Calibri"/>
          <w:szCs w:val="24"/>
        </w:rPr>
        <w:t>[</w:t>
      </w:r>
      <w:r w:rsidR="00446980" w:rsidRPr="00141B46">
        <w:rPr>
          <w:rFonts w:ascii="Calibri" w:hAnsi="Calibri"/>
          <w:szCs w:val="24"/>
          <w:shd w:val="clear" w:color="auto" w:fill="D9D9D9" w:themeFill="background1" w:themeFillShade="D9"/>
        </w:rPr>
        <w:t>description des autres actifs</w:t>
      </w:r>
      <w:r w:rsidR="007B1DD6" w:rsidRPr="00141B46">
        <w:rPr>
          <w:rFonts w:ascii="Calibri" w:hAnsi="Calibri"/>
          <w:szCs w:val="24"/>
        </w:rPr>
        <w:t>].</w:t>
      </w:r>
    </w:p>
    <w:p w:rsidR="007B1DD6" w:rsidRPr="00141B46" w:rsidRDefault="007B1DD6" w:rsidP="007B1DD6">
      <w:pPr>
        <w:rPr>
          <w:rFonts w:ascii="Calibri" w:hAnsi="Calibri"/>
          <w:b/>
          <w:sz w:val="28"/>
        </w:rPr>
      </w:pPr>
    </w:p>
    <w:p w:rsidR="007B1DD6" w:rsidRPr="00141B46" w:rsidRDefault="007B1DD6" w:rsidP="00906D8D">
      <w:pPr>
        <w:pStyle w:val="ListParagraph"/>
        <w:keepNext/>
        <w:numPr>
          <w:ilvl w:val="0"/>
          <w:numId w:val="38"/>
        </w:numPr>
        <w:ind w:left="426" w:hanging="426"/>
        <w:rPr>
          <w:rFonts w:ascii="Calibri" w:hAnsi="Calibri"/>
          <w:b/>
          <w:sz w:val="28"/>
        </w:rPr>
      </w:pPr>
      <w:r w:rsidRPr="00141B46">
        <w:rPr>
          <w:rFonts w:ascii="Calibri" w:hAnsi="Calibri"/>
          <w:b/>
          <w:sz w:val="28"/>
        </w:rPr>
        <w:t xml:space="preserve">Sommes à recevoir </w:t>
      </w:r>
      <w:r w:rsidR="008D2BF6" w:rsidRPr="00141B46">
        <w:rPr>
          <w:rFonts w:ascii="Calibri" w:hAnsi="Calibri"/>
          <w:b/>
          <w:sz w:val="28"/>
        </w:rPr>
        <w:t xml:space="preserve">du </w:t>
      </w:r>
      <w:r w:rsidRPr="00141B46">
        <w:rPr>
          <w:rFonts w:ascii="Calibri" w:hAnsi="Calibri"/>
          <w:b/>
          <w:sz w:val="28"/>
        </w:rPr>
        <w:t>gouvernement/</w:t>
      </w:r>
      <w:r w:rsidR="008D2BF6" w:rsidRPr="00141B46">
        <w:rPr>
          <w:rFonts w:ascii="Calibri" w:hAnsi="Calibri"/>
          <w:b/>
          <w:sz w:val="28"/>
        </w:rPr>
        <w:t xml:space="preserve">d’autres </w:t>
      </w:r>
      <w:r w:rsidRPr="00141B46">
        <w:rPr>
          <w:rFonts w:ascii="Calibri" w:hAnsi="Calibri"/>
          <w:b/>
          <w:sz w:val="28"/>
        </w:rPr>
        <w:t>organismes publics</w:t>
      </w:r>
    </w:p>
    <w:p w:rsidR="007B1DD6" w:rsidRPr="00141B46" w:rsidRDefault="007B1DD6" w:rsidP="007F09F7">
      <w:pPr>
        <w:keepNext/>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 xml:space="preserve">SP </w:t>
      </w:r>
      <w:r w:rsidR="000513A4" w:rsidRPr="00141B46">
        <w:rPr>
          <w:rFonts w:ascii="Calibri" w:hAnsi="Calibri"/>
          <w:sz w:val="20"/>
        </w:rPr>
        <w:t>1201</w:t>
      </w:r>
      <w:r w:rsidRPr="00141B46">
        <w:rPr>
          <w:rFonts w:ascii="Calibri" w:hAnsi="Calibri"/>
          <w:sz w:val="20"/>
        </w:rPr>
        <w:t>.</w:t>
      </w:r>
      <w:r w:rsidR="008D2BF6" w:rsidRPr="00141B46">
        <w:rPr>
          <w:rFonts w:ascii="Calibri" w:hAnsi="Calibri"/>
          <w:sz w:val="20"/>
        </w:rPr>
        <w:t>0</w:t>
      </w:r>
      <w:r w:rsidR="000513A4" w:rsidRPr="00141B46">
        <w:rPr>
          <w:rFonts w:ascii="Calibri" w:hAnsi="Calibri"/>
          <w:sz w:val="20"/>
        </w:rPr>
        <w:t>5</w:t>
      </w:r>
      <w:r w:rsidRPr="00141B46">
        <w:rPr>
          <w:rFonts w:ascii="Calibri" w:hAnsi="Calibri"/>
          <w:sz w:val="20"/>
        </w:rPr>
        <w:t>0</w:t>
      </w:r>
      <w:r w:rsidR="008D2BF6" w:rsidRPr="00141B46">
        <w:rPr>
          <w:rFonts w:ascii="Calibri" w:hAnsi="Calibri"/>
          <w:sz w:val="20"/>
        </w:rPr>
        <w:t> </w:t>
      </w:r>
      <w:r w:rsidRPr="00141B46">
        <w:rPr>
          <w:rFonts w:ascii="Calibri" w:hAnsi="Calibri"/>
          <w:sz w:val="20"/>
        </w:rPr>
        <w:t>d)</w:t>
      </w:r>
      <w:r w:rsidR="00A32BE9" w:rsidRPr="00141B46">
        <w:rPr>
          <w:rFonts w:ascii="Calibri" w:hAnsi="Calibri"/>
          <w:sz w:val="20"/>
        </w:rPr>
        <w:t>, SP 2200.17</w:t>
      </w:r>
    </w:p>
    <w:p w:rsidR="00A32BE9" w:rsidRPr="00141B46" w:rsidRDefault="00A32BE9" w:rsidP="007F09F7">
      <w:pPr>
        <w:keepNext/>
        <w:rPr>
          <w:rFonts w:ascii="Calibri" w:hAnsi="Calibri"/>
          <w:sz w:val="20"/>
        </w:rPr>
      </w:pPr>
    </w:p>
    <w:tbl>
      <w:tblPr>
        <w:tblW w:w="0" w:type="auto"/>
        <w:tblLayout w:type="fixed"/>
        <w:tblLook w:val="04A0" w:firstRow="1" w:lastRow="0" w:firstColumn="1" w:lastColumn="0" w:noHBand="0" w:noVBand="1"/>
      </w:tblPr>
      <w:tblGrid>
        <w:gridCol w:w="5868"/>
        <w:gridCol w:w="1238"/>
        <w:gridCol w:w="1238"/>
      </w:tblGrid>
      <w:tr w:rsidR="00A32BE9" w:rsidRPr="00141B46" w:rsidTr="00BD6EE3">
        <w:tc>
          <w:tcPr>
            <w:tcW w:w="5868" w:type="dxa"/>
            <w:shd w:val="clear" w:color="auto" w:fill="auto"/>
          </w:tcPr>
          <w:p w:rsidR="00A32BE9" w:rsidRPr="00141B46" w:rsidRDefault="00A32BE9" w:rsidP="00BD6EE3">
            <w:pPr>
              <w:rPr>
                <w:rFonts w:ascii="Calibri" w:hAnsi="Calibri"/>
                <w:lang w:eastAsia="en-US"/>
              </w:rPr>
            </w:pPr>
          </w:p>
        </w:tc>
        <w:tc>
          <w:tcPr>
            <w:tcW w:w="1238" w:type="dxa"/>
            <w:tcBorders>
              <w:bottom w:val="single" w:sz="4" w:space="0" w:color="auto"/>
            </w:tcBorders>
            <w:shd w:val="clear" w:color="auto" w:fill="auto"/>
          </w:tcPr>
          <w:p w:rsidR="00A32BE9" w:rsidRPr="00141B46" w:rsidRDefault="00A32BE9" w:rsidP="00BD6EE3">
            <w:pPr>
              <w:jc w:val="center"/>
              <w:rPr>
                <w:rFonts w:ascii="Calibri" w:hAnsi="Calibri"/>
                <w:b/>
                <w:lang w:eastAsia="en-US"/>
              </w:rPr>
            </w:pPr>
            <w:bookmarkStart w:id="292" w:name="lt_pId980"/>
            <w:r w:rsidRPr="00141B46">
              <w:rPr>
                <w:rFonts w:ascii="Calibri" w:hAnsi="Calibri"/>
                <w:b/>
                <w:lang w:eastAsia="en-US"/>
              </w:rPr>
              <w:t>31 mars</w:t>
            </w:r>
            <w:bookmarkEnd w:id="292"/>
          </w:p>
          <w:p w:rsidR="00A32BE9" w:rsidRPr="00141B46" w:rsidRDefault="00A32BE9" w:rsidP="00BD6EE3">
            <w:pPr>
              <w:jc w:val="center"/>
              <w:rPr>
                <w:rFonts w:ascii="Calibri" w:hAnsi="Calibri"/>
                <w:b/>
                <w:lang w:eastAsia="en-US"/>
              </w:rPr>
            </w:pPr>
            <w:r w:rsidRPr="00141B46">
              <w:rPr>
                <w:rFonts w:ascii="Calibri" w:hAnsi="Calibri"/>
                <w:b/>
                <w:lang w:eastAsia="en-US"/>
              </w:rPr>
              <w:t>2016</w:t>
            </w:r>
          </w:p>
        </w:tc>
        <w:tc>
          <w:tcPr>
            <w:tcW w:w="1238" w:type="dxa"/>
            <w:tcBorders>
              <w:bottom w:val="single" w:sz="4" w:space="0" w:color="auto"/>
            </w:tcBorders>
            <w:shd w:val="clear" w:color="auto" w:fill="auto"/>
          </w:tcPr>
          <w:p w:rsidR="00A32BE9" w:rsidRPr="00141B46" w:rsidRDefault="00A32BE9" w:rsidP="00BD6EE3">
            <w:pPr>
              <w:jc w:val="center"/>
              <w:rPr>
                <w:rFonts w:ascii="Calibri" w:hAnsi="Calibri"/>
                <w:b/>
                <w:lang w:eastAsia="en-US"/>
              </w:rPr>
            </w:pPr>
            <w:bookmarkStart w:id="293" w:name="lt_pId982"/>
            <w:r w:rsidRPr="00141B46">
              <w:rPr>
                <w:rFonts w:ascii="Calibri" w:hAnsi="Calibri"/>
                <w:b/>
                <w:lang w:eastAsia="en-US"/>
              </w:rPr>
              <w:t>31 mars</w:t>
            </w:r>
            <w:bookmarkEnd w:id="293"/>
          </w:p>
          <w:p w:rsidR="00A32BE9" w:rsidRPr="00141B46" w:rsidRDefault="00A32BE9" w:rsidP="00BD6EE3">
            <w:pPr>
              <w:jc w:val="center"/>
              <w:rPr>
                <w:rFonts w:ascii="Calibri" w:hAnsi="Calibri"/>
                <w:b/>
                <w:lang w:eastAsia="en-US"/>
              </w:rPr>
            </w:pPr>
            <w:r w:rsidRPr="00141B46">
              <w:rPr>
                <w:rFonts w:ascii="Calibri" w:hAnsi="Calibri"/>
                <w:b/>
                <w:lang w:eastAsia="en-US"/>
              </w:rPr>
              <w:t>2015</w:t>
            </w:r>
          </w:p>
        </w:tc>
      </w:tr>
      <w:tr w:rsidR="00A32BE9" w:rsidRPr="00141B46" w:rsidTr="00BD6EE3">
        <w:tc>
          <w:tcPr>
            <w:tcW w:w="5868" w:type="dxa"/>
            <w:shd w:val="clear" w:color="auto" w:fill="auto"/>
          </w:tcPr>
          <w:p w:rsidR="00A32BE9" w:rsidRPr="00141B46" w:rsidRDefault="00A32BE9" w:rsidP="00BD6EE3">
            <w:pPr>
              <w:rPr>
                <w:rFonts w:ascii="Calibri" w:hAnsi="Calibri"/>
                <w:lang w:eastAsia="en-US"/>
              </w:rPr>
            </w:pPr>
            <w:bookmarkStart w:id="294" w:name="lt_pId984"/>
            <w:r w:rsidRPr="00141B46">
              <w:rPr>
                <w:rFonts w:ascii="Calibri" w:hAnsi="Calibri"/>
                <w:lang w:eastAsia="en-US"/>
              </w:rPr>
              <w:t>Gouvernement fédéral</w:t>
            </w:r>
            <w:bookmarkEnd w:id="294"/>
          </w:p>
        </w:tc>
        <w:tc>
          <w:tcPr>
            <w:tcW w:w="1238" w:type="dxa"/>
            <w:tcBorders>
              <w:top w:val="single" w:sz="4" w:space="0" w:color="auto"/>
            </w:tcBorders>
            <w:shd w:val="clear" w:color="auto" w:fill="auto"/>
          </w:tcPr>
          <w:p w:rsidR="00A32BE9" w:rsidRPr="00141B46" w:rsidRDefault="00A32BE9" w:rsidP="00BD6EE3">
            <w:pPr>
              <w:jc w:val="center"/>
              <w:rPr>
                <w:rFonts w:ascii="Calibri" w:hAnsi="Calibri"/>
                <w:lang w:eastAsia="en-US"/>
              </w:rPr>
            </w:pPr>
            <w:r w:rsidRPr="00141B46">
              <w:rPr>
                <w:rFonts w:ascii="Calibri" w:hAnsi="Calibri"/>
                <w:lang w:eastAsia="en-US"/>
              </w:rPr>
              <w:t># ###</w:t>
            </w:r>
          </w:p>
        </w:tc>
        <w:tc>
          <w:tcPr>
            <w:tcW w:w="1238" w:type="dxa"/>
            <w:tcBorders>
              <w:top w:val="single" w:sz="4" w:space="0" w:color="auto"/>
            </w:tcBorders>
            <w:shd w:val="clear" w:color="auto" w:fill="auto"/>
          </w:tcPr>
          <w:p w:rsidR="00A32BE9" w:rsidRPr="00141B46" w:rsidRDefault="00A32BE9" w:rsidP="00A32BE9">
            <w:pPr>
              <w:jc w:val="center"/>
              <w:rPr>
                <w:rFonts w:ascii="Calibri" w:hAnsi="Calibri"/>
                <w:lang w:eastAsia="en-US"/>
              </w:rPr>
            </w:pPr>
            <w:r w:rsidRPr="00141B46">
              <w:rPr>
                <w:rFonts w:ascii="Calibri" w:hAnsi="Calibri"/>
                <w:lang w:eastAsia="en-US"/>
              </w:rPr>
              <w:t># ###</w:t>
            </w:r>
          </w:p>
        </w:tc>
      </w:tr>
      <w:tr w:rsidR="00A32BE9" w:rsidRPr="00141B46" w:rsidTr="00BD6EE3">
        <w:tc>
          <w:tcPr>
            <w:tcW w:w="5868" w:type="dxa"/>
            <w:shd w:val="clear" w:color="auto" w:fill="auto"/>
          </w:tcPr>
          <w:p w:rsidR="00A32BE9" w:rsidRPr="00141B46" w:rsidRDefault="00A32BE9" w:rsidP="00BD6EE3">
            <w:pPr>
              <w:rPr>
                <w:rFonts w:ascii="Calibri" w:hAnsi="Calibri"/>
                <w:lang w:eastAsia="en-US"/>
              </w:rPr>
            </w:pPr>
            <w:bookmarkStart w:id="295" w:name="lt_pId987"/>
            <w:r w:rsidRPr="00141B46">
              <w:rPr>
                <w:rFonts w:ascii="Calibri" w:hAnsi="Calibri"/>
                <w:lang w:eastAsia="en-US"/>
              </w:rPr>
              <w:t>Gouvernement provincial</w:t>
            </w:r>
            <w:bookmarkEnd w:id="295"/>
          </w:p>
        </w:tc>
        <w:tc>
          <w:tcPr>
            <w:tcW w:w="1238" w:type="dxa"/>
            <w:shd w:val="clear" w:color="auto" w:fill="auto"/>
          </w:tcPr>
          <w:p w:rsidR="00A32BE9" w:rsidRPr="00141B46" w:rsidRDefault="00A32BE9" w:rsidP="00BD6EE3">
            <w:pPr>
              <w:jc w:val="center"/>
              <w:rPr>
                <w:rFonts w:ascii="Calibri" w:hAnsi="Calibri"/>
                <w:lang w:eastAsia="en-US"/>
              </w:rPr>
            </w:pPr>
            <w:r w:rsidRPr="00141B46">
              <w:rPr>
                <w:rFonts w:ascii="Calibri" w:hAnsi="Calibri"/>
                <w:lang w:eastAsia="en-US"/>
              </w:rPr>
              <w:t># ###</w:t>
            </w:r>
          </w:p>
        </w:tc>
        <w:tc>
          <w:tcPr>
            <w:tcW w:w="1238" w:type="dxa"/>
            <w:shd w:val="clear" w:color="auto" w:fill="auto"/>
          </w:tcPr>
          <w:p w:rsidR="00A32BE9" w:rsidRPr="00141B46" w:rsidRDefault="00A32BE9" w:rsidP="00A32BE9">
            <w:pPr>
              <w:jc w:val="center"/>
              <w:rPr>
                <w:rFonts w:ascii="Calibri" w:hAnsi="Calibri"/>
                <w:lang w:eastAsia="en-US"/>
              </w:rPr>
            </w:pPr>
            <w:r w:rsidRPr="00141B46">
              <w:rPr>
                <w:rFonts w:ascii="Calibri" w:hAnsi="Calibri"/>
                <w:lang w:eastAsia="en-US"/>
              </w:rPr>
              <w:t># ###</w:t>
            </w:r>
          </w:p>
        </w:tc>
      </w:tr>
      <w:tr w:rsidR="00A32BE9" w:rsidRPr="00141B46" w:rsidTr="00BD6EE3">
        <w:tc>
          <w:tcPr>
            <w:tcW w:w="5868" w:type="dxa"/>
            <w:shd w:val="clear" w:color="auto" w:fill="auto"/>
          </w:tcPr>
          <w:p w:rsidR="00A32BE9" w:rsidRPr="00141B46" w:rsidRDefault="00E143F3" w:rsidP="00E143F3">
            <w:pPr>
              <w:rPr>
                <w:rFonts w:ascii="Calibri" w:hAnsi="Calibri"/>
                <w:lang w:eastAsia="en-US"/>
              </w:rPr>
            </w:pPr>
            <w:bookmarkStart w:id="296" w:name="lt_pId990"/>
            <w:r w:rsidRPr="00141B46">
              <w:rPr>
                <w:rFonts w:ascii="Calibri" w:hAnsi="Calibri"/>
                <w:lang w:eastAsia="en-US"/>
              </w:rPr>
              <w:t>[</w:t>
            </w:r>
            <w:r w:rsidR="00A32BE9" w:rsidRPr="007C350D">
              <w:rPr>
                <w:rFonts w:ascii="Calibri" w:hAnsi="Calibri"/>
                <w:shd w:val="clear" w:color="auto" w:fill="D9D9D9" w:themeFill="background1" w:themeFillShade="D9"/>
                <w:lang w:eastAsia="en-US"/>
              </w:rPr>
              <w:t>Montant d</w:t>
            </w:r>
            <w:r w:rsidRPr="007C350D">
              <w:rPr>
                <w:rFonts w:ascii="Calibri" w:hAnsi="Calibri"/>
                <w:shd w:val="clear" w:color="auto" w:fill="D9D9D9" w:themeFill="background1" w:themeFillShade="D9"/>
                <w:lang w:eastAsia="en-US"/>
              </w:rPr>
              <w:t xml:space="preserve">û par des </w:t>
            </w:r>
            <w:r w:rsidR="00A32BE9" w:rsidRPr="007C350D">
              <w:rPr>
                <w:rFonts w:ascii="Calibri" w:hAnsi="Calibri"/>
                <w:shd w:val="clear" w:color="auto" w:fill="D9D9D9" w:themeFill="background1" w:themeFillShade="D9"/>
                <w:lang w:eastAsia="en-US"/>
              </w:rPr>
              <w:t>parties liées</w:t>
            </w:r>
            <w:bookmarkEnd w:id="296"/>
            <w:r w:rsidR="00A32BE9" w:rsidRPr="007C350D">
              <w:rPr>
                <w:rStyle w:val="FootnoteReference"/>
                <w:rFonts w:ascii="Calibri" w:hAnsi="Calibri"/>
                <w:shd w:val="clear" w:color="auto" w:fill="D9D9D9" w:themeFill="background1" w:themeFillShade="D9"/>
              </w:rPr>
              <w:footnoteReference w:id="9"/>
            </w:r>
            <w:r w:rsidRPr="00672110">
              <w:rPr>
                <w:rFonts w:ascii="Calibri" w:hAnsi="Calibri"/>
                <w:lang w:eastAsia="en-US"/>
              </w:rPr>
              <w:t>]</w:t>
            </w:r>
          </w:p>
        </w:tc>
        <w:tc>
          <w:tcPr>
            <w:tcW w:w="1238" w:type="dxa"/>
            <w:shd w:val="clear" w:color="auto" w:fill="auto"/>
          </w:tcPr>
          <w:p w:rsidR="00A32BE9" w:rsidRPr="00141B46" w:rsidRDefault="00A32BE9" w:rsidP="00BD6EE3">
            <w:pPr>
              <w:jc w:val="center"/>
              <w:rPr>
                <w:rFonts w:ascii="Calibri" w:hAnsi="Calibri"/>
                <w:lang w:eastAsia="en-US"/>
              </w:rPr>
            </w:pPr>
            <w:r w:rsidRPr="00141B46">
              <w:rPr>
                <w:rFonts w:ascii="Calibri" w:hAnsi="Calibri"/>
                <w:lang w:eastAsia="en-US"/>
              </w:rPr>
              <w:t># ###</w:t>
            </w:r>
          </w:p>
        </w:tc>
        <w:tc>
          <w:tcPr>
            <w:tcW w:w="1238" w:type="dxa"/>
            <w:shd w:val="clear" w:color="auto" w:fill="auto"/>
          </w:tcPr>
          <w:p w:rsidR="00A32BE9" w:rsidRPr="00141B46" w:rsidRDefault="00A32BE9" w:rsidP="00A32BE9">
            <w:pPr>
              <w:jc w:val="center"/>
              <w:rPr>
                <w:rFonts w:ascii="Calibri" w:hAnsi="Calibri"/>
                <w:lang w:eastAsia="en-US"/>
              </w:rPr>
            </w:pPr>
            <w:r w:rsidRPr="00141B46">
              <w:rPr>
                <w:rFonts w:ascii="Calibri" w:hAnsi="Calibri"/>
                <w:lang w:eastAsia="en-US"/>
              </w:rPr>
              <w:t># ###</w:t>
            </w:r>
          </w:p>
        </w:tc>
      </w:tr>
      <w:tr w:rsidR="00A32BE9" w:rsidRPr="00141B46" w:rsidTr="00BD6EE3">
        <w:tc>
          <w:tcPr>
            <w:tcW w:w="5868" w:type="dxa"/>
            <w:shd w:val="clear" w:color="auto" w:fill="auto"/>
          </w:tcPr>
          <w:p w:rsidR="00A32BE9" w:rsidRPr="00141B46" w:rsidRDefault="00A32BE9" w:rsidP="00BD6EE3">
            <w:pPr>
              <w:rPr>
                <w:rFonts w:ascii="Calibri" w:hAnsi="Calibri"/>
                <w:lang w:eastAsia="en-US"/>
              </w:rPr>
            </w:pPr>
            <w:bookmarkStart w:id="298" w:name="lt_pId993"/>
            <w:r w:rsidRPr="00141B46">
              <w:rPr>
                <w:rFonts w:ascii="Calibri" w:hAnsi="Calibri"/>
                <w:lang w:eastAsia="en-US"/>
              </w:rPr>
              <w:t>Autres organismes publics</w:t>
            </w:r>
            <w:bookmarkEnd w:id="298"/>
          </w:p>
        </w:tc>
        <w:tc>
          <w:tcPr>
            <w:tcW w:w="1238" w:type="dxa"/>
            <w:tcBorders>
              <w:bottom w:val="single" w:sz="4" w:space="0" w:color="auto"/>
            </w:tcBorders>
            <w:shd w:val="clear" w:color="auto" w:fill="auto"/>
          </w:tcPr>
          <w:p w:rsidR="00A32BE9" w:rsidRPr="00141B46" w:rsidRDefault="00A32BE9" w:rsidP="00A32BE9">
            <w:pPr>
              <w:jc w:val="center"/>
              <w:rPr>
                <w:rFonts w:ascii="Calibri" w:hAnsi="Calibri"/>
                <w:lang w:eastAsia="en-US"/>
              </w:rPr>
            </w:pPr>
            <w:r w:rsidRPr="00141B46">
              <w:rPr>
                <w:rFonts w:ascii="Calibri" w:hAnsi="Calibri"/>
                <w:lang w:eastAsia="en-US"/>
              </w:rPr>
              <w:t># ###</w:t>
            </w:r>
          </w:p>
        </w:tc>
        <w:tc>
          <w:tcPr>
            <w:tcW w:w="1238" w:type="dxa"/>
            <w:tcBorders>
              <w:bottom w:val="single" w:sz="4" w:space="0" w:color="auto"/>
            </w:tcBorders>
            <w:shd w:val="clear" w:color="auto" w:fill="auto"/>
          </w:tcPr>
          <w:p w:rsidR="00A32BE9" w:rsidRPr="00141B46" w:rsidRDefault="00A32BE9" w:rsidP="00A32BE9">
            <w:pPr>
              <w:jc w:val="center"/>
              <w:rPr>
                <w:rFonts w:ascii="Calibri" w:hAnsi="Calibri"/>
                <w:lang w:eastAsia="en-US"/>
              </w:rPr>
            </w:pPr>
            <w:r w:rsidRPr="00141B46">
              <w:rPr>
                <w:rFonts w:ascii="Calibri" w:hAnsi="Calibri"/>
                <w:lang w:eastAsia="en-US"/>
              </w:rPr>
              <w:t># ###</w:t>
            </w:r>
          </w:p>
        </w:tc>
      </w:tr>
      <w:tr w:rsidR="00A32BE9" w:rsidRPr="00141B46" w:rsidTr="00BD6EE3">
        <w:tc>
          <w:tcPr>
            <w:tcW w:w="5868" w:type="dxa"/>
            <w:shd w:val="clear" w:color="auto" w:fill="auto"/>
          </w:tcPr>
          <w:p w:rsidR="00A32BE9" w:rsidRPr="00141B46" w:rsidRDefault="00A32BE9" w:rsidP="00BD6EE3">
            <w:pPr>
              <w:rPr>
                <w:rFonts w:ascii="Calibri" w:hAnsi="Calibri"/>
                <w:lang w:eastAsia="en-US"/>
              </w:rPr>
            </w:pPr>
          </w:p>
        </w:tc>
        <w:tc>
          <w:tcPr>
            <w:tcW w:w="1238" w:type="dxa"/>
            <w:tcBorders>
              <w:top w:val="single" w:sz="4" w:space="0" w:color="auto"/>
              <w:bottom w:val="double" w:sz="4" w:space="0" w:color="auto"/>
            </w:tcBorders>
            <w:shd w:val="clear" w:color="auto" w:fill="auto"/>
          </w:tcPr>
          <w:p w:rsidR="00A32BE9" w:rsidRPr="00141B46" w:rsidRDefault="00A32BE9" w:rsidP="00A32BE9">
            <w:pPr>
              <w:jc w:val="center"/>
              <w:rPr>
                <w:rFonts w:ascii="Calibri" w:hAnsi="Calibri"/>
                <w:b/>
                <w:lang w:eastAsia="en-US"/>
              </w:rPr>
            </w:pPr>
            <w:r w:rsidRPr="00141B46">
              <w:rPr>
                <w:rFonts w:ascii="Calibri" w:hAnsi="Calibri"/>
                <w:b/>
                <w:lang w:eastAsia="en-US"/>
              </w:rPr>
              <w:t># ###</w:t>
            </w:r>
          </w:p>
        </w:tc>
        <w:tc>
          <w:tcPr>
            <w:tcW w:w="1238" w:type="dxa"/>
            <w:tcBorders>
              <w:top w:val="single" w:sz="4" w:space="0" w:color="auto"/>
              <w:bottom w:val="double" w:sz="4" w:space="0" w:color="auto"/>
            </w:tcBorders>
            <w:shd w:val="clear" w:color="auto" w:fill="auto"/>
          </w:tcPr>
          <w:p w:rsidR="00A32BE9" w:rsidRPr="00141B46" w:rsidRDefault="00A32BE9" w:rsidP="00A32BE9">
            <w:pPr>
              <w:jc w:val="center"/>
              <w:rPr>
                <w:rFonts w:ascii="Calibri" w:hAnsi="Calibri"/>
                <w:b/>
                <w:lang w:eastAsia="en-US"/>
              </w:rPr>
            </w:pPr>
            <w:r w:rsidRPr="00141B46">
              <w:rPr>
                <w:rFonts w:ascii="Calibri" w:hAnsi="Calibri"/>
                <w:b/>
                <w:lang w:eastAsia="en-US"/>
              </w:rPr>
              <w:t># ###</w:t>
            </w:r>
          </w:p>
        </w:tc>
      </w:tr>
    </w:tbl>
    <w:p w:rsidR="00F77123" w:rsidRPr="00141B46" w:rsidRDefault="00F77123">
      <w:pPr>
        <w:rPr>
          <w:rFonts w:ascii="Calibri" w:hAnsi="Calibri"/>
          <w:i/>
          <w:sz w:val="20"/>
          <w:shd w:val="clear" w:color="auto" w:fill="D9D9D9" w:themeFill="background1" w:themeFillShade="D9"/>
        </w:rPr>
      </w:pPr>
    </w:p>
    <w:p w:rsidR="007B1DD6" w:rsidRPr="00141B46" w:rsidRDefault="00446980">
      <w:pPr>
        <w:rPr>
          <w:rFonts w:ascii="Calibri" w:hAnsi="Calibri"/>
          <w:i/>
          <w:sz w:val="20"/>
          <w:shd w:val="clear" w:color="auto" w:fill="D9D9D9" w:themeFill="background1" w:themeFillShade="D9"/>
        </w:rPr>
      </w:pPr>
      <w:r w:rsidRPr="00141B46">
        <w:rPr>
          <w:rFonts w:ascii="Calibri" w:hAnsi="Calibri"/>
          <w:i/>
          <w:sz w:val="20"/>
          <w:shd w:val="clear" w:color="auto" w:fill="D9D9D9" w:themeFill="background1" w:themeFillShade="D9"/>
        </w:rPr>
        <w:t>[Note : Des informations doivent être fournies sur les conditions rattachées au remboursement, le cas échéant.]</w:t>
      </w:r>
    </w:p>
    <w:p w:rsidR="00F77123" w:rsidRPr="00141B46" w:rsidRDefault="00F77123">
      <w:pPr>
        <w:rPr>
          <w:rFonts w:ascii="Calibri" w:hAnsi="Calibri"/>
          <w:i/>
          <w:sz w:val="20"/>
        </w:rPr>
      </w:pPr>
    </w:p>
    <w:p w:rsidR="007B1DD6" w:rsidRPr="00141B46" w:rsidRDefault="000318C5" w:rsidP="00906D8D">
      <w:pPr>
        <w:pStyle w:val="ListParagraph"/>
        <w:numPr>
          <w:ilvl w:val="0"/>
          <w:numId w:val="38"/>
        </w:numPr>
        <w:ind w:left="426" w:hanging="426"/>
        <w:rPr>
          <w:rFonts w:ascii="Calibri" w:hAnsi="Calibri"/>
          <w:b/>
          <w:sz w:val="28"/>
        </w:rPr>
      </w:pPr>
      <w:r w:rsidRPr="00141B46">
        <w:rPr>
          <w:rFonts w:ascii="Calibri" w:hAnsi="Calibri"/>
          <w:b/>
          <w:sz w:val="28"/>
        </w:rPr>
        <w:t>P</w:t>
      </w:r>
      <w:r w:rsidR="007B1DD6" w:rsidRPr="00141B46">
        <w:rPr>
          <w:rFonts w:ascii="Calibri" w:hAnsi="Calibri"/>
          <w:b/>
          <w:sz w:val="28"/>
        </w:rPr>
        <w:t>rêts</w:t>
      </w:r>
      <w:r w:rsidR="007B1DD6" w:rsidRPr="00141B46">
        <w:rPr>
          <w:rStyle w:val="FootnoteReference"/>
          <w:rFonts w:ascii="Calibri" w:hAnsi="Calibri"/>
          <w:b/>
          <w:sz w:val="28"/>
        </w:rPr>
        <w:footnoteReference w:id="10"/>
      </w:r>
    </w:p>
    <w:p w:rsidR="007B1DD6" w:rsidRPr="00141B46" w:rsidRDefault="007B1DD6" w:rsidP="007B1DD6">
      <w:pPr>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 xml:space="preserve">SP </w:t>
      </w:r>
      <w:r w:rsidR="006F05F9" w:rsidRPr="00141B46">
        <w:rPr>
          <w:rFonts w:ascii="Calibri" w:hAnsi="Calibri"/>
          <w:sz w:val="20"/>
        </w:rPr>
        <w:t>3050.056, 3450.070, .080, .082, .100</w:t>
      </w:r>
      <w:r w:rsidR="00F77123" w:rsidRPr="00141B46">
        <w:rPr>
          <w:rFonts w:ascii="Calibri" w:hAnsi="Calibri"/>
          <w:sz w:val="20"/>
        </w:rPr>
        <w:t>.</w:t>
      </w:r>
      <w:r w:rsidR="006F05F9" w:rsidRPr="00141B46">
        <w:rPr>
          <w:rFonts w:ascii="Calibri" w:hAnsi="Calibri"/>
          <w:sz w:val="20"/>
        </w:rPr>
        <w:t xml:space="preserve"> A49 et A52</w:t>
      </w:r>
    </w:p>
    <w:tbl>
      <w:tblPr>
        <w:tblW w:w="9648" w:type="dxa"/>
        <w:tblBorders>
          <w:top w:val="dashSmallGap" w:sz="4" w:space="0" w:color="4F81BD"/>
          <w:left w:val="dashSmallGap" w:sz="4" w:space="0" w:color="4F81BD"/>
          <w:bottom w:val="dashSmallGap" w:sz="4" w:space="0" w:color="4F81BD"/>
          <w:right w:val="dashSmallGap" w:sz="4" w:space="0" w:color="4F81BD"/>
        </w:tblBorders>
        <w:tblLook w:val="04A0" w:firstRow="1" w:lastRow="0" w:firstColumn="1" w:lastColumn="0" w:noHBand="0" w:noVBand="1"/>
      </w:tblPr>
      <w:tblGrid>
        <w:gridCol w:w="6138"/>
        <w:gridCol w:w="1260"/>
        <w:gridCol w:w="1260"/>
        <w:gridCol w:w="990"/>
      </w:tblGrid>
      <w:tr w:rsidR="007B1DD6" w:rsidRPr="00141B46" w:rsidTr="00FD409F">
        <w:tc>
          <w:tcPr>
            <w:tcW w:w="6138" w:type="dxa"/>
            <w:tcBorders>
              <w:top w:val="nil"/>
              <w:left w:val="nil"/>
            </w:tcBorders>
          </w:tcPr>
          <w:p w:rsidR="007B1DD6" w:rsidRPr="007C350D" w:rsidRDefault="007B1DD6" w:rsidP="00FD409F">
            <w:pPr>
              <w:jc w:val="right"/>
              <w:rPr>
                <w:rFonts w:asciiTheme="minorHAnsi" w:hAnsiTheme="minorHAnsi"/>
                <w:szCs w:val="24"/>
              </w:rPr>
            </w:pPr>
          </w:p>
        </w:tc>
        <w:tc>
          <w:tcPr>
            <w:tcW w:w="3510" w:type="dxa"/>
            <w:gridSpan w:val="3"/>
            <w:tcBorders>
              <w:top w:val="nil"/>
              <w:bottom w:val="single" w:sz="4" w:space="0" w:color="auto"/>
              <w:right w:val="nil"/>
            </w:tcBorders>
          </w:tcPr>
          <w:p w:rsidR="007B1DD6" w:rsidRPr="007C350D" w:rsidRDefault="007B1DD6" w:rsidP="00E143F3">
            <w:pPr>
              <w:jc w:val="center"/>
              <w:rPr>
                <w:rFonts w:asciiTheme="minorHAnsi" w:hAnsiTheme="minorHAnsi"/>
                <w:szCs w:val="24"/>
              </w:rPr>
            </w:pPr>
          </w:p>
        </w:tc>
      </w:tr>
      <w:tr w:rsidR="007B1DD6" w:rsidRPr="00141B46" w:rsidTr="00FD409F">
        <w:tc>
          <w:tcPr>
            <w:tcW w:w="6138" w:type="dxa"/>
            <w:tcBorders>
              <w:left w:val="nil"/>
            </w:tcBorders>
          </w:tcPr>
          <w:p w:rsidR="007B1DD6" w:rsidRPr="007C350D" w:rsidRDefault="006F05F9" w:rsidP="006F05F9">
            <w:pPr>
              <w:rPr>
                <w:rFonts w:ascii="Calibri" w:hAnsi="Calibri"/>
                <w:u w:val="single"/>
              </w:rPr>
            </w:pPr>
            <w:r w:rsidRPr="007C350D">
              <w:rPr>
                <w:rFonts w:ascii="Calibri" w:hAnsi="Calibri"/>
                <w:u w:val="single"/>
              </w:rPr>
              <w:t>P</w:t>
            </w:r>
            <w:r w:rsidR="007B1DD6" w:rsidRPr="007C350D">
              <w:rPr>
                <w:rFonts w:ascii="Calibri" w:hAnsi="Calibri"/>
                <w:u w:val="single"/>
              </w:rPr>
              <w:t xml:space="preserve">rêts </w:t>
            </w:r>
            <w:r w:rsidRPr="007C350D">
              <w:rPr>
                <w:rFonts w:ascii="Calibri" w:hAnsi="Calibri"/>
                <w:u w:val="single"/>
              </w:rPr>
              <w:t>évalués au coût après amortissement</w:t>
            </w:r>
            <w:r w:rsidR="00E143F3" w:rsidRPr="00672110">
              <w:rPr>
                <w:rStyle w:val="FootnoteReference"/>
                <w:rFonts w:ascii="Calibri" w:hAnsi="Calibri"/>
                <w:u w:val="single"/>
              </w:rPr>
              <w:footnoteReference w:id="11"/>
            </w:r>
          </w:p>
        </w:tc>
        <w:tc>
          <w:tcPr>
            <w:tcW w:w="1260" w:type="dxa"/>
            <w:tcBorders>
              <w:top w:val="single" w:sz="4" w:space="0" w:color="auto"/>
            </w:tcBorders>
          </w:tcPr>
          <w:p w:rsidR="007B1DD6" w:rsidRPr="007C350D" w:rsidRDefault="004A0C28" w:rsidP="00FD409F">
            <w:pPr>
              <w:jc w:val="center"/>
              <w:rPr>
                <w:rFonts w:ascii="Calibri" w:hAnsi="Calibri"/>
                <w:b/>
              </w:rPr>
            </w:pPr>
            <w:r w:rsidRPr="007C350D">
              <w:rPr>
                <w:rFonts w:ascii="Calibri" w:hAnsi="Calibri"/>
                <w:b/>
              </w:rPr>
              <w:t>31 mars</w:t>
            </w:r>
          </w:p>
          <w:p w:rsidR="007B1DD6" w:rsidRPr="007C350D" w:rsidRDefault="007B1DD6" w:rsidP="00E143F3">
            <w:pPr>
              <w:jc w:val="center"/>
              <w:rPr>
                <w:rFonts w:ascii="Calibri" w:hAnsi="Calibri"/>
                <w:b/>
              </w:rPr>
            </w:pPr>
            <w:r w:rsidRPr="007C350D">
              <w:rPr>
                <w:rFonts w:ascii="Calibri" w:hAnsi="Calibri"/>
                <w:b/>
              </w:rPr>
              <w:t>201</w:t>
            </w:r>
            <w:r w:rsidR="00E143F3" w:rsidRPr="007C350D">
              <w:rPr>
                <w:rFonts w:ascii="Calibri" w:hAnsi="Calibri"/>
                <w:b/>
              </w:rPr>
              <w:t>6</w:t>
            </w:r>
          </w:p>
        </w:tc>
        <w:tc>
          <w:tcPr>
            <w:tcW w:w="1260" w:type="dxa"/>
            <w:tcBorders>
              <w:top w:val="single" w:sz="4" w:space="0" w:color="auto"/>
              <w:right w:val="nil"/>
            </w:tcBorders>
          </w:tcPr>
          <w:p w:rsidR="007B1DD6" w:rsidRPr="007C350D" w:rsidRDefault="007B1DD6" w:rsidP="00FD409F">
            <w:pPr>
              <w:jc w:val="center"/>
              <w:rPr>
                <w:rFonts w:ascii="Calibri" w:hAnsi="Calibri"/>
                <w:b/>
              </w:rPr>
            </w:pPr>
            <w:r w:rsidRPr="007C350D">
              <w:rPr>
                <w:rFonts w:ascii="Calibri" w:hAnsi="Calibri"/>
                <w:b/>
              </w:rPr>
              <w:t>31</w:t>
            </w:r>
            <w:r w:rsidR="004A0C28" w:rsidRPr="007C350D">
              <w:rPr>
                <w:rFonts w:ascii="Calibri" w:hAnsi="Calibri"/>
                <w:b/>
              </w:rPr>
              <w:t xml:space="preserve"> mars</w:t>
            </w:r>
          </w:p>
          <w:p w:rsidR="007B1DD6" w:rsidRPr="007C350D" w:rsidRDefault="007B1DD6" w:rsidP="00E143F3">
            <w:pPr>
              <w:jc w:val="center"/>
              <w:rPr>
                <w:rFonts w:ascii="Calibri" w:hAnsi="Calibri"/>
                <w:b/>
              </w:rPr>
            </w:pPr>
            <w:r w:rsidRPr="007C350D">
              <w:rPr>
                <w:rFonts w:ascii="Calibri" w:hAnsi="Calibri"/>
                <w:b/>
              </w:rPr>
              <w:t>201</w:t>
            </w:r>
            <w:r w:rsidR="00E143F3" w:rsidRPr="007C350D">
              <w:rPr>
                <w:rFonts w:ascii="Calibri" w:hAnsi="Calibri"/>
                <w:b/>
              </w:rPr>
              <w:t>5</w:t>
            </w:r>
          </w:p>
        </w:tc>
        <w:tc>
          <w:tcPr>
            <w:tcW w:w="990" w:type="dxa"/>
            <w:tcBorders>
              <w:top w:val="single" w:sz="4" w:space="0" w:color="auto"/>
              <w:right w:val="nil"/>
            </w:tcBorders>
          </w:tcPr>
          <w:p w:rsidR="007B1DD6" w:rsidRPr="00141B46" w:rsidRDefault="007B1DD6" w:rsidP="00FD409F">
            <w:pPr>
              <w:jc w:val="center"/>
              <w:rPr>
                <w:b/>
              </w:rPr>
            </w:pPr>
          </w:p>
        </w:tc>
      </w:tr>
      <w:tr w:rsidR="007B1DD6" w:rsidRPr="00141B46" w:rsidTr="00FD409F">
        <w:tc>
          <w:tcPr>
            <w:tcW w:w="6138" w:type="dxa"/>
            <w:tcBorders>
              <w:left w:val="nil"/>
            </w:tcBorders>
          </w:tcPr>
          <w:p w:rsidR="007B1DD6" w:rsidRPr="007C350D" w:rsidRDefault="007B1DD6" w:rsidP="006F05F9">
            <w:pPr>
              <w:rPr>
                <w:rFonts w:ascii="Calibri" w:hAnsi="Calibri"/>
              </w:rPr>
            </w:pPr>
            <w:r w:rsidRPr="007C350D">
              <w:rPr>
                <w:rFonts w:ascii="Calibri" w:hAnsi="Calibri"/>
              </w:rPr>
              <w:t>[</w:t>
            </w:r>
            <w:r w:rsidRPr="007C350D">
              <w:rPr>
                <w:rFonts w:ascii="Calibri" w:hAnsi="Calibri"/>
                <w:shd w:val="clear" w:color="auto" w:fill="D9D9D9"/>
              </w:rPr>
              <w:t>Première catégorie importante de prêts</w:t>
            </w:r>
            <w:r w:rsidR="00446980" w:rsidRPr="007C350D">
              <w:rPr>
                <w:rFonts w:ascii="Calibri" w:hAnsi="Calibri"/>
              </w:rPr>
              <w:t>] portant intérêt à x %, remboursables [</w:t>
            </w:r>
            <w:r w:rsidRPr="007C350D">
              <w:rPr>
                <w:rFonts w:ascii="Calibri" w:hAnsi="Calibri"/>
                <w:shd w:val="clear" w:color="auto" w:fill="D9D9D9"/>
              </w:rPr>
              <w:t>modalités de remboursement</w:t>
            </w:r>
            <w:r w:rsidR="00446980" w:rsidRPr="007C350D">
              <w:rPr>
                <w:rFonts w:ascii="Calibri" w:hAnsi="Calibri"/>
              </w:rPr>
              <w:t>]</w:t>
            </w:r>
          </w:p>
        </w:tc>
        <w:tc>
          <w:tcPr>
            <w:tcW w:w="1260" w:type="dxa"/>
          </w:tcPr>
          <w:p w:rsidR="007D4D2A" w:rsidRPr="007C350D" w:rsidRDefault="007D4D2A" w:rsidP="00FD409F">
            <w:pPr>
              <w:jc w:val="center"/>
              <w:rPr>
                <w:rFonts w:ascii="Calibri" w:hAnsi="Calibri"/>
              </w:rPr>
            </w:pPr>
          </w:p>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260" w:type="dxa"/>
            <w:tcBorders>
              <w:right w:val="nil"/>
            </w:tcBorders>
          </w:tcPr>
          <w:p w:rsidR="007D4D2A" w:rsidRPr="007C350D" w:rsidRDefault="007D4D2A" w:rsidP="00FD409F">
            <w:pPr>
              <w:jc w:val="center"/>
              <w:rPr>
                <w:rFonts w:ascii="Calibri" w:hAnsi="Calibri"/>
              </w:rPr>
            </w:pPr>
          </w:p>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990" w:type="dxa"/>
            <w:tcBorders>
              <w:right w:val="nil"/>
            </w:tcBorders>
          </w:tcPr>
          <w:p w:rsidR="007B1DD6" w:rsidRPr="00141B46" w:rsidRDefault="007B1DD6" w:rsidP="00FD409F">
            <w:pPr>
              <w:jc w:val="center"/>
            </w:pPr>
          </w:p>
        </w:tc>
      </w:tr>
      <w:tr w:rsidR="007B1DD6" w:rsidRPr="00141B46" w:rsidTr="00FD409F">
        <w:tc>
          <w:tcPr>
            <w:tcW w:w="6138" w:type="dxa"/>
            <w:tcBorders>
              <w:left w:val="nil"/>
            </w:tcBorders>
          </w:tcPr>
          <w:p w:rsidR="007B1DD6" w:rsidRPr="007C350D" w:rsidRDefault="007B1DD6" w:rsidP="006F05F9">
            <w:pPr>
              <w:rPr>
                <w:rFonts w:ascii="Calibri" w:hAnsi="Calibri"/>
              </w:rPr>
            </w:pPr>
            <w:r w:rsidRPr="007C350D">
              <w:rPr>
                <w:rFonts w:ascii="Calibri" w:hAnsi="Calibri"/>
              </w:rPr>
              <w:t>[</w:t>
            </w:r>
            <w:r w:rsidRPr="007C350D">
              <w:rPr>
                <w:rFonts w:ascii="Calibri" w:hAnsi="Calibri"/>
                <w:shd w:val="clear" w:color="auto" w:fill="D9D9D9"/>
              </w:rPr>
              <w:t>Deuxième catégorie importante de prêts</w:t>
            </w:r>
            <w:r w:rsidR="00446980" w:rsidRPr="007C350D">
              <w:rPr>
                <w:rFonts w:ascii="Calibri" w:hAnsi="Calibri"/>
              </w:rPr>
              <w:t>] portant intérêt à x %, remboursables [</w:t>
            </w:r>
            <w:r w:rsidRPr="007C350D">
              <w:rPr>
                <w:rFonts w:ascii="Calibri" w:hAnsi="Calibri"/>
                <w:shd w:val="clear" w:color="auto" w:fill="D9D9D9"/>
              </w:rPr>
              <w:t>modalités de remboursement</w:t>
            </w:r>
            <w:r w:rsidR="00446980" w:rsidRPr="007C350D">
              <w:rPr>
                <w:rFonts w:ascii="Calibri" w:hAnsi="Calibri"/>
              </w:rPr>
              <w:t>]</w:t>
            </w:r>
          </w:p>
        </w:tc>
        <w:tc>
          <w:tcPr>
            <w:tcW w:w="1260" w:type="dxa"/>
          </w:tcPr>
          <w:p w:rsidR="007D4D2A" w:rsidRPr="007C350D" w:rsidRDefault="007D4D2A" w:rsidP="00FD409F">
            <w:pPr>
              <w:jc w:val="center"/>
              <w:rPr>
                <w:rFonts w:ascii="Calibri" w:hAnsi="Calibri"/>
              </w:rPr>
            </w:pPr>
          </w:p>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260" w:type="dxa"/>
            <w:tcBorders>
              <w:right w:val="nil"/>
            </w:tcBorders>
          </w:tcPr>
          <w:p w:rsidR="007D4D2A" w:rsidRPr="007C350D" w:rsidRDefault="007D4D2A" w:rsidP="00FD409F">
            <w:pPr>
              <w:jc w:val="center"/>
              <w:rPr>
                <w:rFonts w:ascii="Calibri" w:hAnsi="Calibri"/>
              </w:rPr>
            </w:pPr>
          </w:p>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990" w:type="dxa"/>
            <w:tcBorders>
              <w:right w:val="nil"/>
            </w:tcBorders>
          </w:tcPr>
          <w:p w:rsidR="007B1DD6" w:rsidRPr="00141B46" w:rsidRDefault="007B1DD6" w:rsidP="00FD409F">
            <w:pPr>
              <w:jc w:val="center"/>
            </w:pPr>
          </w:p>
        </w:tc>
      </w:tr>
      <w:tr w:rsidR="007B1DD6" w:rsidRPr="00141B46" w:rsidTr="00FD409F">
        <w:tc>
          <w:tcPr>
            <w:tcW w:w="6138" w:type="dxa"/>
            <w:tcBorders>
              <w:left w:val="nil"/>
            </w:tcBorders>
          </w:tcPr>
          <w:p w:rsidR="007B1DD6" w:rsidRPr="007C350D" w:rsidRDefault="006F05F9" w:rsidP="006F05F9">
            <w:pPr>
              <w:rPr>
                <w:rFonts w:ascii="Calibri" w:hAnsi="Calibri"/>
              </w:rPr>
            </w:pPr>
            <w:r w:rsidRPr="007C350D">
              <w:rPr>
                <w:rFonts w:ascii="Calibri" w:hAnsi="Calibri"/>
              </w:rPr>
              <w:t>Moins la provision pour moins-value</w:t>
            </w:r>
          </w:p>
        </w:tc>
        <w:tc>
          <w:tcPr>
            <w:tcW w:w="1260" w:type="dxa"/>
            <w:tcBorders>
              <w:bottom w:val="single" w:sz="4" w:space="0" w:color="auto"/>
            </w:tcBorders>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c>
          <w:tcPr>
            <w:tcW w:w="1260" w:type="dxa"/>
            <w:tcBorders>
              <w:bottom w:val="single" w:sz="4" w:space="0" w:color="auto"/>
              <w:right w:val="nil"/>
            </w:tcBorders>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c>
          <w:tcPr>
            <w:tcW w:w="990" w:type="dxa"/>
            <w:tcBorders>
              <w:bottom w:val="single" w:sz="4" w:space="0" w:color="auto"/>
              <w:right w:val="nil"/>
            </w:tcBorders>
          </w:tcPr>
          <w:p w:rsidR="007B1DD6" w:rsidRPr="00141B46" w:rsidRDefault="007B1DD6" w:rsidP="00FD409F">
            <w:pPr>
              <w:jc w:val="center"/>
            </w:pPr>
          </w:p>
        </w:tc>
      </w:tr>
      <w:tr w:rsidR="007B1DD6" w:rsidRPr="00141B46" w:rsidTr="00FD409F">
        <w:tc>
          <w:tcPr>
            <w:tcW w:w="6138" w:type="dxa"/>
            <w:tcBorders>
              <w:left w:val="nil"/>
            </w:tcBorders>
          </w:tcPr>
          <w:p w:rsidR="007B1DD6" w:rsidRPr="007C350D" w:rsidRDefault="007B1DD6" w:rsidP="006F05F9">
            <w:pPr>
              <w:rPr>
                <w:rFonts w:ascii="Calibri" w:hAnsi="Calibri"/>
              </w:rPr>
            </w:pPr>
            <w:r w:rsidRPr="007C350D">
              <w:rPr>
                <w:rFonts w:ascii="Calibri" w:hAnsi="Calibri"/>
              </w:rPr>
              <w:t xml:space="preserve">Total </w:t>
            </w:r>
            <w:r w:rsidR="006F05F9" w:rsidRPr="007C350D">
              <w:rPr>
                <w:rFonts w:ascii="Calibri" w:hAnsi="Calibri"/>
              </w:rPr>
              <w:t>des prêts évalués au coût après amortissement</w:t>
            </w:r>
          </w:p>
        </w:tc>
        <w:tc>
          <w:tcPr>
            <w:tcW w:w="1260" w:type="dxa"/>
            <w:tcBorders>
              <w:top w:val="single" w:sz="4" w:space="0" w:color="auto"/>
              <w:bottom w:val="single" w:sz="4" w:space="0" w:color="auto"/>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260" w:type="dxa"/>
            <w:tcBorders>
              <w:top w:val="single" w:sz="4" w:space="0" w:color="auto"/>
              <w:bottom w:val="single" w:sz="4" w:space="0" w:color="auto"/>
              <w:right w:val="nil"/>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990" w:type="dxa"/>
            <w:tcBorders>
              <w:top w:val="single" w:sz="4" w:space="0" w:color="auto"/>
              <w:bottom w:val="single" w:sz="4" w:space="0" w:color="auto"/>
              <w:right w:val="nil"/>
            </w:tcBorders>
          </w:tcPr>
          <w:p w:rsidR="007B1DD6" w:rsidRPr="00141B46" w:rsidRDefault="007B1DD6" w:rsidP="00FD409F">
            <w:pPr>
              <w:jc w:val="center"/>
            </w:pPr>
          </w:p>
        </w:tc>
      </w:tr>
      <w:tr w:rsidR="007B1DD6" w:rsidRPr="00141B46" w:rsidTr="00FD409F">
        <w:tc>
          <w:tcPr>
            <w:tcW w:w="6138" w:type="dxa"/>
            <w:tcBorders>
              <w:left w:val="nil"/>
            </w:tcBorders>
          </w:tcPr>
          <w:p w:rsidR="007B1DD6" w:rsidRPr="00141B46" w:rsidRDefault="007B1DD6" w:rsidP="007B1DD6"/>
        </w:tc>
        <w:tc>
          <w:tcPr>
            <w:tcW w:w="1260" w:type="dxa"/>
            <w:tcBorders>
              <w:top w:val="single" w:sz="4" w:space="0" w:color="auto"/>
            </w:tcBorders>
          </w:tcPr>
          <w:p w:rsidR="007B1DD6" w:rsidRPr="00141B46" w:rsidRDefault="007B1DD6" w:rsidP="00FD409F">
            <w:pPr>
              <w:jc w:val="center"/>
              <w:rPr>
                <w:b/>
              </w:rPr>
            </w:pPr>
          </w:p>
        </w:tc>
        <w:tc>
          <w:tcPr>
            <w:tcW w:w="1260" w:type="dxa"/>
            <w:tcBorders>
              <w:top w:val="single" w:sz="4" w:space="0" w:color="auto"/>
              <w:right w:val="nil"/>
            </w:tcBorders>
          </w:tcPr>
          <w:p w:rsidR="007B1DD6" w:rsidRPr="00141B46" w:rsidRDefault="007B1DD6" w:rsidP="00FD409F">
            <w:pPr>
              <w:jc w:val="center"/>
              <w:rPr>
                <w:b/>
              </w:rPr>
            </w:pPr>
          </w:p>
        </w:tc>
        <w:tc>
          <w:tcPr>
            <w:tcW w:w="990" w:type="dxa"/>
            <w:tcBorders>
              <w:top w:val="single" w:sz="4" w:space="0" w:color="auto"/>
              <w:right w:val="nil"/>
            </w:tcBorders>
          </w:tcPr>
          <w:p w:rsidR="007B1DD6" w:rsidRPr="00141B46" w:rsidRDefault="007B1DD6" w:rsidP="00FD409F">
            <w:pPr>
              <w:jc w:val="center"/>
              <w:rPr>
                <w:b/>
              </w:rPr>
            </w:pPr>
          </w:p>
        </w:tc>
      </w:tr>
    </w:tbl>
    <w:p w:rsidR="007B1DD6" w:rsidRPr="00141B46" w:rsidRDefault="007B1DD6" w:rsidP="007B1DD6">
      <w:pPr>
        <w:rPr>
          <w:rFonts w:ascii="Calibri" w:hAnsi="Calibri"/>
          <w:szCs w:val="24"/>
        </w:rPr>
      </w:pPr>
    </w:p>
    <w:p w:rsidR="007B1DD6" w:rsidRPr="00141B46" w:rsidRDefault="007B1DD6" w:rsidP="00906D8D">
      <w:pPr>
        <w:pStyle w:val="ListParagraph"/>
        <w:numPr>
          <w:ilvl w:val="0"/>
          <w:numId w:val="38"/>
        </w:numPr>
        <w:ind w:left="567" w:hanging="567"/>
        <w:rPr>
          <w:rFonts w:ascii="Calibri" w:hAnsi="Calibri"/>
          <w:b/>
          <w:sz w:val="28"/>
        </w:rPr>
      </w:pPr>
      <w:r w:rsidRPr="00141B46">
        <w:rPr>
          <w:rFonts w:ascii="Calibri" w:hAnsi="Calibri"/>
          <w:b/>
          <w:sz w:val="28"/>
        </w:rPr>
        <w:t>Placements de portefeuille</w:t>
      </w:r>
      <w:r w:rsidRPr="00141B46">
        <w:rPr>
          <w:rStyle w:val="FootnoteReference"/>
          <w:rFonts w:ascii="Calibri" w:hAnsi="Calibri"/>
          <w:b/>
          <w:sz w:val="28"/>
        </w:rPr>
        <w:footnoteReference w:id="12"/>
      </w:r>
    </w:p>
    <w:p w:rsidR="007B1DD6" w:rsidRPr="00141B46" w:rsidRDefault="007B1DD6" w:rsidP="007B1DD6">
      <w:pPr>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 3</w:t>
      </w:r>
      <w:r w:rsidR="00CA706D" w:rsidRPr="00141B46">
        <w:rPr>
          <w:rFonts w:ascii="Calibri" w:hAnsi="Calibri"/>
          <w:sz w:val="20"/>
        </w:rPr>
        <w:t>041</w:t>
      </w:r>
      <w:r w:rsidRPr="00141B46">
        <w:rPr>
          <w:rFonts w:ascii="Calibri" w:hAnsi="Calibri"/>
          <w:sz w:val="20"/>
        </w:rPr>
        <w:t>.</w:t>
      </w:r>
      <w:r w:rsidR="00CA706D" w:rsidRPr="00141B46">
        <w:rPr>
          <w:rFonts w:ascii="Calibri" w:hAnsi="Calibri"/>
          <w:sz w:val="20"/>
        </w:rPr>
        <w:t>28</w:t>
      </w:r>
      <w:r w:rsidRPr="00141B46">
        <w:rPr>
          <w:rFonts w:ascii="Calibri" w:hAnsi="Calibri"/>
          <w:sz w:val="20"/>
        </w:rPr>
        <w:t>,</w:t>
      </w:r>
      <w:r w:rsidR="00CA706D" w:rsidRPr="00141B46">
        <w:rPr>
          <w:rFonts w:ascii="Calibri" w:hAnsi="Calibri"/>
          <w:sz w:val="20"/>
        </w:rPr>
        <w:t xml:space="preserve"> .30, 3450.070, .082 et A49</w:t>
      </w:r>
    </w:p>
    <w:p w:rsidR="00E143F3" w:rsidRPr="00141B46" w:rsidRDefault="00E143F3" w:rsidP="007B1DD6">
      <w:pPr>
        <w:rPr>
          <w:rFonts w:ascii="Calibri" w:hAnsi="Calibri"/>
          <w:sz w:val="20"/>
        </w:rPr>
      </w:pPr>
    </w:p>
    <w:tbl>
      <w:tblPr>
        <w:tblW w:w="4436" w:type="pct"/>
        <w:tblLook w:val="04A0" w:firstRow="1" w:lastRow="0" w:firstColumn="1" w:lastColumn="0" w:noHBand="0" w:noVBand="1"/>
      </w:tblPr>
      <w:tblGrid>
        <w:gridCol w:w="3885"/>
        <w:gridCol w:w="1848"/>
        <w:gridCol w:w="1234"/>
        <w:gridCol w:w="1337"/>
      </w:tblGrid>
      <w:tr w:rsidR="00E143F3" w:rsidRPr="00141B46" w:rsidTr="00BD6EE3">
        <w:trPr>
          <w:trHeight w:val="586"/>
        </w:trPr>
        <w:tc>
          <w:tcPr>
            <w:tcW w:w="3990" w:type="dxa"/>
            <w:shd w:val="clear" w:color="auto" w:fill="auto"/>
          </w:tcPr>
          <w:p w:rsidR="00E143F3" w:rsidRPr="00141B46" w:rsidRDefault="00E143F3" w:rsidP="00BD6EE3">
            <w:pPr>
              <w:rPr>
                <w:rFonts w:ascii="Calibri" w:hAnsi="Calibri"/>
                <w:b/>
                <w:sz w:val="28"/>
                <w:lang w:eastAsia="en-US"/>
              </w:rPr>
            </w:pPr>
            <w:bookmarkStart w:id="300" w:name="lt_pId1020"/>
            <w:r w:rsidRPr="00141B46">
              <w:rPr>
                <w:rFonts w:ascii="Calibri" w:hAnsi="Calibri"/>
                <w:b/>
                <w:szCs w:val="24"/>
                <w:lang w:eastAsia="en-US"/>
              </w:rPr>
              <w:t>Placements de portefeuille évalués à la juste valeur</w:t>
            </w:r>
            <w:bookmarkEnd w:id="300"/>
          </w:p>
        </w:tc>
        <w:tc>
          <w:tcPr>
            <w:tcW w:w="1878" w:type="dxa"/>
            <w:tcBorders>
              <w:bottom w:val="single" w:sz="4" w:space="0" w:color="auto"/>
            </w:tcBorders>
            <w:shd w:val="clear" w:color="auto" w:fill="auto"/>
          </w:tcPr>
          <w:p w:rsidR="00E143F3" w:rsidRPr="00141B46" w:rsidRDefault="00E143F3" w:rsidP="00BD6EE3">
            <w:pPr>
              <w:jc w:val="center"/>
              <w:rPr>
                <w:rFonts w:ascii="Calibri" w:hAnsi="Calibri"/>
                <w:b/>
                <w:szCs w:val="24"/>
                <w:lang w:eastAsia="en-US"/>
              </w:rPr>
            </w:pPr>
            <w:bookmarkStart w:id="301" w:name="lt_pId1021"/>
            <w:r w:rsidRPr="00141B46">
              <w:rPr>
                <w:rFonts w:ascii="Calibri" w:hAnsi="Calibri"/>
                <w:b/>
                <w:szCs w:val="24"/>
                <w:lang w:eastAsia="en-US"/>
              </w:rPr>
              <w:t>Niveau de la hiérarchie des justes valeurs</w:t>
            </w:r>
            <w:bookmarkEnd w:id="301"/>
          </w:p>
        </w:tc>
        <w:tc>
          <w:tcPr>
            <w:tcW w:w="1260" w:type="dxa"/>
            <w:tcBorders>
              <w:bottom w:val="single" w:sz="4" w:space="0" w:color="auto"/>
            </w:tcBorders>
            <w:shd w:val="clear" w:color="auto" w:fill="auto"/>
          </w:tcPr>
          <w:p w:rsidR="00E143F3" w:rsidRPr="00141B46" w:rsidRDefault="00E143F3" w:rsidP="00BD6EE3">
            <w:pPr>
              <w:jc w:val="center"/>
              <w:rPr>
                <w:rFonts w:ascii="Calibri" w:hAnsi="Calibri"/>
                <w:b/>
                <w:lang w:eastAsia="en-US"/>
              </w:rPr>
            </w:pPr>
            <w:bookmarkStart w:id="302" w:name="lt_pId1022"/>
            <w:r w:rsidRPr="00141B46">
              <w:rPr>
                <w:rFonts w:ascii="Calibri" w:hAnsi="Calibri"/>
                <w:b/>
                <w:lang w:eastAsia="en-US"/>
              </w:rPr>
              <w:t>31 mars</w:t>
            </w:r>
            <w:bookmarkEnd w:id="302"/>
          </w:p>
          <w:p w:rsidR="00E143F3" w:rsidRPr="00141B46" w:rsidRDefault="00E143F3" w:rsidP="00BD6EE3">
            <w:pPr>
              <w:jc w:val="center"/>
              <w:rPr>
                <w:rFonts w:ascii="Calibri" w:hAnsi="Calibri"/>
                <w:b/>
                <w:lang w:eastAsia="en-US"/>
              </w:rPr>
            </w:pPr>
            <w:r w:rsidRPr="00141B46">
              <w:rPr>
                <w:rFonts w:ascii="Calibri" w:hAnsi="Calibri"/>
                <w:b/>
                <w:lang w:eastAsia="en-US"/>
              </w:rPr>
              <w:t>2016</w:t>
            </w:r>
          </w:p>
        </w:tc>
        <w:tc>
          <w:tcPr>
            <w:tcW w:w="1368" w:type="dxa"/>
            <w:tcBorders>
              <w:bottom w:val="single" w:sz="4" w:space="0" w:color="auto"/>
            </w:tcBorders>
            <w:shd w:val="clear" w:color="auto" w:fill="auto"/>
          </w:tcPr>
          <w:p w:rsidR="00E143F3" w:rsidRPr="00141B46" w:rsidRDefault="00E143F3" w:rsidP="00BD6EE3">
            <w:pPr>
              <w:jc w:val="center"/>
              <w:rPr>
                <w:rFonts w:ascii="Calibri" w:hAnsi="Calibri"/>
                <w:b/>
                <w:lang w:eastAsia="en-US"/>
              </w:rPr>
            </w:pPr>
            <w:bookmarkStart w:id="303" w:name="lt_pId1024"/>
            <w:r w:rsidRPr="00141B46">
              <w:rPr>
                <w:rFonts w:ascii="Calibri" w:hAnsi="Calibri"/>
                <w:b/>
                <w:lang w:eastAsia="en-US"/>
              </w:rPr>
              <w:t>31 mars</w:t>
            </w:r>
            <w:bookmarkEnd w:id="303"/>
          </w:p>
          <w:p w:rsidR="00E143F3" w:rsidRPr="00141B46" w:rsidRDefault="00E143F3" w:rsidP="00BD6EE3">
            <w:pPr>
              <w:jc w:val="center"/>
              <w:rPr>
                <w:rFonts w:ascii="Calibri" w:hAnsi="Calibri"/>
                <w:b/>
                <w:lang w:eastAsia="en-US"/>
              </w:rPr>
            </w:pPr>
            <w:r w:rsidRPr="00141B46">
              <w:rPr>
                <w:rFonts w:ascii="Calibri" w:hAnsi="Calibri"/>
                <w:b/>
                <w:lang w:eastAsia="en-US"/>
              </w:rPr>
              <w:t>2015</w:t>
            </w:r>
          </w:p>
        </w:tc>
      </w:tr>
      <w:tr w:rsidR="00E143F3" w:rsidRPr="00141B46" w:rsidTr="00BD6EE3">
        <w:trPr>
          <w:trHeight w:val="586"/>
        </w:trPr>
        <w:tc>
          <w:tcPr>
            <w:tcW w:w="3990" w:type="dxa"/>
            <w:shd w:val="clear" w:color="auto" w:fill="auto"/>
          </w:tcPr>
          <w:p w:rsidR="00E143F3" w:rsidRPr="00141B46" w:rsidRDefault="00E143F3" w:rsidP="00BD6EE3">
            <w:pPr>
              <w:rPr>
                <w:rFonts w:ascii="Calibri" w:hAnsi="Calibri"/>
                <w:lang w:eastAsia="en-US"/>
              </w:rPr>
            </w:pPr>
            <w:bookmarkStart w:id="304" w:name="lt_pId1026"/>
            <w:r w:rsidRPr="00141B46">
              <w:rPr>
                <w:rFonts w:ascii="Calibri" w:hAnsi="Calibri"/>
                <w:lang w:eastAsia="en-US"/>
              </w:rPr>
              <w:lastRenderedPageBreak/>
              <w:t>[</w:t>
            </w:r>
            <w:r w:rsidRPr="007C350D">
              <w:rPr>
                <w:rFonts w:ascii="Calibri" w:hAnsi="Calibri"/>
                <w:shd w:val="clear" w:color="auto" w:fill="D9D9D9" w:themeFill="background1" w:themeFillShade="D9"/>
                <w:lang w:eastAsia="en-US"/>
              </w:rPr>
              <w:t>Placements dans des instruments de capitaux propres cotés sur un marché actif</w:t>
            </w:r>
            <w:r w:rsidRPr="00672110">
              <w:rPr>
                <w:rFonts w:ascii="Calibri" w:hAnsi="Calibri"/>
                <w:lang w:eastAsia="en-US"/>
              </w:rPr>
              <w:t>]</w:t>
            </w:r>
            <w:bookmarkEnd w:id="304"/>
          </w:p>
        </w:tc>
        <w:tc>
          <w:tcPr>
            <w:tcW w:w="1878" w:type="dxa"/>
            <w:shd w:val="clear" w:color="auto" w:fill="auto"/>
          </w:tcPr>
          <w:p w:rsidR="00E143F3" w:rsidRPr="00141B46" w:rsidRDefault="00E143F3" w:rsidP="00BD6EE3">
            <w:pPr>
              <w:jc w:val="center"/>
              <w:rPr>
                <w:rFonts w:ascii="Calibri" w:hAnsi="Calibri"/>
                <w:lang w:eastAsia="en-US"/>
              </w:rPr>
            </w:pPr>
            <w:bookmarkStart w:id="305" w:name="lt_pId1027"/>
            <w:r w:rsidRPr="00141B46">
              <w:rPr>
                <w:rFonts w:ascii="Calibri" w:hAnsi="Calibri"/>
                <w:lang w:eastAsia="en-US"/>
              </w:rPr>
              <w:t>[niveau 1]</w:t>
            </w:r>
            <w:bookmarkEnd w:id="305"/>
          </w:p>
        </w:tc>
        <w:tc>
          <w:tcPr>
            <w:tcW w:w="1260" w:type="dxa"/>
            <w:shd w:val="clear" w:color="auto" w:fill="auto"/>
          </w:tcPr>
          <w:p w:rsidR="00E143F3" w:rsidRPr="00141B46" w:rsidRDefault="00E143F3" w:rsidP="00BD6EE3">
            <w:pPr>
              <w:jc w:val="center"/>
              <w:rPr>
                <w:rFonts w:ascii="Calibri" w:hAnsi="Calibri"/>
                <w:b/>
                <w:lang w:eastAsia="en-US"/>
              </w:rPr>
            </w:pPr>
            <w:r w:rsidRPr="00141B46">
              <w:rPr>
                <w:rFonts w:ascii="Calibri" w:hAnsi="Calibri"/>
                <w:lang w:eastAsia="en-US"/>
              </w:rPr>
              <w:t># ###</w:t>
            </w:r>
          </w:p>
        </w:tc>
        <w:tc>
          <w:tcPr>
            <w:tcW w:w="1368" w:type="dxa"/>
            <w:shd w:val="clear" w:color="auto" w:fill="auto"/>
          </w:tcPr>
          <w:p w:rsidR="00E143F3" w:rsidRPr="00141B46" w:rsidRDefault="00E143F3" w:rsidP="00BD6EE3">
            <w:pPr>
              <w:jc w:val="center"/>
              <w:rPr>
                <w:rFonts w:ascii="Calibri" w:hAnsi="Calibri"/>
                <w:b/>
                <w:lang w:eastAsia="en-US"/>
              </w:rPr>
            </w:pPr>
            <w:r w:rsidRPr="00141B46">
              <w:rPr>
                <w:rFonts w:ascii="Calibri" w:hAnsi="Calibri"/>
                <w:lang w:eastAsia="en-US"/>
              </w:rPr>
              <w:t># ###</w:t>
            </w:r>
          </w:p>
        </w:tc>
      </w:tr>
      <w:tr w:rsidR="00E143F3" w:rsidRPr="00141B46" w:rsidTr="00BD6EE3">
        <w:trPr>
          <w:trHeight w:val="586"/>
        </w:trPr>
        <w:tc>
          <w:tcPr>
            <w:tcW w:w="3990" w:type="dxa"/>
            <w:shd w:val="clear" w:color="auto" w:fill="auto"/>
          </w:tcPr>
          <w:p w:rsidR="00E143F3" w:rsidRPr="00141B46" w:rsidRDefault="00E143F3" w:rsidP="00BD6EE3">
            <w:pPr>
              <w:rPr>
                <w:rFonts w:ascii="Calibri" w:hAnsi="Calibri"/>
                <w:lang w:eastAsia="en-US"/>
              </w:rPr>
            </w:pPr>
            <w:bookmarkStart w:id="306" w:name="lt_pId1030"/>
            <w:r w:rsidRPr="00141B46">
              <w:rPr>
                <w:rFonts w:ascii="Calibri" w:hAnsi="Calibri"/>
                <w:lang w:eastAsia="en-US"/>
              </w:rPr>
              <w:t>[</w:t>
            </w:r>
            <w:r w:rsidRPr="007C350D">
              <w:rPr>
                <w:rFonts w:ascii="Calibri" w:hAnsi="Calibri"/>
                <w:shd w:val="clear" w:color="auto" w:fill="D9D9D9" w:themeFill="background1" w:themeFillShade="D9"/>
                <w:lang w:eastAsia="en-US"/>
              </w:rPr>
              <w:t>Nom de l’élément ou du groupe d’éléments désigné comme étant classé dans la catégorie des instruments financiers évalués à la juste valeur</w:t>
            </w:r>
            <w:r w:rsidRPr="00141B46">
              <w:rPr>
                <w:rFonts w:ascii="Calibri" w:hAnsi="Calibri"/>
                <w:lang w:eastAsia="en-US"/>
              </w:rPr>
              <w:t>]</w:t>
            </w:r>
            <w:bookmarkEnd w:id="306"/>
          </w:p>
        </w:tc>
        <w:tc>
          <w:tcPr>
            <w:tcW w:w="1878" w:type="dxa"/>
            <w:shd w:val="clear" w:color="auto" w:fill="auto"/>
          </w:tcPr>
          <w:p w:rsidR="00E143F3" w:rsidRPr="00141B46" w:rsidRDefault="00E143F3" w:rsidP="00BD6EE3">
            <w:pPr>
              <w:jc w:val="center"/>
              <w:rPr>
                <w:rFonts w:ascii="Calibri" w:hAnsi="Calibri"/>
                <w:lang w:eastAsia="en-US"/>
              </w:rPr>
            </w:pPr>
            <w:bookmarkStart w:id="307" w:name="lt_pId1031"/>
            <w:r w:rsidRPr="00141B46">
              <w:rPr>
                <w:rFonts w:ascii="Calibri" w:hAnsi="Calibri"/>
                <w:lang w:eastAsia="en-US"/>
              </w:rPr>
              <w:t>[niveau 2]</w:t>
            </w:r>
            <w:bookmarkEnd w:id="307"/>
          </w:p>
        </w:tc>
        <w:tc>
          <w:tcPr>
            <w:tcW w:w="1260" w:type="dxa"/>
            <w:tcBorders>
              <w:bottom w:val="single" w:sz="4" w:space="0" w:color="FFFFFF"/>
            </w:tcBorders>
            <w:shd w:val="clear" w:color="auto" w:fill="auto"/>
          </w:tcPr>
          <w:p w:rsidR="00E143F3" w:rsidRPr="00141B46" w:rsidRDefault="00E143F3" w:rsidP="00BD6EE3">
            <w:pPr>
              <w:jc w:val="center"/>
              <w:rPr>
                <w:rFonts w:ascii="Calibri" w:hAnsi="Calibri"/>
                <w:b/>
                <w:sz w:val="28"/>
                <w:lang w:eastAsia="en-US"/>
              </w:rPr>
            </w:pPr>
            <w:r w:rsidRPr="00141B46">
              <w:rPr>
                <w:rFonts w:ascii="Calibri" w:hAnsi="Calibri"/>
                <w:lang w:eastAsia="en-US"/>
              </w:rPr>
              <w:t># ###</w:t>
            </w:r>
          </w:p>
        </w:tc>
        <w:tc>
          <w:tcPr>
            <w:tcW w:w="1368" w:type="dxa"/>
            <w:tcBorders>
              <w:bottom w:val="single" w:sz="4" w:space="0" w:color="FFFFFF"/>
            </w:tcBorders>
            <w:shd w:val="clear" w:color="auto" w:fill="auto"/>
          </w:tcPr>
          <w:p w:rsidR="00E143F3" w:rsidRPr="00141B46" w:rsidRDefault="00E143F3" w:rsidP="00BD6EE3">
            <w:pPr>
              <w:jc w:val="center"/>
              <w:rPr>
                <w:rFonts w:ascii="Calibri" w:hAnsi="Calibri"/>
                <w:b/>
                <w:sz w:val="28"/>
                <w:lang w:eastAsia="en-US"/>
              </w:rPr>
            </w:pPr>
            <w:r w:rsidRPr="00141B46">
              <w:rPr>
                <w:rFonts w:ascii="Calibri" w:hAnsi="Calibri"/>
                <w:lang w:eastAsia="en-US"/>
              </w:rPr>
              <w:t># ###</w:t>
            </w:r>
          </w:p>
        </w:tc>
      </w:tr>
      <w:tr w:rsidR="00E143F3" w:rsidRPr="00141B46" w:rsidTr="00BD6EE3">
        <w:trPr>
          <w:trHeight w:val="586"/>
        </w:trPr>
        <w:tc>
          <w:tcPr>
            <w:tcW w:w="3990" w:type="dxa"/>
            <w:shd w:val="clear" w:color="auto" w:fill="auto"/>
          </w:tcPr>
          <w:p w:rsidR="00E143F3" w:rsidRPr="00141B46" w:rsidRDefault="00E143F3" w:rsidP="00BD6EE3">
            <w:pPr>
              <w:rPr>
                <w:rFonts w:ascii="Calibri" w:hAnsi="Calibri"/>
                <w:lang w:eastAsia="en-US"/>
              </w:rPr>
            </w:pPr>
            <w:bookmarkStart w:id="308" w:name="lt_pId1034"/>
            <w:r w:rsidRPr="00141B46">
              <w:rPr>
                <w:rFonts w:ascii="Calibri" w:hAnsi="Calibri"/>
                <w:lang w:eastAsia="en-US"/>
              </w:rPr>
              <w:t>[</w:t>
            </w:r>
            <w:r w:rsidRPr="007C350D">
              <w:rPr>
                <w:rFonts w:ascii="Calibri" w:hAnsi="Calibri"/>
                <w:shd w:val="clear" w:color="auto" w:fill="D9D9D9" w:themeFill="background1" w:themeFillShade="D9"/>
                <w:lang w:eastAsia="en-US"/>
              </w:rPr>
              <w:t>Nom de l’élément ou du groupe d’éléments désigné comme étant classé dans la catégorie des instruments financiers évalués à la juste valeur</w:t>
            </w:r>
            <w:r w:rsidRPr="00141B46">
              <w:rPr>
                <w:rFonts w:ascii="Calibri" w:hAnsi="Calibri"/>
                <w:lang w:eastAsia="en-US"/>
              </w:rPr>
              <w:t>]</w:t>
            </w:r>
            <w:bookmarkEnd w:id="308"/>
          </w:p>
        </w:tc>
        <w:tc>
          <w:tcPr>
            <w:tcW w:w="1878" w:type="dxa"/>
            <w:shd w:val="clear" w:color="auto" w:fill="auto"/>
          </w:tcPr>
          <w:p w:rsidR="00E143F3" w:rsidRPr="00141B46" w:rsidRDefault="00E143F3" w:rsidP="00BD6EE3">
            <w:pPr>
              <w:jc w:val="center"/>
              <w:rPr>
                <w:rFonts w:ascii="Calibri" w:hAnsi="Calibri"/>
                <w:lang w:eastAsia="en-US"/>
              </w:rPr>
            </w:pPr>
            <w:bookmarkStart w:id="309" w:name="lt_pId1035"/>
            <w:r w:rsidRPr="00141B46">
              <w:rPr>
                <w:rFonts w:ascii="Calibri" w:hAnsi="Calibri"/>
                <w:lang w:eastAsia="en-US"/>
              </w:rPr>
              <w:t>[niveau 3]</w:t>
            </w:r>
            <w:bookmarkEnd w:id="309"/>
          </w:p>
        </w:tc>
        <w:tc>
          <w:tcPr>
            <w:tcW w:w="1260" w:type="dxa"/>
            <w:tcBorders>
              <w:top w:val="single" w:sz="4" w:space="0" w:color="FFFFFF"/>
              <w:bottom w:val="single" w:sz="4" w:space="0" w:color="FFFFFF"/>
            </w:tcBorders>
            <w:shd w:val="clear" w:color="auto" w:fill="auto"/>
          </w:tcPr>
          <w:p w:rsidR="00E143F3" w:rsidRPr="00141B46" w:rsidRDefault="00E143F3" w:rsidP="00BD6EE3">
            <w:pPr>
              <w:jc w:val="center"/>
              <w:rPr>
                <w:rFonts w:ascii="Calibri" w:hAnsi="Calibri"/>
                <w:lang w:eastAsia="en-US"/>
              </w:rPr>
            </w:pPr>
            <w:r w:rsidRPr="00141B46">
              <w:rPr>
                <w:rFonts w:ascii="Calibri" w:hAnsi="Calibri"/>
                <w:lang w:eastAsia="en-US"/>
              </w:rPr>
              <w:t># ###</w:t>
            </w:r>
          </w:p>
        </w:tc>
        <w:tc>
          <w:tcPr>
            <w:tcW w:w="1368" w:type="dxa"/>
            <w:tcBorders>
              <w:top w:val="single" w:sz="4" w:space="0" w:color="FFFFFF"/>
              <w:bottom w:val="single" w:sz="4" w:space="0" w:color="FFFFFF"/>
            </w:tcBorders>
            <w:shd w:val="clear" w:color="auto" w:fill="auto"/>
          </w:tcPr>
          <w:p w:rsidR="00E143F3" w:rsidRPr="00141B46" w:rsidRDefault="00E143F3" w:rsidP="00BD6EE3">
            <w:pPr>
              <w:jc w:val="center"/>
              <w:rPr>
                <w:rFonts w:ascii="Calibri" w:hAnsi="Calibri"/>
                <w:lang w:eastAsia="en-US"/>
              </w:rPr>
            </w:pPr>
            <w:r w:rsidRPr="00141B46">
              <w:rPr>
                <w:rFonts w:ascii="Calibri" w:hAnsi="Calibri"/>
                <w:lang w:eastAsia="en-US"/>
              </w:rPr>
              <w:t># ###</w:t>
            </w:r>
          </w:p>
        </w:tc>
      </w:tr>
      <w:tr w:rsidR="00E143F3" w:rsidRPr="00141B46" w:rsidTr="00BD6EE3">
        <w:trPr>
          <w:trHeight w:val="586"/>
        </w:trPr>
        <w:tc>
          <w:tcPr>
            <w:tcW w:w="3990" w:type="dxa"/>
            <w:shd w:val="clear" w:color="auto" w:fill="auto"/>
          </w:tcPr>
          <w:p w:rsidR="00E143F3" w:rsidRPr="00141B46" w:rsidRDefault="00E143F3" w:rsidP="00BD6EE3">
            <w:pPr>
              <w:rPr>
                <w:rFonts w:ascii="Calibri" w:hAnsi="Calibri"/>
                <w:b/>
                <w:sz w:val="28"/>
                <w:lang w:eastAsia="en-US"/>
              </w:rPr>
            </w:pPr>
            <w:bookmarkStart w:id="310" w:name="lt_pId1038"/>
            <w:r w:rsidRPr="00141B46">
              <w:rPr>
                <w:rFonts w:ascii="Calibri" w:hAnsi="Calibri"/>
                <w:lang w:eastAsia="en-US"/>
              </w:rPr>
              <w:t>Total des placements de portefeuille évalués à la juste valeur</w:t>
            </w:r>
            <w:bookmarkEnd w:id="310"/>
            <w:r w:rsidRPr="00141B46">
              <w:rPr>
                <w:rFonts w:ascii="Calibri" w:hAnsi="Calibri"/>
                <w:lang w:eastAsia="en-US"/>
              </w:rPr>
              <w:tab/>
            </w:r>
          </w:p>
        </w:tc>
        <w:tc>
          <w:tcPr>
            <w:tcW w:w="1878" w:type="dxa"/>
            <w:shd w:val="clear" w:color="auto" w:fill="auto"/>
          </w:tcPr>
          <w:p w:rsidR="00E143F3" w:rsidRPr="00141B46" w:rsidRDefault="00E143F3" w:rsidP="00BD6EE3">
            <w:pPr>
              <w:jc w:val="center"/>
              <w:rPr>
                <w:rFonts w:ascii="Calibri" w:hAnsi="Calibri"/>
                <w:lang w:eastAsia="en-US"/>
              </w:rPr>
            </w:pPr>
          </w:p>
        </w:tc>
        <w:tc>
          <w:tcPr>
            <w:tcW w:w="1260" w:type="dxa"/>
            <w:tcBorders>
              <w:top w:val="single" w:sz="4" w:space="0" w:color="000000"/>
              <w:bottom w:val="single" w:sz="4" w:space="0" w:color="000000"/>
            </w:tcBorders>
            <w:shd w:val="clear" w:color="auto" w:fill="auto"/>
          </w:tcPr>
          <w:p w:rsidR="00E143F3" w:rsidRPr="00141B46" w:rsidRDefault="00E143F3" w:rsidP="00BD6EE3">
            <w:pPr>
              <w:jc w:val="center"/>
              <w:rPr>
                <w:rFonts w:ascii="Calibri" w:hAnsi="Calibri"/>
                <w:lang w:eastAsia="en-US"/>
              </w:rPr>
            </w:pPr>
            <w:r w:rsidRPr="00141B46">
              <w:rPr>
                <w:rFonts w:ascii="Calibri" w:hAnsi="Calibri"/>
                <w:lang w:eastAsia="en-US"/>
              </w:rPr>
              <w:t># ###</w:t>
            </w:r>
          </w:p>
        </w:tc>
        <w:tc>
          <w:tcPr>
            <w:tcW w:w="1368" w:type="dxa"/>
            <w:tcBorders>
              <w:top w:val="single" w:sz="4" w:space="0" w:color="000000"/>
              <w:bottom w:val="single" w:sz="4" w:space="0" w:color="000000"/>
            </w:tcBorders>
            <w:shd w:val="clear" w:color="auto" w:fill="auto"/>
          </w:tcPr>
          <w:p w:rsidR="00E143F3" w:rsidRPr="00141B46" w:rsidRDefault="00E143F3" w:rsidP="00BD6EE3">
            <w:pPr>
              <w:jc w:val="center"/>
              <w:rPr>
                <w:rFonts w:ascii="Calibri" w:hAnsi="Calibri"/>
                <w:lang w:eastAsia="en-US"/>
              </w:rPr>
            </w:pPr>
            <w:r w:rsidRPr="00141B46">
              <w:rPr>
                <w:rFonts w:ascii="Calibri" w:hAnsi="Calibri"/>
                <w:lang w:eastAsia="en-US"/>
              </w:rPr>
              <w:t># ###</w:t>
            </w:r>
          </w:p>
        </w:tc>
      </w:tr>
      <w:tr w:rsidR="00E143F3" w:rsidRPr="00141B46" w:rsidTr="00BD6EE3">
        <w:trPr>
          <w:trHeight w:val="305"/>
        </w:trPr>
        <w:tc>
          <w:tcPr>
            <w:tcW w:w="3990" w:type="dxa"/>
            <w:shd w:val="clear" w:color="auto" w:fill="auto"/>
          </w:tcPr>
          <w:p w:rsidR="00E143F3" w:rsidRPr="00141B46" w:rsidRDefault="00E143F3" w:rsidP="00BD6EE3">
            <w:pPr>
              <w:rPr>
                <w:rFonts w:ascii="Calibri" w:hAnsi="Calibri"/>
                <w:sz w:val="28"/>
                <w:lang w:eastAsia="en-US"/>
              </w:rPr>
            </w:pPr>
          </w:p>
        </w:tc>
        <w:tc>
          <w:tcPr>
            <w:tcW w:w="1878" w:type="dxa"/>
            <w:shd w:val="clear" w:color="auto" w:fill="auto"/>
          </w:tcPr>
          <w:p w:rsidR="00E143F3" w:rsidRPr="00141B46" w:rsidRDefault="00E143F3" w:rsidP="00BD6EE3">
            <w:pPr>
              <w:rPr>
                <w:rFonts w:ascii="Calibri" w:hAnsi="Calibri"/>
                <w:sz w:val="28"/>
                <w:lang w:eastAsia="en-US"/>
              </w:rPr>
            </w:pPr>
          </w:p>
        </w:tc>
        <w:tc>
          <w:tcPr>
            <w:tcW w:w="1260" w:type="dxa"/>
            <w:tcBorders>
              <w:top w:val="single" w:sz="4" w:space="0" w:color="000000"/>
            </w:tcBorders>
            <w:shd w:val="clear" w:color="auto" w:fill="auto"/>
          </w:tcPr>
          <w:p w:rsidR="00E143F3" w:rsidRPr="00141B46" w:rsidRDefault="00E143F3" w:rsidP="00BD6EE3">
            <w:pPr>
              <w:rPr>
                <w:rFonts w:ascii="Calibri" w:hAnsi="Calibri"/>
                <w:sz w:val="28"/>
                <w:lang w:eastAsia="en-US"/>
              </w:rPr>
            </w:pPr>
          </w:p>
        </w:tc>
        <w:tc>
          <w:tcPr>
            <w:tcW w:w="1368" w:type="dxa"/>
            <w:tcBorders>
              <w:top w:val="single" w:sz="4" w:space="0" w:color="000000"/>
            </w:tcBorders>
            <w:shd w:val="clear" w:color="auto" w:fill="auto"/>
          </w:tcPr>
          <w:p w:rsidR="00E143F3" w:rsidRPr="00141B46" w:rsidRDefault="00E143F3" w:rsidP="00BD6EE3">
            <w:pPr>
              <w:rPr>
                <w:rFonts w:ascii="Calibri" w:hAnsi="Calibri"/>
                <w:sz w:val="28"/>
                <w:lang w:eastAsia="en-US"/>
              </w:rPr>
            </w:pPr>
          </w:p>
        </w:tc>
      </w:tr>
      <w:tr w:rsidR="00E143F3" w:rsidRPr="00141B46" w:rsidTr="00BD6EE3">
        <w:trPr>
          <w:trHeight w:val="586"/>
        </w:trPr>
        <w:tc>
          <w:tcPr>
            <w:tcW w:w="3990" w:type="dxa"/>
            <w:shd w:val="clear" w:color="auto" w:fill="auto"/>
          </w:tcPr>
          <w:p w:rsidR="00E143F3" w:rsidRPr="00141B46" w:rsidRDefault="00E143F3" w:rsidP="00BD6EE3">
            <w:pPr>
              <w:rPr>
                <w:rFonts w:ascii="Calibri" w:hAnsi="Calibri"/>
                <w:b/>
                <w:lang w:eastAsia="en-US"/>
              </w:rPr>
            </w:pPr>
            <w:bookmarkStart w:id="311" w:name="lt_pId1041"/>
            <w:r w:rsidRPr="00141B46">
              <w:rPr>
                <w:rFonts w:ascii="Calibri" w:hAnsi="Calibri"/>
                <w:b/>
                <w:lang w:eastAsia="en-US"/>
              </w:rPr>
              <w:t>Placements de portefeuille évalués au coût ou au coût après amortissement</w:t>
            </w:r>
            <w:bookmarkEnd w:id="311"/>
          </w:p>
        </w:tc>
        <w:tc>
          <w:tcPr>
            <w:tcW w:w="1878" w:type="dxa"/>
            <w:shd w:val="clear" w:color="auto" w:fill="auto"/>
          </w:tcPr>
          <w:p w:rsidR="00E143F3" w:rsidRPr="00141B46" w:rsidRDefault="00E143F3" w:rsidP="00BD6EE3">
            <w:pPr>
              <w:rPr>
                <w:rFonts w:ascii="Calibri" w:hAnsi="Calibri"/>
                <w:b/>
                <w:i/>
                <w:szCs w:val="24"/>
                <w:lang w:eastAsia="en-US"/>
              </w:rPr>
            </w:pPr>
            <w:bookmarkStart w:id="312" w:name="lt_pId1042"/>
            <w:r w:rsidRPr="00141B46">
              <w:rPr>
                <w:rFonts w:ascii="Calibri" w:hAnsi="Calibri"/>
                <w:b/>
                <w:i/>
                <w:szCs w:val="24"/>
                <w:lang w:eastAsia="en-US"/>
              </w:rPr>
              <w:t>Cours du marché</w:t>
            </w:r>
            <w:bookmarkEnd w:id="312"/>
          </w:p>
        </w:tc>
        <w:tc>
          <w:tcPr>
            <w:tcW w:w="1260" w:type="dxa"/>
            <w:shd w:val="clear" w:color="auto" w:fill="auto"/>
          </w:tcPr>
          <w:p w:rsidR="00E143F3" w:rsidRPr="00141B46" w:rsidRDefault="00E143F3" w:rsidP="00BD6EE3">
            <w:pPr>
              <w:rPr>
                <w:rFonts w:ascii="Calibri" w:hAnsi="Calibri"/>
                <w:sz w:val="28"/>
                <w:lang w:eastAsia="en-US"/>
              </w:rPr>
            </w:pPr>
          </w:p>
        </w:tc>
        <w:tc>
          <w:tcPr>
            <w:tcW w:w="1368" w:type="dxa"/>
            <w:shd w:val="clear" w:color="auto" w:fill="auto"/>
          </w:tcPr>
          <w:p w:rsidR="00E143F3" w:rsidRPr="00141B46" w:rsidRDefault="00E143F3" w:rsidP="00BD6EE3">
            <w:pPr>
              <w:rPr>
                <w:rFonts w:ascii="Calibri" w:hAnsi="Calibri"/>
                <w:sz w:val="28"/>
                <w:lang w:eastAsia="en-US"/>
              </w:rPr>
            </w:pPr>
          </w:p>
        </w:tc>
      </w:tr>
      <w:tr w:rsidR="00E143F3" w:rsidRPr="00141B46" w:rsidTr="00BD6EE3">
        <w:trPr>
          <w:trHeight w:val="586"/>
        </w:trPr>
        <w:tc>
          <w:tcPr>
            <w:tcW w:w="3990" w:type="dxa"/>
            <w:shd w:val="clear" w:color="auto" w:fill="auto"/>
          </w:tcPr>
          <w:p w:rsidR="00E143F3" w:rsidRPr="00141B46" w:rsidRDefault="00E143F3" w:rsidP="00BD6EE3">
            <w:pPr>
              <w:rPr>
                <w:rFonts w:ascii="Calibri" w:hAnsi="Calibri"/>
                <w:lang w:eastAsia="en-US"/>
              </w:rPr>
            </w:pPr>
            <w:bookmarkStart w:id="313" w:name="lt_pId1043"/>
            <w:r w:rsidRPr="00141B46">
              <w:rPr>
                <w:rFonts w:ascii="Calibri" w:hAnsi="Calibri"/>
                <w:lang w:eastAsia="en-US"/>
              </w:rPr>
              <w:t>[</w:t>
            </w:r>
            <w:r w:rsidRPr="007C350D">
              <w:rPr>
                <w:rFonts w:ascii="Calibri" w:hAnsi="Calibri"/>
                <w:shd w:val="clear" w:color="auto" w:fill="D9D9D9" w:themeFill="background1" w:themeFillShade="D9"/>
                <w:lang w:eastAsia="en-US"/>
              </w:rPr>
              <w:t>Nom de l’élément ou du groupe d’éléments</w:t>
            </w:r>
            <w:r w:rsidRPr="00141B46">
              <w:rPr>
                <w:rFonts w:ascii="Calibri" w:hAnsi="Calibri"/>
                <w:lang w:eastAsia="en-US"/>
              </w:rPr>
              <w:t>]</w:t>
            </w:r>
            <w:bookmarkEnd w:id="313"/>
          </w:p>
        </w:tc>
        <w:tc>
          <w:tcPr>
            <w:tcW w:w="1878" w:type="dxa"/>
            <w:shd w:val="clear" w:color="auto" w:fill="auto"/>
          </w:tcPr>
          <w:p w:rsidR="00E143F3" w:rsidRPr="00141B46" w:rsidRDefault="00E143F3" w:rsidP="00BD6EE3">
            <w:pPr>
              <w:jc w:val="center"/>
              <w:rPr>
                <w:rFonts w:ascii="Calibri" w:hAnsi="Calibri"/>
                <w:i/>
                <w:lang w:eastAsia="en-US"/>
              </w:rPr>
            </w:pPr>
            <w:r w:rsidRPr="00141B46">
              <w:rPr>
                <w:rFonts w:ascii="Calibri" w:hAnsi="Calibri"/>
                <w:i/>
                <w:lang w:eastAsia="en-US"/>
              </w:rPr>
              <w:t># ###</w:t>
            </w:r>
          </w:p>
        </w:tc>
        <w:tc>
          <w:tcPr>
            <w:tcW w:w="1260" w:type="dxa"/>
            <w:shd w:val="clear" w:color="auto" w:fill="auto"/>
          </w:tcPr>
          <w:p w:rsidR="00E143F3" w:rsidRPr="00141B46" w:rsidRDefault="00E143F3" w:rsidP="00BD6EE3">
            <w:pPr>
              <w:jc w:val="center"/>
              <w:rPr>
                <w:rFonts w:ascii="Calibri" w:hAnsi="Calibri"/>
                <w:lang w:eastAsia="en-US"/>
              </w:rPr>
            </w:pPr>
            <w:r w:rsidRPr="00141B46">
              <w:rPr>
                <w:rFonts w:ascii="Calibri" w:hAnsi="Calibri"/>
                <w:lang w:eastAsia="en-US"/>
              </w:rPr>
              <w:t># ###</w:t>
            </w:r>
          </w:p>
        </w:tc>
        <w:tc>
          <w:tcPr>
            <w:tcW w:w="1368" w:type="dxa"/>
            <w:shd w:val="clear" w:color="auto" w:fill="auto"/>
          </w:tcPr>
          <w:p w:rsidR="00E143F3" w:rsidRPr="00141B46" w:rsidRDefault="00E143F3" w:rsidP="00BD6EE3">
            <w:pPr>
              <w:jc w:val="center"/>
              <w:rPr>
                <w:rFonts w:ascii="Calibri" w:hAnsi="Calibri"/>
                <w:lang w:eastAsia="en-US"/>
              </w:rPr>
            </w:pPr>
            <w:r w:rsidRPr="00141B46">
              <w:rPr>
                <w:rFonts w:ascii="Calibri" w:hAnsi="Calibri"/>
                <w:lang w:eastAsia="en-US"/>
              </w:rPr>
              <w:t># ###</w:t>
            </w:r>
          </w:p>
        </w:tc>
      </w:tr>
      <w:tr w:rsidR="00E143F3" w:rsidRPr="00141B46" w:rsidTr="00BD6EE3">
        <w:trPr>
          <w:trHeight w:val="586"/>
        </w:trPr>
        <w:tc>
          <w:tcPr>
            <w:tcW w:w="3990" w:type="dxa"/>
            <w:shd w:val="clear" w:color="auto" w:fill="auto"/>
          </w:tcPr>
          <w:p w:rsidR="00E143F3" w:rsidRPr="00141B46" w:rsidRDefault="00E143F3" w:rsidP="00BD6EE3">
            <w:pPr>
              <w:rPr>
                <w:rFonts w:ascii="Calibri" w:hAnsi="Calibri"/>
                <w:lang w:eastAsia="en-US"/>
              </w:rPr>
            </w:pPr>
            <w:bookmarkStart w:id="314" w:name="lt_pId1047"/>
            <w:r w:rsidRPr="00141B46">
              <w:rPr>
                <w:rFonts w:ascii="Calibri" w:hAnsi="Calibri"/>
                <w:lang w:eastAsia="en-US"/>
              </w:rPr>
              <w:t>[</w:t>
            </w:r>
            <w:r w:rsidRPr="007C350D">
              <w:rPr>
                <w:rFonts w:ascii="Calibri" w:hAnsi="Calibri"/>
                <w:shd w:val="clear" w:color="auto" w:fill="D9D9D9" w:themeFill="background1" w:themeFillShade="D9"/>
                <w:lang w:eastAsia="en-US"/>
              </w:rPr>
              <w:t>Nom de l’élément ou du groupe d’éléments</w:t>
            </w:r>
            <w:r w:rsidRPr="00141B46">
              <w:rPr>
                <w:rFonts w:ascii="Calibri" w:hAnsi="Calibri"/>
                <w:lang w:eastAsia="en-US"/>
              </w:rPr>
              <w:t>]</w:t>
            </w:r>
            <w:bookmarkEnd w:id="314"/>
          </w:p>
        </w:tc>
        <w:tc>
          <w:tcPr>
            <w:tcW w:w="1878" w:type="dxa"/>
            <w:shd w:val="clear" w:color="auto" w:fill="auto"/>
          </w:tcPr>
          <w:p w:rsidR="00E143F3" w:rsidRPr="00141B46" w:rsidRDefault="00E143F3" w:rsidP="00BD6EE3">
            <w:pPr>
              <w:jc w:val="center"/>
              <w:rPr>
                <w:rFonts w:ascii="Calibri" w:hAnsi="Calibri"/>
                <w:i/>
                <w:lang w:eastAsia="en-US"/>
              </w:rPr>
            </w:pPr>
            <w:r w:rsidRPr="00141B46">
              <w:rPr>
                <w:rFonts w:ascii="Calibri" w:hAnsi="Calibri"/>
                <w:i/>
                <w:lang w:eastAsia="en-US"/>
              </w:rPr>
              <w:t># ###</w:t>
            </w:r>
          </w:p>
        </w:tc>
        <w:tc>
          <w:tcPr>
            <w:tcW w:w="1260" w:type="dxa"/>
            <w:tcBorders>
              <w:bottom w:val="single" w:sz="4" w:space="0" w:color="000000"/>
            </w:tcBorders>
            <w:shd w:val="clear" w:color="auto" w:fill="auto"/>
          </w:tcPr>
          <w:p w:rsidR="00E143F3" w:rsidRPr="00141B46" w:rsidRDefault="00E143F3" w:rsidP="00BD6EE3">
            <w:pPr>
              <w:jc w:val="center"/>
              <w:rPr>
                <w:rFonts w:ascii="Calibri" w:hAnsi="Calibri"/>
                <w:b/>
                <w:sz w:val="28"/>
                <w:lang w:eastAsia="en-US"/>
              </w:rPr>
            </w:pPr>
            <w:r w:rsidRPr="00141B46">
              <w:rPr>
                <w:rFonts w:ascii="Calibri" w:hAnsi="Calibri"/>
                <w:lang w:eastAsia="en-US"/>
              </w:rPr>
              <w:t># ###</w:t>
            </w:r>
          </w:p>
        </w:tc>
        <w:tc>
          <w:tcPr>
            <w:tcW w:w="1368" w:type="dxa"/>
            <w:tcBorders>
              <w:bottom w:val="single" w:sz="4" w:space="0" w:color="000000"/>
            </w:tcBorders>
            <w:shd w:val="clear" w:color="auto" w:fill="auto"/>
          </w:tcPr>
          <w:p w:rsidR="00E143F3" w:rsidRPr="00141B46" w:rsidRDefault="00E143F3" w:rsidP="00BD6EE3">
            <w:pPr>
              <w:jc w:val="center"/>
              <w:rPr>
                <w:rFonts w:ascii="Calibri" w:hAnsi="Calibri"/>
                <w:b/>
                <w:sz w:val="28"/>
                <w:lang w:eastAsia="en-US"/>
              </w:rPr>
            </w:pPr>
            <w:r w:rsidRPr="00141B46">
              <w:rPr>
                <w:rFonts w:ascii="Calibri" w:hAnsi="Calibri"/>
                <w:lang w:eastAsia="en-US"/>
              </w:rPr>
              <w:t># ###</w:t>
            </w:r>
          </w:p>
        </w:tc>
      </w:tr>
      <w:tr w:rsidR="00E143F3" w:rsidRPr="00141B46" w:rsidTr="00BD6EE3">
        <w:trPr>
          <w:trHeight w:val="586"/>
        </w:trPr>
        <w:tc>
          <w:tcPr>
            <w:tcW w:w="3990" w:type="dxa"/>
            <w:shd w:val="clear" w:color="auto" w:fill="auto"/>
          </w:tcPr>
          <w:p w:rsidR="00E143F3" w:rsidRPr="00141B46" w:rsidRDefault="00E143F3" w:rsidP="00BD6EE3">
            <w:pPr>
              <w:rPr>
                <w:rFonts w:ascii="Calibri" w:hAnsi="Calibri"/>
                <w:lang w:eastAsia="en-US"/>
              </w:rPr>
            </w:pPr>
            <w:bookmarkStart w:id="315" w:name="lt_pId1051"/>
            <w:r w:rsidRPr="00141B46">
              <w:rPr>
                <w:rFonts w:ascii="Calibri" w:hAnsi="Calibri"/>
                <w:lang w:eastAsia="en-US"/>
              </w:rPr>
              <w:t>Total des placements de portefeuille comptabilisés au coût ou au coût après amortissement</w:t>
            </w:r>
            <w:bookmarkEnd w:id="315"/>
          </w:p>
        </w:tc>
        <w:tc>
          <w:tcPr>
            <w:tcW w:w="1878" w:type="dxa"/>
            <w:shd w:val="clear" w:color="auto" w:fill="auto"/>
          </w:tcPr>
          <w:p w:rsidR="00E143F3" w:rsidRPr="00141B46" w:rsidRDefault="00E143F3" w:rsidP="00BD6EE3">
            <w:pPr>
              <w:jc w:val="center"/>
              <w:rPr>
                <w:rFonts w:ascii="Calibri" w:hAnsi="Calibri"/>
                <w:lang w:eastAsia="en-US"/>
              </w:rPr>
            </w:pPr>
          </w:p>
        </w:tc>
        <w:tc>
          <w:tcPr>
            <w:tcW w:w="1260" w:type="dxa"/>
            <w:tcBorders>
              <w:top w:val="single" w:sz="4" w:space="0" w:color="000000"/>
              <w:bottom w:val="single" w:sz="4" w:space="0" w:color="000000"/>
            </w:tcBorders>
            <w:shd w:val="clear" w:color="auto" w:fill="auto"/>
          </w:tcPr>
          <w:p w:rsidR="00E143F3" w:rsidRPr="00141B46" w:rsidRDefault="00E143F3" w:rsidP="00BD6EE3">
            <w:pPr>
              <w:jc w:val="center"/>
              <w:rPr>
                <w:rFonts w:ascii="Calibri" w:hAnsi="Calibri"/>
                <w:b/>
                <w:lang w:eastAsia="en-US"/>
              </w:rPr>
            </w:pPr>
            <w:r w:rsidRPr="00141B46">
              <w:rPr>
                <w:rFonts w:ascii="Calibri" w:hAnsi="Calibri"/>
                <w:lang w:eastAsia="en-US"/>
              </w:rPr>
              <w:t># ###</w:t>
            </w:r>
          </w:p>
        </w:tc>
        <w:tc>
          <w:tcPr>
            <w:tcW w:w="1368" w:type="dxa"/>
            <w:tcBorders>
              <w:top w:val="single" w:sz="4" w:space="0" w:color="000000"/>
              <w:bottom w:val="single" w:sz="4" w:space="0" w:color="000000"/>
            </w:tcBorders>
            <w:shd w:val="clear" w:color="auto" w:fill="auto"/>
          </w:tcPr>
          <w:p w:rsidR="00E143F3" w:rsidRPr="00141B46" w:rsidRDefault="00E143F3" w:rsidP="00BD6EE3">
            <w:pPr>
              <w:jc w:val="center"/>
              <w:rPr>
                <w:rFonts w:ascii="Calibri" w:hAnsi="Calibri"/>
                <w:b/>
                <w:lang w:eastAsia="en-US"/>
              </w:rPr>
            </w:pPr>
            <w:r w:rsidRPr="00141B46">
              <w:rPr>
                <w:rFonts w:ascii="Calibri" w:hAnsi="Calibri"/>
                <w:lang w:eastAsia="en-US"/>
              </w:rPr>
              <w:t># ###</w:t>
            </w:r>
          </w:p>
        </w:tc>
      </w:tr>
      <w:tr w:rsidR="00E143F3" w:rsidRPr="00141B46" w:rsidTr="00BD6EE3">
        <w:trPr>
          <w:trHeight w:val="375"/>
        </w:trPr>
        <w:tc>
          <w:tcPr>
            <w:tcW w:w="3990" w:type="dxa"/>
            <w:shd w:val="clear" w:color="auto" w:fill="auto"/>
          </w:tcPr>
          <w:p w:rsidR="00E143F3" w:rsidRPr="00141B46" w:rsidRDefault="00E143F3" w:rsidP="00BD6EE3">
            <w:pPr>
              <w:rPr>
                <w:rFonts w:ascii="Calibri" w:hAnsi="Calibri"/>
                <w:b/>
                <w:lang w:eastAsia="en-US"/>
              </w:rPr>
            </w:pPr>
          </w:p>
        </w:tc>
        <w:tc>
          <w:tcPr>
            <w:tcW w:w="1878" w:type="dxa"/>
            <w:shd w:val="clear" w:color="auto" w:fill="auto"/>
          </w:tcPr>
          <w:p w:rsidR="00E143F3" w:rsidRPr="00141B46" w:rsidRDefault="00E143F3" w:rsidP="00BD6EE3">
            <w:pPr>
              <w:jc w:val="center"/>
              <w:rPr>
                <w:rFonts w:ascii="Calibri" w:hAnsi="Calibri"/>
                <w:b/>
                <w:lang w:eastAsia="en-US"/>
              </w:rPr>
            </w:pPr>
          </w:p>
        </w:tc>
        <w:tc>
          <w:tcPr>
            <w:tcW w:w="1260" w:type="dxa"/>
            <w:tcBorders>
              <w:top w:val="single" w:sz="4" w:space="0" w:color="000000"/>
              <w:bottom w:val="single" w:sz="4" w:space="0" w:color="auto"/>
            </w:tcBorders>
            <w:shd w:val="clear" w:color="auto" w:fill="auto"/>
          </w:tcPr>
          <w:p w:rsidR="00E143F3" w:rsidRPr="00141B46" w:rsidRDefault="00E143F3" w:rsidP="00BD6EE3">
            <w:pPr>
              <w:jc w:val="center"/>
              <w:rPr>
                <w:rFonts w:ascii="Calibri" w:hAnsi="Calibri"/>
                <w:b/>
                <w:lang w:eastAsia="en-US"/>
              </w:rPr>
            </w:pPr>
          </w:p>
        </w:tc>
        <w:tc>
          <w:tcPr>
            <w:tcW w:w="1368" w:type="dxa"/>
            <w:tcBorders>
              <w:top w:val="single" w:sz="4" w:space="0" w:color="000000"/>
              <w:bottom w:val="single" w:sz="4" w:space="0" w:color="auto"/>
            </w:tcBorders>
            <w:shd w:val="clear" w:color="auto" w:fill="auto"/>
          </w:tcPr>
          <w:p w:rsidR="00E143F3" w:rsidRPr="00141B46" w:rsidRDefault="00E143F3" w:rsidP="00BD6EE3">
            <w:pPr>
              <w:jc w:val="center"/>
              <w:rPr>
                <w:rFonts w:ascii="Calibri" w:hAnsi="Calibri"/>
                <w:b/>
                <w:lang w:eastAsia="en-US"/>
              </w:rPr>
            </w:pPr>
          </w:p>
        </w:tc>
      </w:tr>
      <w:tr w:rsidR="00E143F3" w:rsidRPr="00141B46" w:rsidTr="00BD6EE3">
        <w:trPr>
          <w:trHeight w:val="375"/>
        </w:trPr>
        <w:tc>
          <w:tcPr>
            <w:tcW w:w="3990" w:type="dxa"/>
            <w:shd w:val="clear" w:color="auto" w:fill="auto"/>
          </w:tcPr>
          <w:p w:rsidR="00E143F3" w:rsidRPr="00141B46" w:rsidRDefault="00E143F3" w:rsidP="00BD6EE3">
            <w:pPr>
              <w:rPr>
                <w:rFonts w:ascii="Calibri" w:hAnsi="Calibri"/>
                <w:b/>
                <w:lang w:eastAsia="en-US"/>
              </w:rPr>
            </w:pPr>
            <w:bookmarkStart w:id="316" w:name="lt_pId1054"/>
            <w:r w:rsidRPr="00141B46">
              <w:rPr>
                <w:rFonts w:ascii="Calibri" w:hAnsi="Calibri"/>
                <w:b/>
                <w:lang w:eastAsia="en-US"/>
              </w:rPr>
              <w:t>Total des placements de portefeuille</w:t>
            </w:r>
            <w:bookmarkEnd w:id="316"/>
          </w:p>
        </w:tc>
        <w:tc>
          <w:tcPr>
            <w:tcW w:w="1878" w:type="dxa"/>
            <w:shd w:val="clear" w:color="auto" w:fill="auto"/>
          </w:tcPr>
          <w:p w:rsidR="00E143F3" w:rsidRPr="00141B46" w:rsidRDefault="00E143F3" w:rsidP="00BD6EE3">
            <w:pPr>
              <w:jc w:val="center"/>
              <w:rPr>
                <w:rFonts w:ascii="Calibri" w:hAnsi="Calibri"/>
                <w:b/>
                <w:lang w:eastAsia="en-US"/>
              </w:rPr>
            </w:pPr>
          </w:p>
        </w:tc>
        <w:tc>
          <w:tcPr>
            <w:tcW w:w="1260" w:type="dxa"/>
            <w:tcBorders>
              <w:top w:val="single" w:sz="4" w:space="0" w:color="auto"/>
              <w:bottom w:val="double" w:sz="4" w:space="0" w:color="auto"/>
            </w:tcBorders>
            <w:shd w:val="clear" w:color="auto" w:fill="auto"/>
          </w:tcPr>
          <w:p w:rsidR="00E143F3" w:rsidRPr="00141B46" w:rsidRDefault="00E143F3" w:rsidP="00BD6EE3">
            <w:pPr>
              <w:jc w:val="center"/>
              <w:rPr>
                <w:rFonts w:ascii="Calibri" w:hAnsi="Calibri"/>
                <w:b/>
                <w:lang w:eastAsia="en-US"/>
              </w:rPr>
            </w:pPr>
            <w:r w:rsidRPr="00141B46">
              <w:rPr>
                <w:rFonts w:ascii="Calibri" w:hAnsi="Calibri"/>
                <w:b/>
                <w:lang w:eastAsia="en-US"/>
              </w:rPr>
              <w:t># ###</w:t>
            </w:r>
          </w:p>
        </w:tc>
        <w:tc>
          <w:tcPr>
            <w:tcW w:w="1368" w:type="dxa"/>
            <w:tcBorders>
              <w:top w:val="single" w:sz="4" w:space="0" w:color="auto"/>
              <w:bottom w:val="double" w:sz="4" w:space="0" w:color="auto"/>
            </w:tcBorders>
            <w:shd w:val="clear" w:color="auto" w:fill="auto"/>
          </w:tcPr>
          <w:p w:rsidR="00E143F3" w:rsidRPr="00141B46" w:rsidRDefault="00E143F3" w:rsidP="00BD6EE3">
            <w:pPr>
              <w:jc w:val="center"/>
              <w:rPr>
                <w:rFonts w:ascii="Calibri" w:hAnsi="Calibri"/>
                <w:b/>
                <w:lang w:eastAsia="en-US"/>
              </w:rPr>
            </w:pPr>
            <w:r w:rsidRPr="00141B46">
              <w:rPr>
                <w:rFonts w:ascii="Calibri" w:hAnsi="Calibri"/>
                <w:b/>
                <w:lang w:eastAsia="en-US"/>
              </w:rPr>
              <w:t># ###</w:t>
            </w:r>
          </w:p>
        </w:tc>
      </w:tr>
    </w:tbl>
    <w:p w:rsidR="00E143F3" w:rsidRPr="00141B46" w:rsidRDefault="00E143F3" w:rsidP="00E143F3">
      <w:pPr>
        <w:rPr>
          <w:rFonts w:ascii="Calibri" w:hAnsi="Calibri"/>
        </w:rPr>
      </w:pPr>
    </w:p>
    <w:p w:rsidR="00E143F3" w:rsidRPr="00141B46" w:rsidRDefault="00E143F3" w:rsidP="007B1DD6">
      <w:pPr>
        <w:rPr>
          <w:rFonts w:ascii="Calibri" w:hAnsi="Calibri"/>
          <w:sz w:val="20"/>
        </w:rPr>
      </w:pPr>
    </w:p>
    <w:p w:rsidR="007B1DD6" w:rsidRPr="00141B46" w:rsidRDefault="007B1DD6" w:rsidP="007B1DD6">
      <w:pPr>
        <w:rPr>
          <w:rFonts w:ascii="Calibri" w:hAnsi="Calibri"/>
          <w:sz w:val="20"/>
        </w:rPr>
      </w:pPr>
    </w:p>
    <w:p w:rsidR="007B1DD6" w:rsidRPr="00141B46" w:rsidRDefault="007B1DD6" w:rsidP="007B1DD6">
      <w:pPr>
        <w:rPr>
          <w:rFonts w:ascii="Calibri" w:hAnsi="Calibri"/>
        </w:rPr>
      </w:pPr>
    </w:p>
    <w:p w:rsidR="00650632" w:rsidRPr="00141B46" w:rsidRDefault="00650632" w:rsidP="00650632">
      <w:pPr>
        <w:keepNext/>
        <w:ind w:left="567" w:hanging="567"/>
        <w:rPr>
          <w:rFonts w:ascii="Calibri" w:hAnsi="Calibri"/>
          <w:b/>
          <w:sz w:val="28"/>
          <w:szCs w:val="28"/>
        </w:rPr>
      </w:pPr>
      <w:r w:rsidRPr="00141B46">
        <w:rPr>
          <w:rFonts w:ascii="Calibri" w:hAnsi="Calibri"/>
          <w:b/>
          <w:sz w:val="28"/>
          <w:szCs w:val="28"/>
        </w:rPr>
        <w:t>10.</w:t>
      </w:r>
      <w:r w:rsidRPr="00141B46">
        <w:rPr>
          <w:rFonts w:ascii="Calibri" w:hAnsi="Calibri"/>
          <w:b/>
          <w:sz w:val="28"/>
          <w:szCs w:val="28"/>
        </w:rPr>
        <w:tab/>
        <w:t>Placements de portefeuille (suite)</w:t>
      </w:r>
    </w:p>
    <w:p w:rsidR="007B1DD6" w:rsidRPr="00141B46" w:rsidRDefault="007B1DD6" w:rsidP="00650632">
      <w:pPr>
        <w:keepNext/>
        <w:rPr>
          <w:rFonts w:ascii="Calibri" w:hAnsi="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2493"/>
      </w:tblGrid>
      <w:tr w:rsidR="007B1DD6" w:rsidRPr="00141B46" w:rsidTr="00FD409F">
        <w:tc>
          <w:tcPr>
            <w:tcW w:w="8838" w:type="dxa"/>
            <w:gridSpan w:val="2"/>
          </w:tcPr>
          <w:p w:rsidR="007B1DD6" w:rsidRPr="007C350D" w:rsidRDefault="007B1DD6" w:rsidP="00650632">
            <w:pPr>
              <w:rPr>
                <w:rFonts w:ascii="Calibri" w:hAnsi="Calibri"/>
                <w:szCs w:val="24"/>
              </w:rPr>
            </w:pPr>
            <w:r w:rsidRPr="007C350D">
              <w:rPr>
                <w:rFonts w:ascii="Calibri" w:hAnsi="Calibri"/>
                <w:szCs w:val="24"/>
              </w:rPr>
              <w:t>Information</w:t>
            </w:r>
            <w:r w:rsidR="00F95B8A" w:rsidRPr="007C350D">
              <w:rPr>
                <w:rFonts w:ascii="Calibri" w:hAnsi="Calibri"/>
                <w:szCs w:val="24"/>
              </w:rPr>
              <w:t>s</w:t>
            </w:r>
            <w:r w:rsidRPr="007C350D">
              <w:rPr>
                <w:rFonts w:ascii="Calibri" w:hAnsi="Calibri"/>
                <w:szCs w:val="24"/>
              </w:rPr>
              <w:t xml:space="preserve"> </w:t>
            </w:r>
            <w:r w:rsidR="00CA706D" w:rsidRPr="007C350D">
              <w:rPr>
                <w:rFonts w:ascii="Calibri" w:hAnsi="Calibri"/>
                <w:szCs w:val="24"/>
              </w:rPr>
              <w:t>sur les p</w:t>
            </w:r>
            <w:r w:rsidRPr="007C350D">
              <w:rPr>
                <w:rFonts w:ascii="Calibri" w:hAnsi="Calibri"/>
                <w:szCs w:val="24"/>
              </w:rPr>
              <w:t xml:space="preserve">lacements de portefeuille </w:t>
            </w:r>
            <w:r w:rsidR="00CA706D" w:rsidRPr="007C350D">
              <w:rPr>
                <w:rFonts w:ascii="Calibri" w:hAnsi="Calibri"/>
                <w:szCs w:val="24"/>
              </w:rPr>
              <w:t xml:space="preserve">désignés comme étant classés dans la catégorie des instruments financiers évalués à la juste valeur </w:t>
            </w:r>
            <w:r w:rsidR="00650632" w:rsidRPr="007C350D">
              <w:rPr>
                <w:rFonts w:ascii="Calibri" w:hAnsi="Calibri"/>
                <w:szCs w:val="24"/>
              </w:rPr>
              <w:t xml:space="preserve">au </w:t>
            </w:r>
            <w:r w:rsidR="000318C5" w:rsidRPr="007C350D">
              <w:rPr>
                <w:rFonts w:ascii="Calibri" w:hAnsi="Calibri"/>
                <w:szCs w:val="24"/>
              </w:rPr>
              <w:t>niveau </w:t>
            </w:r>
            <w:r w:rsidRPr="007C350D">
              <w:rPr>
                <w:rFonts w:ascii="Calibri" w:hAnsi="Calibri"/>
                <w:szCs w:val="24"/>
              </w:rPr>
              <w:t xml:space="preserve">1 </w:t>
            </w:r>
            <w:r w:rsidR="000318C5" w:rsidRPr="007C350D">
              <w:rPr>
                <w:rFonts w:ascii="Calibri" w:hAnsi="Calibri"/>
                <w:szCs w:val="24"/>
              </w:rPr>
              <w:t>et</w:t>
            </w:r>
            <w:r w:rsidR="00650632" w:rsidRPr="007C350D">
              <w:rPr>
                <w:rFonts w:ascii="Calibri" w:hAnsi="Calibri"/>
                <w:szCs w:val="24"/>
              </w:rPr>
              <w:t xml:space="preserve"> au niveau </w:t>
            </w:r>
            <w:r w:rsidRPr="007C350D">
              <w:rPr>
                <w:rFonts w:ascii="Calibri" w:hAnsi="Calibri"/>
                <w:szCs w:val="24"/>
              </w:rPr>
              <w:t>2</w:t>
            </w:r>
          </w:p>
        </w:tc>
      </w:tr>
      <w:tr w:rsidR="007B1DD6" w:rsidRPr="00141B46" w:rsidTr="008A31FD">
        <w:tc>
          <w:tcPr>
            <w:tcW w:w="6345" w:type="dxa"/>
          </w:tcPr>
          <w:p w:rsidR="00E85D44" w:rsidRPr="007C350D" w:rsidRDefault="00E85D44" w:rsidP="00AE568B">
            <w:pPr>
              <w:jc w:val="right"/>
              <w:rPr>
                <w:rFonts w:ascii="Calibri" w:hAnsi="Calibri"/>
                <w:szCs w:val="24"/>
              </w:rPr>
            </w:pPr>
            <w:r w:rsidRPr="007C350D">
              <w:rPr>
                <w:rFonts w:ascii="Calibri" w:hAnsi="Calibri"/>
                <w:szCs w:val="24"/>
              </w:rPr>
              <w:t>(en milliers de dollars)</w:t>
            </w:r>
          </w:p>
          <w:p w:rsidR="007B1DD6" w:rsidRPr="007C350D" w:rsidRDefault="007B1DD6" w:rsidP="00D869CC">
            <w:pPr>
              <w:jc w:val="right"/>
              <w:rPr>
                <w:rFonts w:ascii="Calibri" w:hAnsi="Calibri"/>
                <w:szCs w:val="24"/>
              </w:rPr>
            </w:pPr>
          </w:p>
        </w:tc>
        <w:tc>
          <w:tcPr>
            <w:tcW w:w="2493" w:type="dxa"/>
          </w:tcPr>
          <w:p w:rsidR="007B1DD6" w:rsidRPr="007C350D" w:rsidRDefault="007B1DD6" w:rsidP="00E85D44">
            <w:pPr>
              <w:jc w:val="center"/>
              <w:rPr>
                <w:rFonts w:ascii="Calibri" w:hAnsi="Calibri"/>
                <w:szCs w:val="24"/>
              </w:rPr>
            </w:pPr>
            <w:r w:rsidRPr="007C350D">
              <w:rPr>
                <w:rFonts w:ascii="Calibri" w:hAnsi="Calibri"/>
                <w:szCs w:val="24"/>
              </w:rPr>
              <w:t>201</w:t>
            </w:r>
            <w:r w:rsidR="00E85D44" w:rsidRPr="007C350D">
              <w:rPr>
                <w:rFonts w:ascii="Calibri" w:hAnsi="Calibri"/>
                <w:szCs w:val="24"/>
              </w:rPr>
              <w:t>6</w:t>
            </w:r>
          </w:p>
        </w:tc>
      </w:tr>
      <w:tr w:rsidR="007B1DD6" w:rsidRPr="00141B46" w:rsidTr="008A31FD">
        <w:tc>
          <w:tcPr>
            <w:tcW w:w="6345" w:type="dxa"/>
          </w:tcPr>
          <w:p w:rsidR="007B1DD6" w:rsidRPr="007C350D" w:rsidRDefault="00CA706D" w:rsidP="00D869CC">
            <w:pPr>
              <w:rPr>
                <w:rFonts w:ascii="Calibri" w:hAnsi="Calibri"/>
                <w:szCs w:val="24"/>
              </w:rPr>
            </w:pPr>
            <w:r w:rsidRPr="007C350D">
              <w:rPr>
                <w:rFonts w:ascii="Calibri" w:hAnsi="Calibri"/>
                <w:szCs w:val="24"/>
              </w:rPr>
              <w:t>Transferts importants entre le niveau 1 et le niveau 2</w:t>
            </w:r>
          </w:p>
        </w:tc>
        <w:tc>
          <w:tcPr>
            <w:tcW w:w="2493" w:type="dxa"/>
          </w:tcPr>
          <w:p w:rsidR="007B1DD6" w:rsidRPr="007C350D" w:rsidRDefault="007B1DD6" w:rsidP="00FD409F">
            <w:pPr>
              <w:jc w:val="center"/>
              <w:rPr>
                <w:rFonts w:ascii="Calibri" w:hAnsi="Calibri"/>
                <w:szCs w:val="24"/>
              </w:rPr>
            </w:pPr>
            <w:r w:rsidRPr="007C350D">
              <w:rPr>
                <w:rFonts w:ascii="Calibri" w:hAnsi="Calibri"/>
                <w:szCs w:val="24"/>
              </w:rPr>
              <w:t>###</w:t>
            </w:r>
          </w:p>
        </w:tc>
      </w:tr>
      <w:tr w:rsidR="007B1DD6" w:rsidRPr="00141B46" w:rsidTr="008A31FD">
        <w:tc>
          <w:tcPr>
            <w:tcW w:w="6345" w:type="dxa"/>
          </w:tcPr>
          <w:p w:rsidR="007B1DD6" w:rsidRPr="007C350D" w:rsidRDefault="00CA706D" w:rsidP="00CA706D">
            <w:pPr>
              <w:rPr>
                <w:rFonts w:ascii="Calibri" w:hAnsi="Calibri"/>
                <w:szCs w:val="24"/>
              </w:rPr>
            </w:pPr>
            <w:r w:rsidRPr="007C350D">
              <w:rPr>
                <w:rFonts w:ascii="Calibri" w:hAnsi="Calibri"/>
                <w:szCs w:val="24"/>
              </w:rPr>
              <w:t>Transferts importants entre le niveau 2 et le niveau 1</w:t>
            </w:r>
          </w:p>
        </w:tc>
        <w:tc>
          <w:tcPr>
            <w:tcW w:w="2493" w:type="dxa"/>
          </w:tcPr>
          <w:p w:rsidR="007B1DD6" w:rsidRPr="007C350D" w:rsidRDefault="007B1DD6" w:rsidP="00FD409F">
            <w:pPr>
              <w:jc w:val="center"/>
              <w:rPr>
                <w:rFonts w:ascii="Calibri" w:hAnsi="Calibri"/>
                <w:szCs w:val="24"/>
              </w:rPr>
            </w:pPr>
            <w:r w:rsidRPr="007C350D">
              <w:rPr>
                <w:rFonts w:ascii="Calibri" w:hAnsi="Calibri"/>
                <w:szCs w:val="24"/>
              </w:rPr>
              <w:t>###</w:t>
            </w:r>
          </w:p>
        </w:tc>
      </w:tr>
    </w:tbl>
    <w:p w:rsidR="007B1DD6" w:rsidRPr="00141B46" w:rsidRDefault="007B1DD6" w:rsidP="007B1DD6">
      <w:pPr>
        <w:rPr>
          <w:rFonts w:ascii="Calibri" w:hAnsi="Calibri"/>
        </w:rPr>
      </w:pPr>
    </w:p>
    <w:p w:rsidR="00CA706D" w:rsidRPr="00141B46" w:rsidRDefault="00CA706D" w:rsidP="00CA706D">
      <w:pPr>
        <w:rPr>
          <w:rFonts w:ascii="Calibri" w:hAnsi="Calibri"/>
          <w:szCs w:val="24"/>
        </w:rPr>
      </w:pPr>
      <w:r w:rsidRPr="00141B46">
        <w:rPr>
          <w:rFonts w:ascii="Calibri" w:hAnsi="Calibri"/>
          <w:szCs w:val="24"/>
        </w:rPr>
        <w:t xml:space="preserve">Les transferts entre le niveau 1 et le niveau 2 ont été faits parce </w:t>
      </w:r>
      <w:r w:rsidR="00270F22" w:rsidRPr="00141B46">
        <w:rPr>
          <w:rFonts w:ascii="Calibri" w:hAnsi="Calibri"/>
          <w:szCs w:val="24"/>
        </w:rPr>
        <w:t xml:space="preserve">que </w:t>
      </w:r>
      <w:r w:rsidRPr="00141B46">
        <w:rPr>
          <w:rFonts w:ascii="Calibri" w:hAnsi="Calibri"/>
          <w:szCs w:val="24"/>
        </w:rPr>
        <w:t>[</w:t>
      </w:r>
      <w:r w:rsidR="00446980" w:rsidRPr="00141B46">
        <w:rPr>
          <w:rFonts w:ascii="Calibri" w:hAnsi="Calibri"/>
          <w:szCs w:val="24"/>
          <w:shd w:val="clear" w:color="auto" w:fill="D9D9D9" w:themeFill="background1" w:themeFillShade="D9"/>
        </w:rPr>
        <w:t>description des raisons</w:t>
      </w:r>
      <w:r w:rsidRPr="00141B46">
        <w:rPr>
          <w:rFonts w:ascii="Calibri" w:hAnsi="Calibri"/>
          <w:szCs w:val="24"/>
        </w:rPr>
        <w:t>].</w:t>
      </w:r>
    </w:p>
    <w:p w:rsidR="00CA706D" w:rsidRPr="00141B46" w:rsidRDefault="00CA706D" w:rsidP="00CA706D">
      <w:pPr>
        <w:rPr>
          <w:rFonts w:ascii="Calibri" w:hAnsi="Calibri"/>
          <w:szCs w:val="24"/>
        </w:rPr>
      </w:pPr>
      <w:r w:rsidRPr="00141B46">
        <w:rPr>
          <w:rFonts w:ascii="Calibri" w:hAnsi="Calibri"/>
          <w:szCs w:val="24"/>
        </w:rPr>
        <w:lastRenderedPageBreak/>
        <w:t xml:space="preserve">Les transferts entre le niveau 2 et le niveau 1 ont été faits parce </w:t>
      </w:r>
      <w:r w:rsidR="00270F22" w:rsidRPr="00141B46">
        <w:rPr>
          <w:rFonts w:ascii="Calibri" w:hAnsi="Calibri"/>
          <w:szCs w:val="24"/>
        </w:rPr>
        <w:t xml:space="preserve">que </w:t>
      </w:r>
      <w:r w:rsidRPr="00141B46">
        <w:rPr>
          <w:rFonts w:ascii="Calibri" w:hAnsi="Calibri"/>
          <w:szCs w:val="24"/>
        </w:rPr>
        <w:t>[</w:t>
      </w:r>
      <w:r w:rsidR="00446980" w:rsidRPr="00141B46">
        <w:rPr>
          <w:rFonts w:ascii="Calibri" w:hAnsi="Calibri"/>
          <w:szCs w:val="24"/>
          <w:shd w:val="clear" w:color="auto" w:fill="D9D9D9" w:themeFill="background1" w:themeFillShade="D9"/>
        </w:rPr>
        <w:t>description des raisons</w:t>
      </w:r>
      <w:r w:rsidRPr="00141B46">
        <w:rPr>
          <w:rFonts w:ascii="Calibri" w:hAnsi="Calibri"/>
          <w:szCs w:val="24"/>
        </w:rPr>
        <w:t>].</w:t>
      </w:r>
    </w:p>
    <w:p w:rsidR="00CA706D" w:rsidRPr="00141B46" w:rsidRDefault="00CA706D" w:rsidP="00CA706D">
      <w:pPr>
        <w:rPr>
          <w:rFonts w:ascii="Calibri" w:hAnsi="Calibri"/>
          <w:szCs w:val="24"/>
        </w:rPr>
      </w:pPr>
    </w:p>
    <w:p w:rsidR="007B1DD6" w:rsidRPr="00141B46" w:rsidRDefault="00CA706D" w:rsidP="00CA706D">
      <w:pPr>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Ajout de l’historique suivant pour chaque catégorie d’instruments financiers évalués au niveau 3</w:t>
      </w:r>
      <w:r w:rsidR="007B1DD6" w:rsidRPr="00141B46">
        <w:rPr>
          <w:rFonts w:ascii="Calibri" w:hAnsi="Calibri"/>
        </w:rPr>
        <w:t>]</w:t>
      </w:r>
    </w:p>
    <w:p w:rsidR="00E85D44" w:rsidRPr="00141B46" w:rsidRDefault="00E85D44" w:rsidP="00CA706D">
      <w:pPr>
        <w:rPr>
          <w:rFonts w:ascii="Calibri" w:hAnsi="Calibri"/>
        </w:rPr>
      </w:pPr>
    </w:p>
    <w:tbl>
      <w:tblPr>
        <w:tblW w:w="5000" w:type="pct"/>
        <w:tblLook w:val="04A0" w:firstRow="1" w:lastRow="0" w:firstColumn="1" w:lastColumn="0" w:noHBand="0" w:noVBand="1"/>
      </w:tblPr>
      <w:tblGrid>
        <w:gridCol w:w="4302"/>
        <w:gridCol w:w="1522"/>
        <w:gridCol w:w="1007"/>
        <w:gridCol w:w="135"/>
        <w:gridCol w:w="1404"/>
        <w:gridCol w:w="990"/>
      </w:tblGrid>
      <w:tr w:rsidR="00E85D44" w:rsidRPr="00141B46" w:rsidTr="00BD6EE3">
        <w:tc>
          <w:tcPr>
            <w:tcW w:w="2298" w:type="pct"/>
            <w:shd w:val="clear" w:color="auto" w:fill="auto"/>
          </w:tcPr>
          <w:p w:rsidR="00E85D44" w:rsidRPr="00141B46" w:rsidRDefault="00E85D44" w:rsidP="00BD6EE3">
            <w:pPr>
              <w:rPr>
                <w:rFonts w:ascii="Calibri" w:hAnsi="Calibri"/>
                <w:b/>
                <w:lang w:eastAsia="en-US"/>
              </w:rPr>
            </w:pPr>
            <w:bookmarkStart w:id="317" w:name="lt_pId1069"/>
            <w:r w:rsidRPr="00141B46">
              <w:rPr>
                <w:rFonts w:ascii="Calibri" w:hAnsi="Calibri"/>
                <w:b/>
                <w:lang w:eastAsia="en-US"/>
              </w:rPr>
              <w:t>Rapprochement des placements de portefeuille évalués à la juste valeur au niveau 3</w:t>
            </w:r>
            <w:bookmarkEnd w:id="317"/>
          </w:p>
        </w:tc>
        <w:tc>
          <w:tcPr>
            <w:tcW w:w="1351" w:type="pct"/>
            <w:gridSpan w:val="2"/>
            <w:shd w:val="clear" w:color="auto" w:fill="auto"/>
          </w:tcPr>
          <w:p w:rsidR="00E85D44" w:rsidRPr="00141B46" w:rsidRDefault="00E85D44" w:rsidP="00BD6EE3">
            <w:pPr>
              <w:jc w:val="center"/>
              <w:rPr>
                <w:rFonts w:ascii="Calibri" w:hAnsi="Calibri"/>
                <w:b/>
                <w:lang w:eastAsia="en-US"/>
              </w:rPr>
            </w:pPr>
            <w:bookmarkStart w:id="318" w:name="lt_pId1070"/>
            <w:r w:rsidRPr="00141B46">
              <w:rPr>
                <w:rFonts w:ascii="Calibri" w:hAnsi="Calibri"/>
                <w:szCs w:val="24"/>
                <w:lang w:eastAsia="en-US"/>
              </w:rPr>
              <w:t>(en milliers de dollars)</w:t>
            </w:r>
            <w:bookmarkEnd w:id="318"/>
          </w:p>
        </w:tc>
        <w:tc>
          <w:tcPr>
            <w:tcW w:w="1351" w:type="pct"/>
            <w:gridSpan w:val="3"/>
            <w:shd w:val="clear" w:color="auto" w:fill="auto"/>
          </w:tcPr>
          <w:p w:rsidR="00E85D44" w:rsidRPr="00141B46" w:rsidRDefault="00E85D44" w:rsidP="00BD6EE3">
            <w:pPr>
              <w:jc w:val="center"/>
              <w:rPr>
                <w:rFonts w:ascii="Calibri" w:hAnsi="Calibri"/>
                <w:szCs w:val="24"/>
                <w:lang w:eastAsia="en-US"/>
              </w:rPr>
            </w:pPr>
          </w:p>
        </w:tc>
      </w:tr>
      <w:tr w:rsidR="00E85D44" w:rsidRPr="00141B46" w:rsidTr="00BD6EE3">
        <w:trPr>
          <w:gridAfter w:val="1"/>
          <w:wAfter w:w="1013" w:type="dxa"/>
        </w:trPr>
        <w:tc>
          <w:tcPr>
            <w:tcW w:w="3111" w:type="pct"/>
            <w:gridSpan w:val="2"/>
            <w:shd w:val="clear" w:color="auto" w:fill="auto"/>
          </w:tcPr>
          <w:p w:rsidR="00E85D44" w:rsidRPr="00141B46" w:rsidRDefault="00E85D44" w:rsidP="00BD6EE3">
            <w:pPr>
              <w:rPr>
                <w:rFonts w:ascii="Calibri" w:hAnsi="Calibri"/>
                <w:szCs w:val="24"/>
                <w:lang w:eastAsia="en-US"/>
              </w:rPr>
            </w:pPr>
          </w:p>
        </w:tc>
        <w:tc>
          <w:tcPr>
            <w:tcW w:w="610" w:type="pct"/>
            <w:gridSpan w:val="2"/>
            <w:tcBorders>
              <w:bottom w:val="single" w:sz="4" w:space="0" w:color="auto"/>
            </w:tcBorders>
            <w:shd w:val="clear" w:color="auto" w:fill="auto"/>
          </w:tcPr>
          <w:p w:rsidR="00E85D44" w:rsidRPr="00141B46" w:rsidRDefault="00E85D44" w:rsidP="00BD6EE3">
            <w:pPr>
              <w:jc w:val="center"/>
              <w:rPr>
                <w:rFonts w:ascii="Calibri" w:hAnsi="Calibri"/>
                <w:b/>
                <w:szCs w:val="24"/>
                <w:lang w:eastAsia="en-US"/>
              </w:rPr>
            </w:pPr>
            <w:r w:rsidRPr="00141B46">
              <w:rPr>
                <w:rFonts w:ascii="Calibri" w:hAnsi="Calibri"/>
                <w:b/>
                <w:szCs w:val="24"/>
                <w:lang w:eastAsia="en-US"/>
              </w:rPr>
              <w:t>2016</w:t>
            </w:r>
          </w:p>
        </w:tc>
        <w:tc>
          <w:tcPr>
            <w:tcW w:w="750" w:type="pct"/>
            <w:tcBorders>
              <w:bottom w:val="single" w:sz="4" w:space="0" w:color="auto"/>
            </w:tcBorders>
            <w:shd w:val="clear" w:color="auto" w:fill="auto"/>
          </w:tcPr>
          <w:p w:rsidR="00E85D44" w:rsidRPr="00141B46" w:rsidRDefault="00E85D44" w:rsidP="00BD6EE3">
            <w:pPr>
              <w:jc w:val="center"/>
              <w:rPr>
                <w:rFonts w:ascii="Calibri" w:hAnsi="Calibri"/>
                <w:b/>
                <w:szCs w:val="24"/>
                <w:lang w:eastAsia="en-US"/>
              </w:rPr>
            </w:pPr>
            <w:r w:rsidRPr="00141B46">
              <w:rPr>
                <w:rFonts w:ascii="Calibri" w:hAnsi="Calibri"/>
                <w:b/>
                <w:szCs w:val="24"/>
                <w:lang w:eastAsia="en-US"/>
              </w:rPr>
              <w:t>2015</w:t>
            </w:r>
          </w:p>
        </w:tc>
      </w:tr>
      <w:tr w:rsidR="00E85D44" w:rsidRPr="00141B46" w:rsidTr="00BD6EE3">
        <w:trPr>
          <w:gridAfter w:val="1"/>
          <w:wAfter w:w="1013" w:type="dxa"/>
        </w:trPr>
        <w:tc>
          <w:tcPr>
            <w:tcW w:w="3111" w:type="pct"/>
            <w:gridSpan w:val="2"/>
            <w:shd w:val="clear" w:color="auto" w:fill="auto"/>
          </w:tcPr>
          <w:p w:rsidR="00E85D44" w:rsidRPr="00141B46" w:rsidRDefault="00E85D44" w:rsidP="00BD6EE3">
            <w:pPr>
              <w:rPr>
                <w:rFonts w:ascii="Calibri" w:hAnsi="Calibri"/>
                <w:szCs w:val="24"/>
                <w:lang w:eastAsia="en-US"/>
              </w:rPr>
            </w:pPr>
            <w:bookmarkStart w:id="319" w:name="lt_pId1073"/>
            <w:r w:rsidRPr="00141B46">
              <w:rPr>
                <w:rFonts w:ascii="Calibri" w:hAnsi="Calibri"/>
                <w:szCs w:val="24"/>
                <w:lang w:eastAsia="en-US"/>
              </w:rPr>
              <w:t>Solde d’ouverture</w:t>
            </w:r>
            <w:bookmarkEnd w:id="319"/>
          </w:p>
        </w:tc>
        <w:tc>
          <w:tcPr>
            <w:tcW w:w="610" w:type="pct"/>
            <w:gridSpan w:val="2"/>
            <w:tcBorders>
              <w:top w:val="single" w:sz="4" w:space="0" w:color="auto"/>
            </w:tcBorders>
            <w:shd w:val="clear" w:color="auto" w:fill="auto"/>
          </w:tcPr>
          <w:p w:rsidR="00E85D44" w:rsidRPr="00141B46" w:rsidRDefault="00E85D44" w:rsidP="00BD6EE3">
            <w:pPr>
              <w:jc w:val="center"/>
              <w:rPr>
                <w:rFonts w:ascii="Calibri" w:hAnsi="Calibri"/>
                <w:szCs w:val="24"/>
                <w:lang w:eastAsia="en-US"/>
              </w:rPr>
            </w:pPr>
            <w:r w:rsidRPr="00141B46">
              <w:rPr>
                <w:rFonts w:ascii="Calibri" w:hAnsi="Calibri"/>
                <w:lang w:eastAsia="en-US"/>
              </w:rPr>
              <w:t># ###</w:t>
            </w:r>
          </w:p>
        </w:tc>
        <w:tc>
          <w:tcPr>
            <w:tcW w:w="750" w:type="pct"/>
            <w:tcBorders>
              <w:top w:val="single" w:sz="4" w:space="0" w:color="auto"/>
            </w:tcBorders>
            <w:shd w:val="clear" w:color="auto" w:fill="auto"/>
          </w:tcPr>
          <w:p w:rsidR="00E85D44" w:rsidRPr="00141B46" w:rsidRDefault="00E85D44" w:rsidP="00BD6EE3">
            <w:pPr>
              <w:jc w:val="center"/>
              <w:rPr>
                <w:rFonts w:ascii="Calibri" w:hAnsi="Calibri"/>
                <w:lang w:eastAsia="en-US"/>
              </w:rPr>
            </w:pPr>
            <w:r w:rsidRPr="00141B46">
              <w:rPr>
                <w:rFonts w:ascii="Calibri" w:hAnsi="Calibri"/>
                <w:lang w:eastAsia="en-US"/>
              </w:rPr>
              <w:t># ###</w:t>
            </w:r>
          </w:p>
        </w:tc>
      </w:tr>
      <w:tr w:rsidR="00E85D44" w:rsidRPr="00141B46" w:rsidTr="00BD6EE3">
        <w:trPr>
          <w:gridAfter w:val="1"/>
          <w:wAfter w:w="1013" w:type="dxa"/>
        </w:trPr>
        <w:tc>
          <w:tcPr>
            <w:tcW w:w="3111" w:type="pct"/>
            <w:gridSpan w:val="2"/>
            <w:shd w:val="clear" w:color="auto" w:fill="auto"/>
          </w:tcPr>
          <w:p w:rsidR="00E85D44" w:rsidRPr="00141B46" w:rsidRDefault="00E85D44" w:rsidP="00BD6EE3">
            <w:pPr>
              <w:rPr>
                <w:rFonts w:ascii="Calibri" w:hAnsi="Calibri"/>
                <w:szCs w:val="24"/>
                <w:lang w:eastAsia="en-US"/>
              </w:rPr>
            </w:pPr>
            <w:bookmarkStart w:id="320" w:name="lt_pId1076"/>
            <w:r w:rsidRPr="00141B46">
              <w:rPr>
                <w:rFonts w:ascii="Calibri" w:hAnsi="Calibri"/>
                <w:szCs w:val="24"/>
                <w:lang w:eastAsia="en-US"/>
              </w:rPr>
              <w:t>Gains (pertes) de réévaluation de l’exercice</w:t>
            </w:r>
            <w:bookmarkEnd w:id="320"/>
          </w:p>
        </w:tc>
        <w:tc>
          <w:tcPr>
            <w:tcW w:w="610" w:type="pct"/>
            <w:gridSpan w:val="2"/>
            <w:shd w:val="clear" w:color="auto" w:fill="auto"/>
          </w:tcPr>
          <w:p w:rsidR="00E85D44" w:rsidRPr="00141B46" w:rsidRDefault="00E85D44" w:rsidP="00BD6EE3">
            <w:pPr>
              <w:jc w:val="center"/>
              <w:rPr>
                <w:rFonts w:ascii="Calibri" w:hAnsi="Calibri"/>
                <w:szCs w:val="24"/>
                <w:lang w:eastAsia="en-US"/>
              </w:rPr>
            </w:pPr>
            <w:r w:rsidRPr="00141B46">
              <w:rPr>
                <w:rFonts w:ascii="Calibri" w:hAnsi="Calibri"/>
                <w:lang w:eastAsia="en-US"/>
              </w:rPr>
              <w:t># ###</w:t>
            </w:r>
          </w:p>
        </w:tc>
        <w:tc>
          <w:tcPr>
            <w:tcW w:w="750" w:type="pct"/>
            <w:shd w:val="clear" w:color="auto" w:fill="auto"/>
          </w:tcPr>
          <w:p w:rsidR="00E85D44" w:rsidRPr="00141B46" w:rsidRDefault="00E85D44" w:rsidP="00BD6EE3">
            <w:pPr>
              <w:jc w:val="center"/>
              <w:rPr>
                <w:rFonts w:ascii="Calibri" w:hAnsi="Calibri"/>
                <w:lang w:eastAsia="en-US"/>
              </w:rPr>
            </w:pPr>
            <w:r w:rsidRPr="00141B46">
              <w:rPr>
                <w:rFonts w:ascii="Calibri" w:hAnsi="Calibri"/>
                <w:lang w:eastAsia="en-US"/>
              </w:rPr>
              <w:t># ###</w:t>
            </w:r>
          </w:p>
        </w:tc>
      </w:tr>
      <w:tr w:rsidR="00E85D44" w:rsidRPr="00141B46" w:rsidTr="00BD6EE3">
        <w:trPr>
          <w:gridAfter w:val="1"/>
          <w:wAfter w:w="1013" w:type="dxa"/>
        </w:trPr>
        <w:tc>
          <w:tcPr>
            <w:tcW w:w="3111" w:type="pct"/>
            <w:gridSpan w:val="2"/>
            <w:shd w:val="clear" w:color="auto" w:fill="auto"/>
          </w:tcPr>
          <w:p w:rsidR="00E85D44" w:rsidRPr="00141B46" w:rsidRDefault="00E85D44" w:rsidP="00BD6EE3">
            <w:pPr>
              <w:rPr>
                <w:rFonts w:ascii="Calibri" w:hAnsi="Calibri"/>
                <w:szCs w:val="24"/>
                <w:lang w:eastAsia="en-US"/>
              </w:rPr>
            </w:pPr>
            <w:bookmarkStart w:id="321" w:name="lt_pId1079"/>
            <w:r w:rsidRPr="00141B46">
              <w:rPr>
                <w:rFonts w:ascii="Calibri" w:hAnsi="Calibri"/>
                <w:szCs w:val="24"/>
                <w:lang w:eastAsia="en-US"/>
              </w:rPr>
              <w:t>Achats</w:t>
            </w:r>
            <w:bookmarkEnd w:id="321"/>
          </w:p>
        </w:tc>
        <w:tc>
          <w:tcPr>
            <w:tcW w:w="610" w:type="pct"/>
            <w:gridSpan w:val="2"/>
            <w:shd w:val="clear" w:color="auto" w:fill="auto"/>
          </w:tcPr>
          <w:p w:rsidR="00E85D44" w:rsidRPr="00141B46" w:rsidRDefault="00E85D44" w:rsidP="00BD6EE3">
            <w:pPr>
              <w:jc w:val="center"/>
              <w:rPr>
                <w:rFonts w:ascii="Calibri" w:hAnsi="Calibri"/>
                <w:szCs w:val="24"/>
                <w:lang w:eastAsia="en-US"/>
              </w:rPr>
            </w:pPr>
            <w:r w:rsidRPr="00141B46">
              <w:rPr>
                <w:rFonts w:ascii="Calibri" w:hAnsi="Calibri"/>
                <w:lang w:eastAsia="en-US"/>
              </w:rPr>
              <w:t># ###</w:t>
            </w:r>
          </w:p>
        </w:tc>
        <w:tc>
          <w:tcPr>
            <w:tcW w:w="750" w:type="pct"/>
            <w:shd w:val="clear" w:color="auto" w:fill="auto"/>
          </w:tcPr>
          <w:p w:rsidR="00E85D44" w:rsidRPr="00141B46" w:rsidRDefault="00E85D44" w:rsidP="00BD6EE3">
            <w:pPr>
              <w:jc w:val="center"/>
              <w:rPr>
                <w:rFonts w:ascii="Calibri" w:hAnsi="Calibri"/>
                <w:lang w:eastAsia="en-US"/>
              </w:rPr>
            </w:pPr>
            <w:r w:rsidRPr="00141B46">
              <w:rPr>
                <w:rFonts w:ascii="Calibri" w:hAnsi="Calibri"/>
                <w:lang w:eastAsia="en-US"/>
              </w:rPr>
              <w:t># ###</w:t>
            </w:r>
          </w:p>
        </w:tc>
      </w:tr>
      <w:tr w:rsidR="00E85D44" w:rsidRPr="00141B46" w:rsidTr="00BD6EE3">
        <w:trPr>
          <w:gridAfter w:val="1"/>
          <w:wAfter w:w="1013" w:type="dxa"/>
        </w:trPr>
        <w:tc>
          <w:tcPr>
            <w:tcW w:w="3111" w:type="pct"/>
            <w:gridSpan w:val="2"/>
            <w:shd w:val="clear" w:color="auto" w:fill="auto"/>
          </w:tcPr>
          <w:p w:rsidR="00E85D44" w:rsidRPr="00141B46" w:rsidRDefault="00E85D44" w:rsidP="00BD6EE3">
            <w:pPr>
              <w:rPr>
                <w:rFonts w:ascii="Calibri" w:hAnsi="Calibri"/>
                <w:szCs w:val="24"/>
                <w:lang w:eastAsia="en-US"/>
              </w:rPr>
            </w:pPr>
            <w:bookmarkStart w:id="322" w:name="lt_pId1082"/>
            <w:r w:rsidRPr="00141B46">
              <w:rPr>
                <w:rFonts w:ascii="Calibri" w:hAnsi="Calibri"/>
                <w:szCs w:val="24"/>
                <w:lang w:eastAsia="en-US"/>
              </w:rPr>
              <w:t>Ventes</w:t>
            </w:r>
            <w:bookmarkEnd w:id="322"/>
          </w:p>
        </w:tc>
        <w:tc>
          <w:tcPr>
            <w:tcW w:w="610" w:type="pct"/>
            <w:gridSpan w:val="2"/>
            <w:shd w:val="clear" w:color="auto" w:fill="auto"/>
          </w:tcPr>
          <w:p w:rsidR="00E85D44" w:rsidRPr="00141B46" w:rsidRDefault="00E85D44" w:rsidP="00BD6EE3">
            <w:pPr>
              <w:jc w:val="center"/>
              <w:rPr>
                <w:rFonts w:ascii="Calibri" w:hAnsi="Calibri"/>
                <w:szCs w:val="24"/>
                <w:lang w:eastAsia="en-US"/>
              </w:rPr>
            </w:pPr>
            <w:r w:rsidRPr="00141B46">
              <w:rPr>
                <w:rFonts w:ascii="Calibri" w:hAnsi="Calibri"/>
                <w:szCs w:val="24"/>
                <w:lang w:eastAsia="en-US"/>
              </w:rPr>
              <w:t>(# ###)</w:t>
            </w:r>
          </w:p>
        </w:tc>
        <w:tc>
          <w:tcPr>
            <w:tcW w:w="750" w:type="pct"/>
            <w:shd w:val="clear" w:color="auto" w:fill="auto"/>
          </w:tcPr>
          <w:p w:rsidR="00E85D44" w:rsidRPr="00141B46" w:rsidRDefault="00E85D44" w:rsidP="00BD6EE3">
            <w:pPr>
              <w:jc w:val="center"/>
              <w:rPr>
                <w:rFonts w:ascii="Calibri" w:hAnsi="Calibri"/>
                <w:szCs w:val="24"/>
                <w:lang w:eastAsia="en-US"/>
              </w:rPr>
            </w:pPr>
            <w:r w:rsidRPr="00141B46">
              <w:rPr>
                <w:rFonts w:ascii="Calibri" w:hAnsi="Calibri"/>
                <w:szCs w:val="24"/>
                <w:lang w:eastAsia="en-US"/>
              </w:rPr>
              <w:t>(# ###)</w:t>
            </w:r>
          </w:p>
        </w:tc>
      </w:tr>
      <w:tr w:rsidR="00E85D44" w:rsidRPr="00141B46" w:rsidTr="00BD6EE3">
        <w:trPr>
          <w:gridAfter w:val="1"/>
          <w:wAfter w:w="1013" w:type="dxa"/>
        </w:trPr>
        <w:tc>
          <w:tcPr>
            <w:tcW w:w="3111" w:type="pct"/>
            <w:gridSpan w:val="2"/>
            <w:shd w:val="clear" w:color="auto" w:fill="auto"/>
          </w:tcPr>
          <w:p w:rsidR="00E85D44" w:rsidRPr="00141B46" w:rsidRDefault="00E85D44" w:rsidP="00BD6EE3">
            <w:pPr>
              <w:rPr>
                <w:rFonts w:ascii="Calibri" w:hAnsi="Calibri"/>
                <w:szCs w:val="24"/>
                <w:lang w:eastAsia="en-US"/>
              </w:rPr>
            </w:pPr>
            <w:bookmarkStart w:id="323" w:name="lt_pId1085"/>
            <w:r w:rsidRPr="00141B46">
              <w:rPr>
                <w:rFonts w:ascii="Calibri" w:hAnsi="Calibri"/>
                <w:szCs w:val="24"/>
                <w:lang w:eastAsia="en-US"/>
              </w:rPr>
              <w:t>Transferts vers le niveau 3 depuis le [</w:t>
            </w:r>
            <w:r w:rsidRPr="007C350D">
              <w:rPr>
                <w:rFonts w:ascii="Calibri" w:hAnsi="Calibri"/>
                <w:szCs w:val="24"/>
                <w:shd w:val="clear" w:color="auto" w:fill="D9D9D9" w:themeFill="background1" w:themeFillShade="D9"/>
                <w:lang w:eastAsia="en-US"/>
              </w:rPr>
              <w:t>niveau 1 ou 2</w:t>
            </w:r>
            <w:r w:rsidRPr="00141B46">
              <w:rPr>
                <w:rFonts w:ascii="Calibri" w:hAnsi="Calibri"/>
                <w:szCs w:val="24"/>
                <w:lang w:eastAsia="en-US"/>
              </w:rPr>
              <w:t>]</w:t>
            </w:r>
            <w:bookmarkEnd w:id="323"/>
          </w:p>
        </w:tc>
        <w:tc>
          <w:tcPr>
            <w:tcW w:w="610" w:type="pct"/>
            <w:gridSpan w:val="2"/>
            <w:shd w:val="clear" w:color="auto" w:fill="auto"/>
          </w:tcPr>
          <w:p w:rsidR="00E85D44" w:rsidRPr="00141B46" w:rsidRDefault="00E85D44" w:rsidP="00BD6EE3">
            <w:pPr>
              <w:jc w:val="center"/>
              <w:rPr>
                <w:rFonts w:ascii="Calibri" w:hAnsi="Calibri"/>
                <w:szCs w:val="24"/>
                <w:lang w:eastAsia="en-US"/>
              </w:rPr>
            </w:pPr>
            <w:r w:rsidRPr="00141B46">
              <w:rPr>
                <w:rFonts w:ascii="Calibri" w:hAnsi="Calibri"/>
                <w:lang w:eastAsia="en-US"/>
              </w:rPr>
              <w:t># ###</w:t>
            </w:r>
          </w:p>
        </w:tc>
        <w:tc>
          <w:tcPr>
            <w:tcW w:w="750" w:type="pct"/>
            <w:shd w:val="clear" w:color="auto" w:fill="auto"/>
          </w:tcPr>
          <w:p w:rsidR="00E85D44" w:rsidRPr="00141B46" w:rsidRDefault="00E85D44" w:rsidP="00BD6EE3">
            <w:pPr>
              <w:jc w:val="center"/>
              <w:rPr>
                <w:rFonts w:ascii="Calibri" w:hAnsi="Calibri"/>
                <w:lang w:eastAsia="en-US"/>
              </w:rPr>
            </w:pPr>
            <w:r w:rsidRPr="00141B46">
              <w:rPr>
                <w:rFonts w:ascii="Calibri" w:hAnsi="Calibri"/>
                <w:lang w:eastAsia="en-US"/>
              </w:rPr>
              <w:t># ###</w:t>
            </w:r>
          </w:p>
        </w:tc>
      </w:tr>
      <w:tr w:rsidR="00E85D44" w:rsidRPr="00141B46" w:rsidTr="00BD6EE3">
        <w:trPr>
          <w:gridAfter w:val="1"/>
          <w:wAfter w:w="1013" w:type="dxa"/>
        </w:trPr>
        <w:tc>
          <w:tcPr>
            <w:tcW w:w="3111" w:type="pct"/>
            <w:gridSpan w:val="2"/>
            <w:shd w:val="clear" w:color="auto" w:fill="auto"/>
          </w:tcPr>
          <w:p w:rsidR="00E85D44" w:rsidRPr="00141B46" w:rsidRDefault="00E85D44" w:rsidP="00BD6EE3">
            <w:pPr>
              <w:rPr>
                <w:rFonts w:ascii="Calibri" w:hAnsi="Calibri"/>
                <w:szCs w:val="24"/>
                <w:lang w:eastAsia="en-US"/>
              </w:rPr>
            </w:pPr>
            <w:bookmarkStart w:id="324" w:name="lt_pId1088"/>
            <w:r w:rsidRPr="00141B46">
              <w:rPr>
                <w:rFonts w:ascii="Calibri" w:hAnsi="Calibri"/>
                <w:szCs w:val="24"/>
                <w:lang w:eastAsia="en-US"/>
              </w:rPr>
              <w:t>Transferts depuis le niveau 3 vers le [</w:t>
            </w:r>
            <w:r w:rsidRPr="007C350D">
              <w:rPr>
                <w:rFonts w:ascii="Calibri" w:hAnsi="Calibri"/>
                <w:szCs w:val="24"/>
                <w:shd w:val="clear" w:color="auto" w:fill="D9D9D9" w:themeFill="background1" w:themeFillShade="D9"/>
                <w:lang w:eastAsia="en-US"/>
              </w:rPr>
              <w:t>niveau 1 ou 2</w:t>
            </w:r>
            <w:r w:rsidRPr="00141B46">
              <w:rPr>
                <w:rFonts w:ascii="Calibri" w:hAnsi="Calibri"/>
                <w:szCs w:val="24"/>
                <w:lang w:eastAsia="en-US"/>
              </w:rPr>
              <w:t>]</w:t>
            </w:r>
            <w:bookmarkEnd w:id="324"/>
          </w:p>
        </w:tc>
        <w:tc>
          <w:tcPr>
            <w:tcW w:w="610" w:type="pct"/>
            <w:gridSpan w:val="2"/>
            <w:tcBorders>
              <w:bottom w:val="single" w:sz="4" w:space="0" w:color="auto"/>
            </w:tcBorders>
            <w:shd w:val="clear" w:color="auto" w:fill="auto"/>
          </w:tcPr>
          <w:p w:rsidR="00E85D44" w:rsidRPr="00141B46" w:rsidRDefault="00E85D44" w:rsidP="00BD6EE3">
            <w:pPr>
              <w:jc w:val="center"/>
              <w:rPr>
                <w:rFonts w:ascii="Calibri" w:hAnsi="Calibri"/>
                <w:szCs w:val="24"/>
                <w:lang w:eastAsia="en-US"/>
              </w:rPr>
            </w:pPr>
            <w:r w:rsidRPr="00141B46">
              <w:rPr>
                <w:rFonts w:ascii="Calibri" w:hAnsi="Calibri"/>
                <w:lang w:eastAsia="en-US"/>
              </w:rPr>
              <w:t>(# ###)</w:t>
            </w:r>
          </w:p>
        </w:tc>
        <w:tc>
          <w:tcPr>
            <w:tcW w:w="750" w:type="pct"/>
            <w:tcBorders>
              <w:bottom w:val="single" w:sz="4" w:space="0" w:color="auto"/>
            </w:tcBorders>
            <w:shd w:val="clear" w:color="auto" w:fill="auto"/>
          </w:tcPr>
          <w:p w:rsidR="00E85D44" w:rsidRPr="00141B46" w:rsidRDefault="00E85D44" w:rsidP="00BD6EE3">
            <w:pPr>
              <w:jc w:val="center"/>
              <w:rPr>
                <w:rFonts w:ascii="Calibri" w:hAnsi="Calibri"/>
                <w:lang w:eastAsia="en-US"/>
              </w:rPr>
            </w:pPr>
            <w:r w:rsidRPr="00141B46">
              <w:rPr>
                <w:rFonts w:ascii="Calibri" w:hAnsi="Calibri"/>
                <w:lang w:eastAsia="en-US"/>
              </w:rPr>
              <w:t>(# ###)</w:t>
            </w:r>
          </w:p>
        </w:tc>
      </w:tr>
      <w:tr w:rsidR="00E85D44" w:rsidRPr="00141B46" w:rsidTr="00BD6EE3">
        <w:trPr>
          <w:gridAfter w:val="1"/>
          <w:wAfter w:w="1013" w:type="dxa"/>
        </w:trPr>
        <w:tc>
          <w:tcPr>
            <w:tcW w:w="3111" w:type="pct"/>
            <w:gridSpan w:val="2"/>
            <w:shd w:val="clear" w:color="auto" w:fill="auto"/>
          </w:tcPr>
          <w:p w:rsidR="00E85D44" w:rsidRPr="00141B46" w:rsidRDefault="00E85D44" w:rsidP="00BD6EE3">
            <w:pPr>
              <w:rPr>
                <w:rFonts w:ascii="Calibri" w:hAnsi="Calibri"/>
                <w:szCs w:val="24"/>
                <w:lang w:eastAsia="en-US"/>
              </w:rPr>
            </w:pPr>
            <w:bookmarkStart w:id="325" w:name="lt_pId1091"/>
            <w:r w:rsidRPr="00141B46">
              <w:rPr>
                <w:rFonts w:ascii="Calibri" w:hAnsi="Calibri"/>
                <w:szCs w:val="24"/>
                <w:lang w:eastAsia="en-US"/>
              </w:rPr>
              <w:t>Solde de clôture</w:t>
            </w:r>
            <w:bookmarkEnd w:id="325"/>
          </w:p>
        </w:tc>
        <w:tc>
          <w:tcPr>
            <w:tcW w:w="610" w:type="pct"/>
            <w:gridSpan w:val="2"/>
            <w:tcBorders>
              <w:top w:val="single" w:sz="4" w:space="0" w:color="auto"/>
              <w:bottom w:val="double" w:sz="4" w:space="0" w:color="auto"/>
            </w:tcBorders>
            <w:shd w:val="clear" w:color="auto" w:fill="auto"/>
          </w:tcPr>
          <w:p w:rsidR="00E85D44" w:rsidRPr="00141B46" w:rsidRDefault="00E85D44" w:rsidP="00BD6EE3">
            <w:pPr>
              <w:jc w:val="center"/>
              <w:rPr>
                <w:rFonts w:ascii="Calibri" w:hAnsi="Calibri"/>
                <w:b/>
                <w:szCs w:val="24"/>
                <w:lang w:eastAsia="en-US"/>
              </w:rPr>
            </w:pPr>
            <w:r w:rsidRPr="00141B46">
              <w:rPr>
                <w:rFonts w:ascii="Calibri" w:hAnsi="Calibri"/>
                <w:b/>
                <w:szCs w:val="24"/>
                <w:lang w:eastAsia="en-US"/>
              </w:rPr>
              <w:t>### ###</w:t>
            </w:r>
          </w:p>
        </w:tc>
        <w:tc>
          <w:tcPr>
            <w:tcW w:w="750" w:type="pct"/>
            <w:tcBorders>
              <w:top w:val="single" w:sz="4" w:space="0" w:color="auto"/>
              <w:bottom w:val="double" w:sz="4" w:space="0" w:color="auto"/>
            </w:tcBorders>
            <w:shd w:val="clear" w:color="auto" w:fill="auto"/>
          </w:tcPr>
          <w:p w:rsidR="00E85D44" w:rsidRPr="00141B46" w:rsidRDefault="00E85D44" w:rsidP="00BD6EE3">
            <w:pPr>
              <w:jc w:val="center"/>
              <w:rPr>
                <w:rFonts w:ascii="Calibri" w:hAnsi="Calibri"/>
                <w:b/>
                <w:szCs w:val="24"/>
                <w:lang w:eastAsia="en-US"/>
              </w:rPr>
            </w:pPr>
            <w:r w:rsidRPr="00141B46">
              <w:rPr>
                <w:rFonts w:ascii="Calibri" w:hAnsi="Calibri"/>
                <w:b/>
                <w:szCs w:val="24"/>
                <w:lang w:eastAsia="en-US"/>
              </w:rPr>
              <w:t>### ###</w:t>
            </w:r>
          </w:p>
        </w:tc>
      </w:tr>
    </w:tbl>
    <w:p w:rsidR="00E85D44" w:rsidRPr="00141B46" w:rsidRDefault="00E85D44" w:rsidP="00CA706D">
      <w:pPr>
        <w:rPr>
          <w:rFonts w:ascii="Calibri" w:hAnsi="Calibri"/>
        </w:rPr>
      </w:pPr>
    </w:p>
    <w:p w:rsidR="007B1DD6" w:rsidRPr="00141B46" w:rsidRDefault="007B1DD6" w:rsidP="007B1DD6">
      <w:pPr>
        <w:rPr>
          <w:rFonts w:ascii="Calibri" w:hAnsi="Calibri"/>
        </w:rPr>
      </w:pPr>
    </w:p>
    <w:p w:rsidR="00111CA5" w:rsidRPr="00141B46" w:rsidRDefault="00111CA5" w:rsidP="00111CA5">
      <w:pPr>
        <w:rPr>
          <w:rFonts w:ascii="Calibri" w:hAnsi="Calibri"/>
          <w:szCs w:val="24"/>
        </w:rPr>
      </w:pPr>
      <w:r w:rsidRPr="00141B46">
        <w:rPr>
          <w:rFonts w:ascii="Calibri" w:hAnsi="Calibri"/>
          <w:szCs w:val="24"/>
        </w:rPr>
        <w:t>Les transferts vers le niveau 3 depuis le niveau [</w:t>
      </w:r>
      <w:r w:rsidR="00446980" w:rsidRPr="00141B46">
        <w:rPr>
          <w:rFonts w:ascii="Calibri" w:hAnsi="Calibri"/>
          <w:szCs w:val="24"/>
          <w:shd w:val="clear" w:color="auto" w:fill="D9D9D9" w:themeFill="background1" w:themeFillShade="D9"/>
        </w:rPr>
        <w:t>1 ou 2</w:t>
      </w:r>
      <w:r w:rsidRPr="00141B46">
        <w:rPr>
          <w:rFonts w:ascii="Calibri" w:hAnsi="Calibri"/>
          <w:szCs w:val="24"/>
        </w:rPr>
        <w:t>] ont été faits pour les p</w:t>
      </w:r>
      <w:r w:rsidR="00650632" w:rsidRPr="00141B46">
        <w:rPr>
          <w:rFonts w:ascii="Calibri" w:hAnsi="Calibri"/>
          <w:szCs w:val="24"/>
        </w:rPr>
        <w:t xml:space="preserve">lacements de portefeuille </w:t>
      </w:r>
      <w:r w:rsidRPr="00141B46">
        <w:rPr>
          <w:rFonts w:ascii="Calibri" w:hAnsi="Calibri"/>
          <w:szCs w:val="24"/>
        </w:rPr>
        <w:t>[</w:t>
      </w:r>
      <w:r w:rsidR="00446980" w:rsidRPr="00141B46">
        <w:rPr>
          <w:rFonts w:ascii="Calibri" w:hAnsi="Calibri"/>
          <w:szCs w:val="24"/>
          <w:shd w:val="clear" w:color="auto" w:fill="D9D9D9" w:themeFill="background1" w:themeFillShade="D9"/>
        </w:rPr>
        <w:t>type de placement</w:t>
      </w:r>
      <w:r w:rsidRPr="00141B46">
        <w:rPr>
          <w:rFonts w:ascii="Calibri" w:hAnsi="Calibri"/>
          <w:szCs w:val="24"/>
        </w:rPr>
        <w:t>] pour les raisons suivantes : [</w:t>
      </w:r>
      <w:r w:rsidR="00446980" w:rsidRPr="00141B46">
        <w:rPr>
          <w:rFonts w:ascii="Calibri" w:hAnsi="Calibri"/>
          <w:szCs w:val="24"/>
          <w:shd w:val="clear" w:color="auto" w:fill="D9D9D9" w:themeFill="background1" w:themeFillShade="D9"/>
        </w:rPr>
        <w:t>description</w:t>
      </w:r>
      <w:r w:rsidRPr="00141B46">
        <w:rPr>
          <w:rFonts w:ascii="Calibri" w:hAnsi="Calibri"/>
          <w:szCs w:val="24"/>
        </w:rPr>
        <w:t>].</w:t>
      </w:r>
    </w:p>
    <w:p w:rsidR="00E85D44" w:rsidRPr="00141B46" w:rsidRDefault="00E85D44" w:rsidP="00111CA5">
      <w:pPr>
        <w:rPr>
          <w:rFonts w:ascii="Calibri" w:hAnsi="Calibri"/>
          <w:szCs w:val="24"/>
        </w:rPr>
      </w:pPr>
    </w:p>
    <w:p w:rsidR="00111CA5" w:rsidRPr="00141B46" w:rsidRDefault="00111CA5" w:rsidP="00111CA5">
      <w:pPr>
        <w:rPr>
          <w:rFonts w:ascii="Calibri" w:hAnsi="Calibri"/>
          <w:szCs w:val="24"/>
        </w:rPr>
      </w:pPr>
      <w:r w:rsidRPr="00141B46">
        <w:rPr>
          <w:rFonts w:ascii="Calibri" w:hAnsi="Calibri"/>
          <w:szCs w:val="24"/>
        </w:rPr>
        <w:t>Les transferts depuis le niveau 3 vers le niveau [</w:t>
      </w:r>
      <w:r w:rsidR="00446980" w:rsidRPr="00141B46">
        <w:rPr>
          <w:rFonts w:ascii="Calibri" w:hAnsi="Calibri"/>
          <w:szCs w:val="24"/>
          <w:shd w:val="clear" w:color="auto" w:fill="D9D9D9" w:themeFill="background1" w:themeFillShade="D9"/>
        </w:rPr>
        <w:t>1 ou 2</w:t>
      </w:r>
      <w:r w:rsidRPr="00141B46">
        <w:rPr>
          <w:rFonts w:ascii="Calibri" w:hAnsi="Calibri"/>
          <w:szCs w:val="24"/>
        </w:rPr>
        <w:t>] ont été faits pour les p</w:t>
      </w:r>
      <w:r w:rsidR="00650632" w:rsidRPr="00141B46">
        <w:rPr>
          <w:rFonts w:ascii="Calibri" w:hAnsi="Calibri"/>
          <w:szCs w:val="24"/>
        </w:rPr>
        <w:t xml:space="preserve">lacements de portefeuille </w:t>
      </w:r>
      <w:r w:rsidRPr="00141B46">
        <w:rPr>
          <w:rFonts w:ascii="Calibri" w:hAnsi="Calibri"/>
          <w:szCs w:val="24"/>
        </w:rPr>
        <w:t>[</w:t>
      </w:r>
      <w:r w:rsidR="00446980" w:rsidRPr="00141B46">
        <w:rPr>
          <w:rFonts w:ascii="Calibri" w:hAnsi="Calibri"/>
          <w:szCs w:val="24"/>
          <w:shd w:val="clear" w:color="auto" w:fill="D9D9D9" w:themeFill="background1" w:themeFillShade="D9"/>
        </w:rPr>
        <w:t>type de placement</w:t>
      </w:r>
      <w:r w:rsidRPr="00141B46">
        <w:rPr>
          <w:rFonts w:ascii="Calibri" w:hAnsi="Calibri"/>
          <w:szCs w:val="24"/>
        </w:rPr>
        <w:t>] pour les raisons suivantes : [</w:t>
      </w:r>
      <w:r w:rsidR="00446980" w:rsidRPr="00141B46">
        <w:rPr>
          <w:rFonts w:ascii="Calibri" w:hAnsi="Calibri"/>
          <w:szCs w:val="24"/>
          <w:shd w:val="clear" w:color="auto" w:fill="D9D9D9" w:themeFill="background1" w:themeFillShade="D9"/>
        </w:rPr>
        <w:t>description</w:t>
      </w:r>
      <w:r w:rsidRPr="00141B46">
        <w:rPr>
          <w:rFonts w:ascii="Calibri" w:hAnsi="Calibri"/>
          <w:szCs w:val="24"/>
        </w:rPr>
        <w:t>].</w:t>
      </w:r>
    </w:p>
    <w:p w:rsidR="00111CA5" w:rsidRPr="00141B46" w:rsidRDefault="00111CA5" w:rsidP="00111CA5">
      <w:pPr>
        <w:rPr>
          <w:rFonts w:ascii="Calibri" w:hAnsi="Calibri"/>
          <w:szCs w:val="24"/>
        </w:rPr>
      </w:pPr>
    </w:p>
    <w:p w:rsidR="007B1DD6" w:rsidRPr="00141B46" w:rsidRDefault="007B1DD6" w:rsidP="007B1DD6">
      <w:pPr>
        <w:rPr>
          <w:rFonts w:ascii="Calibri" w:hAnsi="Calibri"/>
        </w:rPr>
      </w:pPr>
      <w:r w:rsidRPr="00141B46">
        <w:rPr>
          <w:rFonts w:ascii="Calibri" w:hAnsi="Calibri"/>
        </w:rPr>
        <w:t>Au [</w:t>
      </w:r>
      <w:r w:rsidR="00446980" w:rsidRPr="00141B46">
        <w:rPr>
          <w:rFonts w:ascii="Calibri" w:hAnsi="Calibri"/>
          <w:shd w:val="clear" w:color="auto" w:fill="D9D9D9" w:themeFill="background1" w:themeFillShade="D9"/>
        </w:rPr>
        <w:t>jour mois année</w:t>
      </w:r>
      <w:r w:rsidRPr="00141B46">
        <w:rPr>
          <w:rFonts w:ascii="Calibri" w:hAnsi="Calibri"/>
        </w:rPr>
        <w:t xml:space="preserve">], les placements de </w:t>
      </w:r>
      <w:r w:rsidR="00650632" w:rsidRPr="00141B46">
        <w:rPr>
          <w:rFonts w:ascii="Calibri" w:hAnsi="Calibri"/>
        </w:rPr>
        <w:t>[</w:t>
      </w:r>
      <w:r w:rsidR="00446980" w:rsidRPr="00141B46">
        <w:rPr>
          <w:rFonts w:ascii="Calibri" w:hAnsi="Calibri"/>
          <w:shd w:val="clear" w:color="auto" w:fill="D9D9D9" w:themeFill="background1" w:themeFillShade="D9"/>
        </w:rPr>
        <w:t>ABC</w:t>
      </w:r>
      <w:r w:rsidR="00650632" w:rsidRPr="00141B46">
        <w:rPr>
          <w:rFonts w:ascii="Calibri" w:hAnsi="Calibri"/>
        </w:rPr>
        <w:t>]</w:t>
      </w:r>
      <w:r w:rsidRPr="00141B46">
        <w:rPr>
          <w:rFonts w:ascii="Calibri" w:hAnsi="Calibri"/>
        </w:rPr>
        <w:t xml:space="preserve"> [</w:t>
      </w:r>
      <w:r w:rsidR="00446980" w:rsidRPr="00141B46">
        <w:rPr>
          <w:rFonts w:ascii="Calibri" w:hAnsi="Calibri"/>
          <w:shd w:val="clear" w:color="auto" w:fill="D9D9D9" w:themeFill="background1" w:themeFillShade="D9"/>
        </w:rPr>
        <w:t>ne dépassaient pas la limite de placement prévue par la loi</w:t>
      </w:r>
      <w:r w:rsidRPr="00141B46">
        <w:rPr>
          <w:rFonts w:ascii="Calibri" w:hAnsi="Calibri"/>
        </w:rPr>
        <w:t>]</w:t>
      </w:r>
      <w:r w:rsidR="00F23943" w:rsidRPr="00141B46">
        <w:rPr>
          <w:rFonts w:ascii="Calibri" w:hAnsi="Calibri"/>
        </w:rPr>
        <w:t xml:space="preserve"> </w:t>
      </w:r>
      <w:r w:rsidR="00650632" w:rsidRPr="00141B46">
        <w:rPr>
          <w:rFonts w:ascii="Calibri" w:hAnsi="Calibri"/>
        </w:rPr>
        <w:t>/</w:t>
      </w:r>
      <w:r w:rsidR="00F23943" w:rsidRPr="00141B46">
        <w:rPr>
          <w:rFonts w:ascii="Calibri" w:hAnsi="Calibri"/>
        </w:rPr>
        <w:t xml:space="preserve"> </w:t>
      </w:r>
      <w:r w:rsidRPr="00141B46">
        <w:rPr>
          <w:rFonts w:ascii="Calibri" w:hAnsi="Calibri"/>
        </w:rPr>
        <w:t>[</w:t>
      </w:r>
      <w:r w:rsidR="00446980" w:rsidRPr="00141B46">
        <w:rPr>
          <w:rFonts w:ascii="Calibri" w:hAnsi="Calibri"/>
          <w:shd w:val="clear" w:color="auto" w:fill="D9D9D9" w:themeFill="background1" w:themeFillShade="D9"/>
        </w:rPr>
        <w:t>dépassaient la limite de placement prévue par la loi d’environ # ### $.</w:t>
      </w:r>
      <w:r w:rsidRPr="00141B46">
        <w:rPr>
          <w:rFonts w:ascii="Calibri" w:hAnsi="Calibri"/>
        </w:rPr>
        <w:t>]</w:t>
      </w:r>
    </w:p>
    <w:p w:rsidR="007B1DD6" w:rsidRPr="00141B46" w:rsidRDefault="007B1DD6">
      <w:pPr>
        <w:rPr>
          <w:rFonts w:ascii="Calibri" w:hAnsi="Calibri"/>
          <w:b/>
          <w:sz w:val="28"/>
        </w:rPr>
      </w:pPr>
    </w:p>
    <w:p w:rsidR="007B1DD6" w:rsidRPr="00141B46" w:rsidRDefault="007B1DD6">
      <w:pPr>
        <w:rPr>
          <w:rFonts w:ascii="Calibri" w:hAnsi="Calibri"/>
          <w:b/>
          <w:sz w:val="28"/>
        </w:rPr>
      </w:pPr>
      <w:r w:rsidRPr="00141B46">
        <w:rPr>
          <w:rFonts w:ascii="Calibri" w:hAnsi="Calibri"/>
          <w:b/>
          <w:sz w:val="28"/>
        </w:rPr>
        <w:br w:type="page"/>
      </w:r>
    </w:p>
    <w:p w:rsidR="007B1DD6" w:rsidRPr="00141B46" w:rsidRDefault="007B1DD6" w:rsidP="00906D8D">
      <w:pPr>
        <w:pStyle w:val="ListParagraph"/>
        <w:numPr>
          <w:ilvl w:val="0"/>
          <w:numId w:val="38"/>
        </w:numPr>
        <w:ind w:left="540" w:hanging="540"/>
        <w:rPr>
          <w:rFonts w:ascii="Calibri" w:hAnsi="Calibri"/>
          <w:b/>
          <w:sz w:val="28"/>
        </w:rPr>
      </w:pPr>
      <w:r w:rsidRPr="00141B46">
        <w:rPr>
          <w:rFonts w:ascii="Calibri" w:hAnsi="Calibri"/>
          <w:b/>
          <w:sz w:val="28"/>
        </w:rPr>
        <w:lastRenderedPageBreak/>
        <w:t>D</w:t>
      </w:r>
      <w:r w:rsidR="0073438C" w:rsidRPr="00141B46">
        <w:rPr>
          <w:rFonts w:ascii="Calibri" w:hAnsi="Calibri"/>
          <w:b/>
          <w:sz w:val="28"/>
        </w:rPr>
        <w:t>é</w:t>
      </w:r>
      <w:r w:rsidRPr="00141B46">
        <w:rPr>
          <w:rFonts w:ascii="Calibri" w:hAnsi="Calibri"/>
          <w:b/>
          <w:sz w:val="28"/>
        </w:rPr>
        <w:t>riv</w:t>
      </w:r>
      <w:r w:rsidR="0073438C" w:rsidRPr="00141B46">
        <w:rPr>
          <w:rFonts w:ascii="Calibri" w:hAnsi="Calibri"/>
          <w:b/>
          <w:sz w:val="28"/>
        </w:rPr>
        <w:t>és</w:t>
      </w:r>
      <w:r w:rsidRPr="00141B46">
        <w:rPr>
          <w:rStyle w:val="FootnoteReference"/>
          <w:rFonts w:ascii="Calibri" w:hAnsi="Calibri"/>
          <w:b/>
          <w:sz w:val="28"/>
        </w:rPr>
        <w:footnoteReference w:id="13"/>
      </w:r>
    </w:p>
    <w:p w:rsidR="007B1DD6" w:rsidRPr="00141B46" w:rsidRDefault="007B1DD6" w:rsidP="007B1DD6">
      <w:pPr>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 xml:space="preserve">SP </w:t>
      </w:r>
      <w:r w:rsidR="00183961" w:rsidRPr="00141B46">
        <w:rPr>
          <w:rFonts w:ascii="Calibri" w:hAnsi="Calibri"/>
          <w:sz w:val="20"/>
        </w:rPr>
        <w:t>3450</w:t>
      </w:r>
      <w:r w:rsidRPr="00141B46">
        <w:rPr>
          <w:rFonts w:ascii="Calibri" w:hAnsi="Calibri"/>
          <w:sz w:val="20"/>
        </w:rPr>
        <w:t>.0</w:t>
      </w:r>
      <w:r w:rsidR="00183961" w:rsidRPr="00141B46">
        <w:rPr>
          <w:rFonts w:ascii="Calibri" w:hAnsi="Calibri"/>
          <w:sz w:val="20"/>
        </w:rPr>
        <w:t>70, .0</w:t>
      </w:r>
      <w:r w:rsidRPr="00141B46">
        <w:rPr>
          <w:rFonts w:ascii="Calibri" w:hAnsi="Calibri"/>
          <w:sz w:val="20"/>
        </w:rPr>
        <w:t>8</w:t>
      </w:r>
      <w:r w:rsidR="00183961" w:rsidRPr="00141B46">
        <w:rPr>
          <w:rFonts w:ascii="Calibri" w:hAnsi="Calibri"/>
          <w:sz w:val="20"/>
        </w:rPr>
        <w:t>2</w:t>
      </w:r>
    </w:p>
    <w:p w:rsidR="00733463" w:rsidRPr="00141B46" w:rsidRDefault="00733463" w:rsidP="007B1DD6">
      <w:pPr>
        <w:rPr>
          <w:rFonts w:ascii="Calibri" w:hAnsi="Calibri"/>
          <w:sz w:val="20"/>
        </w:rPr>
      </w:pPr>
    </w:p>
    <w:tbl>
      <w:tblPr>
        <w:tblW w:w="4474" w:type="pct"/>
        <w:tblLook w:val="04A0" w:firstRow="1" w:lastRow="0" w:firstColumn="1" w:lastColumn="0" w:noHBand="0" w:noVBand="1"/>
      </w:tblPr>
      <w:tblGrid>
        <w:gridCol w:w="3683"/>
        <w:gridCol w:w="2139"/>
        <w:gridCol w:w="1144"/>
        <w:gridCol w:w="1409"/>
      </w:tblGrid>
      <w:tr w:rsidR="00733463" w:rsidRPr="00141B46" w:rsidTr="00BD6EE3">
        <w:tc>
          <w:tcPr>
            <w:tcW w:w="2199" w:type="pct"/>
            <w:shd w:val="clear" w:color="auto" w:fill="auto"/>
          </w:tcPr>
          <w:p w:rsidR="00733463" w:rsidRPr="00141B46" w:rsidRDefault="00733463" w:rsidP="00BD6EE3">
            <w:pPr>
              <w:jc w:val="right"/>
              <w:rPr>
                <w:rFonts w:ascii="Calibri" w:hAnsi="Calibri"/>
                <w:szCs w:val="24"/>
                <w:lang w:eastAsia="en-US"/>
              </w:rPr>
            </w:pPr>
          </w:p>
        </w:tc>
        <w:tc>
          <w:tcPr>
            <w:tcW w:w="1277" w:type="pct"/>
            <w:vMerge w:val="restart"/>
            <w:tcBorders>
              <w:bottom w:val="single" w:sz="4" w:space="0" w:color="auto"/>
            </w:tcBorders>
            <w:shd w:val="clear" w:color="auto" w:fill="auto"/>
          </w:tcPr>
          <w:p w:rsidR="00733463" w:rsidRPr="00141B46" w:rsidRDefault="00733463" w:rsidP="00BD6EE3">
            <w:pPr>
              <w:jc w:val="center"/>
              <w:rPr>
                <w:rFonts w:ascii="Calibri" w:hAnsi="Calibri"/>
                <w:szCs w:val="24"/>
                <w:lang w:eastAsia="en-US"/>
              </w:rPr>
            </w:pPr>
            <w:bookmarkStart w:id="326" w:name="lt_pId1099"/>
            <w:r w:rsidRPr="00141B46">
              <w:rPr>
                <w:rFonts w:ascii="Calibri" w:hAnsi="Calibri"/>
                <w:szCs w:val="24"/>
                <w:lang w:eastAsia="en-US"/>
              </w:rPr>
              <w:t>Niveau de la hiérarchie des justes valeurs</w:t>
            </w:r>
            <w:bookmarkEnd w:id="326"/>
          </w:p>
        </w:tc>
        <w:tc>
          <w:tcPr>
            <w:tcW w:w="683" w:type="pct"/>
            <w:tcBorders>
              <w:bottom w:val="single" w:sz="4" w:space="0" w:color="auto"/>
            </w:tcBorders>
            <w:shd w:val="clear" w:color="auto" w:fill="auto"/>
          </w:tcPr>
          <w:p w:rsidR="00733463" w:rsidRPr="00141B46" w:rsidRDefault="00733463" w:rsidP="00BD6EE3">
            <w:pPr>
              <w:jc w:val="center"/>
              <w:rPr>
                <w:rFonts w:ascii="Calibri" w:hAnsi="Calibri"/>
                <w:b/>
                <w:lang w:eastAsia="en-US"/>
              </w:rPr>
            </w:pPr>
            <w:bookmarkStart w:id="327" w:name="lt_pId1100"/>
            <w:r w:rsidRPr="00141B46">
              <w:rPr>
                <w:rFonts w:ascii="Calibri" w:hAnsi="Calibri"/>
                <w:szCs w:val="24"/>
                <w:lang w:eastAsia="en-US"/>
              </w:rPr>
              <w:t>(en milliers de dollars)</w:t>
            </w:r>
            <w:bookmarkEnd w:id="327"/>
          </w:p>
        </w:tc>
        <w:tc>
          <w:tcPr>
            <w:tcW w:w="841" w:type="pct"/>
            <w:tcBorders>
              <w:bottom w:val="single" w:sz="4" w:space="0" w:color="auto"/>
            </w:tcBorders>
            <w:shd w:val="clear" w:color="auto" w:fill="auto"/>
          </w:tcPr>
          <w:p w:rsidR="00733463" w:rsidRPr="00141B46" w:rsidRDefault="00733463" w:rsidP="00BD6EE3">
            <w:pPr>
              <w:jc w:val="center"/>
              <w:rPr>
                <w:rFonts w:ascii="Calibri" w:hAnsi="Calibri"/>
                <w:szCs w:val="24"/>
                <w:lang w:eastAsia="en-US"/>
              </w:rPr>
            </w:pPr>
          </w:p>
        </w:tc>
      </w:tr>
      <w:tr w:rsidR="00733463" w:rsidRPr="00141B46" w:rsidTr="00BD6EE3">
        <w:tc>
          <w:tcPr>
            <w:tcW w:w="2199" w:type="pct"/>
            <w:shd w:val="clear" w:color="auto" w:fill="auto"/>
          </w:tcPr>
          <w:p w:rsidR="00733463" w:rsidRPr="00141B46" w:rsidRDefault="00733463" w:rsidP="00BD6EE3">
            <w:pPr>
              <w:rPr>
                <w:rFonts w:ascii="Calibri" w:hAnsi="Calibri"/>
                <w:szCs w:val="24"/>
                <w:lang w:eastAsia="en-US"/>
              </w:rPr>
            </w:pPr>
          </w:p>
        </w:tc>
        <w:tc>
          <w:tcPr>
            <w:tcW w:w="1277" w:type="pct"/>
            <w:vMerge/>
            <w:tcBorders>
              <w:bottom w:val="single" w:sz="4" w:space="0" w:color="auto"/>
            </w:tcBorders>
            <w:shd w:val="clear" w:color="auto" w:fill="auto"/>
          </w:tcPr>
          <w:p w:rsidR="00733463" w:rsidRPr="00141B46" w:rsidRDefault="00733463" w:rsidP="00BD6EE3">
            <w:pPr>
              <w:jc w:val="center"/>
              <w:rPr>
                <w:rFonts w:ascii="Calibri" w:hAnsi="Calibri"/>
                <w:b/>
                <w:szCs w:val="24"/>
                <w:lang w:eastAsia="en-US"/>
              </w:rPr>
            </w:pPr>
          </w:p>
        </w:tc>
        <w:tc>
          <w:tcPr>
            <w:tcW w:w="683" w:type="pct"/>
            <w:tcBorders>
              <w:bottom w:val="single" w:sz="4" w:space="0" w:color="auto"/>
            </w:tcBorders>
            <w:shd w:val="clear" w:color="auto" w:fill="auto"/>
          </w:tcPr>
          <w:p w:rsidR="00733463" w:rsidRPr="00141B46" w:rsidRDefault="00733463" w:rsidP="00BD6EE3">
            <w:pPr>
              <w:jc w:val="center"/>
              <w:rPr>
                <w:rFonts w:ascii="Calibri" w:hAnsi="Calibri"/>
                <w:b/>
                <w:szCs w:val="24"/>
                <w:lang w:eastAsia="en-US"/>
              </w:rPr>
            </w:pPr>
            <w:r w:rsidRPr="00141B46">
              <w:rPr>
                <w:rFonts w:ascii="Calibri" w:hAnsi="Calibri"/>
                <w:b/>
                <w:szCs w:val="24"/>
                <w:lang w:eastAsia="en-US"/>
              </w:rPr>
              <w:t>2016</w:t>
            </w:r>
          </w:p>
        </w:tc>
        <w:tc>
          <w:tcPr>
            <w:tcW w:w="841" w:type="pct"/>
            <w:tcBorders>
              <w:bottom w:val="single" w:sz="4" w:space="0" w:color="auto"/>
            </w:tcBorders>
            <w:shd w:val="clear" w:color="auto" w:fill="auto"/>
          </w:tcPr>
          <w:p w:rsidR="00733463" w:rsidRPr="00141B46" w:rsidRDefault="00733463" w:rsidP="00BD6EE3">
            <w:pPr>
              <w:jc w:val="center"/>
              <w:rPr>
                <w:rFonts w:ascii="Calibri" w:hAnsi="Calibri"/>
                <w:b/>
                <w:szCs w:val="24"/>
                <w:lang w:eastAsia="en-US"/>
              </w:rPr>
            </w:pPr>
            <w:r w:rsidRPr="00141B46">
              <w:rPr>
                <w:rFonts w:ascii="Calibri" w:hAnsi="Calibri"/>
                <w:b/>
                <w:szCs w:val="24"/>
                <w:lang w:eastAsia="en-US"/>
              </w:rPr>
              <w:t>2015</w:t>
            </w:r>
          </w:p>
        </w:tc>
      </w:tr>
      <w:tr w:rsidR="00733463" w:rsidRPr="00141B46" w:rsidTr="00BD6EE3">
        <w:tc>
          <w:tcPr>
            <w:tcW w:w="2199" w:type="pct"/>
            <w:shd w:val="clear" w:color="auto" w:fill="auto"/>
          </w:tcPr>
          <w:p w:rsidR="00733463" w:rsidRPr="00141B46" w:rsidRDefault="00733463" w:rsidP="00BD6EE3">
            <w:pPr>
              <w:rPr>
                <w:rFonts w:ascii="Calibri" w:hAnsi="Calibri"/>
                <w:szCs w:val="24"/>
                <w:lang w:eastAsia="en-US"/>
              </w:rPr>
            </w:pPr>
            <w:bookmarkStart w:id="328" w:name="lt_pId1103"/>
            <w:r w:rsidRPr="00141B46">
              <w:rPr>
                <w:rFonts w:ascii="Calibri" w:hAnsi="Calibri"/>
                <w:szCs w:val="24"/>
                <w:lang w:eastAsia="en-US"/>
              </w:rPr>
              <w:t>[</w:t>
            </w:r>
            <w:r w:rsidRPr="007C350D">
              <w:rPr>
                <w:rFonts w:ascii="Calibri" w:hAnsi="Calibri"/>
                <w:szCs w:val="24"/>
                <w:shd w:val="clear" w:color="auto" w:fill="D9D9D9" w:themeFill="background1" w:themeFillShade="D9"/>
                <w:lang w:eastAsia="en-US"/>
              </w:rPr>
              <w:t>Grande catégorie d’actifs dérivés</w:t>
            </w:r>
            <w:r w:rsidRPr="00141B46">
              <w:rPr>
                <w:rFonts w:ascii="Calibri" w:hAnsi="Calibri"/>
                <w:szCs w:val="24"/>
                <w:lang w:eastAsia="en-US"/>
              </w:rPr>
              <w:t>]</w:t>
            </w:r>
            <w:bookmarkEnd w:id="328"/>
          </w:p>
        </w:tc>
        <w:tc>
          <w:tcPr>
            <w:tcW w:w="1277" w:type="pct"/>
            <w:tcBorders>
              <w:top w:val="single" w:sz="4" w:space="0" w:color="auto"/>
            </w:tcBorders>
            <w:shd w:val="clear" w:color="auto" w:fill="auto"/>
          </w:tcPr>
          <w:p w:rsidR="00733463" w:rsidRPr="00141B46" w:rsidRDefault="00733463" w:rsidP="00BD6EE3">
            <w:pPr>
              <w:jc w:val="center"/>
              <w:rPr>
                <w:rFonts w:ascii="Calibri" w:hAnsi="Calibri"/>
                <w:szCs w:val="24"/>
                <w:lang w:eastAsia="en-US"/>
              </w:rPr>
            </w:pPr>
          </w:p>
        </w:tc>
        <w:tc>
          <w:tcPr>
            <w:tcW w:w="683" w:type="pct"/>
            <w:tcBorders>
              <w:top w:val="single" w:sz="4" w:space="0" w:color="auto"/>
            </w:tcBorders>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w:t>
            </w:r>
          </w:p>
        </w:tc>
        <w:tc>
          <w:tcPr>
            <w:tcW w:w="841" w:type="pct"/>
            <w:tcBorders>
              <w:top w:val="single" w:sz="4" w:space="0" w:color="auto"/>
            </w:tcBorders>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w:t>
            </w:r>
          </w:p>
        </w:tc>
      </w:tr>
      <w:tr w:rsidR="00733463" w:rsidRPr="00141B46" w:rsidTr="00BD6EE3">
        <w:tc>
          <w:tcPr>
            <w:tcW w:w="2199" w:type="pct"/>
            <w:shd w:val="clear" w:color="auto" w:fill="auto"/>
          </w:tcPr>
          <w:p w:rsidR="00733463" w:rsidRPr="00141B46" w:rsidRDefault="00733463" w:rsidP="00BD6EE3">
            <w:pPr>
              <w:rPr>
                <w:rFonts w:ascii="Calibri" w:hAnsi="Calibri"/>
                <w:szCs w:val="24"/>
                <w:lang w:eastAsia="en-US"/>
              </w:rPr>
            </w:pPr>
            <w:bookmarkStart w:id="329" w:name="lt_pId1106"/>
            <w:r w:rsidRPr="00141B46">
              <w:rPr>
                <w:rFonts w:ascii="Calibri" w:hAnsi="Calibri"/>
                <w:szCs w:val="24"/>
                <w:lang w:eastAsia="en-US"/>
              </w:rPr>
              <w:t>[</w:t>
            </w:r>
            <w:r w:rsidRPr="007C350D">
              <w:rPr>
                <w:rFonts w:ascii="Calibri" w:hAnsi="Calibri"/>
                <w:szCs w:val="24"/>
                <w:shd w:val="clear" w:color="auto" w:fill="D9D9D9" w:themeFill="background1" w:themeFillShade="D9"/>
                <w:lang w:eastAsia="en-US"/>
              </w:rPr>
              <w:t>Grande catégorie d’actifs dérivés</w:t>
            </w:r>
            <w:r w:rsidRPr="00141B46">
              <w:rPr>
                <w:rFonts w:ascii="Calibri" w:hAnsi="Calibri"/>
                <w:szCs w:val="24"/>
                <w:lang w:eastAsia="en-US"/>
              </w:rPr>
              <w:t>]</w:t>
            </w:r>
            <w:bookmarkEnd w:id="329"/>
          </w:p>
        </w:tc>
        <w:tc>
          <w:tcPr>
            <w:tcW w:w="1277" w:type="pct"/>
            <w:shd w:val="clear" w:color="auto" w:fill="auto"/>
          </w:tcPr>
          <w:p w:rsidR="00733463" w:rsidRPr="00141B46" w:rsidRDefault="00733463" w:rsidP="00BD6EE3">
            <w:pPr>
              <w:jc w:val="center"/>
              <w:rPr>
                <w:rFonts w:ascii="Calibri" w:hAnsi="Calibri"/>
                <w:szCs w:val="24"/>
                <w:lang w:eastAsia="en-US"/>
              </w:rPr>
            </w:pPr>
          </w:p>
        </w:tc>
        <w:tc>
          <w:tcPr>
            <w:tcW w:w="683" w:type="pct"/>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 ###</w:t>
            </w:r>
          </w:p>
        </w:tc>
        <w:tc>
          <w:tcPr>
            <w:tcW w:w="841" w:type="pct"/>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 ###</w:t>
            </w:r>
          </w:p>
        </w:tc>
      </w:tr>
      <w:tr w:rsidR="00733463" w:rsidRPr="00141B46" w:rsidTr="00BD6EE3">
        <w:tc>
          <w:tcPr>
            <w:tcW w:w="2199" w:type="pct"/>
            <w:shd w:val="clear" w:color="auto" w:fill="auto"/>
          </w:tcPr>
          <w:p w:rsidR="00733463" w:rsidRPr="00141B46" w:rsidRDefault="00733463" w:rsidP="00BD6EE3">
            <w:pPr>
              <w:rPr>
                <w:rFonts w:ascii="Calibri" w:hAnsi="Calibri"/>
                <w:szCs w:val="24"/>
                <w:lang w:eastAsia="en-US"/>
              </w:rPr>
            </w:pPr>
          </w:p>
        </w:tc>
        <w:tc>
          <w:tcPr>
            <w:tcW w:w="1277" w:type="pct"/>
            <w:shd w:val="clear" w:color="auto" w:fill="auto"/>
          </w:tcPr>
          <w:p w:rsidR="00733463" w:rsidRPr="00141B46" w:rsidRDefault="00733463" w:rsidP="00BD6EE3">
            <w:pPr>
              <w:jc w:val="center"/>
              <w:rPr>
                <w:rFonts w:ascii="Calibri" w:hAnsi="Calibri"/>
                <w:b/>
                <w:szCs w:val="24"/>
                <w:lang w:eastAsia="en-US"/>
              </w:rPr>
            </w:pPr>
          </w:p>
        </w:tc>
        <w:tc>
          <w:tcPr>
            <w:tcW w:w="683" w:type="pct"/>
            <w:tcBorders>
              <w:top w:val="single" w:sz="4" w:space="0" w:color="auto"/>
              <w:bottom w:val="single" w:sz="4" w:space="0" w:color="auto"/>
            </w:tcBorders>
            <w:shd w:val="clear" w:color="auto" w:fill="auto"/>
          </w:tcPr>
          <w:p w:rsidR="00733463" w:rsidRPr="00141B46" w:rsidRDefault="00733463" w:rsidP="00BD6EE3">
            <w:pPr>
              <w:jc w:val="center"/>
              <w:rPr>
                <w:rFonts w:ascii="Calibri" w:hAnsi="Calibri"/>
                <w:b/>
                <w:szCs w:val="24"/>
                <w:lang w:eastAsia="en-US"/>
              </w:rPr>
            </w:pPr>
            <w:r w:rsidRPr="00141B46">
              <w:rPr>
                <w:rFonts w:ascii="Calibri" w:hAnsi="Calibri"/>
                <w:b/>
                <w:szCs w:val="24"/>
                <w:lang w:eastAsia="en-US"/>
              </w:rPr>
              <w:t>### ###</w:t>
            </w:r>
          </w:p>
        </w:tc>
        <w:tc>
          <w:tcPr>
            <w:tcW w:w="841" w:type="pct"/>
            <w:tcBorders>
              <w:top w:val="single" w:sz="4" w:space="0" w:color="auto"/>
              <w:bottom w:val="single" w:sz="4" w:space="0" w:color="auto"/>
            </w:tcBorders>
            <w:shd w:val="clear" w:color="auto" w:fill="auto"/>
          </w:tcPr>
          <w:p w:rsidR="00733463" w:rsidRPr="00141B46" w:rsidRDefault="00733463" w:rsidP="00BD6EE3">
            <w:pPr>
              <w:jc w:val="center"/>
              <w:rPr>
                <w:rFonts w:ascii="Calibri" w:hAnsi="Calibri"/>
                <w:b/>
                <w:szCs w:val="24"/>
                <w:lang w:eastAsia="en-US"/>
              </w:rPr>
            </w:pPr>
            <w:r w:rsidRPr="00141B46">
              <w:rPr>
                <w:rFonts w:ascii="Calibri" w:hAnsi="Calibri"/>
                <w:b/>
                <w:szCs w:val="24"/>
                <w:lang w:eastAsia="en-US"/>
              </w:rPr>
              <w:t>### ###</w:t>
            </w:r>
          </w:p>
        </w:tc>
      </w:tr>
    </w:tbl>
    <w:p w:rsidR="00733463" w:rsidRPr="00141B46" w:rsidRDefault="00733463" w:rsidP="00733463">
      <w:pPr>
        <w:rPr>
          <w:rFonts w:ascii="Calibri" w:hAnsi="Calibri"/>
          <w:b/>
          <w:sz w:val="28"/>
        </w:rPr>
      </w:pPr>
    </w:p>
    <w:tbl>
      <w:tblPr>
        <w:tblW w:w="4442" w:type="pct"/>
        <w:tblLook w:val="04A0" w:firstRow="1" w:lastRow="0" w:firstColumn="1" w:lastColumn="0" w:noHBand="0" w:noVBand="1"/>
      </w:tblPr>
      <w:tblGrid>
        <w:gridCol w:w="3679"/>
        <w:gridCol w:w="1969"/>
        <w:gridCol w:w="1320"/>
        <w:gridCol w:w="1347"/>
      </w:tblGrid>
      <w:tr w:rsidR="00733463" w:rsidRPr="00141B46" w:rsidTr="00BD6EE3">
        <w:tc>
          <w:tcPr>
            <w:tcW w:w="2212" w:type="pct"/>
            <w:shd w:val="clear" w:color="auto" w:fill="auto"/>
          </w:tcPr>
          <w:p w:rsidR="00733463" w:rsidRPr="00141B46" w:rsidRDefault="00733463" w:rsidP="00BD6EE3">
            <w:pPr>
              <w:jc w:val="right"/>
              <w:rPr>
                <w:rFonts w:ascii="Calibri" w:hAnsi="Calibri"/>
                <w:szCs w:val="24"/>
                <w:lang w:eastAsia="en-US"/>
              </w:rPr>
            </w:pPr>
          </w:p>
        </w:tc>
        <w:tc>
          <w:tcPr>
            <w:tcW w:w="1184" w:type="pct"/>
            <w:vMerge w:val="restart"/>
            <w:tcBorders>
              <w:bottom w:val="single" w:sz="4" w:space="0" w:color="auto"/>
            </w:tcBorders>
            <w:shd w:val="clear" w:color="auto" w:fill="auto"/>
          </w:tcPr>
          <w:p w:rsidR="00733463" w:rsidRPr="00141B46" w:rsidRDefault="00733463" w:rsidP="00BD6EE3">
            <w:pPr>
              <w:jc w:val="center"/>
              <w:rPr>
                <w:rFonts w:ascii="Calibri" w:hAnsi="Calibri"/>
                <w:szCs w:val="24"/>
                <w:lang w:eastAsia="en-US"/>
              </w:rPr>
            </w:pPr>
            <w:bookmarkStart w:id="330" w:name="lt_pId1111"/>
            <w:r w:rsidRPr="00141B46">
              <w:rPr>
                <w:rFonts w:ascii="Calibri" w:hAnsi="Calibri"/>
                <w:szCs w:val="24"/>
                <w:lang w:eastAsia="en-US"/>
              </w:rPr>
              <w:t>Niveau de la hiérarchie des justes valeurs</w:t>
            </w:r>
            <w:bookmarkEnd w:id="330"/>
          </w:p>
        </w:tc>
        <w:tc>
          <w:tcPr>
            <w:tcW w:w="794" w:type="pct"/>
            <w:tcBorders>
              <w:bottom w:val="single" w:sz="4" w:space="0" w:color="auto"/>
            </w:tcBorders>
            <w:shd w:val="clear" w:color="auto" w:fill="auto"/>
          </w:tcPr>
          <w:p w:rsidR="00733463" w:rsidRPr="00141B46" w:rsidRDefault="00733463" w:rsidP="00BD6EE3">
            <w:pPr>
              <w:jc w:val="center"/>
              <w:rPr>
                <w:rFonts w:ascii="Calibri" w:hAnsi="Calibri"/>
                <w:b/>
                <w:lang w:eastAsia="en-US"/>
              </w:rPr>
            </w:pPr>
            <w:bookmarkStart w:id="331" w:name="lt_pId1112"/>
            <w:r w:rsidRPr="00141B46">
              <w:rPr>
                <w:rFonts w:ascii="Calibri" w:hAnsi="Calibri"/>
                <w:szCs w:val="24"/>
                <w:lang w:eastAsia="en-US"/>
              </w:rPr>
              <w:t>(en milliers de dollars)</w:t>
            </w:r>
            <w:bookmarkEnd w:id="331"/>
          </w:p>
        </w:tc>
        <w:tc>
          <w:tcPr>
            <w:tcW w:w="810" w:type="pct"/>
            <w:tcBorders>
              <w:bottom w:val="single" w:sz="4" w:space="0" w:color="auto"/>
            </w:tcBorders>
            <w:shd w:val="clear" w:color="auto" w:fill="auto"/>
          </w:tcPr>
          <w:p w:rsidR="00733463" w:rsidRPr="00141B46" w:rsidRDefault="00733463" w:rsidP="00BD6EE3">
            <w:pPr>
              <w:jc w:val="center"/>
              <w:rPr>
                <w:rFonts w:ascii="Calibri" w:hAnsi="Calibri"/>
                <w:szCs w:val="24"/>
                <w:lang w:eastAsia="en-US"/>
              </w:rPr>
            </w:pPr>
          </w:p>
        </w:tc>
      </w:tr>
      <w:tr w:rsidR="00733463" w:rsidRPr="00141B46" w:rsidTr="00BD6EE3">
        <w:tc>
          <w:tcPr>
            <w:tcW w:w="2212" w:type="pct"/>
            <w:shd w:val="clear" w:color="auto" w:fill="auto"/>
          </w:tcPr>
          <w:p w:rsidR="00733463" w:rsidRPr="00141B46" w:rsidRDefault="00733463" w:rsidP="00BD6EE3">
            <w:pPr>
              <w:rPr>
                <w:rFonts w:ascii="Calibri" w:hAnsi="Calibri"/>
                <w:szCs w:val="24"/>
                <w:lang w:eastAsia="en-US"/>
              </w:rPr>
            </w:pPr>
          </w:p>
        </w:tc>
        <w:tc>
          <w:tcPr>
            <w:tcW w:w="1184" w:type="pct"/>
            <w:vMerge/>
            <w:tcBorders>
              <w:bottom w:val="single" w:sz="4" w:space="0" w:color="auto"/>
            </w:tcBorders>
            <w:shd w:val="clear" w:color="auto" w:fill="auto"/>
          </w:tcPr>
          <w:p w:rsidR="00733463" w:rsidRPr="00141B46" w:rsidRDefault="00733463" w:rsidP="00BD6EE3">
            <w:pPr>
              <w:jc w:val="center"/>
              <w:rPr>
                <w:rFonts w:ascii="Calibri" w:hAnsi="Calibri"/>
                <w:b/>
                <w:szCs w:val="24"/>
                <w:lang w:eastAsia="en-US"/>
              </w:rPr>
            </w:pPr>
          </w:p>
        </w:tc>
        <w:tc>
          <w:tcPr>
            <w:tcW w:w="794" w:type="pct"/>
            <w:tcBorders>
              <w:bottom w:val="single" w:sz="4" w:space="0" w:color="auto"/>
            </w:tcBorders>
            <w:shd w:val="clear" w:color="auto" w:fill="auto"/>
          </w:tcPr>
          <w:p w:rsidR="00733463" w:rsidRPr="00141B46" w:rsidRDefault="00733463" w:rsidP="00BD6EE3">
            <w:pPr>
              <w:jc w:val="center"/>
              <w:rPr>
                <w:rFonts w:ascii="Calibri" w:hAnsi="Calibri"/>
                <w:b/>
                <w:szCs w:val="24"/>
                <w:lang w:eastAsia="en-US"/>
              </w:rPr>
            </w:pPr>
            <w:r w:rsidRPr="00141B46">
              <w:rPr>
                <w:rFonts w:ascii="Calibri" w:hAnsi="Calibri"/>
                <w:b/>
                <w:szCs w:val="24"/>
                <w:lang w:eastAsia="en-US"/>
              </w:rPr>
              <w:t>2016</w:t>
            </w:r>
          </w:p>
        </w:tc>
        <w:tc>
          <w:tcPr>
            <w:tcW w:w="810" w:type="pct"/>
            <w:tcBorders>
              <w:bottom w:val="single" w:sz="4" w:space="0" w:color="auto"/>
            </w:tcBorders>
            <w:shd w:val="clear" w:color="auto" w:fill="auto"/>
          </w:tcPr>
          <w:p w:rsidR="00733463" w:rsidRPr="00141B46" w:rsidRDefault="00733463" w:rsidP="00BD6EE3">
            <w:pPr>
              <w:jc w:val="center"/>
              <w:rPr>
                <w:rFonts w:ascii="Calibri" w:hAnsi="Calibri"/>
                <w:b/>
                <w:szCs w:val="24"/>
                <w:lang w:eastAsia="en-US"/>
              </w:rPr>
            </w:pPr>
            <w:r w:rsidRPr="00141B46">
              <w:rPr>
                <w:rFonts w:ascii="Calibri" w:hAnsi="Calibri"/>
                <w:b/>
                <w:szCs w:val="24"/>
                <w:lang w:eastAsia="en-US"/>
              </w:rPr>
              <w:t>2015</w:t>
            </w:r>
          </w:p>
        </w:tc>
      </w:tr>
      <w:tr w:rsidR="00733463" w:rsidRPr="00141B46" w:rsidTr="00BD6EE3">
        <w:tc>
          <w:tcPr>
            <w:tcW w:w="2212" w:type="pct"/>
            <w:shd w:val="clear" w:color="auto" w:fill="auto"/>
          </w:tcPr>
          <w:p w:rsidR="00733463" w:rsidRPr="00141B46" w:rsidRDefault="00733463" w:rsidP="00BD6EE3">
            <w:pPr>
              <w:rPr>
                <w:rFonts w:ascii="Calibri" w:hAnsi="Calibri"/>
                <w:szCs w:val="24"/>
                <w:lang w:eastAsia="en-US"/>
              </w:rPr>
            </w:pPr>
            <w:bookmarkStart w:id="332" w:name="lt_pId1115"/>
            <w:r w:rsidRPr="00141B46">
              <w:rPr>
                <w:rFonts w:ascii="Calibri" w:hAnsi="Calibri"/>
                <w:szCs w:val="24"/>
                <w:lang w:eastAsia="en-US"/>
              </w:rPr>
              <w:t>[</w:t>
            </w:r>
            <w:r w:rsidRPr="007C350D">
              <w:rPr>
                <w:rFonts w:ascii="Calibri" w:hAnsi="Calibri"/>
                <w:szCs w:val="24"/>
                <w:shd w:val="clear" w:color="auto" w:fill="D9D9D9" w:themeFill="background1" w:themeFillShade="D9"/>
                <w:lang w:eastAsia="en-US"/>
              </w:rPr>
              <w:t>Grande catégorie de passifs dérivés</w:t>
            </w:r>
            <w:r w:rsidRPr="00141B46">
              <w:rPr>
                <w:rFonts w:ascii="Calibri" w:hAnsi="Calibri"/>
                <w:szCs w:val="24"/>
                <w:lang w:eastAsia="en-US"/>
              </w:rPr>
              <w:t>]</w:t>
            </w:r>
            <w:bookmarkEnd w:id="332"/>
          </w:p>
        </w:tc>
        <w:tc>
          <w:tcPr>
            <w:tcW w:w="1184" w:type="pct"/>
            <w:tcBorders>
              <w:top w:val="single" w:sz="4" w:space="0" w:color="auto"/>
            </w:tcBorders>
            <w:shd w:val="clear" w:color="auto" w:fill="auto"/>
          </w:tcPr>
          <w:p w:rsidR="00733463" w:rsidRPr="00141B46" w:rsidRDefault="00733463" w:rsidP="00BD6EE3">
            <w:pPr>
              <w:jc w:val="center"/>
              <w:rPr>
                <w:rFonts w:ascii="Calibri" w:hAnsi="Calibri"/>
                <w:szCs w:val="24"/>
                <w:lang w:eastAsia="en-US"/>
              </w:rPr>
            </w:pPr>
          </w:p>
        </w:tc>
        <w:tc>
          <w:tcPr>
            <w:tcW w:w="794" w:type="pct"/>
            <w:tcBorders>
              <w:top w:val="single" w:sz="4" w:space="0" w:color="auto"/>
            </w:tcBorders>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w:t>
            </w:r>
          </w:p>
        </w:tc>
        <w:tc>
          <w:tcPr>
            <w:tcW w:w="810" w:type="pct"/>
            <w:tcBorders>
              <w:top w:val="single" w:sz="4" w:space="0" w:color="auto"/>
            </w:tcBorders>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w:t>
            </w:r>
          </w:p>
        </w:tc>
      </w:tr>
      <w:tr w:rsidR="00733463" w:rsidRPr="00141B46" w:rsidTr="00BD6EE3">
        <w:tc>
          <w:tcPr>
            <w:tcW w:w="2212" w:type="pct"/>
            <w:shd w:val="clear" w:color="auto" w:fill="auto"/>
          </w:tcPr>
          <w:p w:rsidR="00733463" w:rsidRPr="00141B46" w:rsidRDefault="00733463" w:rsidP="00BD6EE3">
            <w:pPr>
              <w:rPr>
                <w:rFonts w:ascii="Calibri" w:hAnsi="Calibri"/>
                <w:szCs w:val="24"/>
                <w:lang w:eastAsia="en-US"/>
              </w:rPr>
            </w:pPr>
            <w:bookmarkStart w:id="333" w:name="lt_pId1118"/>
            <w:r w:rsidRPr="00141B46">
              <w:rPr>
                <w:rFonts w:ascii="Calibri" w:hAnsi="Calibri"/>
                <w:szCs w:val="24"/>
                <w:lang w:eastAsia="en-US"/>
              </w:rPr>
              <w:t>[</w:t>
            </w:r>
            <w:r w:rsidRPr="007C350D">
              <w:rPr>
                <w:rFonts w:ascii="Calibri" w:hAnsi="Calibri"/>
                <w:szCs w:val="24"/>
                <w:shd w:val="clear" w:color="auto" w:fill="D9D9D9" w:themeFill="background1" w:themeFillShade="D9"/>
                <w:lang w:eastAsia="en-US"/>
              </w:rPr>
              <w:t>Grande catégorie de passifs dérivés</w:t>
            </w:r>
            <w:r w:rsidRPr="00141B46">
              <w:rPr>
                <w:rFonts w:ascii="Calibri" w:hAnsi="Calibri"/>
                <w:szCs w:val="24"/>
                <w:lang w:eastAsia="en-US"/>
              </w:rPr>
              <w:t>]</w:t>
            </w:r>
            <w:bookmarkEnd w:id="333"/>
          </w:p>
        </w:tc>
        <w:tc>
          <w:tcPr>
            <w:tcW w:w="1184" w:type="pct"/>
            <w:shd w:val="clear" w:color="auto" w:fill="auto"/>
          </w:tcPr>
          <w:p w:rsidR="00733463" w:rsidRPr="00141B46" w:rsidRDefault="00733463" w:rsidP="00BD6EE3">
            <w:pPr>
              <w:jc w:val="center"/>
              <w:rPr>
                <w:rFonts w:ascii="Calibri" w:hAnsi="Calibri"/>
                <w:szCs w:val="24"/>
                <w:lang w:eastAsia="en-US"/>
              </w:rPr>
            </w:pPr>
          </w:p>
        </w:tc>
        <w:tc>
          <w:tcPr>
            <w:tcW w:w="794" w:type="pct"/>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 ###</w:t>
            </w:r>
          </w:p>
        </w:tc>
        <w:tc>
          <w:tcPr>
            <w:tcW w:w="810" w:type="pct"/>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 ###</w:t>
            </w:r>
          </w:p>
        </w:tc>
      </w:tr>
      <w:tr w:rsidR="00733463" w:rsidRPr="00141B46" w:rsidTr="00BD6EE3">
        <w:tc>
          <w:tcPr>
            <w:tcW w:w="2212" w:type="pct"/>
            <w:shd w:val="clear" w:color="auto" w:fill="auto"/>
          </w:tcPr>
          <w:p w:rsidR="00733463" w:rsidRPr="00141B46" w:rsidRDefault="00733463" w:rsidP="00BD6EE3">
            <w:pPr>
              <w:rPr>
                <w:rFonts w:ascii="Calibri" w:hAnsi="Calibri"/>
                <w:szCs w:val="24"/>
                <w:lang w:eastAsia="en-US"/>
              </w:rPr>
            </w:pPr>
          </w:p>
        </w:tc>
        <w:tc>
          <w:tcPr>
            <w:tcW w:w="1184" w:type="pct"/>
            <w:shd w:val="clear" w:color="auto" w:fill="auto"/>
          </w:tcPr>
          <w:p w:rsidR="00733463" w:rsidRPr="00141B46" w:rsidRDefault="00733463" w:rsidP="00BD6EE3">
            <w:pPr>
              <w:jc w:val="center"/>
              <w:rPr>
                <w:rFonts w:ascii="Calibri" w:hAnsi="Calibri"/>
                <w:b/>
                <w:szCs w:val="24"/>
                <w:lang w:eastAsia="en-US"/>
              </w:rPr>
            </w:pPr>
          </w:p>
        </w:tc>
        <w:tc>
          <w:tcPr>
            <w:tcW w:w="794" w:type="pct"/>
            <w:tcBorders>
              <w:top w:val="single" w:sz="4" w:space="0" w:color="auto"/>
              <w:bottom w:val="single" w:sz="4" w:space="0" w:color="auto"/>
            </w:tcBorders>
            <w:shd w:val="clear" w:color="auto" w:fill="auto"/>
          </w:tcPr>
          <w:p w:rsidR="00733463" w:rsidRPr="00141B46" w:rsidRDefault="00733463" w:rsidP="00BD6EE3">
            <w:pPr>
              <w:jc w:val="center"/>
              <w:rPr>
                <w:rFonts w:ascii="Calibri" w:hAnsi="Calibri"/>
                <w:b/>
                <w:szCs w:val="24"/>
                <w:lang w:eastAsia="en-US"/>
              </w:rPr>
            </w:pPr>
            <w:r w:rsidRPr="00141B46">
              <w:rPr>
                <w:rFonts w:ascii="Calibri" w:hAnsi="Calibri"/>
                <w:b/>
                <w:szCs w:val="24"/>
                <w:lang w:eastAsia="en-US"/>
              </w:rPr>
              <w:t>### ###</w:t>
            </w:r>
          </w:p>
        </w:tc>
        <w:tc>
          <w:tcPr>
            <w:tcW w:w="810" w:type="pct"/>
            <w:tcBorders>
              <w:top w:val="single" w:sz="4" w:space="0" w:color="auto"/>
              <w:bottom w:val="single" w:sz="4" w:space="0" w:color="auto"/>
            </w:tcBorders>
            <w:shd w:val="clear" w:color="auto" w:fill="auto"/>
          </w:tcPr>
          <w:p w:rsidR="00733463" w:rsidRPr="00141B46" w:rsidRDefault="00733463" w:rsidP="00BD6EE3">
            <w:pPr>
              <w:jc w:val="center"/>
              <w:rPr>
                <w:rFonts w:ascii="Calibri" w:hAnsi="Calibri"/>
                <w:b/>
                <w:szCs w:val="24"/>
                <w:lang w:eastAsia="en-US"/>
              </w:rPr>
            </w:pPr>
            <w:r w:rsidRPr="00141B46">
              <w:rPr>
                <w:rFonts w:ascii="Calibri" w:hAnsi="Calibri"/>
                <w:b/>
                <w:szCs w:val="24"/>
                <w:lang w:eastAsia="en-US"/>
              </w:rPr>
              <w:t>### ###</w:t>
            </w:r>
          </w:p>
        </w:tc>
      </w:tr>
    </w:tbl>
    <w:p w:rsidR="00733463" w:rsidRPr="00141B46" w:rsidRDefault="00733463" w:rsidP="007B1DD6">
      <w:pPr>
        <w:rPr>
          <w:rFonts w:ascii="Calibri" w:hAnsi="Calibri"/>
          <w:sz w:val="20"/>
        </w:rPr>
      </w:pPr>
    </w:p>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p>
    <w:p w:rsidR="007B1DD6" w:rsidRPr="00141B46" w:rsidRDefault="007B1DD6" w:rsidP="007B1DD6">
      <w:pPr>
        <w:rPr>
          <w:rFonts w:ascii="Calibri" w:hAnsi="Calibri"/>
          <w:szCs w:val="24"/>
        </w:rPr>
      </w:pPr>
      <w:r w:rsidRPr="00141B46">
        <w:rPr>
          <w:rFonts w:ascii="Calibri" w:hAnsi="Calibri"/>
          <w:szCs w:val="24"/>
        </w:rPr>
        <w:t>[</w:t>
      </w:r>
      <w:r w:rsidR="00446980" w:rsidRPr="00141B46">
        <w:rPr>
          <w:rFonts w:ascii="Calibri" w:hAnsi="Calibri"/>
          <w:szCs w:val="24"/>
          <w:shd w:val="clear" w:color="auto" w:fill="D9D9D9" w:themeFill="background1" w:themeFillShade="D9"/>
        </w:rPr>
        <w:t>Expliquer l’objet de chaque catégorie de dérivés détenus par l’entité</w:t>
      </w:r>
      <w:r w:rsidRPr="00141B46">
        <w:rPr>
          <w:rFonts w:ascii="Calibri" w:hAnsi="Calibri"/>
          <w:szCs w:val="24"/>
        </w:rPr>
        <w:t>].</w:t>
      </w:r>
      <w:r w:rsidR="0073438C" w:rsidRPr="00141B46">
        <w:rPr>
          <w:rFonts w:ascii="Calibri" w:hAnsi="Calibri"/>
          <w:szCs w:val="24"/>
        </w:rPr>
        <w:t xml:space="preserve"> Des informations détaillées sur le recours à des dérivés par </w:t>
      </w:r>
      <w:r w:rsidRPr="00141B46">
        <w:rPr>
          <w:rFonts w:ascii="Calibri" w:hAnsi="Calibri"/>
          <w:szCs w:val="24"/>
        </w:rPr>
        <w:t>[</w:t>
      </w:r>
      <w:r w:rsidR="00446980" w:rsidRPr="00141B46">
        <w:rPr>
          <w:rFonts w:ascii="Calibri" w:hAnsi="Calibri"/>
          <w:szCs w:val="24"/>
          <w:shd w:val="clear" w:color="auto" w:fill="D9D9D9" w:themeFill="background1" w:themeFillShade="D9"/>
        </w:rPr>
        <w:t>ABC</w:t>
      </w:r>
      <w:r w:rsidRPr="00141B46">
        <w:rPr>
          <w:rFonts w:ascii="Calibri" w:hAnsi="Calibri"/>
          <w:szCs w:val="24"/>
        </w:rPr>
        <w:t xml:space="preserve">] </w:t>
      </w:r>
      <w:r w:rsidR="0073438C" w:rsidRPr="00141B46">
        <w:rPr>
          <w:rFonts w:ascii="Calibri" w:hAnsi="Calibri"/>
          <w:szCs w:val="24"/>
        </w:rPr>
        <w:t>pour gérer les risques sont présentées à la note </w:t>
      </w:r>
      <w:r w:rsidRPr="00141B46">
        <w:rPr>
          <w:rFonts w:ascii="Calibri" w:hAnsi="Calibri"/>
          <w:szCs w:val="24"/>
        </w:rPr>
        <w:t>21.</w:t>
      </w:r>
    </w:p>
    <w:p w:rsidR="00733463" w:rsidRPr="00141B46" w:rsidRDefault="00733463" w:rsidP="007B1DD6">
      <w:pPr>
        <w:rPr>
          <w:rFonts w:ascii="Calibri" w:hAnsi="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1260"/>
        <w:gridCol w:w="1381"/>
      </w:tblGrid>
      <w:tr w:rsidR="00733463" w:rsidRPr="00141B46" w:rsidTr="00BD6EE3">
        <w:tc>
          <w:tcPr>
            <w:tcW w:w="8509" w:type="dxa"/>
            <w:gridSpan w:val="3"/>
            <w:shd w:val="clear" w:color="auto" w:fill="auto"/>
          </w:tcPr>
          <w:p w:rsidR="00733463" w:rsidRPr="00141B46" w:rsidRDefault="00733463" w:rsidP="00BD6EE3">
            <w:pPr>
              <w:rPr>
                <w:rFonts w:ascii="Calibri" w:hAnsi="Calibri"/>
                <w:szCs w:val="24"/>
                <w:lang w:eastAsia="en-US"/>
              </w:rPr>
            </w:pPr>
            <w:bookmarkStart w:id="334" w:name="lt_pId1125"/>
            <w:r w:rsidRPr="00141B46">
              <w:rPr>
                <w:rFonts w:ascii="Calibri" w:hAnsi="Calibri"/>
                <w:szCs w:val="24"/>
                <w:lang w:eastAsia="en-US"/>
              </w:rPr>
              <w:t>Informations sur les dérivés désignés comme étant classés dans la catégorie des instruments financiers évalués à la juste valeur au niveau 1 et au niveau 2</w:t>
            </w:r>
            <w:bookmarkEnd w:id="334"/>
          </w:p>
        </w:tc>
      </w:tr>
      <w:tr w:rsidR="00733463" w:rsidRPr="00141B46" w:rsidTr="00BD6EE3">
        <w:tc>
          <w:tcPr>
            <w:tcW w:w="5868" w:type="dxa"/>
            <w:shd w:val="clear" w:color="auto" w:fill="auto"/>
          </w:tcPr>
          <w:p w:rsidR="00733463" w:rsidRPr="00141B46" w:rsidRDefault="00733463" w:rsidP="00BD6EE3">
            <w:pPr>
              <w:jc w:val="right"/>
              <w:rPr>
                <w:rFonts w:ascii="Calibri" w:hAnsi="Calibri"/>
                <w:szCs w:val="24"/>
                <w:lang w:eastAsia="en-US"/>
              </w:rPr>
            </w:pPr>
            <w:bookmarkStart w:id="335" w:name="lt_pId1126"/>
            <w:r w:rsidRPr="00141B46">
              <w:rPr>
                <w:rFonts w:ascii="Calibri" w:hAnsi="Calibri"/>
                <w:szCs w:val="24"/>
                <w:lang w:eastAsia="en-US"/>
              </w:rPr>
              <w:t>(en milliers de dollars)</w:t>
            </w:r>
            <w:bookmarkEnd w:id="335"/>
          </w:p>
        </w:tc>
        <w:tc>
          <w:tcPr>
            <w:tcW w:w="1260" w:type="dxa"/>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2016</w:t>
            </w:r>
          </w:p>
        </w:tc>
        <w:tc>
          <w:tcPr>
            <w:tcW w:w="1381" w:type="dxa"/>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2015</w:t>
            </w:r>
          </w:p>
        </w:tc>
      </w:tr>
      <w:tr w:rsidR="00733463" w:rsidRPr="00141B46" w:rsidTr="00BD6EE3">
        <w:tc>
          <w:tcPr>
            <w:tcW w:w="5868" w:type="dxa"/>
            <w:shd w:val="clear" w:color="auto" w:fill="auto"/>
          </w:tcPr>
          <w:p w:rsidR="00733463" w:rsidRPr="00141B46" w:rsidRDefault="00733463" w:rsidP="00BD6EE3">
            <w:pPr>
              <w:rPr>
                <w:rFonts w:ascii="Calibri" w:hAnsi="Calibri"/>
                <w:szCs w:val="24"/>
                <w:lang w:eastAsia="en-US"/>
              </w:rPr>
            </w:pPr>
            <w:bookmarkStart w:id="336" w:name="lt_pId1129"/>
            <w:r w:rsidRPr="00141B46">
              <w:rPr>
                <w:rFonts w:ascii="Calibri" w:hAnsi="Calibri"/>
                <w:szCs w:val="24"/>
                <w:lang w:eastAsia="en-US"/>
              </w:rPr>
              <w:t>Transferts importants entre le niveau 1 et le niveau 2</w:t>
            </w:r>
            <w:bookmarkEnd w:id="336"/>
          </w:p>
        </w:tc>
        <w:tc>
          <w:tcPr>
            <w:tcW w:w="1260" w:type="dxa"/>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w:t>
            </w:r>
          </w:p>
        </w:tc>
        <w:tc>
          <w:tcPr>
            <w:tcW w:w="1381" w:type="dxa"/>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w:t>
            </w:r>
          </w:p>
        </w:tc>
      </w:tr>
      <w:tr w:rsidR="00733463" w:rsidRPr="00141B46" w:rsidTr="00BD6EE3">
        <w:tc>
          <w:tcPr>
            <w:tcW w:w="5868" w:type="dxa"/>
            <w:shd w:val="clear" w:color="auto" w:fill="auto"/>
          </w:tcPr>
          <w:p w:rsidR="00733463" w:rsidRPr="00141B46" w:rsidRDefault="00733463" w:rsidP="00BD6EE3">
            <w:pPr>
              <w:rPr>
                <w:rFonts w:ascii="Calibri" w:hAnsi="Calibri"/>
                <w:szCs w:val="24"/>
                <w:lang w:eastAsia="en-US"/>
              </w:rPr>
            </w:pPr>
            <w:bookmarkStart w:id="337" w:name="lt_pId1132"/>
            <w:r w:rsidRPr="00141B46">
              <w:rPr>
                <w:rFonts w:ascii="Calibri" w:hAnsi="Calibri"/>
                <w:szCs w:val="24"/>
                <w:lang w:eastAsia="en-US"/>
              </w:rPr>
              <w:t>Transferts importants entre le niveau 2 et le niveau 1</w:t>
            </w:r>
            <w:bookmarkEnd w:id="337"/>
          </w:p>
        </w:tc>
        <w:tc>
          <w:tcPr>
            <w:tcW w:w="1260" w:type="dxa"/>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w:t>
            </w:r>
          </w:p>
        </w:tc>
        <w:tc>
          <w:tcPr>
            <w:tcW w:w="1381" w:type="dxa"/>
            <w:shd w:val="clear" w:color="auto" w:fill="auto"/>
          </w:tcPr>
          <w:p w:rsidR="00733463" w:rsidRPr="00141B46" w:rsidRDefault="00733463" w:rsidP="00BD6EE3">
            <w:pPr>
              <w:jc w:val="center"/>
              <w:rPr>
                <w:rFonts w:ascii="Calibri" w:hAnsi="Calibri"/>
                <w:szCs w:val="24"/>
                <w:lang w:eastAsia="en-US"/>
              </w:rPr>
            </w:pPr>
            <w:r w:rsidRPr="00141B46">
              <w:rPr>
                <w:rFonts w:ascii="Calibri" w:hAnsi="Calibri"/>
                <w:szCs w:val="24"/>
                <w:lang w:eastAsia="en-US"/>
              </w:rPr>
              <w:t>###</w:t>
            </w:r>
          </w:p>
        </w:tc>
      </w:tr>
    </w:tbl>
    <w:p w:rsidR="00733463" w:rsidRPr="00141B46" w:rsidRDefault="00733463" w:rsidP="007B1DD6">
      <w:pPr>
        <w:rPr>
          <w:rFonts w:ascii="Calibri" w:hAnsi="Calibri"/>
          <w:szCs w:val="24"/>
        </w:rPr>
      </w:pPr>
    </w:p>
    <w:p w:rsidR="007B1DD6" w:rsidRPr="00141B46" w:rsidRDefault="007B1DD6" w:rsidP="007B1DD6">
      <w:pPr>
        <w:rPr>
          <w:rFonts w:ascii="Calibri" w:hAnsi="Calibri"/>
        </w:rPr>
      </w:pPr>
    </w:p>
    <w:p w:rsidR="00251AC7" w:rsidRPr="00141B46" w:rsidRDefault="00251AC7" w:rsidP="00251AC7">
      <w:pPr>
        <w:rPr>
          <w:rFonts w:ascii="Calibri" w:hAnsi="Calibri"/>
          <w:szCs w:val="24"/>
        </w:rPr>
      </w:pPr>
      <w:r w:rsidRPr="00141B46">
        <w:rPr>
          <w:rFonts w:ascii="Calibri" w:hAnsi="Calibri"/>
          <w:szCs w:val="24"/>
        </w:rPr>
        <w:t xml:space="preserve">Les transferts entre le niveau 1 et le niveau 2 ont été faits parce </w:t>
      </w:r>
      <w:r w:rsidR="00270F22" w:rsidRPr="00141B46">
        <w:rPr>
          <w:rFonts w:ascii="Calibri" w:hAnsi="Calibri"/>
          <w:szCs w:val="24"/>
        </w:rPr>
        <w:t xml:space="preserve">que </w:t>
      </w:r>
      <w:r w:rsidRPr="00141B46">
        <w:rPr>
          <w:rFonts w:ascii="Calibri" w:hAnsi="Calibri"/>
          <w:szCs w:val="24"/>
        </w:rPr>
        <w:t>[</w:t>
      </w:r>
      <w:r w:rsidR="00446980" w:rsidRPr="00141B46">
        <w:rPr>
          <w:rFonts w:ascii="Calibri" w:hAnsi="Calibri"/>
          <w:szCs w:val="24"/>
          <w:shd w:val="clear" w:color="auto" w:fill="D9D9D9" w:themeFill="background1" w:themeFillShade="D9"/>
        </w:rPr>
        <w:t>description des raisons</w:t>
      </w:r>
      <w:r w:rsidRPr="00141B46">
        <w:rPr>
          <w:rFonts w:ascii="Calibri" w:hAnsi="Calibri"/>
          <w:szCs w:val="24"/>
        </w:rPr>
        <w:t>].</w:t>
      </w:r>
    </w:p>
    <w:p w:rsidR="00251AC7" w:rsidRPr="00141B46" w:rsidRDefault="00251AC7" w:rsidP="00251AC7">
      <w:pPr>
        <w:rPr>
          <w:rFonts w:ascii="Calibri" w:hAnsi="Calibri"/>
          <w:szCs w:val="24"/>
        </w:rPr>
      </w:pPr>
      <w:r w:rsidRPr="00141B46">
        <w:rPr>
          <w:rFonts w:ascii="Calibri" w:hAnsi="Calibri"/>
          <w:szCs w:val="24"/>
        </w:rPr>
        <w:t xml:space="preserve">Les transferts entre le niveau 2 et le niveau 1 ont été faits parce </w:t>
      </w:r>
      <w:r w:rsidR="00270F22" w:rsidRPr="00141B46">
        <w:rPr>
          <w:rFonts w:ascii="Calibri" w:hAnsi="Calibri"/>
          <w:szCs w:val="24"/>
        </w:rPr>
        <w:t xml:space="preserve">que </w:t>
      </w:r>
      <w:r w:rsidRPr="00141B46">
        <w:rPr>
          <w:rFonts w:ascii="Calibri" w:hAnsi="Calibri"/>
          <w:szCs w:val="24"/>
        </w:rPr>
        <w:t>[</w:t>
      </w:r>
      <w:r w:rsidR="00446980" w:rsidRPr="00141B46">
        <w:rPr>
          <w:rFonts w:ascii="Calibri" w:hAnsi="Calibri"/>
          <w:szCs w:val="24"/>
          <w:shd w:val="clear" w:color="auto" w:fill="D9D9D9" w:themeFill="background1" w:themeFillShade="D9"/>
        </w:rPr>
        <w:t>description des raisons</w:t>
      </w:r>
      <w:r w:rsidRPr="00141B46">
        <w:rPr>
          <w:rFonts w:ascii="Calibri" w:hAnsi="Calibri"/>
          <w:szCs w:val="24"/>
        </w:rPr>
        <w:t>].</w:t>
      </w:r>
    </w:p>
    <w:p w:rsidR="00251AC7" w:rsidRPr="00141B46" w:rsidRDefault="00251AC7" w:rsidP="00251AC7">
      <w:pPr>
        <w:rPr>
          <w:rFonts w:ascii="Calibri" w:hAnsi="Calibri"/>
          <w:szCs w:val="24"/>
        </w:rPr>
      </w:pPr>
    </w:p>
    <w:p w:rsidR="007B1DD6" w:rsidRPr="00141B46" w:rsidRDefault="00251AC7" w:rsidP="00251AC7">
      <w:pPr>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Ajout de l’historique suivant pour chaque catégorie d’instruments financiers évalués au niveau 3</w:t>
      </w:r>
      <w:r w:rsidR="008911E9" w:rsidRPr="00141B46">
        <w:rPr>
          <w:rFonts w:ascii="Calibri" w:hAnsi="Calibri"/>
        </w:rPr>
        <w:t>]</w:t>
      </w:r>
    </w:p>
    <w:p w:rsidR="008561CA" w:rsidRPr="00141B46" w:rsidRDefault="008561CA" w:rsidP="00251AC7">
      <w:pPr>
        <w:rPr>
          <w:rFonts w:ascii="Calibri" w:hAnsi="Calibri"/>
        </w:rPr>
      </w:pPr>
    </w:p>
    <w:p w:rsidR="008561CA" w:rsidRPr="00141B46" w:rsidRDefault="008561CA" w:rsidP="00251AC7">
      <w:pPr>
        <w:rPr>
          <w:rFonts w:ascii="Calibri" w:hAnsi="Calibri"/>
        </w:rPr>
      </w:pPr>
    </w:p>
    <w:p w:rsidR="008561CA" w:rsidRPr="00141B46" w:rsidRDefault="008561CA" w:rsidP="008561CA">
      <w:pPr>
        <w:keepNext/>
        <w:tabs>
          <w:tab w:val="left" w:pos="567"/>
        </w:tabs>
        <w:ind w:left="567" w:hanging="567"/>
        <w:rPr>
          <w:rFonts w:ascii="Calibri" w:hAnsi="Calibri"/>
          <w:b/>
          <w:sz w:val="28"/>
          <w:szCs w:val="28"/>
        </w:rPr>
      </w:pPr>
      <w:r w:rsidRPr="00141B46">
        <w:rPr>
          <w:rFonts w:ascii="Calibri" w:hAnsi="Calibri"/>
          <w:b/>
          <w:sz w:val="28"/>
          <w:szCs w:val="28"/>
        </w:rPr>
        <w:t>11.</w:t>
      </w:r>
      <w:r w:rsidRPr="00141B46">
        <w:rPr>
          <w:rFonts w:ascii="Calibri" w:hAnsi="Calibri"/>
          <w:b/>
          <w:sz w:val="28"/>
          <w:szCs w:val="28"/>
        </w:rPr>
        <w:tab/>
        <w:t>Dérivés (suite)</w:t>
      </w:r>
    </w:p>
    <w:p w:rsidR="00733463" w:rsidRPr="00141B46" w:rsidRDefault="00733463" w:rsidP="008561CA">
      <w:pPr>
        <w:keepNext/>
        <w:tabs>
          <w:tab w:val="left" w:pos="567"/>
        </w:tabs>
        <w:ind w:left="567" w:hanging="567"/>
        <w:rPr>
          <w:rFonts w:ascii="Calibri" w:hAnsi="Calibri"/>
          <w:b/>
          <w:sz w:val="28"/>
          <w:szCs w:val="28"/>
        </w:rPr>
      </w:pPr>
    </w:p>
    <w:tbl>
      <w:tblPr>
        <w:tblW w:w="5000" w:type="pct"/>
        <w:tblLook w:val="04A0" w:firstRow="1" w:lastRow="0" w:firstColumn="1" w:lastColumn="0" w:noHBand="0" w:noVBand="1"/>
      </w:tblPr>
      <w:tblGrid>
        <w:gridCol w:w="4301"/>
        <w:gridCol w:w="1434"/>
        <w:gridCol w:w="1095"/>
        <w:gridCol w:w="1455"/>
        <w:gridCol w:w="1075"/>
      </w:tblGrid>
      <w:tr w:rsidR="00DF5240" w:rsidRPr="00141B46" w:rsidTr="00BD6EE3">
        <w:trPr>
          <w:trHeight w:val="432"/>
        </w:trPr>
        <w:tc>
          <w:tcPr>
            <w:tcW w:w="2298" w:type="pct"/>
            <w:shd w:val="clear" w:color="auto" w:fill="auto"/>
          </w:tcPr>
          <w:p w:rsidR="00DF5240" w:rsidRPr="00141B46" w:rsidRDefault="00DF5240" w:rsidP="00BD6EE3">
            <w:pPr>
              <w:rPr>
                <w:rFonts w:ascii="Calibri" w:hAnsi="Calibri"/>
                <w:szCs w:val="24"/>
                <w:lang w:eastAsia="en-US"/>
              </w:rPr>
            </w:pPr>
            <w:bookmarkStart w:id="338" w:name="lt_pId1140"/>
            <w:r w:rsidRPr="00141B46">
              <w:rPr>
                <w:rFonts w:ascii="Calibri" w:hAnsi="Calibri"/>
                <w:b/>
                <w:lang w:eastAsia="en-US"/>
              </w:rPr>
              <w:t>Rapprochement des instruments dérivés évalués à la juste valeur au niveau 3</w:t>
            </w:r>
            <w:bookmarkEnd w:id="338"/>
          </w:p>
        </w:tc>
        <w:tc>
          <w:tcPr>
            <w:tcW w:w="1351" w:type="pct"/>
            <w:gridSpan w:val="2"/>
            <w:tcBorders>
              <w:bottom w:val="single" w:sz="4" w:space="0" w:color="auto"/>
            </w:tcBorders>
            <w:shd w:val="clear" w:color="auto" w:fill="auto"/>
          </w:tcPr>
          <w:p w:rsidR="00DF5240" w:rsidRPr="00141B46" w:rsidRDefault="00DF5240" w:rsidP="00BD6EE3">
            <w:pPr>
              <w:jc w:val="center"/>
              <w:rPr>
                <w:rFonts w:ascii="Calibri" w:hAnsi="Calibri"/>
                <w:b/>
                <w:lang w:eastAsia="en-US"/>
              </w:rPr>
            </w:pPr>
            <w:bookmarkStart w:id="339" w:name="lt_pId1141"/>
            <w:r w:rsidRPr="00141B46">
              <w:rPr>
                <w:rFonts w:ascii="Calibri" w:hAnsi="Calibri"/>
                <w:szCs w:val="24"/>
                <w:lang w:eastAsia="en-US"/>
              </w:rPr>
              <w:t>(en milliers de dollars)</w:t>
            </w:r>
            <w:bookmarkEnd w:id="339"/>
          </w:p>
        </w:tc>
        <w:tc>
          <w:tcPr>
            <w:tcW w:w="1351" w:type="pct"/>
            <w:gridSpan w:val="2"/>
            <w:tcBorders>
              <w:bottom w:val="single" w:sz="4" w:space="0" w:color="auto"/>
            </w:tcBorders>
            <w:shd w:val="clear" w:color="auto" w:fill="auto"/>
          </w:tcPr>
          <w:p w:rsidR="00DF5240" w:rsidRPr="00141B46" w:rsidRDefault="00DF5240" w:rsidP="00BD6EE3">
            <w:pPr>
              <w:jc w:val="center"/>
              <w:rPr>
                <w:rFonts w:ascii="Calibri" w:hAnsi="Calibri"/>
                <w:szCs w:val="24"/>
                <w:lang w:eastAsia="en-US"/>
              </w:rPr>
            </w:pPr>
          </w:p>
        </w:tc>
      </w:tr>
      <w:tr w:rsidR="00DF5240" w:rsidRPr="00141B46" w:rsidTr="00BD6EE3">
        <w:trPr>
          <w:gridAfter w:val="1"/>
          <w:wAfter w:w="1099" w:type="dxa"/>
        </w:trPr>
        <w:tc>
          <w:tcPr>
            <w:tcW w:w="3064" w:type="pct"/>
            <w:gridSpan w:val="2"/>
            <w:shd w:val="clear" w:color="auto" w:fill="auto"/>
          </w:tcPr>
          <w:p w:rsidR="00DF5240" w:rsidRPr="00141B46" w:rsidRDefault="00DF5240" w:rsidP="00BD6EE3">
            <w:pPr>
              <w:rPr>
                <w:rFonts w:ascii="Calibri" w:hAnsi="Calibri"/>
                <w:szCs w:val="24"/>
                <w:lang w:eastAsia="en-US"/>
              </w:rPr>
            </w:pPr>
          </w:p>
        </w:tc>
        <w:tc>
          <w:tcPr>
            <w:tcW w:w="585" w:type="pct"/>
            <w:tcBorders>
              <w:bottom w:val="single" w:sz="4" w:space="0" w:color="auto"/>
            </w:tcBorders>
            <w:shd w:val="clear" w:color="auto" w:fill="auto"/>
          </w:tcPr>
          <w:p w:rsidR="00DF5240" w:rsidRPr="00141B46" w:rsidRDefault="00DF5240" w:rsidP="00BD6EE3">
            <w:pPr>
              <w:jc w:val="center"/>
              <w:rPr>
                <w:rFonts w:ascii="Calibri" w:hAnsi="Calibri"/>
                <w:b/>
                <w:szCs w:val="24"/>
                <w:lang w:eastAsia="en-US"/>
              </w:rPr>
            </w:pPr>
            <w:r w:rsidRPr="00141B46">
              <w:rPr>
                <w:rFonts w:ascii="Calibri" w:hAnsi="Calibri"/>
                <w:b/>
                <w:szCs w:val="24"/>
                <w:lang w:eastAsia="en-US"/>
              </w:rPr>
              <w:t>2016</w:t>
            </w:r>
          </w:p>
        </w:tc>
        <w:tc>
          <w:tcPr>
            <w:tcW w:w="777" w:type="pct"/>
            <w:tcBorders>
              <w:bottom w:val="single" w:sz="4" w:space="0" w:color="auto"/>
            </w:tcBorders>
            <w:shd w:val="clear" w:color="auto" w:fill="auto"/>
          </w:tcPr>
          <w:p w:rsidR="00DF5240" w:rsidRPr="00141B46" w:rsidRDefault="00DF5240" w:rsidP="00BD6EE3">
            <w:pPr>
              <w:jc w:val="center"/>
              <w:rPr>
                <w:rFonts w:ascii="Calibri" w:hAnsi="Calibri"/>
                <w:b/>
                <w:szCs w:val="24"/>
                <w:lang w:eastAsia="en-US"/>
              </w:rPr>
            </w:pPr>
            <w:r w:rsidRPr="00141B46">
              <w:rPr>
                <w:rFonts w:ascii="Calibri" w:hAnsi="Calibri"/>
                <w:b/>
                <w:szCs w:val="24"/>
                <w:lang w:eastAsia="en-US"/>
              </w:rPr>
              <w:t>2015</w:t>
            </w:r>
          </w:p>
        </w:tc>
      </w:tr>
      <w:tr w:rsidR="00DF5240" w:rsidRPr="00141B46" w:rsidTr="00BD6EE3">
        <w:trPr>
          <w:gridAfter w:val="1"/>
          <w:wAfter w:w="1099" w:type="dxa"/>
        </w:trPr>
        <w:tc>
          <w:tcPr>
            <w:tcW w:w="3064" w:type="pct"/>
            <w:gridSpan w:val="2"/>
            <w:shd w:val="clear" w:color="auto" w:fill="auto"/>
          </w:tcPr>
          <w:p w:rsidR="00DF5240" w:rsidRPr="00141B46" w:rsidRDefault="00DF5240" w:rsidP="00BD6EE3">
            <w:pPr>
              <w:rPr>
                <w:rFonts w:ascii="Calibri" w:hAnsi="Calibri"/>
                <w:szCs w:val="24"/>
                <w:lang w:eastAsia="en-US"/>
              </w:rPr>
            </w:pPr>
            <w:bookmarkStart w:id="340" w:name="lt_pId1144"/>
            <w:r w:rsidRPr="00141B46">
              <w:rPr>
                <w:rFonts w:ascii="Calibri" w:hAnsi="Calibri"/>
                <w:szCs w:val="24"/>
                <w:lang w:eastAsia="en-US"/>
              </w:rPr>
              <w:t>Solde d’ouverture</w:t>
            </w:r>
            <w:bookmarkEnd w:id="340"/>
          </w:p>
        </w:tc>
        <w:tc>
          <w:tcPr>
            <w:tcW w:w="585" w:type="pct"/>
            <w:tcBorders>
              <w:top w:val="single" w:sz="4" w:space="0" w:color="auto"/>
            </w:tcBorders>
            <w:shd w:val="clear" w:color="auto" w:fill="auto"/>
          </w:tcPr>
          <w:p w:rsidR="00DF5240" w:rsidRPr="00141B46" w:rsidRDefault="00863FC0" w:rsidP="00BD6EE3">
            <w:pPr>
              <w:jc w:val="center"/>
              <w:rPr>
                <w:rFonts w:ascii="Calibri" w:hAnsi="Calibri"/>
                <w:szCs w:val="24"/>
                <w:lang w:eastAsia="en-US"/>
              </w:rPr>
            </w:pPr>
            <w:r w:rsidRPr="00141B46">
              <w:rPr>
                <w:rFonts w:ascii="Calibri" w:hAnsi="Calibri"/>
                <w:lang w:eastAsia="en-US"/>
              </w:rPr>
              <w:t># ###</w:t>
            </w:r>
          </w:p>
        </w:tc>
        <w:tc>
          <w:tcPr>
            <w:tcW w:w="777" w:type="pct"/>
            <w:tcBorders>
              <w:top w:val="single" w:sz="4" w:space="0" w:color="auto"/>
            </w:tcBorders>
            <w:shd w:val="clear" w:color="auto" w:fill="auto"/>
          </w:tcPr>
          <w:p w:rsidR="00DF5240" w:rsidRPr="00141B46" w:rsidRDefault="00863FC0" w:rsidP="00BD6EE3">
            <w:pPr>
              <w:jc w:val="center"/>
              <w:rPr>
                <w:rFonts w:ascii="Calibri" w:hAnsi="Calibri"/>
                <w:lang w:eastAsia="en-US"/>
              </w:rPr>
            </w:pPr>
            <w:r w:rsidRPr="00141B46">
              <w:rPr>
                <w:rFonts w:ascii="Calibri" w:hAnsi="Calibri"/>
                <w:lang w:eastAsia="en-US"/>
              </w:rPr>
              <w:t># ###</w:t>
            </w:r>
          </w:p>
        </w:tc>
      </w:tr>
      <w:tr w:rsidR="00DF5240" w:rsidRPr="00141B46" w:rsidTr="00BD6EE3">
        <w:trPr>
          <w:gridAfter w:val="1"/>
          <w:wAfter w:w="1099" w:type="dxa"/>
        </w:trPr>
        <w:tc>
          <w:tcPr>
            <w:tcW w:w="3064" w:type="pct"/>
            <w:gridSpan w:val="2"/>
            <w:shd w:val="clear" w:color="auto" w:fill="auto"/>
          </w:tcPr>
          <w:p w:rsidR="00DF5240" w:rsidRPr="00141B46" w:rsidRDefault="00DF5240" w:rsidP="00BD6EE3">
            <w:pPr>
              <w:rPr>
                <w:rFonts w:ascii="Calibri" w:hAnsi="Calibri"/>
                <w:szCs w:val="24"/>
                <w:lang w:eastAsia="en-US"/>
              </w:rPr>
            </w:pPr>
            <w:bookmarkStart w:id="341" w:name="lt_pId1147"/>
            <w:r w:rsidRPr="00141B46">
              <w:rPr>
                <w:rFonts w:ascii="Calibri" w:hAnsi="Calibri"/>
                <w:szCs w:val="24"/>
                <w:lang w:eastAsia="en-US"/>
              </w:rPr>
              <w:t>Gains (pertes) de réévaluation de l’exercice</w:t>
            </w:r>
            <w:bookmarkEnd w:id="341"/>
          </w:p>
        </w:tc>
        <w:tc>
          <w:tcPr>
            <w:tcW w:w="585" w:type="pct"/>
            <w:shd w:val="clear" w:color="auto" w:fill="auto"/>
          </w:tcPr>
          <w:p w:rsidR="00DF5240" w:rsidRPr="00141B46" w:rsidRDefault="00863FC0" w:rsidP="00BD6EE3">
            <w:pPr>
              <w:jc w:val="center"/>
              <w:rPr>
                <w:rFonts w:ascii="Calibri" w:hAnsi="Calibri"/>
                <w:szCs w:val="24"/>
                <w:lang w:eastAsia="en-US"/>
              </w:rPr>
            </w:pPr>
            <w:r w:rsidRPr="00141B46">
              <w:rPr>
                <w:rFonts w:ascii="Calibri" w:hAnsi="Calibri"/>
                <w:lang w:eastAsia="en-US"/>
              </w:rPr>
              <w:t># ###</w:t>
            </w:r>
          </w:p>
        </w:tc>
        <w:tc>
          <w:tcPr>
            <w:tcW w:w="777" w:type="pct"/>
            <w:shd w:val="clear" w:color="auto" w:fill="auto"/>
          </w:tcPr>
          <w:p w:rsidR="00DF5240" w:rsidRPr="00141B46" w:rsidRDefault="00863FC0" w:rsidP="00BD6EE3">
            <w:pPr>
              <w:jc w:val="center"/>
              <w:rPr>
                <w:rFonts w:ascii="Calibri" w:hAnsi="Calibri"/>
                <w:lang w:eastAsia="en-US"/>
              </w:rPr>
            </w:pPr>
            <w:r w:rsidRPr="00141B46">
              <w:rPr>
                <w:rFonts w:ascii="Calibri" w:hAnsi="Calibri"/>
                <w:lang w:eastAsia="en-US"/>
              </w:rPr>
              <w:t># ###</w:t>
            </w:r>
          </w:p>
        </w:tc>
      </w:tr>
      <w:tr w:rsidR="00DF5240" w:rsidRPr="00141B46" w:rsidTr="00BD6EE3">
        <w:trPr>
          <w:gridAfter w:val="1"/>
          <w:wAfter w:w="1099" w:type="dxa"/>
        </w:trPr>
        <w:tc>
          <w:tcPr>
            <w:tcW w:w="3064" w:type="pct"/>
            <w:gridSpan w:val="2"/>
            <w:shd w:val="clear" w:color="auto" w:fill="auto"/>
          </w:tcPr>
          <w:p w:rsidR="00DF5240" w:rsidRPr="00141B46" w:rsidRDefault="00DF5240" w:rsidP="00BD6EE3">
            <w:pPr>
              <w:rPr>
                <w:rFonts w:ascii="Calibri" w:hAnsi="Calibri"/>
                <w:szCs w:val="24"/>
                <w:lang w:eastAsia="en-US"/>
              </w:rPr>
            </w:pPr>
            <w:bookmarkStart w:id="342" w:name="lt_pId1150"/>
            <w:r w:rsidRPr="00141B46">
              <w:rPr>
                <w:rFonts w:ascii="Calibri" w:hAnsi="Calibri"/>
                <w:szCs w:val="24"/>
                <w:lang w:eastAsia="en-US"/>
              </w:rPr>
              <w:t>Achats</w:t>
            </w:r>
            <w:bookmarkEnd w:id="342"/>
          </w:p>
        </w:tc>
        <w:tc>
          <w:tcPr>
            <w:tcW w:w="585" w:type="pct"/>
            <w:shd w:val="clear" w:color="auto" w:fill="auto"/>
          </w:tcPr>
          <w:p w:rsidR="00DF5240" w:rsidRPr="00141B46" w:rsidRDefault="00863FC0" w:rsidP="00BD6EE3">
            <w:pPr>
              <w:jc w:val="center"/>
              <w:rPr>
                <w:rFonts w:ascii="Calibri" w:hAnsi="Calibri"/>
                <w:szCs w:val="24"/>
                <w:lang w:eastAsia="en-US"/>
              </w:rPr>
            </w:pPr>
            <w:r w:rsidRPr="00141B46">
              <w:rPr>
                <w:rFonts w:ascii="Calibri" w:hAnsi="Calibri"/>
                <w:lang w:eastAsia="en-US"/>
              </w:rPr>
              <w:t># ###</w:t>
            </w:r>
          </w:p>
        </w:tc>
        <w:tc>
          <w:tcPr>
            <w:tcW w:w="777" w:type="pct"/>
            <w:shd w:val="clear" w:color="auto" w:fill="auto"/>
          </w:tcPr>
          <w:p w:rsidR="00DF5240" w:rsidRPr="00141B46" w:rsidRDefault="00863FC0" w:rsidP="00BD6EE3">
            <w:pPr>
              <w:jc w:val="center"/>
              <w:rPr>
                <w:rFonts w:ascii="Calibri" w:hAnsi="Calibri"/>
                <w:lang w:eastAsia="en-US"/>
              </w:rPr>
            </w:pPr>
            <w:r w:rsidRPr="00141B46">
              <w:rPr>
                <w:rFonts w:ascii="Calibri" w:hAnsi="Calibri"/>
                <w:lang w:eastAsia="en-US"/>
              </w:rPr>
              <w:t># ###</w:t>
            </w:r>
          </w:p>
        </w:tc>
      </w:tr>
      <w:tr w:rsidR="00DF5240" w:rsidRPr="00141B46" w:rsidTr="00BD6EE3">
        <w:trPr>
          <w:gridAfter w:val="1"/>
          <w:wAfter w:w="1099" w:type="dxa"/>
        </w:trPr>
        <w:tc>
          <w:tcPr>
            <w:tcW w:w="3064" w:type="pct"/>
            <w:gridSpan w:val="2"/>
            <w:shd w:val="clear" w:color="auto" w:fill="auto"/>
          </w:tcPr>
          <w:p w:rsidR="00DF5240" w:rsidRPr="00141B46" w:rsidRDefault="00DF5240" w:rsidP="00BD6EE3">
            <w:pPr>
              <w:rPr>
                <w:rFonts w:ascii="Calibri" w:hAnsi="Calibri"/>
                <w:szCs w:val="24"/>
                <w:lang w:eastAsia="en-US"/>
              </w:rPr>
            </w:pPr>
            <w:bookmarkStart w:id="343" w:name="lt_pId1153"/>
            <w:r w:rsidRPr="00141B46">
              <w:rPr>
                <w:rFonts w:ascii="Calibri" w:hAnsi="Calibri"/>
                <w:szCs w:val="24"/>
                <w:lang w:eastAsia="en-US"/>
              </w:rPr>
              <w:t>Ventes</w:t>
            </w:r>
            <w:bookmarkEnd w:id="343"/>
          </w:p>
        </w:tc>
        <w:tc>
          <w:tcPr>
            <w:tcW w:w="585" w:type="pct"/>
            <w:shd w:val="clear" w:color="auto" w:fill="auto"/>
          </w:tcPr>
          <w:p w:rsidR="00DF5240" w:rsidRPr="00141B46" w:rsidRDefault="00DF5240" w:rsidP="00BD6EE3">
            <w:pPr>
              <w:jc w:val="center"/>
              <w:rPr>
                <w:rFonts w:ascii="Calibri" w:hAnsi="Calibri"/>
                <w:szCs w:val="24"/>
                <w:lang w:eastAsia="en-US"/>
              </w:rPr>
            </w:pPr>
            <w:r w:rsidRPr="00141B46">
              <w:rPr>
                <w:rFonts w:ascii="Calibri" w:hAnsi="Calibri"/>
                <w:szCs w:val="24"/>
                <w:lang w:eastAsia="en-US"/>
              </w:rPr>
              <w:t>(</w:t>
            </w:r>
            <w:r w:rsidR="00863FC0" w:rsidRPr="00141B46">
              <w:rPr>
                <w:rFonts w:ascii="Calibri" w:hAnsi="Calibri"/>
                <w:szCs w:val="24"/>
                <w:lang w:eastAsia="en-US"/>
              </w:rPr>
              <w:t># ###</w:t>
            </w:r>
            <w:r w:rsidRPr="00141B46">
              <w:rPr>
                <w:rFonts w:ascii="Calibri" w:hAnsi="Calibri"/>
                <w:szCs w:val="24"/>
                <w:lang w:eastAsia="en-US"/>
              </w:rPr>
              <w:t>)</w:t>
            </w:r>
          </w:p>
        </w:tc>
        <w:tc>
          <w:tcPr>
            <w:tcW w:w="777" w:type="pct"/>
            <w:shd w:val="clear" w:color="auto" w:fill="auto"/>
          </w:tcPr>
          <w:p w:rsidR="00DF5240" w:rsidRPr="00141B46" w:rsidRDefault="00DF5240" w:rsidP="00BD6EE3">
            <w:pPr>
              <w:jc w:val="center"/>
              <w:rPr>
                <w:rFonts w:ascii="Calibri" w:hAnsi="Calibri"/>
                <w:szCs w:val="24"/>
                <w:lang w:eastAsia="en-US"/>
              </w:rPr>
            </w:pPr>
            <w:r w:rsidRPr="00141B46">
              <w:rPr>
                <w:rFonts w:ascii="Calibri" w:hAnsi="Calibri"/>
                <w:szCs w:val="24"/>
                <w:lang w:eastAsia="en-US"/>
              </w:rPr>
              <w:t>(</w:t>
            </w:r>
            <w:r w:rsidR="00863FC0" w:rsidRPr="00141B46">
              <w:rPr>
                <w:rFonts w:ascii="Calibri" w:hAnsi="Calibri"/>
                <w:szCs w:val="24"/>
                <w:lang w:eastAsia="en-US"/>
              </w:rPr>
              <w:t># ###</w:t>
            </w:r>
            <w:r w:rsidRPr="00141B46">
              <w:rPr>
                <w:rFonts w:ascii="Calibri" w:hAnsi="Calibri"/>
                <w:szCs w:val="24"/>
                <w:lang w:eastAsia="en-US"/>
              </w:rPr>
              <w:t>)</w:t>
            </w:r>
          </w:p>
        </w:tc>
      </w:tr>
      <w:tr w:rsidR="00DF5240" w:rsidRPr="00141B46" w:rsidTr="00BD6EE3">
        <w:trPr>
          <w:gridAfter w:val="1"/>
          <w:wAfter w:w="1099" w:type="dxa"/>
        </w:trPr>
        <w:tc>
          <w:tcPr>
            <w:tcW w:w="3064" w:type="pct"/>
            <w:gridSpan w:val="2"/>
            <w:shd w:val="clear" w:color="auto" w:fill="auto"/>
          </w:tcPr>
          <w:p w:rsidR="00DF5240" w:rsidRPr="00141B46" w:rsidRDefault="00DF5240" w:rsidP="00BD6EE3">
            <w:pPr>
              <w:rPr>
                <w:rFonts w:ascii="Calibri" w:hAnsi="Calibri"/>
                <w:szCs w:val="24"/>
                <w:lang w:eastAsia="en-US"/>
              </w:rPr>
            </w:pPr>
            <w:bookmarkStart w:id="344" w:name="lt_pId1156"/>
            <w:r w:rsidRPr="00141B46">
              <w:rPr>
                <w:rFonts w:ascii="Calibri" w:hAnsi="Calibri"/>
                <w:szCs w:val="24"/>
                <w:lang w:eastAsia="en-US"/>
              </w:rPr>
              <w:t>Transferts vers le niveau 3 depuis le [</w:t>
            </w:r>
            <w:r w:rsidRPr="007C350D">
              <w:rPr>
                <w:rFonts w:ascii="Calibri" w:hAnsi="Calibri"/>
                <w:szCs w:val="24"/>
                <w:shd w:val="clear" w:color="auto" w:fill="D9D9D9" w:themeFill="background1" w:themeFillShade="D9"/>
                <w:lang w:eastAsia="en-US"/>
              </w:rPr>
              <w:t>niveau 1 ou 2</w:t>
            </w:r>
            <w:r w:rsidRPr="00141B46">
              <w:rPr>
                <w:rFonts w:ascii="Calibri" w:hAnsi="Calibri"/>
                <w:szCs w:val="24"/>
                <w:lang w:eastAsia="en-US"/>
              </w:rPr>
              <w:t>]</w:t>
            </w:r>
            <w:bookmarkEnd w:id="344"/>
          </w:p>
        </w:tc>
        <w:tc>
          <w:tcPr>
            <w:tcW w:w="585" w:type="pct"/>
            <w:shd w:val="clear" w:color="auto" w:fill="auto"/>
          </w:tcPr>
          <w:p w:rsidR="00DF5240" w:rsidRPr="00141B46" w:rsidRDefault="00863FC0" w:rsidP="00BD6EE3">
            <w:pPr>
              <w:jc w:val="center"/>
              <w:rPr>
                <w:rFonts w:ascii="Calibri" w:hAnsi="Calibri"/>
                <w:szCs w:val="24"/>
                <w:lang w:eastAsia="en-US"/>
              </w:rPr>
            </w:pPr>
            <w:r w:rsidRPr="00141B46">
              <w:rPr>
                <w:rFonts w:ascii="Calibri" w:hAnsi="Calibri"/>
                <w:lang w:eastAsia="en-US"/>
              </w:rPr>
              <w:t># ###</w:t>
            </w:r>
          </w:p>
        </w:tc>
        <w:tc>
          <w:tcPr>
            <w:tcW w:w="777" w:type="pct"/>
            <w:shd w:val="clear" w:color="auto" w:fill="auto"/>
          </w:tcPr>
          <w:p w:rsidR="00DF5240" w:rsidRPr="00141B46" w:rsidRDefault="00863FC0" w:rsidP="00BD6EE3">
            <w:pPr>
              <w:jc w:val="center"/>
              <w:rPr>
                <w:rFonts w:ascii="Calibri" w:hAnsi="Calibri"/>
                <w:lang w:eastAsia="en-US"/>
              </w:rPr>
            </w:pPr>
            <w:r w:rsidRPr="00141B46">
              <w:rPr>
                <w:rFonts w:ascii="Calibri" w:hAnsi="Calibri"/>
                <w:lang w:eastAsia="en-US"/>
              </w:rPr>
              <w:t># ###</w:t>
            </w:r>
          </w:p>
        </w:tc>
      </w:tr>
      <w:tr w:rsidR="00DF5240" w:rsidRPr="00141B46" w:rsidTr="00BD6EE3">
        <w:trPr>
          <w:gridAfter w:val="1"/>
          <w:wAfter w:w="1099" w:type="dxa"/>
        </w:trPr>
        <w:tc>
          <w:tcPr>
            <w:tcW w:w="3064" w:type="pct"/>
            <w:gridSpan w:val="2"/>
            <w:shd w:val="clear" w:color="auto" w:fill="auto"/>
          </w:tcPr>
          <w:p w:rsidR="00DF5240" w:rsidRPr="00141B46" w:rsidRDefault="00DF5240" w:rsidP="00BD6EE3">
            <w:pPr>
              <w:rPr>
                <w:rFonts w:ascii="Calibri" w:hAnsi="Calibri"/>
                <w:szCs w:val="24"/>
                <w:lang w:eastAsia="en-US"/>
              </w:rPr>
            </w:pPr>
            <w:bookmarkStart w:id="345" w:name="lt_pId1159"/>
            <w:r w:rsidRPr="00141B46">
              <w:rPr>
                <w:rFonts w:ascii="Calibri" w:hAnsi="Calibri"/>
                <w:szCs w:val="24"/>
                <w:lang w:eastAsia="en-US"/>
              </w:rPr>
              <w:t>Transferts depuis le niveau 3 vers le [</w:t>
            </w:r>
            <w:r w:rsidRPr="007C350D">
              <w:rPr>
                <w:rFonts w:ascii="Calibri" w:hAnsi="Calibri"/>
                <w:szCs w:val="24"/>
                <w:shd w:val="clear" w:color="auto" w:fill="D9D9D9" w:themeFill="background1" w:themeFillShade="D9"/>
                <w:lang w:eastAsia="en-US"/>
              </w:rPr>
              <w:t>niveau 1 ou 2</w:t>
            </w:r>
            <w:r w:rsidRPr="00141B46">
              <w:rPr>
                <w:rFonts w:ascii="Calibri" w:hAnsi="Calibri"/>
                <w:szCs w:val="24"/>
                <w:lang w:eastAsia="en-US"/>
              </w:rPr>
              <w:t>]</w:t>
            </w:r>
            <w:bookmarkEnd w:id="345"/>
          </w:p>
        </w:tc>
        <w:tc>
          <w:tcPr>
            <w:tcW w:w="585" w:type="pct"/>
            <w:tcBorders>
              <w:bottom w:val="single" w:sz="4" w:space="0" w:color="auto"/>
            </w:tcBorders>
            <w:shd w:val="clear" w:color="auto" w:fill="auto"/>
          </w:tcPr>
          <w:p w:rsidR="00DF5240" w:rsidRPr="00141B46" w:rsidRDefault="00DF5240" w:rsidP="00BD6EE3">
            <w:pPr>
              <w:jc w:val="center"/>
              <w:rPr>
                <w:rFonts w:ascii="Calibri" w:hAnsi="Calibri"/>
                <w:szCs w:val="24"/>
                <w:lang w:eastAsia="en-US"/>
              </w:rPr>
            </w:pPr>
            <w:r w:rsidRPr="00141B46">
              <w:rPr>
                <w:rFonts w:ascii="Calibri" w:hAnsi="Calibri"/>
                <w:lang w:eastAsia="en-US"/>
              </w:rPr>
              <w:t>(</w:t>
            </w:r>
            <w:r w:rsidR="00863FC0" w:rsidRPr="00141B46">
              <w:rPr>
                <w:rFonts w:ascii="Calibri" w:hAnsi="Calibri"/>
                <w:lang w:eastAsia="en-US"/>
              </w:rPr>
              <w:t># ###</w:t>
            </w:r>
            <w:r w:rsidRPr="00141B46">
              <w:rPr>
                <w:rFonts w:ascii="Calibri" w:hAnsi="Calibri"/>
                <w:lang w:eastAsia="en-US"/>
              </w:rPr>
              <w:t>)</w:t>
            </w:r>
          </w:p>
        </w:tc>
        <w:tc>
          <w:tcPr>
            <w:tcW w:w="777" w:type="pct"/>
            <w:tcBorders>
              <w:bottom w:val="single" w:sz="4" w:space="0" w:color="auto"/>
            </w:tcBorders>
            <w:shd w:val="clear" w:color="auto" w:fill="auto"/>
          </w:tcPr>
          <w:p w:rsidR="00DF5240" w:rsidRPr="00141B46" w:rsidRDefault="00DF5240" w:rsidP="00BD6EE3">
            <w:pPr>
              <w:jc w:val="center"/>
              <w:rPr>
                <w:rFonts w:ascii="Calibri" w:hAnsi="Calibri"/>
                <w:lang w:eastAsia="en-US"/>
              </w:rPr>
            </w:pPr>
            <w:r w:rsidRPr="00141B46">
              <w:rPr>
                <w:rFonts w:ascii="Calibri" w:hAnsi="Calibri"/>
                <w:lang w:eastAsia="en-US"/>
              </w:rPr>
              <w:t>(</w:t>
            </w:r>
            <w:r w:rsidR="00863FC0" w:rsidRPr="00141B46">
              <w:rPr>
                <w:rFonts w:ascii="Calibri" w:hAnsi="Calibri"/>
                <w:lang w:eastAsia="en-US"/>
              </w:rPr>
              <w:t># ###</w:t>
            </w:r>
            <w:r w:rsidRPr="00141B46">
              <w:rPr>
                <w:rFonts w:ascii="Calibri" w:hAnsi="Calibri"/>
                <w:lang w:eastAsia="en-US"/>
              </w:rPr>
              <w:t>)</w:t>
            </w:r>
          </w:p>
        </w:tc>
      </w:tr>
      <w:tr w:rsidR="00DF5240" w:rsidRPr="00141B46" w:rsidTr="00BD6EE3">
        <w:trPr>
          <w:gridAfter w:val="1"/>
          <w:wAfter w:w="1099" w:type="dxa"/>
        </w:trPr>
        <w:tc>
          <w:tcPr>
            <w:tcW w:w="3064" w:type="pct"/>
            <w:gridSpan w:val="2"/>
            <w:shd w:val="clear" w:color="auto" w:fill="auto"/>
          </w:tcPr>
          <w:p w:rsidR="00DF5240" w:rsidRPr="00141B46" w:rsidRDefault="00DF5240" w:rsidP="00BD6EE3">
            <w:pPr>
              <w:rPr>
                <w:rFonts w:ascii="Calibri" w:hAnsi="Calibri"/>
                <w:szCs w:val="24"/>
                <w:lang w:eastAsia="en-US"/>
              </w:rPr>
            </w:pPr>
            <w:bookmarkStart w:id="346" w:name="lt_pId1162"/>
            <w:r w:rsidRPr="00141B46">
              <w:rPr>
                <w:rFonts w:ascii="Calibri" w:hAnsi="Calibri"/>
                <w:szCs w:val="24"/>
                <w:lang w:eastAsia="en-US"/>
              </w:rPr>
              <w:t>Solde de clôture</w:t>
            </w:r>
            <w:bookmarkEnd w:id="346"/>
          </w:p>
        </w:tc>
        <w:tc>
          <w:tcPr>
            <w:tcW w:w="585" w:type="pct"/>
            <w:tcBorders>
              <w:top w:val="single" w:sz="4" w:space="0" w:color="auto"/>
              <w:bottom w:val="double" w:sz="4" w:space="0" w:color="auto"/>
            </w:tcBorders>
            <w:shd w:val="clear" w:color="auto" w:fill="auto"/>
          </w:tcPr>
          <w:p w:rsidR="00DF5240" w:rsidRPr="00141B46" w:rsidRDefault="00DF5240" w:rsidP="00BD6EE3">
            <w:pPr>
              <w:jc w:val="center"/>
              <w:rPr>
                <w:rFonts w:ascii="Calibri" w:hAnsi="Calibri"/>
                <w:b/>
                <w:szCs w:val="24"/>
                <w:lang w:eastAsia="en-US"/>
              </w:rPr>
            </w:pPr>
            <w:r w:rsidRPr="00141B46">
              <w:rPr>
                <w:rFonts w:ascii="Calibri" w:hAnsi="Calibri"/>
                <w:b/>
                <w:szCs w:val="24"/>
                <w:lang w:eastAsia="en-US"/>
              </w:rPr>
              <w:t>##</w:t>
            </w:r>
            <w:r w:rsidR="00863FC0" w:rsidRPr="00141B46">
              <w:rPr>
                <w:rFonts w:ascii="Calibri" w:hAnsi="Calibri"/>
                <w:b/>
                <w:szCs w:val="24"/>
                <w:lang w:eastAsia="en-US"/>
              </w:rPr>
              <w:t># ###</w:t>
            </w:r>
          </w:p>
        </w:tc>
        <w:tc>
          <w:tcPr>
            <w:tcW w:w="777" w:type="pct"/>
            <w:tcBorders>
              <w:top w:val="single" w:sz="4" w:space="0" w:color="auto"/>
              <w:bottom w:val="double" w:sz="4" w:space="0" w:color="auto"/>
            </w:tcBorders>
            <w:shd w:val="clear" w:color="auto" w:fill="auto"/>
          </w:tcPr>
          <w:p w:rsidR="00DF5240" w:rsidRPr="00141B46" w:rsidRDefault="00DF5240" w:rsidP="00BD6EE3">
            <w:pPr>
              <w:jc w:val="center"/>
              <w:rPr>
                <w:rFonts w:ascii="Calibri" w:hAnsi="Calibri"/>
                <w:b/>
                <w:szCs w:val="24"/>
                <w:lang w:eastAsia="en-US"/>
              </w:rPr>
            </w:pPr>
            <w:r w:rsidRPr="00141B46">
              <w:rPr>
                <w:rFonts w:ascii="Calibri" w:hAnsi="Calibri"/>
                <w:b/>
                <w:szCs w:val="24"/>
                <w:lang w:eastAsia="en-US"/>
              </w:rPr>
              <w:t>##</w:t>
            </w:r>
            <w:r w:rsidR="00863FC0" w:rsidRPr="00141B46">
              <w:rPr>
                <w:rFonts w:ascii="Calibri" w:hAnsi="Calibri"/>
                <w:b/>
                <w:szCs w:val="24"/>
                <w:lang w:eastAsia="en-US"/>
              </w:rPr>
              <w:t># ###</w:t>
            </w:r>
          </w:p>
        </w:tc>
      </w:tr>
    </w:tbl>
    <w:p w:rsidR="007B1DD6" w:rsidRPr="00141B46" w:rsidRDefault="007B1DD6" w:rsidP="008561CA">
      <w:pPr>
        <w:keepNext/>
        <w:rPr>
          <w:rFonts w:ascii="Calibri" w:hAnsi="Calibri"/>
        </w:rPr>
      </w:pPr>
    </w:p>
    <w:p w:rsidR="007B1DD6" w:rsidRPr="00141B46" w:rsidRDefault="007B1DD6" w:rsidP="007B1DD6">
      <w:pPr>
        <w:rPr>
          <w:rFonts w:ascii="Calibri" w:hAnsi="Calibri"/>
          <w:szCs w:val="24"/>
        </w:rPr>
      </w:pPr>
    </w:p>
    <w:p w:rsidR="00E64EE2" w:rsidRPr="00141B46" w:rsidRDefault="00E64EE2" w:rsidP="00E64EE2">
      <w:pPr>
        <w:rPr>
          <w:rFonts w:ascii="Calibri" w:hAnsi="Calibri"/>
          <w:szCs w:val="24"/>
        </w:rPr>
      </w:pPr>
      <w:r w:rsidRPr="00141B46">
        <w:rPr>
          <w:rFonts w:ascii="Calibri" w:hAnsi="Calibri"/>
          <w:szCs w:val="24"/>
        </w:rPr>
        <w:t>Les transferts vers le niveau 3 depuis le niveau [</w:t>
      </w:r>
      <w:r w:rsidR="00446980" w:rsidRPr="00141B46">
        <w:rPr>
          <w:rFonts w:ascii="Calibri" w:hAnsi="Calibri"/>
          <w:szCs w:val="24"/>
          <w:shd w:val="clear" w:color="auto" w:fill="D9D9D9" w:themeFill="background1" w:themeFillShade="D9"/>
        </w:rPr>
        <w:t>1 ou 2</w:t>
      </w:r>
      <w:r w:rsidRPr="00141B46">
        <w:rPr>
          <w:rFonts w:ascii="Calibri" w:hAnsi="Calibri"/>
          <w:szCs w:val="24"/>
        </w:rPr>
        <w:t xml:space="preserve">] ont été faits pour les </w:t>
      </w:r>
      <w:r w:rsidR="008911E9" w:rsidRPr="00141B46">
        <w:rPr>
          <w:rFonts w:ascii="Calibri" w:hAnsi="Calibri"/>
          <w:szCs w:val="24"/>
        </w:rPr>
        <w:t xml:space="preserve">dérivés </w:t>
      </w:r>
      <w:r w:rsidRPr="00141B46">
        <w:rPr>
          <w:rFonts w:ascii="Calibri" w:hAnsi="Calibri"/>
          <w:szCs w:val="24"/>
        </w:rPr>
        <w:t>[</w:t>
      </w:r>
      <w:r w:rsidR="00446980" w:rsidRPr="00141B46">
        <w:rPr>
          <w:rFonts w:ascii="Calibri" w:hAnsi="Calibri"/>
          <w:szCs w:val="24"/>
          <w:shd w:val="clear" w:color="auto" w:fill="D9D9D9" w:themeFill="background1" w:themeFillShade="D9"/>
        </w:rPr>
        <w:t>type de dérivés</w:t>
      </w:r>
      <w:r w:rsidRPr="00141B46">
        <w:rPr>
          <w:rFonts w:ascii="Calibri" w:hAnsi="Calibri"/>
          <w:szCs w:val="24"/>
        </w:rPr>
        <w:t>] pour les raisons suivantes : [</w:t>
      </w:r>
      <w:r w:rsidR="00446980" w:rsidRPr="00141B46">
        <w:rPr>
          <w:rFonts w:ascii="Calibri" w:hAnsi="Calibri"/>
          <w:szCs w:val="24"/>
          <w:shd w:val="clear" w:color="auto" w:fill="D9D9D9" w:themeFill="background1" w:themeFillShade="D9"/>
        </w:rPr>
        <w:t>description</w:t>
      </w:r>
      <w:r w:rsidRPr="00141B46">
        <w:rPr>
          <w:rFonts w:ascii="Calibri" w:hAnsi="Calibri"/>
          <w:szCs w:val="24"/>
        </w:rPr>
        <w:t>].</w:t>
      </w:r>
    </w:p>
    <w:p w:rsidR="007B1DD6" w:rsidRPr="00141B46" w:rsidRDefault="00E64EE2" w:rsidP="00E64EE2">
      <w:pPr>
        <w:rPr>
          <w:rFonts w:ascii="Calibri" w:hAnsi="Calibri"/>
          <w:szCs w:val="24"/>
        </w:rPr>
      </w:pPr>
      <w:r w:rsidRPr="00141B46">
        <w:rPr>
          <w:rFonts w:ascii="Calibri" w:hAnsi="Calibri"/>
          <w:szCs w:val="24"/>
        </w:rPr>
        <w:t>Les transferts depuis le niveau 3 vers le niveau [</w:t>
      </w:r>
      <w:r w:rsidR="00446980" w:rsidRPr="00141B46">
        <w:rPr>
          <w:rFonts w:ascii="Calibri" w:hAnsi="Calibri"/>
          <w:szCs w:val="24"/>
          <w:shd w:val="clear" w:color="auto" w:fill="D9D9D9" w:themeFill="background1" w:themeFillShade="D9"/>
        </w:rPr>
        <w:t>1 ou 2</w:t>
      </w:r>
      <w:r w:rsidRPr="00141B46">
        <w:rPr>
          <w:rFonts w:ascii="Calibri" w:hAnsi="Calibri"/>
          <w:szCs w:val="24"/>
        </w:rPr>
        <w:t>] ont été faits pour les</w:t>
      </w:r>
      <w:r w:rsidR="008911E9" w:rsidRPr="00141B46">
        <w:rPr>
          <w:rFonts w:ascii="Calibri" w:hAnsi="Calibri"/>
          <w:szCs w:val="24"/>
        </w:rPr>
        <w:t xml:space="preserve"> dérivés</w:t>
      </w:r>
      <w:r w:rsidRPr="00141B46">
        <w:rPr>
          <w:rFonts w:ascii="Calibri" w:hAnsi="Calibri"/>
          <w:szCs w:val="24"/>
        </w:rPr>
        <w:t xml:space="preserve"> [</w:t>
      </w:r>
      <w:r w:rsidR="00446980" w:rsidRPr="00141B46">
        <w:rPr>
          <w:rFonts w:ascii="Calibri" w:hAnsi="Calibri"/>
          <w:szCs w:val="24"/>
          <w:shd w:val="clear" w:color="auto" w:fill="D9D9D9" w:themeFill="background1" w:themeFillShade="D9"/>
        </w:rPr>
        <w:t>type de dérivés</w:t>
      </w:r>
      <w:r w:rsidRPr="00141B46">
        <w:rPr>
          <w:rFonts w:ascii="Calibri" w:hAnsi="Calibri"/>
          <w:szCs w:val="24"/>
        </w:rPr>
        <w:t>] pour les raisons suivantes : [</w:t>
      </w:r>
      <w:r w:rsidR="00446980" w:rsidRPr="00141B46">
        <w:rPr>
          <w:rFonts w:ascii="Calibri" w:hAnsi="Calibri"/>
          <w:szCs w:val="24"/>
          <w:shd w:val="clear" w:color="auto" w:fill="D9D9D9" w:themeFill="background1" w:themeFillShade="D9"/>
        </w:rPr>
        <w:t>description</w:t>
      </w:r>
      <w:r w:rsidR="008911E9" w:rsidRPr="00141B46">
        <w:rPr>
          <w:rFonts w:ascii="Calibri" w:hAnsi="Calibri"/>
          <w:szCs w:val="24"/>
        </w:rPr>
        <w:t>]</w:t>
      </w:r>
      <w:r w:rsidR="007B1DD6" w:rsidRPr="00141B46">
        <w:rPr>
          <w:rFonts w:ascii="Calibri" w:hAnsi="Calibri"/>
          <w:szCs w:val="24"/>
        </w:rPr>
        <w:t>.</w:t>
      </w:r>
    </w:p>
    <w:p w:rsidR="007B1DD6" w:rsidRPr="00141B46" w:rsidRDefault="007B1DD6" w:rsidP="007B1DD6">
      <w:pPr>
        <w:rPr>
          <w:rFonts w:ascii="Calibri" w:hAnsi="Calibri"/>
          <w:b/>
          <w:sz w:val="28"/>
        </w:rPr>
      </w:pPr>
    </w:p>
    <w:p w:rsidR="007B1DD6" w:rsidRPr="00141B46" w:rsidRDefault="00472501" w:rsidP="00906D8D">
      <w:pPr>
        <w:pStyle w:val="ListParagraph"/>
        <w:numPr>
          <w:ilvl w:val="0"/>
          <w:numId w:val="38"/>
        </w:numPr>
        <w:ind w:left="540" w:hanging="540"/>
        <w:rPr>
          <w:rFonts w:ascii="Calibri" w:hAnsi="Calibri"/>
          <w:b/>
          <w:sz w:val="28"/>
        </w:rPr>
      </w:pPr>
      <w:r w:rsidRPr="00141B46">
        <w:rPr>
          <w:rFonts w:ascii="Calibri" w:hAnsi="Calibri"/>
          <w:b/>
          <w:sz w:val="28"/>
        </w:rPr>
        <w:t>P</w:t>
      </w:r>
      <w:r w:rsidR="007B1DD6" w:rsidRPr="00141B46">
        <w:rPr>
          <w:rFonts w:ascii="Calibri" w:hAnsi="Calibri"/>
          <w:b/>
          <w:sz w:val="28"/>
        </w:rPr>
        <w:t>articipations dans des entreprises publiques</w:t>
      </w:r>
    </w:p>
    <w:p w:rsidR="007B1DD6" w:rsidRPr="00141B46" w:rsidRDefault="007B1DD6" w:rsidP="007B1DD6">
      <w:pPr>
        <w:rPr>
          <w:rFonts w:ascii="Calibri" w:hAnsi="Calibri"/>
          <w:sz w:val="20"/>
        </w:rPr>
      </w:pPr>
      <w:r w:rsidRPr="00141B46">
        <w:rPr>
          <w:rFonts w:ascii="Calibri" w:hAnsi="Calibri"/>
          <w:sz w:val="20"/>
        </w:rPr>
        <w:t>Référence</w:t>
      </w:r>
      <w:r w:rsidR="0033474F" w:rsidRPr="00141B46">
        <w:rPr>
          <w:rFonts w:ascii="Calibri" w:hAnsi="Calibri"/>
          <w:sz w:val="20"/>
        </w:rPr>
        <w:t> : </w:t>
      </w:r>
      <w:r w:rsidRPr="00141B46">
        <w:rPr>
          <w:rFonts w:ascii="Calibri" w:hAnsi="Calibri"/>
          <w:sz w:val="20"/>
        </w:rPr>
        <w:t>SP 3070.60 a) – f)</w:t>
      </w:r>
    </w:p>
    <w:p w:rsidR="007B1DD6" w:rsidRPr="00141B46" w:rsidRDefault="007B1DD6" w:rsidP="007B1DD6">
      <w:pPr>
        <w:rPr>
          <w:rFonts w:ascii="Calibri" w:hAnsi="Calibri"/>
          <w:sz w:val="20"/>
        </w:rPr>
      </w:pPr>
    </w:p>
    <w:p w:rsidR="007B1DD6" w:rsidRPr="00141B46" w:rsidRDefault="007B1DD6" w:rsidP="007B1DD6">
      <w:pPr>
        <w:rPr>
          <w:rFonts w:ascii="Calibri" w:hAnsi="Calibri"/>
          <w:szCs w:val="24"/>
        </w:rPr>
      </w:pPr>
      <w:r w:rsidRPr="00141B46">
        <w:rPr>
          <w:rFonts w:ascii="Calibri" w:hAnsi="Calibri"/>
          <w:szCs w:val="24"/>
        </w:rPr>
        <w:t>[</w:t>
      </w:r>
      <w:r w:rsidRPr="00141B46">
        <w:rPr>
          <w:rFonts w:ascii="Calibri" w:hAnsi="Calibri"/>
          <w:szCs w:val="24"/>
          <w:shd w:val="clear" w:color="auto" w:fill="D9D9D9"/>
        </w:rPr>
        <w:t>ABC</w:t>
      </w:r>
      <w:r w:rsidR="00446980" w:rsidRPr="00141B46">
        <w:rPr>
          <w:rFonts w:ascii="Calibri" w:hAnsi="Calibri"/>
          <w:szCs w:val="24"/>
        </w:rPr>
        <w:t>] détient [</w:t>
      </w:r>
      <w:r w:rsidRPr="00141B46">
        <w:rPr>
          <w:rFonts w:ascii="Calibri" w:hAnsi="Calibri"/>
          <w:szCs w:val="24"/>
          <w:shd w:val="clear" w:color="auto" w:fill="D9D9D9"/>
        </w:rPr>
        <w:t># %</w:t>
      </w:r>
      <w:r w:rsidR="00446980" w:rsidRPr="00141B46">
        <w:rPr>
          <w:rFonts w:ascii="Calibri" w:hAnsi="Calibri"/>
          <w:szCs w:val="24"/>
        </w:rPr>
        <w:t>] de [</w:t>
      </w:r>
      <w:r w:rsidRPr="00141B46">
        <w:rPr>
          <w:rFonts w:ascii="Calibri" w:hAnsi="Calibri"/>
          <w:szCs w:val="24"/>
          <w:shd w:val="clear" w:color="auto" w:fill="D9D9D9"/>
        </w:rPr>
        <w:t>nom de l</w:t>
      </w:r>
      <w:r w:rsidR="00B17AD9" w:rsidRPr="00141B46">
        <w:rPr>
          <w:rFonts w:ascii="Calibri" w:hAnsi="Calibri"/>
          <w:szCs w:val="24"/>
          <w:shd w:val="clear" w:color="auto" w:fill="D9D9D9"/>
        </w:rPr>
        <w:t>’</w:t>
      </w:r>
      <w:r w:rsidRPr="00141B46">
        <w:rPr>
          <w:rFonts w:ascii="Calibri" w:hAnsi="Calibri"/>
          <w:szCs w:val="24"/>
          <w:shd w:val="clear" w:color="auto" w:fill="D9D9D9"/>
        </w:rPr>
        <w:t>entreprise publique</w:t>
      </w:r>
      <w:r w:rsidR="00446980" w:rsidRPr="00141B46">
        <w:rPr>
          <w:rFonts w:ascii="Calibri" w:hAnsi="Calibri"/>
          <w:szCs w:val="24"/>
        </w:rPr>
        <w:t>].</w:t>
      </w:r>
    </w:p>
    <w:p w:rsidR="007B1DD6" w:rsidRPr="00141B46" w:rsidRDefault="007B1DD6" w:rsidP="007B1DD6">
      <w:pPr>
        <w:rPr>
          <w:rFonts w:ascii="Calibri" w:hAnsi="Calibri"/>
          <w:szCs w:val="24"/>
        </w:rPr>
      </w:pPr>
    </w:p>
    <w:p w:rsidR="00D80C48" w:rsidRPr="00141B46" w:rsidRDefault="007B1DD6" w:rsidP="007B1DD6">
      <w:pPr>
        <w:rPr>
          <w:rFonts w:ascii="Calibri" w:hAnsi="Calibri"/>
          <w:szCs w:val="24"/>
        </w:rPr>
      </w:pPr>
      <w:r w:rsidRPr="00141B46">
        <w:rPr>
          <w:rFonts w:ascii="Calibri" w:hAnsi="Calibri"/>
          <w:szCs w:val="24"/>
        </w:rPr>
        <w:t>Capitaux propres dans [</w:t>
      </w:r>
      <w:r w:rsidR="00446980" w:rsidRPr="00141B46">
        <w:rPr>
          <w:rFonts w:ascii="Calibri" w:hAnsi="Calibri"/>
          <w:szCs w:val="24"/>
          <w:shd w:val="clear" w:color="auto" w:fill="D9D9D9" w:themeFill="background1" w:themeFillShade="D9"/>
        </w:rPr>
        <w:t>nom de l’entreprise publique</w:t>
      </w:r>
      <w:r w:rsidRPr="00141B46">
        <w:rPr>
          <w:rFonts w:ascii="Calibri" w:hAnsi="Calibri"/>
          <w:szCs w:val="24"/>
        </w:rPr>
        <w:t>]</w:t>
      </w:r>
    </w:p>
    <w:p w:rsidR="00D80C48" w:rsidRPr="00141B46" w:rsidRDefault="00D80C48" w:rsidP="007B1DD6">
      <w:pPr>
        <w:rPr>
          <w:rFonts w:ascii="Calibri" w:hAnsi="Calibri"/>
          <w:szCs w:val="24"/>
        </w:rPr>
      </w:pPr>
    </w:p>
    <w:tbl>
      <w:tblPr>
        <w:tblW w:w="4427" w:type="pct"/>
        <w:tblLook w:val="04A0" w:firstRow="1" w:lastRow="0" w:firstColumn="1" w:lastColumn="0" w:noHBand="0" w:noVBand="1"/>
      </w:tblPr>
      <w:tblGrid>
        <w:gridCol w:w="5341"/>
        <w:gridCol w:w="289"/>
        <w:gridCol w:w="1241"/>
        <w:gridCol w:w="1416"/>
      </w:tblGrid>
      <w:tr w:rsidR="00D80C48" w:rsidRPr="00141B46" w:rsidTr="00660E50">
        <w:trPr>
          <w:gridAfter w:val="3"/>
          <w:wAfter w:w="2999" w:type="dxa"/>
        </w:trPr>
        <w:tc>
          <w:tcPr>
            <w:tcW w:w="5480" w:type="dxa"/>
            <w:shd w:val="clear" w:color="auto" w:fill="auto"/>
          </w:tcPr>
          <w:p w:rsidR="00D80C48" w:rsidRPr="00141B46" w:rsidRDefault="00D80C48" w:rsidP="00660E50">
            <w:pPr>
              <w:rPr>
                <w:rFonts w:ascii="Calibri" w:hAnsi="Calibri"/>
                <w:szCs w:val="24"/>
                <w:lang w:eastAsia="en-US"/>
              </w:rPr>
            </w:pPr>
          </w:p>
        </w:tc>
      </w:tr>
      <w:tr w:rsidR="00D80C48" w:rsidRPr="00141B46" w:rsidTr="00660E50">
        <w:tc>
          <w:tcPr>
            <w:tcW w:w="5778" w:type="dxa"/>
            <w:gridSpan w:val="2"/>
            <w:shd w:val="clear" w:color="auto" w:fill="auto"/>
          </w:tcPr>
          <w:p w:rsidR="00D80C48" w:rsidRPr="008E7821" w:rsidRDefault="00D80C48" w:rsidP="00660E50">
            <w:pPr>
              <w:rPr>
                <w:rFonts w:ascii="Calibri" w:hAnsi="Calibri"/>
                <w:szCs w:val="24"/>
                <w:lang w:eastAsia="en-US"/>
              </w:rPr>
            </w:pPr>
          </w:p>
        </w:tc>
        <w:tc>
          <w:tcPr>
            <w:tcW w:w="1260" w:type="dxa"/>
            <w:tcBorders>
              <w:bottom w:val="single" w:sz="4" w:space="0" w:color="auto"/>
            </w:tcBorders>
            <w:shd w:val="clear" w:color="auto" w:fill="auto"/>
          </w:tcPr>
          <w:p w:rsidR="00D80C48" w:rsidRPr="008E7821" w:rsidRDefault="00D80C48" w:rsidP="00660E50">
            <w:pPr>
              <w:jc w:val="center"/>
              <w:rPr>
                <w:rFonts w:ascii="Calibri" w:hAnsi="Calibri"/>
                <w:b/>
                <w:lang w:eastAsia="en-US"/>
              </w:rPr>
            </w:pPr>
            <w:bookmarkStart w:id="347" w:name="lt_pId1171"/>
            <w:r w:rsidRPr="008E7821">
              <w:rPr>
                <w:rFonts w:ascii="Calibri" w:hAnsi="Calibri"/>
                <w:b/>
                <w:lang w:eastAsia="en-US"/>
              </w:rPr>
              <w:t>31 mars</w:t>
            </w:r>
            <w:bookmarkEnd w:id="347"/>
          </w:p>
          <w:p w:rsidR="00D80C48" w:rsidRPr="008E7821" w:rsidRDefault="00D80C48" w:rsidP="00660E50">
            <w:pPr>
              <w:jc w:val="center"/>
              <w:rPr>
                <w:rFonts w:ascii="Calibri" w:hAnsi="Calibri"/>
                <w:b/>
                <w:lang w:eastAsia="en-US"/>
              </w:rPr>
            </w:pPr>
            <w:r w:rsidRPr="008E7821">
              <w:rPr>
                <w:rFonts w:ascii="Calibri" w:hAnsi="Calibri"/>
                <w:b/>
                <w:lang w:eastAsia="en-US"/>
              </w:rPr>
              <w:t>2016</w:t>
            </w:r>
          </w:p>
        </w:tc>
        <w:tc>
          <w:tcPr>
            <w:tcW w:w="1441" w:type="dxa"/>
            <w:tcBorders>
              <w:bottom w:val="single" w:sz="4" w:space="0" w:color="auto"/>
            </w:tcBorders>
            <w:shd w:val="clear" w:color="auto" w:fill="auto"/>
          </w:tcPr>
          <w:p w:rsidR="00D80C48" w:rsidRPr="008E7821" w:rsidRDefault="00D80C48" w:rsidP="00660E50">
            <w:pPr>
              <w:jc w:val="center"/>
              <w:rPr>
                <w:rFonts w:ascii="Calibri" w:hAnsi="Calibri"/>
                <w:b/>
                <w:lang w:eastAsia="en-US"/>
              </w:rPr>
            </w:pPr>
            <w:bookmarkStart w:id="348" w:name="lt_pId1173"/>
            <w:r w:rsidRPr="008E7821">
              <w:rPr>
                <w:rFonts w:ascii="Calibri" w:hAnsi="Calibri"/>
                <w:b/>
                <w:lang w:eastAsia="en-US"/>
              </w:rPr>
              <w:t>31 mars</w:t>
            </w:r>
            <w:bookmarkEnd w:id="348"/>
          </w:p>
          <w:p w:rsidR="00D80C48" w:rsidRPr="008E7821" w:rsidRDefault="00D80C48" w:rsidP="00660E50">
            <w:pPr>
              <w:jc w:val="center"/>
              <w:rPr>
                <w:rFonts w:ascii="Calibri" w:hAnsi="Calibri"/>
                <w:b/>
                <w:lang w:eastAsia="en-US"/>
              </w:rPr>
            </w:pPr>
            <w:r w:rsidRPr="008E7821">
              <w:rPr>
                <w:rFonts w:ascii="Calibri" w:hAnsi="Calibri"/>
                <w:b/>
                <w:lang w:eastAsia="en-US"/>
              </w:rPr>
              <w:t>2015</w:t>
            </w:r>
          </w:p>
        </w:tc>
      </w:tr>
      <w:tr w:rsidR="00D80C48" w:rsidRPr="00141B46" w:rsidTr="00660E50">
        <w:tc>
          <w:tcPr>
            <w:tcW w:w="5778" w:type="dxa"/>
            <w:gridSpan w:val="2"/>
            <w:shd w:val="clear" w:color="auto" w:fill="auto"/>
          </w:tcPr>
          <w:p w:rsidR="00D80C48" w:rsidRPr="007C350D" w:rsidRDefault="00D80C48" w:rsidP="00660E50">
            <w:pPr>
              <w:rPr>
                <w:rFonts w:ascii="Calibri" w:hAnsi="Calibri"/>
                <w:szCs w:val="24"/>
                <w:lang w:eastAsia="en-US"/>
              </w:rPr>
            </w:pPr>
            <w:bookmarkStart w:id="349" w:name="lt_pId1175"/>
            <w:r w:rsidRPr="007C350D">
              <w:rPr>
                <w:rFonts w:ascii="Calibri" w:hAnsi="Calibri"/>
                <w:szCs w:val="24"/>
                <w:lang w:eastAsia="en-US"/>
              </w:rPr>
              <w:t>Participation dans [</w:t>
            </w:r>
            <w:r w:rsidRPr="007C350D">
              <w:rPr>
                <w:rFonts w:ascii="Calibri" w:hAnsi="Calibri"/>
                <w:szCs w:val="24"/>
                <w:shd w:val="clear" w:color="auto" w:fill="D9D9D9" w:themeFill="background1" w:themeFillShade="D9"/>
              </w:rPr>
              <w:t>nom de l’entreprise publique</w:t>
            </w:r>
            <w:r w:rsidRPr="007C350D">
              <w:rPr>
                <w:rFonts w:ascii="Calibri" w:hAnsi="Calibri"/>
                <w:szCs w:val="24"/>
                <w:lang w:eastAsia="en-US"/>
              </w:rPr>
              <w:t>]</w:t>
            </w:r>
            <w:bookmarkEnd w:id="349"/>
          </w:p>
        </w:tc>
        <w:tc>
          <w:tcPr>
            <w:tcW w:w="1260" w:type="dxa"/>
            <w:tcBorders>
              <w:top w:val="single" w:sz="4" w:space="0" w:color="auto"/>
            </w:tcBorders>
            <w:shd w:val="clear" w:color="auto" w:fill="auto"/>
          </w:tcPr>
          <w:p w:rsidR="00D80C48" w:rsidRPr="008E7821" w:rsidRDefault="00D80C48" w:rsidP="00660E50">
            <w:pPr>
              <w:jc w:val="center"/>
              <w:rPr>
                <w:rFonts w:ascii="Calibri" w:hAnsi="Calibri"/>
                <w:szCs w:val="24"/>
                <w:lang w:eastAsia="en-US"/>
              </w:rPr>
            </w:pPr>
            <w:r w:rsidRPr="008E7821">
              <w:rPr>
                <w:rFonts w:ascii="Calibri" w:hAnsi="Calibri"/>
                <w:szCs w:val="24"/>
                <w:lang w:eastAsia="en-US"/>
              </w:rPr>
              <w:t>###</w:t>
            </w:r>
          </w:p>
        </w:tc>
        <w:tc>
          <w:tcPr>
            <w:tcW w:w="1441" w:type="dxa"/>
            <w:tcBorders>
              <w:top w:val="single" w:sz="4" w:space="0" w:color="auto"/>
            </w:tcBorders>
            <w:shd w:val="clear" w:color="auto" w:fill="auto"/>
          </w:tcPr>
          <w:p w:rsidR="00D80C48" w:rsidRPr="008E7821" w:rsidRDefault="00D80C48" w:rsidP="00660E50">
            <w:pPr>
              <w:jc w:val="center"/>
              <w:rPr>
                <w:rFonts w:ascii="Calibri" w:hAnsi="Calibri"/>
                <w:szCs w:val="24"/>
                <w:lang w:eastAsia="en-US"/>
              </w:rPr>
            </w:pPr>
            <w:r w:rsidRPr="008E7821">
              <w:rPr>
                <w:rFonts w:ascii="Calibri" w:hAnsi="Calibri"/>
                <w:szCs w:val="24"/>
                <w:lang w:eastAsia="en-US"/>
              </w:rPr>
              <w:t>###</w:t>
            </w:r>
          </w:p>
        </w:tc>
      </w:tr>
      <w:tr w:rsidR="00D80C48" w:rsidRPr="00141B46" w:rsidTr="00660E50">
        <w:tc>
          <w:tcPr>
            <w:tcW w:w="5778" w:type="dxa"/>
            <w:gridSpan w:val="2"/>
            <w:shd w:val="clear" w:color="auto" w:fill="auto"/>
          </w:tcPr>
          <w:p w:rsidR="00D80C48" w:rsidRPr="007C350D" w:rsidRDefault="00D80C48" w:rsidP="00660E50">
            <w:pPr>
              <w:rPr>
                <w:rFonts w:ascii="Calibri" w:hAnsi="Calibri"/>
                <w:szCs w:val="24"/>
                <w:lang w:eastAsia="en-US"/>
              </w:rPr>
            </w:pPr>
            <w:bookmarkStart w:id="350" w:name="lt_pId1178"/>
            <w:r w:rsidRPr="007C350D">
              <w:rPr>
                <w:rFonts w:ascii="Calibri" w:hAnsi="Calibri"/>
                <w:szCs w:val="24"/>
                <w:lang w:eastAsia="en-US"/>
              </w:rPr>
              <w:t>Bénéfices non répartis</w:t>
            </w:r>
            <w:bookmarkEnd w:id="350"/>
          </w:p>
        </w:tc>
        <w:tc>
          <w:tcPr>
            <w:tcW w:w="1260" w:type="dxa"/>
            <w:shd w:val="clear" w:color="auto" w:fill="auto"/>
          </w:tcPr>
          <w:p w:rsidR="00D80C48" w:rsidRPr="008E7821" w:rsidRDefault="00D80C48" w:rsidP="00660E50">
            <w:pPr>
              <w:jc w:val="center"/>
              <w:rPr>
                <w:rFonts w:ascii="Calibri" w:hAnsi="Calibri"/>
                <w:szCs w:val="24"/>
                <w:lang w:eastAsia="en-US"/>
              </w:rPr>
            </w:pPr>
            <w:r w:rsidRPr="008E7821">
              <w:rPr>
                <w:rFonts w:ascii="Calibri" w:hAnsi="Calibri"/>
                <w:szCs w:val="24"/>
                <w:lang w:eastAsia="en-US"/>
              </w:rPr>
              <w:t>## ###</w:t>
            </w:r>
          </w:p>
        </w:tc>
        <w:tc>
          <w:tcPr>
            <w:tcW w:w="1441" w:type="dxa"/>
            <w:shd w:val="clear" w:color="auto" w:fill="auto"/>
          </w:tcPr>
          <w:p w:rsidR="00D80C48" w:rsidRPr="008E7821" w:rsidRDefault="00D80C48" w:rsidP="00660E50">
            <w:pPr>
              <w:jc w:val="center"/>
              <w:rPr>
                <w:rFonts w:ascii="Calibri" w:hAnsi="Calibri"/>
                <w:szCs w:val="24"/>
                <w:lang w:eastAsia="en-US"/>
              </w:rPr>
            </w:pPr>
            <w:r w:rsidRPr="008E7821">
              <w:rPr>
                <w:rFonts w:ascii="Calibri" w:hAnsi="Calibri"/>
                <w:szCs w:val="24"/>
                <w:lang w:eastAsia="en-US"/>
              </w:rPr>
              <w:t>## ###</w:t>
            </w:r>
          </w:p>
        </w:tc>
      </w:tr>
      <w:tr w:rsidR="00D80C48" w:rsidRPr="00141B46" w:rsidTr="00660E50">
        <w:tc>
          <w:tcPr>
            <w:tcW w:w="5778" w:type="dxa"/>
            <w:gridSpan w:val="2"/>
            <w:shd w:val="clear" w:color="auto" w:fill="auto"/>
          </w:tcPr>
          <w:p w:rsidR="00D80C48" w:rsidRPr="007C350D" w:rsidRDefault="00D80C48" w:rsidP="00660E50">
            <w:pPr>
              <w:rPr>
                <w:rFonts w:ascii="Calibri" w:hAnsi="Calibri"/>
                <w:szCs w:val="24"/>
                <w:lang w:eastAsia="en-US"/>
              </w:rPr>
            </w:pPr>
            <w:bookmarkStart w:id="351" w:name="lt_pId1181"/>
            <w:r w:rsidRPr="007C350D">
              <w:rPr>
                <w:rFonts w:ascii="Calibri" w:hAnsi="Calibri"/>
                <w:szCs w:val="24"/>
                <w:lang w:eastAsia="en-US"/>
              </w:rPr>
              <w:t>Autres éléments du résultat étendu</w:t>
            </w:r>
            <w:bookmarkEnd w:id="351"/>
          </w:p>
        </w:tc>
        <w:tc>
          <w:tcPr>
            <w:tcW w:w="1260" w:type="dxa"/>
            <w:tcBorders>
              <w:bottom w:val="single" w:sz="4" w:space="0" w:color="auto"/>
            </w:tcBorders>
            <w:shd w:val="clear" w:color="auto" w:fill="auto"/>
          </w:tcPr>
          <w:p w:rsidR="00D80C48" w:rsidRPr="008E7821" w:rsidRDefault="00D80C48" w:rsidP="00660E50">
            <w:pPr>
              <w:jc w:val="center"/>
              <w:rPr>
                <w:rFonts w:ascii="Calibri" w:hAnsi="Calibri"/>
                <w:szCs w:val="24"/>
                <w:lang w:eastAsia="en-US"/>
              </w:rPr>
            </w:pPr>
            <w:r w:rsidRPr="008E7821">
              <w:rPr>
                <w:rFonts w:ascii="Calibri" w:hAnsi="Calibri"/>
                <w:szCs w:val="24"/>
                <w:lang w:eastAsia="en-US"/>
              </w:rPr>
              <w:t>#</w:t>
            </w:r>
          </w:p>
        </w:tc>
        <w:tc>
          <w:tcPr>
            <w:tcW w:w="1441" w:type="dxa"/>
            <w:tcBorders>
              <w:bottom w:val="single" w:sz="4" w:space="0" w:color="auto"/>
            </w:tcBorders>
            <w:shd w:val="clear" w:color="auto" w:fill="auto"/>
          </w:tcPr>
          <w:p w:rsidR="00D80C48" w:rsidRPr="008E7821" w:rsidRDefault="00D80C48" w:rsidP="00660E50">
            <w:pPr>
              <w:jc w:val="center"/>
              <w:rPr>
                <w:rFonts w:ascii="Calibri" w:hAnsi="Calibri"/>
                <w:szCs w:val="24"/>
                <w:lang w:eastAsia="en-US"/>
              </w:rPr>
            </w:pPr>
            <w:r w:rsidRPr="008E7821">
              <w:rPr>
                <w:rFonts w:ascii="Calibri" w:hAnsi="Calibri"/>
                <w:szCs w:val="24"/>
                <w:lang w:eastAsia="en-US"/>
              </w:rPr>
              <w:t>#</w:t>
            </w:r>
          </w:p>
        </w:tc>
      </w:tr>
      <w:tr w:rsidR="00D80C48" w:rsidRPr="00141B46" w:rsidTr="00660E50">
        <w:tc>
          <w:tcPr>
            <w:tcW w:w="5778" w:type="dxa"/>
            <w:gridSpan w:val="2"/>
            <w:shd w:val="clear" w:color="auto" w:fill="auto"/>
          </w:tcPr>
          <w:p w:rsidR="00D80C48" w:rsidRPr="008E7821" w:rsidRDefault="00D80C48" w:rsidP="00660E50">
            <w:pPr>
              <w:rPr>
                <w:rFonts w:ascii="Calibri" w:hAnsi="Calibri"/>
                <w:szCs w:val="24"/>
                <w:lang w:eastAsia="en-US"/>
              </w:rPr>
            </w:pPr>
          </w:p>
        </w:tc>
        <w:tc>
          <w:tcPr>
            <w:tcW w:w="1260" w:type="dxa"/>
            <w:tcBorders>
              <w:top w:val="single" w:sz="4" w:space="0" w:color="auto"/>
              <w:bottom w:val="double" w:sz="4" w:space="0" w:color="auto"/>
            </w:tcBorders>
            <w:shd w:val="clear" w:color="auto" w:fill="auto"/>
          </w:tcPr>
          <w:p w:rsidR="00D80C48" w:rsidRPr="008E7821" w:rsidRDefault="00D80C48" w:rsidP="00660E50">
            <w:pPr>
              <w:jc w:val="center"/>
              <w:rPr>
                <w:rFonts w:ascii="Calibri" w:hAnsi="Calibri"/>
                <w:b/>
                <w:szCs w:val="24"/>
                <w:lang w:eastAsia="en-US"/>
              </w:rPr>
            </w:pPr>
            <w:r w:rsidRPr="008E7821">
              <w:rPr>
                <w:rFonts w:ascii="Calibri" w:hAnsi="Calibri"/>
                <w:b/>
                <w:szCs w:val="24"/>
                <w:lang w:eastAsia="en-US"/>
              </w:rPr>
              <w:t>### ###</w:t>
            </w:r>
          </w:p>
        </w:tc>
        <w:tc>
          <w:tcPr>
            <w:tcW w:w="1441" w:type="dxa"/>
            <w:tcBorders>
              <w:top w:val="single" w:sz="4" w:space="0" w:color="auto"/>
              <w:bottom w:val="double" w:sz="4" w:space="0" w:color="auto"/>
            </w:tcBorders>
            <w:shd w:val="clear" w:color="auto" w:fill="auto"/>
          </w:tcPr>
          <w:p w:rsidR="00D80C48" w:rsidRPr="008E7821" w:rsidRDefault="00D80C48" w:rsidP="00D80C48">
            <w:pPr>
              <w:jc w:val="center"/>
              <w:rPr>
                <w:rFonts w:ascii="Calibri" w:hAnsi="Calibri"/>
                <w:b/>
                <w:szCs w:val="24"/>
                <w:lang w:eastAsia="en-US"/>
              </w:rPr>
            </w:pPr>
            <w:r w:rsidRPr="008E7821">
              <w:rPr>
                <w:rFonts w:ascii="Calibri" w:hAnsi="Calibri"/>
                <w:b/>
                <w:szCs w:val="24"/>
                <w:lang w:eastAsia="en-US"/>
              </w:rPr>
              <w:t>### ###</w:t>
            </w:r>
          </w:p>
        </w:tc>
      </w:tr>
    </w:tbl>
    <w:p w:rsidR="00D80C48" w:rsidRPr="00141B46" w:rsidRDefault="00D80C48" w:rsidP="00D80C48">
      <w:pPr>
        <w:rPr>
          <w:rFonts w:ascii="Calibri" w:hAnsi="Calibri"/>
          <w:szCs w:val="24"/>
        </w:rPr>
      </w:pPr>
    </w:p>
    <w:p w:rsidR="007B1DD6" w:rsidRPr="00141B46" w:rsidRDefault="007B1DD6" w:rsidP="007B1DD6">
      <w:pPr>
        <w:rPr>
          <w:rFonts w:ascii="Calibri" w:hAnsi="Calibri"/>
          <w:szCs w:val="24"/>
        </w:rPr>
      </w:pPr>
      <w:r w:rsidRPr="00141B46">
        <w:rPr>
          <w:rFonts w:ascii="Calibri" w:hAnsi="Calibri"/>
          <w:szCs w:val="24"/>
        </w:rPr>
        <w:tab/>
      </w:r>
      <w:r w:rsidRPr="00141B46">
        <w:rPr>
          <w:rFonts w:ascii="Calibri" w:hAnsi="Calibri"/>
          <w:szCs w:val="24"/>
        </w:rPr>
        <w:tab/>
      </w:r>
      <w:r w:rsidRPr="00141B46">
        <w:rPr>
          <w:rFonts w:ascii="Calibri" w:hAnsi="Calibri"/>
          <w:szCs w:val="24"/>
        </w:rPr>
        <w:tab/>
      </w:r>
    </w:p>
    <w:tbl>
      <w:tblPr>
        <w:tblW w:w="2836" w:type="pct"/>
        <w:tblLook w:val="04A0" w:firstRow="1" w:lastRow="0" w:firstColumn="1" w:lastColumn="0" w:noHBand="0" w:noVBand="1"/>
      </w:tblPr>
      <w:tblGrid>
        <w:gridCol w:w="5309"/>
      </w:tblGrid>
      <w:tr w:rsidR="00D80C48" w:rsidRPr="00141B46" w:rsidTr="00D80C48">
        <w:tc>
          <w:tcPr>
            <w:tcW w:w="5309" w:type="dxa"/>
          </w:tcPr>
          <w:p w:rsidR="00D80C48" w:rsidRPr="00141B46" w:rsidRDefault="00D80C48" w:rsidP="00FD409F">
            <w:pPr>
              <w:jc w:val="right"/>
              <w:rPr>
                <w:szCs w:val="24"/>
              </w:rPr>
            </w:pPr>
          </w:p>
        </w:tc>
      </w:tr>
      <w:tr w:rsidR="00D80C48" w:rsidRPr="00141B46" w:rsidTr="00D80C48">
        <w:tc>
          <w:tcPr>
            <w:tcW w:w="5309" w:type="dxa"/>
          </w:tcPr>
          <w:p w:rsidR="00D80C48" w:rsidRPr="00141B46" w:rsidRDefault="00D80C48" w:rsidP="007B1DD6">
            <w:pPr>
              <w:rPr>
                <w:szCs w:val="24"/>
              </w:rPr>
            </w:pPr>
          </w:p>
        </w:tc>
      </w:tr>
      <w:tr w:rsidR="00D80C48" w:rsidRPr="00141B46" w:rsidTr="00D80C48">
        <w:tc>
          <w:tcPr>
            <w:tcW w:w="5309" w:type="dxa"/>
          </w:tcPr>
          <w:p w:rsidR="00D80C48" w:rsidRPr="00141B46" w:rsidRDefault="00D80C48" w:rsidP="002B3FBF">
            <w:pPr>
              <w:rPr>
                <w:szCs w:val="24"/>
              </w:rPr>
            </w:pPr>
          </w:p>
        </w:tc>
      </w:tr>
      <w:tr w:rsidR="00D80C48" w:rsidRPr="00141B46" w:rsidTr="00D80C48">
        <w:tc>
          <w:tcPr>
            <w:tcW w:w="5309" w:type="dxa"/>
          </w:tcPr>
          <w:p w:rsidR="00D80C48" w:rsidRPr="00141B46" w:rsidRDefault="00D80C48" w:rsidP="00F95B8A">
            <w:pPr>
              <w:rPr>
                <w:szCs w:val="24"/>
              </w:rPr>
            </w:pPr>
          </w:p>
        </w:tc>
      </w:tr>
      <w:tr w:rsidR="00D80C48" w:rsidRPr="00141B46" w:rsidTr="00D80C48">
        <w:tc>
          <w:tcPr>
            <w:tcW w:w="5309" w:type="dxa"/>
          </w:tcPr>
          <w:p w:rsidR="00D80C48" w:rsidRPr="00141B46" w:rsidRDefault="00D80C48" w:rsidP="002B3FBF">
            <w:pPr>
              <w:rPr>
                <w:szCs w:val="24"/>
              </w:rPr>
            </w:pPr>
          </w:p>
        </w:tc>
      </w:tr>
      <w:tr w:rsidR="00D80C48" w:rsidRPr="00141B46" w:rsidTr="00D80C48">
        <w:tc>
          <w:tcPr>
            <w:tcW w:w="5309" w:type="dxa"/>
          </w:tcPr>
          <w:p w:rsidR="00D80C48" w:rsidRPr="00141B46" w:rsidRDefault="00D80C48" w:rsidP="007B1DD6">
            <w:pPr>
              <w:rPr>
                <w:szCs w:val="24"/>
              </w:rPr>
            </w:pPr>
          </w:p>
        </w:tc>
      </w:tr>
    </w:tbl>
    <w:p w:rsidR="007B1DD6" w:rsidRPr="00141B46" w:rsidRDefault="007B1DD6" w:rsidP="007B1DD6">
      <w:pPr>
        <w:rPr>
          <w:rFonts w:ascii="Calibri" w:hAnsi="Calibri"/>
          <w:szCs w:val="24"/>
        </w:rPr>
      </w:pPr>
    </w:p>
    <w:p w:rsidR="008911E9" w:rsidRPr="00141B46" w:rsidRDefault="008911E9" w:rsidP="00664C47">
      <w:pPr>
        <w:pStyle w:val="ListParagraph"/>
        <w:keepNext/>
        <w:ind w:left="567" w:hanging="567"/>
        <w:rPr>
          <w:rFonts w:ascii="Calibri" w:hAnsi="Calibri"/>
          <w:b/>
          <w:sz w:val="28"/>
        </w:rPr>
      </w:pPr>
      <w:r w:rsidRPr="00141B46">
        <w:rPr>
          <w:rFonts w:ascii="Calibri" w:hAnsi="Calibri"/>
          <w:b/>
          <w:sz w:val="28"/>
        </w:rPr>
        <w:lastRenderedPageBreak/>
        <w:t>12.</w:t>
      </w:r>
      <w:r w:rsidRPr="00141B46">
        <w:rPr>
          <w:rFonts w:ascii="Calibri" w:hAnsi="Calibri"/>
          <w:b/>
          <w:sz w:val="28"/>
        </w:rPr>
        <w:tab/>
        <w:t>Participations dans des entreprises publiques (suite)</w:t>
      </w:r>
    </w:p>
    <w:p w:rsidR="008911E9" w:rsidRPr="00141B46" w:rsidRDefault="008911E9" w:rsidP="00664C47">
      <w:pPr>
        <w:keepNext/>
        <w:rPr>
          <w:rFonts w:ascii="Calibri" w:hAnsi="Calibri"/>
          <w:szCs w:val="24"/>
        </w:rPr>
      </w:pPr>
    </w:p>
    <w:p w:rsidR="007B1DD6" w:rsidRPr="00141B46" w:rsidRDefault="007B1DD6" w:rsidP="00664C47">
      <w:pPr>
        <w:keepNext/>
        <w:rPr>
          <w:rFonts w:ascii="Calibri" w:hAnsi="Calibri"/>
          <w:szCs w:val="24"/>
        </w:rPr>
      </w:pPr>
      <w:r w:rsidRPr="00141B46">
        <w:rPr>
          <w:rFonts w:ascii="Calibri" w:hAnsi="Calibri"/>
          <w:szCs w:val="24"/>
        </w:rPr>
        <w:t>Variation des capitaux propres dans [</w:t>
      </w:r>
      <w:r w:rsidR="00446980" w:rsidRPr="00141B46">
        <w:rPr>
          <w:rFonts w:ascii="Calibri" w:hAnsi="Calibri"/>
          <w:szCs w:val="24"/>
          <w:shd w:val="clear" w:color="auto" w:fill="D9D9D9" w:themeFill="background1" w:themeFillShade="D9"/>
        </w:rPr>
        <w:t>nom de l’entreprise publique</w:t>
      </w:r>
      <w:r w:rsidRPr="00141B46">
        <w:rPr>
          <w:rFonts w:ascii="Calibri" w:hAnsi="Calibri"/>
          <w:szCs w:val="24"/>
        </w:rPr>
        <w:t>]</w:t>
      </w:r>
    </w:p>
    <w:p w:rsidR="00713F18" w:rsidRPr="00141B46" w:rsidRDefault="00713F18" w:rsidP="00664C47">
      <w:pPr>
        <w:keepNext/>
        <w:rPr>
          <w:rFonts w:ascii="Calibri" w:hAnsi="Calibri"/>
          <w:szCs w:val="24"/>
        </w:rPr>
      </w:pPr>
    </w:p>
    <w:tbl>
      <w:tblPr>
        <w:tblW w:w="4427" w:type="pct"/>
        <w:tblLook w:val="04A0" w:firstRow="1" w:lastRow="0" w:firstColumn="1" w:lastColumn="0" w:noHBand="0" w:noVBand="1"/>
      </w:tblPr>
      <w:tblGrid>
        <w:gridCol w:w="5632"/>
        <w:gridCol w:w="1240"/>
        <w:gridCol w:w="1415"/>
      </w:tblGrid>
      <w:tr w:rsidR="00713F18" w:rsidRPr="00141B46" w:rsidTr="00660E50">
        <w:tc>
          <w:tcPr>
            <w:tcW w:w="5778" w:type="dxa"/>
            <w:shd w:val="clear" w:color="auto" w:fill="auto"/>
          </w:tcPr>
          <w:p w:rsidR="00713F18" w:rsidRPr="00141B46" w:rsidRDefault="00713F18" w:rsidP="00660E50">
            <w:pPr>
              <w:rPr>
                <w:rFonts w:ascii="Calibri" w:hAnsi="Calibri"/>
                <w:szCs w:val="24"/>
                <w:lang w:eastAsia="en-US"/>
              </w:rPr>
            </w:pPr>
          </w:p>
        </w:tc>
        <w:tc>
          <w:tcPr>
            <w:tcW w:w="1260" w:type="dxa"/>
            <w:tcBorders>
              <w:bottom w:val="single" w:sz="4" w:space="0" w:color="auto"/>
            </w:tcBorders>
            <w:shd w:val="clear" w:color="auto" w:fill="auto"/>
          </w:tcPr>
          <w:p w:rsidR="00713F18" w:rsidRPr="00141B46" w:rsidRDefault="00713F18" w:rsidP="00660E50">
            <w:pPr>
              <w:jc w:val="center"/>
              <w:rPr>
                <w:rFonts w:ascii="Calibri" w:hAnsi="Calibri"/>
                <w:b/>
                <w:lang w:eastAsia="en-US"/>
              </w:rPr>
            </w:pPr>
            <w:bookmarkStart w:id="352" w:name="lt_pId1187"/>
            <w:r w:rsidRPr="00141B46">
              <w:rPr>
                <w:rFonts w:ascii="Calibri" w:hAnsi="Calibri"/>
                <w:b/>
                <w:lang w:eastAsia="en-US"/>
              </w:rPr>
              <w:t>31 mars</w:t>
            </w:r>
            <w:bookmarkEnd w:id="352"/>
          </w:p>
          <w:p w:rsidR="00713F18" w:rsidRPr="00141B46" w:rsidRDefault="00713F18" w:rsidP="00660E50">
            <w:pPr>
              <w:jc w:val="center"/>
              <w:rPr>
                <w:rFonts w:ascii="Calibri" w:hAnsi="Calibri"/>
                <w:b/>
                <w:lang w:eastAsia="en-US"/>
              </w:rPr>
            </w:pPr>
            <w:r w:rsidRPr="00141B46">
              <w:rPr>
                <w:rFonts w:ascii="Calibri" w:hAnsi="Calibri"/>
                <w:b/>
                <w:lang w:eastAsia="en-US"/>
              </w:rPr>
              <w:t>2016</w:t>
            </w:r>
          </w:p>
        </w:tc>
        <w:tc>
          <w:tcPr>
            <w:tcW w:w="1441" w:type="dxa"/>
            <w:tcBorders>
              <w:bottom w:val="single" w:sz="4" w:space="0" w:color="auto"/>
            </w:tcBorders>
            <w:shd w:val="clear" w:color="auto" w:fill="auto"/>
          </w:tcPr>
          <w:p w:rsidR="00713F18" w:rsidRPr="00141B46" w:rsidRDefault="00713F18" w:rsidP="00660E50">
            <w:pPr>
              <w:jc w:val="center"/>
              <w:rPr>
                <w:rFonts w:ascii="Calibri" w:hAnsi="Calibri"/>
                <w:b/>
                <w:lang w:eastAsia="en-US"/>
              </w:rPr>
            </w:pPr>
            <w:bookmarkStart w:id="353" w:name="lt_pId1189"/>
            <w:r w:rsidRPr="00141B46">
              <w:rPr>
                <w:rFonts w:ascii="Calibri" w:hAnsi="Calibri"/>
                <w:b/>
                <w:lang w:eastAsia="en-US"/>
              </w:rPr>
              <w:t>31 mars</w:t>
            </w:r>
            <w:bookmarkEnd w:id="353"/>
          </w:p>
          <w:p w:rsidR="00713F18" w:rsidRPr="00141B46" w:rsidRDefault="00713F18" w:rsidP="00660E50">
            <w:pPr>
              <w:jc w:val="center"/>
              <w:rPr>
                <w:rFonts w:ascii="Calibri" w:hAnsi="Calibri"/>
                <w:b/>
                <w:lang w:eastAsia="en-US"/>
              </w:rPr>
            </w:pPr>
            <w:r w:rsidRPr="00141B46">
              <w:rPr>
                <w:rFonts w:ascii="Calibri" w:hAnsi="Calibri"/>
                <w:b/>
                <w:lang w:eastAsia="en-US"/>
              </w:rPr>
              <w:t>2015</w:t>
            </w:r>
          </w:p>
        </w:tc>
      </w:tr>
      <w:tr w:rsidR="00713F18" w:rsidRPr="00141B46" w:rsidTr="00660E50">
        <w:tc>
          <w:tcPr>
            <w:tcW w:w="5778" w:type="dxa"/>
            <w:shd w:val="clear" w:color="auto" w:fill="auto"/>
          </w:tcPr>
          <w:p w:rsidR="00713F18" w:rsidRPr="00141B46" w:rsidRDefault="00713F18" w:rsidP="00660E50">
            <w:pPr>
              <w:rPr>
                <w:rFonts w:ascii="Calibri" w:hAnsi="Calibri"/>
                <w:szCs w:val="24"/>
                <w:lang w:eastAsia="en-US"/>
              </w:rPr>
            </w:pPr>
            <w:bookmarkStart w:id="354" w:name="lt_pId1191"/>
            <w:r w:rsidRPr="00141B46">
              <w:rPr>
                <w:rFonts w:ascii="Calibri" w:hAnsi="Calibri"/>
                <w:szCs w:val="24"/>
                <w:lang w:eastAsia="en-US"/>
              </w:rPr>
              <w:t>Capitaux propres au début de l’exercice</w:t>
            </w:r>
            <w:bookmarkEnd w:id="354"/>
          </w:p>
        </w:tc>
        <w:tc>
          <w:tcPr>
            <w:tcW w:w="1260" w:type="dxa"/>
            <w:tcBorders>
              <w:top w:val="single" w:sz="4" w:space="0" w:color="auto"/>
            </w:tcBorders>
            <w:shd w:val="clear" w:color="auto" w:fill="auto"/>
          </w:tcPr>
          <w:p w:rsidR="00713F18" w:rsidRPr="00141B46" w:rsidRDefault="00713F18" w:rsidP="00660E50">
            <w:pPr>
              <w:jc w:val="center"/>
              <w:rPr>
                <w:rFonts w:ascii="Calibri" w:hAnsi="Calibri"/>
                <w:szCs w:val="24"/>
                <w:lang w:eastAsia="en-US"/>
              </w:rPr>
            </w:pPr>
            <w:r w:rsidRPr="00141B46">
              <w:rPr>
                <w:rFonts w:ascii="Calibri" w:hAnsi="Calibri"/>
                <w:szCs w:val="24"/>
                <w:lang w:eastAsia="en-US"/>
              </w:rPr>
              <w:t>### ###</w:t>
            </w:r>
          </w:p>
        </w:tc>
        <w:tc>
          <w:tcPr>
            <w:tcW w:w="1441" w:type="dxa"/>
            <w:tcBorders>
              <w:top w:val="single" w:sz="4" w:space="0" w:color="auto"/>
            </w:tcBorders>
            <w:shd w:val="clear" w:color="auto" w:fill="auto"/>
          </w:tcPr>
          <w:p w:rsidR="00713F18" w:rsidRPr="00141B46" w:rsidRDefault="00713F18" w:rsidP="00660E50">
            <w:pPr>
              <w:jc w:val="center"/>
              <w:rPr>
                <w:rFonts w:ascii="Calibri" w:hAnsi="Calibri"/>
                <w:szCs w:val="24"/>
                <w:lang w:eastAsia="en-US"/>
              </w:rPr>
            </w:pPr>
            <w:r w:rsidRPr="00141B46">
              <w:rPr>
                <w:rFonts w:ascii="Calibri" w:hAnsi="Calibri"/>
                <w:szCs w:val="24"/>
                <w:lang w:eastAsia="en-US"/>
              </w:rPr>
              <w:t>### ###</w:t>
            </w:r>
          </w:p>
        </w:tc>
      </w:tr>
      <w:tr w:rsidR="00713F18" w:rsidRPr="00141B46" w:rsidTr="00660E50">
        <w:tc>
          <w:tcPr>
            <w:tcW w:w="5778" w:type="dxa"/>
            <w:shd w:val="clear" w:color="auto" w:fill="auto"/>
          </w:tcPr>
          <w:p w:rsidR="00713F18" w:rsidRPr="00141B46" w:rsidRDefault="00713F18" w:rsidP="00660E50">
            <w:pPr>
              <w:rPr>
                <w:rFonts w:ascii="Calibri" w:hAnsi="Calibri"/>
                <w:szCs w:val="24"/>
                <w:lang w:eastAsia="en-US"/>
              </w:rPr>
            </w:pPr>
            <w:bookmarkStart w:id="355" w:name="lt_pId1194"/>
            <w:r w:rsidRPr="00141B46">
              <w:rPr>
                <w:rFonts w:ascii="Calibri" w:hAnsi="Calibri"/>
                <w:szCs w:val="24"/>
                <w:lang w:eastAsia="en-US"/>
              </w:rPr>
              <w:t>Participation supplémentaire</w:t>
            </w:r>
            <w:bookmarkEnd w:id="355"/>
          </w:p>
        </w:tc>
        <w:tc>
          <w:tcPr>
            <w:tcW w:w="1260" w:type="dxa"/>
            <w:shd w:val="clear" w:color="auto" w:fill="auto"/>
          </w:tcPr>
          <w:p w:rsidR="00713F18" w:rsidRPr="00141B46" w:rsidRDefault="00713F18" w:rsidP="00660E50">
            <w:pPr>
              <w:jc w:val="center"/>
              <w:rPr>
                <w:rFonts w:ascii="Calibri" w:hAnsi="Calibri"/>
                <w:szCs w:val="24"/>
                <w:lang w:eastAsia="en-US"/>
              </w:rPr>
            </w:pPr>
            <w:r w:rsidRPr="00141B46">
              <w:rPr>
                <w:rFonts w:ascii="Calibri" w:hAnsi="Calibri"/>
                <w:szCs w:val="24"/>
                <w:lang w:eastAsia="en-US"/>
              </w:rPr>
              <w:t>###</w:t>
            </w:r>
          </w:p>
        </w:tc>
        <w:tc>
          <w:tcPr>
            <w:tcW w:w="1441" w:type="dxa"/>
            <w:shd w:val="clear" w:color="auto" w:fill="auto"/>
          </w:tcPr>
          <w:p w:rsidR="00713F18" w:rsidRPr="00141B46" w:rsidRDefault="00713F18" w:rsidP="00660E50">
            <w:pPr>
              <w:jc w:val="center"/>
              <w:rPr>
                <w:rFonts w:ascii="Calibri" w:hAnsi="Calibri"/>
                <w:szCs w:val="24"/>
                <w:lang w:eastAsia="en-US"/>
              </w:rPr>
            </w:pPr>
          </w:p>
        </w:tc>
      </w:tr>
      <w:tr w:rsidR="00713F18" w:rsidRPr="00141B46" w:rsidTr="00660E50">
        <w:tc>
          <w:tcPr>
            <w:tcW w:w="5778" w:type="dxa"/>
            <w:shd w:val="clear" w:color="auto" w:fill="auto"/>
          </w:tcPr>
          <w:p w:rsidR="00713F18" w:rsidRPr="00141B46" w:rsidRDefault="00713F18" w:rsidP="00660E50">
            <w:pPr>
              <w:rPr>
                <w:rFonts w:ascii="Calibri" w:hAnsi="Calibri"/>
                <w:szCs w:val="24"/>
                <w:lang w:eastAsia="en-US"/>
              </w:rPr>
            </w:pPr>
            <w:bookmarkStart w:id="356" w:name="lt_pId1196"/>
            <w:r w:rsidRPr="00141B46">
              <w:rPr>
                <w:rFonts w:ascii="Calibri" w:hAnsi="Calibri"/>
                <w:szCs w:val="24"/>
                <w:lang w:eastAsia="en-US"/>
              </w:rPr>
              <w:t>Apports versés</w:t>
            </w:r>
            <w:bookmarkEnd w:id="356"/>
          </w:p>
        </w:tc>
        <w:tc>
          <w:tcPr>
            <w:tcW w:w="1260" w:type="dxa"/>
            <w:shd w:val="clear" w:color="auto" w:fill="auto"/>
          </w:tcPr>
          <w:p w:rsidR="00713F18" w:rsidRPr="00141B46" w:rsidRDefault="00713F18" w:rsidP="00660E50">
            <w:pPr>
              <w:jc w:val="center"/>
              <w:rPr>
                <w:rFonts w:ascii="Calibri" w:hAnsi="Calibri"/>
                <w:szCs w:val="24"/>
                <w:lang w:eastAsia="en-US"/>
              </w:rPr>
            </w:pPr>
          </w:p>
        </w:tc>
        <w:tc>
          <w:tcPr>
            <w:tcW w:w="1441" w:type="dxa"/>
            <w:shd w:val="clear" w:color="auto" w:fill="auto"/>
          </w:tcPr>
          <w:p w:rsidR="00713F18" w:rsidRPr="00141B46" w:rsidRDefault="00713F18" w:rsidP="00660E50">
            <w:pPr>
              <w:jc w:val="center"/>
              <w:rPr>
                <w:rFonts w:ascii="Calibri" w:hAnsi="Calibri"/>
                <w:szCs w:val="24"/>
                <w:lang w:eastAsia="en-US"/>
              </w:rPr>
            </w:pPr>
            <w:r w:rsidRPr="00141B46">
              <w:rPr>
                <w:rFonts w:ascii="Calibri" w:hAnsi="Calibri"/>
                <w:szCs w:val="24"/>
                <w:lang w:eastAsia="en-US"/>
              </w:rPr>
              <w:t>(###)</w:t>
            </w:r>
          </w:p>
        </w:tc>
      </w:tr>
      <w:tr w:rsidR="00713F18" w:rsidRPr="00141B46" w:rsidTr="00660E50">
        <w:tc>
          <w:tcPr>
            <w:tcW w:w="5778" w:type="dxa"/>
            <w:shd w:val="clear" w:color="auto" w:fill="auto"/>
          </w:tcPr>
          <w:p w:rsidR="00713F18" w:rsidRPr="00141B46" w:rsidRDefault="00713F18" w:rsidP="00660E50">
            <w:pPr>
              <w:rPr>
                <w:rFonts w:ascii="Calibri" w:hAnsi="Calibri"/>
                <w:szCs w:val="24"/>
                <w:lang w:eastAsia="en-US"/>
              </w:rPr>
            </w:pPr>
            <w:bookmarkStart w:id="357" w:name="lt_pId1198"/>
            <w:r w:rsidRPr="00141B46">
              <w:rPr>
                <w:rFonts w:ascii="Calibri" w:hAnsi="Calibri"/>
                <w:szCs w:val="24"/>
                <w:lang w:eastAsia="en-US"/>
              </w:rPr>
              <w:t>Bénéfice net/(perte nette)</w:t>
            </w:r>
            <w:bookmarkEnd w:id="357"/>
          </w:p>
        </w:tc>
        <w:tc>
          <w:tcPr>
            <w:tcW w:w="1260" w:type="dxa"/>
            <w:shd w:val="clear" w:color="auto" w:fill="auto"/>
          </w:tcPr>
          <w:p w:rsidR="00713F18" w:rsidRPr="00141B46" w:rsidRDefault="00713F18" w:rsidP="00660E50">
            <w:pPr>
              <w:jc w:val="center"/>
              <w:rPr>
                <w:rFonts w:ascii="Calibri" w:hAnsi="Calibri"/>
                <w:szCs w:val="24"/>
                <w:lang w:eastAsia="en-US"/>
              </w:rPr>
            </w:pPr>
            <w:r w:rsidRPr="00141B46">
              <w:rPr>
                <w:rFonts w:ascii="Calibri" w:hAnsi="Calibri"/>
                <w:szCs w:val="24"/>
                <w:lang w:eastAsia="en-US"/>
              </w:rPr>
              <w:t>###</w:t>
            </w:r>
          </w:p>
        </w:tc>
        <w:tc>
          <w:tcPr>
            <w:tcW w:w="1441" w:type="dxa"/>
            <w:shd w:val="clear" w:color="auto" w:fill="auto"/>
          </w:tcPr>
          <w:p w:rsidR="00713F18" w:rsidRPr="00141B46" w:rsidRDefault="00713F18" w:rsidP="00660E50">
            <w:pPr>
              <w:jc w:val="center"/>
              <w:rPr>
                <w:rFonts w:ascii="Calibri" w:hAnsi="Calibri"/>
                <w:szCs w:val="24"/>
                <w:lang w:eastAsia="en-US"/>
              </w:rPr>
            </w:pPr>
            <w:r w:rsidRPr="00141B46">
              <w:rPr>
                <w:rFonts w:ascii="Calibri" w:hAnsi="Calibri"/>
                <w:szCs w:val="24"/>
                <w:lang w:eastAsia="en-US"/>
              </w:rPr>
              <w:t>## ###</w:t>
            </w:r>
          </w:p>
        </w:tc>
      </w:tr>
      <w:tr w:rsidR="00713F18" w:rsidRPr="00141B46" w:rsidTr="00660E50">
        <w:tc>
          <w:tcPr>
            <w:tcW w:w="5778" w:type="dxa"/>
            <w:shd w:val="clear" w:color="auto" w:fill="auto"/>
          </w:tcPr>
          <w:p w:rsidR="00713F18" w:rsidRPr="00141B46" w:rsidRDefault="00713F18" w:rsidP="00660E50">
            <w:pPr>
              <w:rPr>
                <w:rFonts w:ascii="Calibri" w:hAnsi="Calibri"/>
                <w:szCs w:val="24"/>
                <w:lang w:eastAsia="en-US"/>
              </w:rPr>
            </w:pPr>
            <w:bookmarkStart w:id="358" w:name="lt_pId1201"/>
            <w:r w:rsidRPr="00141B46">
              <w:rPr>
                <w:rFonts w:ascii="Calibri" w:hAnsi="Calibri"/>
                <w:szCs w:val="24"/>
                <w:lang w:eastAsia="en-US"/>
              </w:rPr>
              <w:t>Autres éléments du résultat étendu</w:t>
            </w:r>
            <w:bookmarkEnd w:id="358"/>
          </w:p>
        </w:tc>
        <w:tc>
          <w:tcPr>
            <w:tcW w:w="1260" w:type="dxa"/>
            <w:tcBorders>
              <w:bottom w:val="single" w:sz="4" w:space="0" w:color="auto"/>
            </w:tcBorders>
            <w:shd w:val="clear" w:color="auto" w:fill="auto"/>
          </w:tcPr>
          <w:p w:rsidR="00713F18" w:rsidRPr="00141B46" w:rsidRDefault="00713F18" w:rsidP="00660E50">
            <w:pPr>
              <w:jc w:val="center"/>
              <w:rPr>
                <w:rFonts w:ascii="Calibri" w:hAnsi="Calibri"/>
                <w:szCs w:val="24"/>
                <w:lang w:eastAsia="en-US"/>
              </w:rPr>
            </w:pPr>
            <w:r w:rsidRPr="00141B46">
              <w:rPr>
                <w:rFonts w:ascii="Calibri" w:hAnsi="Calibri"/>
                <w:szCs w:val="24"/>
                <w:lang w:eastAsia="en-US"/>
              </w:rPr>
              <w:t>(#)</w:t>
            </w:r>
          </w:p>
        </w:tc>
        <w:tc>
          <w:tcPr>
            <w:tcW w:w="1441" w:type="dxa"/>
            <w:tcBorders>
              <w:bottom w:val="single" w:sz="4" w:space="0" w:color="auto"/>
            </w:tcBorders>
            <w:shd w:val="clear" w:color="auto" w:fill="auto"/>
          </w:tcPr>
          <w:p w:rsidR="00713F18" w:rsidRPr="00141B46" w:rsidRDefault="00713F18" w:rsidP="00660E50">
            <w:pPr>
              <w:jc w:val="center"/>
              <w:rPr>
                <w:rFonts w:ascii="Calibri" w:hAnsi="Calibri"/>
                <w:szCs w:val="24"/>
                <w:lang w:eastAsia="en-US"/>
              </w:rPr>
            </w:pPr>
            <w:r w:rsidRPr="00141B46">
              <w:rPr>
                <w:rFonts w:ascii="Calibri" w:hAnsi="Calibri"/>
                <w:szCs w:val="24"/>
                <w:lang w:eastAsia="en-US"/>
              </w:rPr>
              <w:t>#</w:t>
            </w:r>
          </w:p>
        </w:tc>
      </w:tr>
      <w:tr w:rsidR="00713F18" w:rsidRPr="00141B46" w:rsidTr="00660E50">
        <w:tc>
          <w:tcPr>
            <w:tcW w:w="5778" w:type="dxa"/>
            <w:shd w:val="clear" w:color="auto" w:fill="auto"/>
          </w:tcPr>
          <w:p w:rsidR="00713F18" w:rsidRPr="00141B46" w:rsidRDefault="00713F18" w:rsidP="00660E50">
            <w:pPr>
              <w:rPr>
                <w:rFonts w:ascii="Calibri" w:hAnsi="Calibri"/>
                <w:szCs w:val="24"/>
                <w:lang w:eastAsia="en-US"/>
              </w:rPr>
            </w:pPr>
            <w:bookmarkStart w:id="359" w:name="lt_pId1204"/>
            <w:r w:rsidRPr="00141B46">
              <w:rPr>
                <w:rFonts w:ascii="Calibri" w:hAnsi="Calibri"/>
                <w:szCs w:val="24"/>
                <w:lang w:eastAsia="en-US"/>
              </w:rPr>
              <w:t>Capitaux propres à la fin de l’exercice</w:t>
            </w:r>
            <w:bookmarkEnd w:id="359"/>
          </w:p>
        </w:tc>
        <w:tc>
          <w:tcPr>
            <w:tcW w:w="1260" w:type="dxa"/>
            <w:tcBorders>
              <w:top w:val="single" w:sz="4" w:space="0" w:color="auto"/>
              <w:bottom w:val="double" w:sz="4" w:space="0" w:color="auto"/>
            </w:tcBorders>
            <w:shd w:val="clear" w:color="auto" w:fill="auto"/>
          </w:tcPr>
          <w:p w:rsidR="00713F18" w:rsidRPr="00141B46" w:rsidRDefault="00713F18" w:rsidP="00660E50">
            <w:pPr>
              <w:jc w:val="center"/>
              <w:rPr>
                <w:rFonts w:ascii="Calibri" w:hAnsi="Calibri"/>
                <w:b/>
                <w:szCs w:val="24"/>
                <w:lang w:eastAsia="en-US"/>
              </w:rPr>
            </w:pPr>
            <w:r w:rsidRPr="00141B46">
              <w:rPr>
                <w:rFonts w:ascii="Calibri" w:hAnsi="Calibri"/>
                <w:b/>
                <w:szCs w:val="24"/>
                <w:lang w:eastAsia="en-US"/>
              </w:rPr>
              <w:t>### ###</w:t>
            </w:r>
          </w:p>
        </w:tc>
        <w:tc>
          <w:tcPr>
            <w:tcW w:w="1441" w:type="dxa"/>
            <w:tcBorders>
              <w:top w:val="single" w:sz="4" w:space="0" w:color="auto"/>
              <w:bottom w:val="double" w:sz="4" w:space="0" w:color="auto"/>
            </w:tcBorders>
            <w:shd w:val="clear" w:color="auto" w:fill="auto"/>
          </w:tcPr>
          <w:p w:rsidR="00713F18" w:rsidRPr="00141B46" w:rsidRDefault="00713F18" w:rsidP="00660E50">
            <w:pPr>
              <w:jc w:val="center"/>
              <w:rPr>
                <w:rFonts w:ascii="Calibri" w:hAnsi="Calibri"/>
                <w:b/>
                <w:szCs w:val="24"/>
                <w:lang w:eastAsia="en-US"/>
              </w:rPr>
            </w:pPr>
            <w:r w:rsidRPr="00141B46">
              <w:rPr>
                <w:rFonts w:ascii="Calibri" w:hAnsi="Calibri"/>
                <w:b/>
                <w:szCs w:val="24"/>
                <w:lang w:eastAsia="en-US"/>
              </w:rPr>
              <w:t>### ###</w:t>
            </w:r>
          </w:p>
        </w:tc>
      </w:tr>
    </w:tbl>
    <w:p w:rsidR="00713F18" w:rsidRPr="00141B46" w:rsidRDefault="00713F18" w:rsidP="00664C47">
      <w:pPr>
        <w:keepNext/>
        <w:rPr>
          <w:rFonts w:ascii="Calibri" w:hAnsi="Calibri"/>
          <w:szCs w:val="24"/>
        </w:rPr>
      </w:pPr>
    </w:p>
    <w:p w:rsidR="007B1DD6" w:rsidRPr="00141B46" w:rsidRDefault="007B1DD6" w:rsidP="007B1DD6">
      <w:pPr>
        <w:rPr>
          <w:rFonts w:ascii="Calibri" w:hAnsi="Calibri"/>
          <w:szCs w:val="24"/>
        </w:rPr>
      </w:pPr>
    </w:p>
    <w:p w:rsidR="007B1DD6" w:rsidRPr="00141B46" w:rsidRDefault="007B1DD6" w:rsidP="007B1DD6">
      <w:pPr>
        <w:rPr>
          <w:rFonts w:ascii="Calibri" w:hAnsi="Calibri"/>
          <w:szCs w:val="24"/>
        </w:rPr>
      </w:pPr>
      <w:r w:rsidRPr="00141B46">
        <w:rPr>
          <w:rFonts w:ascii="Calibri" w:hAnsi="Calibri"/>
          <w:szCs w:val="24"/>
        </w:rPr>
        <w:t>[</w:t>
      </w:r>
      <w:r w:rsidRPr="00141B46">
        <w:rPr>
          <w:rFonts w:ascii="Calibri" w:hAnsi="Calibri"/>
          <w:szCs w:val="24"/>
          <w:shd w:val="clear" w:color="auto" w:fill="D9D9D9"/>
        </w:rPr>
        <w:t>Fournir de l</w:t>
      </w:r>
      <w:r w:rsidR="00B17AD9" w:rsidRPr="00141B46">
        <w:rPr>
          <w:rFonts w:ascii="Calibri" w:hAnsi="Calibri"/>
          <w:szCs w:val="24"/>
          <w:shd w:val="clear" w:color="auto" w:fill="D9D9D9"/>
        </w:rPr>
        <w:t>’</w:t>
      </w:r>
      <w:r w:rsidRPr="00141B46">
        <w:rPr>
          <w:rFonts w:ascii="Calibri" w:hAnsi="Calibri"/>
          <w:szCs w:val="24"/>
          <w:shd w:val="clear" w:color="auto" w:fill="D9D9D9"/>
        </w:rPr>
        <w:t xml:space="preserve">information sur </w:t>
      </w:r>
      <w:r w:rsidR="008911E9" w:rsidRPr="00141B46">
        <w:rPr>
          <w:rFonts w:ascii="Calibri" w:hAnsi="Calibri"/>
          <w:szCs w:val="24"/>
          <w:shd w:val="clear" w:color="auto" w:fill="D9D9D9"/>
        </w:rPr>
        <w:t xml:space="preserve">toutes </w:t>
      </w:r>
      <w:r w:rsidRPr="00141B46">
        <w:rPr>
          <w:rFonts w:ascii="Calibri" w:hAnsi="Calibri"/>
          <w:szCs w:val="24"/>
          <w:shd w:val="clear" w:color="auto" w:fill="D9D9D9"/>
        </w:rPr>
        <w:t xml:space="preserve">les opérations </w:t>
      </w:r>
      <w:r w:rsidR="00F95B8A" w:rsidRPr="00141B46">
        <w:rPr>
          <w:rFonts w:ascii="Calibri" w:hAnsi="Calibri"/>
          <w:szCs w:val="24"/>
          <w:shd w:val="clear" w:color="auto" w:fill="D9D9D9"/>
        </w:rPr>
        <w:t xml:space="preserve">avec les entreprises publiques </w:t>
      </w:r>
      <w:r w:rsidRPr="00141B46">
        <w:rPr>
          <w:rFonts w:ascii="Calibri" w:hAnsi="Calibri"/>
          <w:szCs w:val="24"/>
          <w:shd w:val="clear" w:color="auto" w:fill="D9D9D9"/>
        </w:rPr>
        <w:t xml:space="preserve">et </w:t>
      </w:r>
      <w:r w:rsidR="008911E9" w:rsidRPr="00141B46">
        <w:rPr>
          <w:rFonts w:ascii="Calibri" w:hAnsi="Calibri"/>
          <w:szCs w:val="24"/>
          <w:shd w:val="clear" w:color="auto" w:fill="D9D9D9"/>
        </w:rPr>
        <w:t xml:space="preserve">tous </w:t>
      </w:r>
      <w:r w:rsidRPr="00141B46">
        <w:rPr>
          <w:rFonts w:ascii="Calibri" w:hAnsi="Calibri"/>
          <w:szCs w:val="24"/>
          <w:shd w:val="clear" w:color="auto" w:fill="D9D9D9"/>
        </w:rPr>
        <w:t>les soldes</w:t>
      </w:r>
      <w:r w:rsidR="00F95B8A" w:rsidRPr="00141B46">
        <w:rPr>
          <w:rFonts w:ascii="Calibri" w:hAnsi="Calibri"/>
          <w:szCs w:val="24"/>
          <w:shd w:val="clear" w:color="auto" w:fill="D9D9D9"/>
        </w:rPr>
        <w:t xml:space="preserve"> interorganismes</w:t>
      </w:r>
      <w:r w:rsidR="00446980" w:rsidRPr="00141B46">
        <w:rPr>
          <w:rFonts w:ascii="Calibri" w:hAnsi="Calibri"/>
          <w:szCs w:val="24"/>
        </w:rPr>
        <w:t>].</w:t>
      </w:r>
    </w:p>
    <w:p w:rsidR="007B1DD6" w:rsidRPr="00141B46" w:rsidRDefault="007B1DD6" w:rsidP="006C0CE0">
      <w:pPr>
        <w:keepNext/>
        <w:rPr>
          <w:rFonts w:ascii="Calibri" w:hAnsi="Calibri"/>
          <w:szCs w:val="24"/>
        </w:rPr>
      </w:pPr>
    </w:p>
    <w:p w:rsidR="007B1DD6" w:rsidRPr="00141B46" w:rsidRDefault="007B1DD6" w:rsidP="006C0CE0">
      <w:pPr>
        <w:keepNext/>
        <w:rPr>
          <w:rFonts w:ascii="Calibri" w:hAnsi="Calibri"/>
        </w:rPr>
      </w:pPr>
      <w:r w:rsidRPr="00141B46">
        <w:rPr>
          <w:rFonts w:ascii="Calibri" w:hAnsi="Calibri"/>
        </w:rPr>
        <w:t>Se reporter à l</w:t>
      </w:r>
      <w:r w:rsidR="00B17AD9" w:rsidRPr="00141B46">
        <w:rPr>
          <w:rFonts w:ascii="Calibri" w:hAnsi="Calibri"/>
        </w:rPr>
        <w:t>’</w:t>
      </w:r>
      <w:r w:rsidRPr="00141B46">
        <w:rPr>
          <w:rFonts w:ascii="Calibri" w:hAnsi="Calibri"/>
        </w:rPr>
        <w:t>annexe</w:t>
      </w:r>
      <w:r w:rsidR="006C0CE0" w:rsidRPr="00141B46">
        <w:rPr>
          <w:rFonts w:ascii="Calibri" w:hAnsi="Calibri"/>
        </w:rPr>
        <w:t> </w:t>
      </w:r>
      <w:r w:rsidRPr="00141B46">
        <w:rPr>
          <w:rFonts w:ascii="Calibri" w:hAnsi="Calibri"/>
        </w:rPr>
        <w:t xml:space="preserve">A pour des informations financières complémentaires condensées concernant les entreprises publiques qui font partie du périmètre comptable de </w:t>
      </w:r>
      <w:r w:rsidR="00664C47" w:rsidRPr="00141B46">
        <w:rPr>
          <w:rFonts w:ascii="Calibri" w:hAnsi="Calibri"/>
        </w:rPr>
        <w:t>[</w:t>
      </w:r>
      <w:r w:rsidR="00446980" w:rsidRPr="00141B46">
        <w:rPr>
          <w:rFonts w:ascii="Calibri" w:hAnsi="Calibri"/>
          <w:shd w:val="clear" w:color="auto" w:fill="D9D9D9" w:themeFill="background1" w:themeFillShade="D9"/>
        </w:rPr>
        <w:t>ABC</w:t>
      </w:r>
      <w:r w:rsidR="00664C47" w:rsidRPr="00141B46">
        <w:rPr>
          <w:rFonts w:ascii="Calibri" w:hAnsi="Calibri"/>
        </w:rPr>
        <w:t>]</w:t>
      </w:r>
      <w:r w:rsidRPr="00141B46">
        <w:rPr>
          <w:rFonts w:ascii="Calibri" w:hAnsi="Calibri"/>
        </w:rPr>
        <w:t>.</w:t>
      </w:r>
    </w:p>
    <w:p w:rsidR="007B1DD6" w:rsidRPr="00141B46" w:rsidRDefault="007B1DD6" w:rsidP="007B1DD6">
      <w:pPr>
        <w:rPr>
          <w:rFonts w:ascii="Calibri" w:hAnsi="Calibri"/>
        </w:rPr>
      </w:pPr>
    </w:p>
    <w:p w:rsidR="007B1DD6" w:rsidRPr="00141B46" w:rsidRDefault="007B1DD6" w:rsidP="007B1DD6">
      <w:pPr>
        <w:rPr>
          <w:rFonts w:ascii="Calibri" w:hAnsi="Calibri"/>
        </w:rPr>
      </w:pPr>
      <w:r w:rsidRPr="00141B46">
        <w:rPr>
          <w:rFonts w:ascii="Calibri" w:hAnsi="Calibri"/>
        </w:rPr>
        <w:t>Se reporter à l</w:t>
      </w:r>
      <w:r w:rsidR="00B17AD9" w:rsidRPr="00141B46">
        <w:rPr>
          <w:rFonts w:ascii="Calibri" w:hAnsi="Calibri"/>
        </w:rPr>
        <w:t>’</w:t>
      </w:r>
      <w:r w:rsidRPr="00141B46">
        <w:rPr>
          <w:rFonts w:ascii="Calibri" w:hAnsi="Calibri"/>
        </w:rPr>
        <w:t>annexe</w:t>
      </w:r>
      <w:r w:rsidR="006C0CE0" w:rsidRPr="00141B46">
        <w:rPr>
          <w:rFonts w:ascii="Calibri" w:hAnsi="Calibri"/>
        </w:rPr>
        <w:t> </w:t>
      </w:r>
      <w:r w:rsidRPr="00141B46">
        <w:rPr>
          <w:rFonts w:ascii="Calibri" w:hAnsi="Calibri"/>
        </w:rPr>
        <w:t>B pour connaître les ajustements</w:t>
      </w:r>
      <w:r w:rsidR="004E660A" w:rsidRPr="00141B46">
        <w:rPr>
          <w:rFonts w:ascii="Calibri" w:hAnsi="Calibri"/>
        </w:rPr>
        <w:t xml:space="preserve"> apportés aux chiffres de</w:t>
      </w:r>
      <w:r w:rsidRPr="00141B46">
        <w:rPr>
          <w:rFonts w:ascii="Calibri" w:hAnsi="Calibri"/>
        </w:rPr>
        <w:t xml:space="preserve"> l</w:t>
      </w:r>
      <w:r w:rsidR="00B17AD9" w:rsidRPr="00141B46">
        <w:rPr>
          <w:rFonts w:ascii="Calibri" w:hAnsi="Calibri"/>
        </w:rPr>
        <w:t>’</w:t>
      </w:r>
      <w:r w:rsidRPr="00141B46">
        <w:rPr>
          <w:rFonts w:ascii="Calibri" w:hAnsi="Calibri"/>
        </w:rPr>
        <w:t xml:space="preserve">actif net ou </w:t>
      </w:r>
      <w:r w:rsidR="004E660A" w:rsidRPr="00141B46">
        <w:rPr>
          <w:rFonts w:ascii="Calibri" w:hAnsi="Calibri"/>
        </w:rPr>
        <w:t xml:space="preserve">des </w:t>
      </w:r>
      <w:r w:rsidRPr="00141B46">
        <w:rPr>
          <w:rFonts w:ascii="Calibri" w:hAnsi="Calibri"/>
        </w:rPr>
        <w:t>résultat</w:t>
      </w:r>
      <w:r w:rsidR="004E660A" w:rsidRPr="00141B46">
        <w:rPr>
          <w:rFonts w:ascii="Calibri" w:hAnsi="Calibri"/>
        </w:rPr>
        <w:t>s</w:t>
      </w:r>
      <w:r w:rsidRPr="00141B46">
        <w:rPr>
          <w:rFonts w:ascii="Calibri" w:hAnsi="Calibri"/>
        </w:rPr>
        <w:t xml:space="preserve"> net</w:t>
      </w:r>
      <w:r w:rsidR="004E660A" w:rsidRPr="00141B46">
        <w:rPr>
          <w:rFonts w:ascii="Calibri" w:hAnsi="Calibri"/>
        </w:rPr>
        <w:t xml:space="preserve">s des activités </w:t>
      </w:r>
      <w:r w:rsidR="00664C47" w:rsidRPr="00141B46">
        <w:rPr>
          <w:rFonts w:ascii="Calibri" w:hAnsi="Calibri"/>
        </w:rPr>
        <w:t>présenté</w:t>
      </w:r>
      <w:r w:rsidR="004E660A" w:rsidRPr="00141B46">
        <w:rPr>
          <w:rFonts w:ascii="Calibri" w:hAnsi="Calibri"/>
        </w:rPr>
        <w:t>e</w:t>
      </w:r>
      <w:r w:rsidR="00664C47" w:rsidRPr="00141B46">
        <w:rPr>
          <w:rFonts w:ascii="Calibri" w:hAnsi="Calibri"/>
        </w:rPr>
        <w:t xml:space="preserve">s </w:t>
      </w:r>
      <w:r w:rsidRPr="00141B46">
        <w:rPr>
          <w:rFonts w:ascii="Calibri" w:hAnsi="Calibri"/>
        </w:rPr>
        <w:t>dans les états financiers des entreprises publiques, qui ont permis d</w:t>
      </w:r>
      <w:r w:rsidR="00B17AD9" w:rsidRPr="00141B46">
        <w:rPr>
          <w:rFonts w:ascii="Calibri" w:hAnsi="Calibri"/>
        </w:rPr>
        <w:t>’</w:t>
      </w:r>
      <w:r w:rsidRPr="00141B46">
        <w:rPr>
          <w:rFonts w:ascii="Calibri" w:hAnsi="Calibri"/>
        </w:rPr>
        <w:t xml:space="preserve">établir le montant </w:t>
      </w:r>
      <w:r w:rsidR="00664C47" w:rsidRPr="00141B46">
        <w:rPr>
          <w:rFonts w:ascii="Calibri" w:hAnsi="Calibri"/>
        </w:rPr>
        <w:t xml:space="preserve">constaté </w:t>
      </w:r>
      <w:r w:rsidRPr="00141B46">
        <w:rPr>
          <w:rFonts w:ascii="Calibri" w:hAnsi="Calibri"/>
        </w:rPr>
        <w:t>dans l</w:t>
      </w:r>
      <w:r w:rsidR="00B17AD9" w:rsidRPr="00141B46">
        <w:rPr>
          <w:rFonts w:ascii="Calibri" w:hAnsi="Calibri"/>
        </w:rPr>
        <w:t>’</w:t>
      </w:r>
      <w:r w:rsidRPr="00141B46">
        <w:rPr>
          <w:rFonts w:ascii="Calibri" w:hAnsi="Calibri"/>
        </w:rPr>
        <w:t xml:space="preserve">état </w:t>
      </w:r>
      <w:r w:rsidR="00664C47" w:rsidRPr="00141B46">
        <w:rPr>
          <w:rFonts w:ascii="Calibri" w:hAnsi="Calibri"/>
        </w:rPr>
        <w:t>[</w:t>
      </w:r>
      <w:r w:rsidR="00446980" w:rsidRPr="00141B46">
        <w:rPr>
          <w:rFonts w:ascii="Calibri" w:hAnsi="Calibri"/>
          <w:shd w:val="clear" w:color="auto" w:fill="D9D9D9" w:themeFill="background1" w:themeFillShade="D9"/>
        </w:rPr>
        <w:t>consolidé</w:t>
      </w:r>
      <w:r w:rsidR="00664C47" w:rsidRPr="00141B46">
        <w:rPr>
          <w:rFonts w:ascii="Calibri" w:hAnsi="Calibri"/>
        </w:rPr>
        <w:t>]</w:t>
      </w:r>
      <w:r w:rsidRPr="00141B46">
        <w:rPr>
          <w:rFonts w:ascii="Calibri" w:hAnsi="Calibri"/>
        </w:rPr>
        <w:t xml:space="preserve"> de la situation financière et l</w:t>
      </w:r>
      <w:r w:rsidR="00B17AD9" w:rsidRPr="00141B46">
        <w:rPr>
          <w:rFonts w:ascii="Calibri" w:hAnsi="Calibri"/>
        </w:rPr>
        <w:t>’</w:t>
      </w:r>
      <w:r w:rsidRPr="00141B46">
        <w:rPr>
          <w:rFonts w:ascii="Calibri" w:hAnsi="Calibri"/>
        </w:rPr>
        <w:t xml:space="preserve">état </w:t>
      </w:r>
      <w:r w:rsidR="00664C47" w:rsidRPr="00141B46">
        <w:rPr>
          <w:rFonts w:ascii="Calibri" w:hAnsi="Calibri"/>
        </w:rPr>
        <w:t>[</w:t>
      </w:r>
      <w:r w:rsidR="00446980" w:rsidRPr="00141B46">
        <w:rPr>
          <w:rFonts w:ascii="Calibri" w:hAnsi="Calibri"/>
          <w:shd w:val="clear" w:color="auto" w:fill="D9D9D9" w:themeFill="background1" w:themeFillShade="D9"/>
        </w:rPr>
        <w:t>consolidé</w:t>
      </w:r>
      <w:r w:rsidR="00664C47" w:rsidRPr="00141B46">
        <w:rPr>
          <w:rFonts w:ascii="Calibri" w:hAnsi="Calibri"/>
        </w:rPr>
        <w:t>]</w:t>
      </w:r>
      <w:r w:rsidRPr="00141B46">
        <w:rPr>
          <w:rFonts w:ascii="Calibri" w:hAnsi="Calibri"/>
        </w:rPr>
        <w:t xml:space="preserve"> des résultats de </w:t>
      </w:r>
      <w:r w:rsidR="00664C47" w:rsidRPr="00141B46">
        <w:rPr>
          <w:rFonts w:ascii="Calibri" w:hAnsi="Calibri"/>
        </w:rPr>
        <w:t>[</w:t>
      </w:r>
      <w:r w:rsidR="00446980" w:rsidRPr="00141B46">
        <w:rPr>
          <w:rFonts w:ascii="Calibri" w:hAnsi="Calibri"/>
          <w:shd w:val="clear" w:color="auto" w:fill="D9D9D9" w:themeFill="background1" w:themeFillShade="D9"/>
        </w:rPr>
        <w:t>ABC</w:t>
      </w:r>
      <w:r w:rsidR="00664C47" w:rsidRPr="00141B46">
        <w:rPr>
          <w:rFonts w:ascii="Calibri" w:hAnsi="Calibri"/>
        </w:rPr>
        <w:t>]</w:t>
      </w:r>
      <w:r w:rsidRPr="00141B46">
        <w:rPr>
          <w:rFonts w:ascii="Calibri" w:hAnsi="Calibri"/>
        </w:rPr>
        <w:t>.</w:t>
      </w:r>
    </w:p>
    <w:p w:rsidR="007B1DD6" w:rsidRPr="00141B46" w:rsidRDefault="007B1DD6">
      <w:pPr>
        <w:rPr>
          <w:rFonts w:ascii="Calibri" w:hAnsi="Calibri"/>
          <w:b/>
          <w:sz w:val="28"/>
        </w:rPr>
      </w:pPr>
    </w:p>
    <w:p w:rsidR="007B1DD6" w:rsidRPr="00141B46" w:rsidRDefault="005D246E" w:rsidP="00906D8D">
      <w:pPr>
        <w:pStyle w:val="ListParagraph"/>
        <w:numPr>
          <w:ilvl w:val="0"/>
          <w:numId w:val="38"/>
        </w:numPr>
        <w:ind w:left="567" w:hanging="567"/>
        <w:rPr>
          <w:rFonts w:ascii="Calibri" w:hAnsi="Calibri"/>
          <w:b/>
          <w:sz w:val="28"/>
        </w:rPr>
      </w:pPr>
      <w:r w:rsidRPr="00141B46">
        <w:rPr>
          <w:rFonts w:ascii="Calibri" w:hAnsi="Calibri"/>
          <w:b/>
          <w:sz w:val="28"/>
        </w:rPr>
        <w:t>Participations dans des p</w:t>
      </w:r>
      <w:r w:rsidR="007B1DD6" w:rsidRPr="00141B46">
        <w:rPr>
          <w:rFonts w:ascii="Calibri" w:hAnsi="Calibri"/>
          <w:b/>
          <w:sz w:val="28"/>
        </w:rPr>
        <w:t>artenariats</w:t>
      </w:r>
      <w:r w:rsidR="00664C47" w:rsidRPr="00141B46">
        <w:rPr>
          <w:rFonts w:ascii="Calibri" w:hAnsi="Calibri"/>
          <w:b/>
          <w:sz w:val="28"/>
        </w:rPr>
        <w:t xml:space="preserve"> </w:t>
      </w:r>
      <w:r w:rsidR="00BB4BA4">
        <w:rPr>
          <w:rFonts w:ascii="Calibri" w:hAnsi="Calibri"/>
          <w:b/>
          <w:sz w:val="28"/>
        </w:rPr>
        <w:t>publics</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3060.55-57</w:t>
      </w:r>
    </w:p>
    <w:p w:rsidR="007B1DD6" w:rsidRPr="00141B46" w:rsidRDefault="007B1DD6" w:rsidP="007B1DD6">
      <w:pPr>
        <w:rPr>
          <w:rFonts w:ascii="Calibri" w:hAnsi="Calibri"/>
          <w:sz w:val="20"/>
        </w:rPr>
      </w:pPr>
    </w:p>
    <w:p w:rsidR="007B1DD6" w:rsidRPr="00141B46" w:rsidRDefault="007B1DD6" w:rsidP="007B1DD6">
      <w:pPr>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Nom de l’entité dont ABC est partie</w:t>
      </w:r>
      <w:r w:rsidRPr="00141B46">
        <w:rPr>
          <w:rFonts w:ascii="Calibri" w:hAnsi="Calibri"/>
        </w:rPr>
        <w:t xml:space="preserve">] détient et exploite </w:t>
      </w:r>
      <w:r w:rsidR="005D246E" w:rsidRPr="00141B46">
        <w:rPr>
          <w:rFonts w:ascii="Calibri" w:hAnsi="Calibri"/>
        </w:rPr>
        <w:t xml:space="preserve">les </w:t>
      </w:r>
      <w:r w:rsidRPr="00141B46">
        <w:rPr>
          <w:rFonts w:ascii="Calibri" w:hAnsi="Calibri"/>
        </w:rPr>
        <w:t>[</w:t>
      </w:r>
      <w:r w:rsidR="00446980" w:rsidRPr="00141B46">
        <w:rPr>
          <w:rFonts w:ascii="Calibri" w:hAnsi="Calibri"/>
          <w:shd w:val="clear" w:color="auto" w:fill="D9D9D9" w:themeFill="background1" w:themeFillShade="D9"/>
        </w:rPr>
        <w:t>activités entreprises par le partenariat</w:t>
      </w:r>
      <w:r w:rsidRPr="00141B46">
        <w:rPr>
          <w:rFonts w:ascii="Calibri" w:hAnsi="Calibri"/>
        </w:rPr>
        <w:t>] pour le compte de [</w:t>
      </w:r>
      <w:r w:rsidR="00446980" w:rsidRPr="00141B46">
        <w:rPr>
          <w:rFonts w:ascii="Calibri" w:hAnsi="Calibri"/>
          <w:shd w:val="clear" w:color="auto" w:fill="D9D9D9" w:themeFill="background1" w:themeFillShade="D9"/>
        </w:rPr>
        <w:t>nom de l’organisation/bénéficiaires/entités, etc.</w:t>
      </w:r>
      <w:r w:rsidRPr="00141B46">
        <w:rPr>
          <w:rFonts w:ascii="Calibri" w:hAnsi="Calibri"/>
        </w:rPr>
        <w:t xml:space="preserve">] et </w:t>
      </w:r>
      <w:r w:rsidR="004F70DB" w:rsidRPr="00141B46">
        <w:rPr>
          <w:rFonts w:ascii="Calibri" w:hAnsi="Calibri"/>
        </w:rPr>
        <w:t>[</w:t>
      </w:r>
      <w:r w:rsidR="00446980" w:rsidRPr="00141B46">
        <w:rPr>
          <w:rFonts w:ascii="Calibri" w:hAnsi="Calibri"/>
          <w:shd w:val="clear" w:color="auto" w:fill="D9D9D9" w:themeFill="background1" w:themeFillShade="D9"/>
        </w:rPr>
        <w:t>ABC</w:t>
      </w:r>
      <w:r w:rsidR="004F70DB" w:rsidRPr="00141B46">
        <w:rPr>
          <w:rFonts w:ascii="Calibri" w:hAnsi="Calibri"/>
        </w:rPr>
        <w:t>]</w:t>
      </w:r>
      <w:r w:rsidRPr="00141B46">
        <w:rPr>
          <w:rFonts w:ascii="Calibri" w:hAnsi="Calibri"/>
        </w:rPr>
        <w:t xml:space="preserve"> participe au financement de ces activités. Les résultats financiers de [</w:t>
      </w:r>
      <w:r w:rsidR="00446980" w:rsidRPr="00141B46">
        <w:rPr>
          <w:rFonts w:ascii="Calibri" w:hAnsi="Calibri"/>
          <w:shd w:val="clear" w:color="auto" w:fill="D9D9D9" w:themeFill="background1" w:themeFillShade="D9"/>
        </w:rPr>
        <w:t>nom de l’entité dont ABC est partie</w:t>
      </w:r>
      <w:r w:rsidRPr="00141B46">
        <w:rPr>
          <w:rFonts w:ascii="Calibri" w:hAnsi="Calibri"/>
        </w:rPr>
        <w:t>] sont consolidés pr</w:t>
      </w:r>
      <w:r w:rsidR="004F70DB" w:rsidRPr="00141B46">
        <w:rPr>
          <w:rFonts w:ascii="Calibri" w:hAnsi="Calibri"/>
        </w:rPr>
        <w:t>oportionnellement avec ceux de [</w:t>
      </w:r>
      <w:r w:rsidR="00446980" w:rsidRPr="00141B46">
        <w:rPr>
          <w:rFonts w:ascii="Calibri" w:hAnsi="Calibri"/>
          <w:shd w:val="clear" w:color="auto" w:fill="D9D9D9" w:themeFill="background1" w:themeFillShade="D9"/>
        </w:rPr>
        <w:t>ABC</w:t>
      </w:r>
      <w:r w:rsidR="004F70DB" w:rsidRPr="00141B46">
        <w:rPr>
          <w:rFonts w:ascii="Calibri" w:hAnsi="Calibri"/>
        </w:rPr>
        <w:t>]</w:t>
      </w:r>
      <w:r w:rsidRPr="00141B46">
        <w:rPr>
          <w:rFonts w:ascii="Calibri" w:hAnsi="Calibri"/>
        </w:rPr>
        <w:t xml:space="preserve"> en fonction de la participation totale de </w:t>
      </w:r>
      <w:r w:rsidR="004F70DB" w:rsidRPr="00141B46">
        <w:rPr>
          <w:rFonts w:ascii="Calibri" w:hAnsi="Calibri"/>
        </w:rPr>
        <w:t>[</w:t>
      </w:r>
      <w:r w:rsidR="00446980" w:rsidRPr="00141B46">
        <w:rPr>
          <w:rFonts w:ascii="Calibri" w:hAnsi="Calibri"/>
          <w:shd w:val="clear" w:color="auto" w:fill="D9D9D9" w:themeFill="background1" w:themeFillShade="D9"/>
        </w:rPr>
        <w:t>ABC</w:t>
      </w:r>
      <w:r w:rsidR="004F70DB" w:rsidRPr="00141B46">
        <w:rPr>
          <w:rFonts w:ascii="Calibri" w:hAnsi="Calibri"/>
        </w:rPr>
        <w:t>]</w:t>
      </w:r>
      <w:r w:rsidRPr="00141B46">
        <w:rPr>
          <w:rFonts w:ascii="Calibri" w:hAnsi="Calibri"/>
        </w:rPr>
        <w:t xml:space="preserve"> </w:t>
      </w:r>
      <w:r w:rsidR="00664C47" w:rsidRPr="00141B46">
        <w:rPr>
          <w:rFonts w:ascii="Calibri" w:hAnsi="Calibri"/>
        </w:rPr>
        <w:t>qui se chiffre à</w:t>
      </w:r>
      <w:r w:rsidRPr="00141B46">
        <w:rPr>
          <w:rFonts w:ascii="Calibri" w:hAnsi="Calibri"/>
        </w:rPr>
        <w:t xml:space="preserve"> [# % (</w:t>
      </w:r>
      <w:r w:rsidRPr="00141B46">
        <w:rPr>
          <w:rFonts w:ascii="Calibri" w:hAnsi="Calibri"/>
          <w:shd w:val="clear" w:color="auto" w:fill="D9D9D9"/>
        </w:rPr>
        <w:t>#</w:t>
      </w:r>
      <w:r w:rsidR="00664C47" w:rsidRPr="00141B46">
        <w:rPr>
          <w:rFonts w:ascii="Calibri" w:hAnsi="Calibri"/>
          <w:shd w:val="clear" w:color="auto" w:fill="D9D9D9"/>
        </w:rPr>
        <w:t> </w:t>
      </w:r>
      <w:r w:rsidRPr="00141B46">
        <w:rPr>
          <w:rFonts w:ascii="Calibri" w:hAnsi="Calibri"/>
          <w:shd w:val="clear" w:color="auto" w:fill="D9D9D9"/>
        </w:rPr>
        <w:t>%</w:t>
      </w:r>
      <w:r w:rsidR="004F70DB" w:rsidRPr="00141B46">
        <w:rPr>
          <w:rFonts w:ascii="Calibri" w:hAnsi="Calibri"/>
          <w:shd w:val="clear" w:color="auto" w:fill="D9D9D9"/>
        </w:rPr>
        <w:t xml:space="preserve"> en 201</w:t>
      </w:r>
      <w:r w:rsidR="00CB3AC7" w:rsidRPr="00141B46">
        <w:rPr>
          <w:rFonts w:ascii="Calibri" w:hAnsi="Calibri"/>
          <w:shd w:val="clear" w:color="auto" w:fill="D9D9D9"/>
        </w:rPr>
        <w:t>5</w:t>
      </w:r>
      <w:r w:rsidR="004F70DB" w:rsidRPr="00141B46">
        <w:rPr>
          <w:rFonts w:ascii="Calibri" w:hAnsi="Calibri"/>
          <w:shd w:val="clear" w:color="auto" w:fill="D9D9D9"/>
        </w:rPr>
        <w:t>)</w:t>
      </w:r>
      <w:r w:rsidRPr="00141B46">
        <w:rPr>
          <w:rFonts w:ascii="Calibri" w:hAnsi="Calibri"/>
        </w:rPr>
        <w:t>].</w:t>
      </w:r>
    </w:p>
    <w:p w:rsidR="007B1DD6" w:rsidRPr="00141B46" w:rsidRDefault="007B1DD6" w:rsidP="007B1DD6">
      <w:pPr>
        <w:rPr>
          <w:rFonts w:ascii="Calibri" w:hAnsi="Calibri"/>
        </w:rPr>
      </w:pPr>
    </w:p>
    <w:p w:rsidR="007B1DD6" w:rsidRPr="00141B46" w:rsidRDefault="007B1DD6" w:rsidP="007B1DD6">
      <w:pPr>
        <w:rPr>
          <w:rFonts w:ascii="Calibri" w:hAnsi="Calibri"/>
        </w:rPr>
      </w:pPr>
      <w:r w:rsidRPr="00141B46">
        <w:rPr>
          <w:rFonts w:ascii="Calibri" w:hAnsi="Calibri"/>
        </w:rPr>
        <w:t>[</w:t>
      </w:r>
      <w:r w:rsidRPr="00141B46">
        <w:rPr>
          <w:rFonts w:ascii="Calibri" w:hAnsi="Calibri"/>
          <w:shd w:val="clear" w:color="auto" w:fill="D9D9D9"/>
        </w:rPr>
        <w:t xml:space="preserve">Description </w:t>
      </w:r>
      <w:r w:rsidR="00664C47" w:rsidRPr="00141B46">
        <w:rPr>
          <w:rFonts w:ascii="Calibri" w:hAnsi="Calibri"/>
          <w:shd w:val="clear" w:color="auto" w:fill="D9D9D9"/>
        </w:rPr>
        <w:t>de</w:t>
      </w:r>
      <w:r w:rsidRPr="00141B46">
        <w:rPr>
          <w:rFonts w:ascii="Calibri" w:hAnsi="Calibri"/>
          <w:shd w:val="clear" w:color="auto" w:fill="D9D9D9"/>
        </w:rPr>
        <w:t xml:space="preserve"> la part </w:t>
      </w:r>
      <w:r w:rsidR="00664C47" w:rsidRPr="00141B46">
        <w:rPr>
          <w:rFonts w:ascii="Calibri" w:hAnsi="Calibri"/>
          <w:shd w:val="clear" w:color="auto" w:fill="D9D9D9"/>
        </w:rPr>
        <w:t xml:space="preserve">de [ABC] </w:t>
      </w:r>
      <w:r w:rsidRPr="00141B46">
        <w:rPr>
          <w:rFonts w:ascii="Calibri" w:hAnsi="Calibri"/>
          <w:shd w:val="clear" w:color="auto" w:fill="D9D9D9"/>
        </w:rPr>
        <w:t>de toute éventualité et de toute obligation contractuelle d</w:t>
      </w:r>
      <w:r w:rsidR="00516954" w:rsidRPr="00141B46">
        <w:rPr>
          <w:rFonts w:ascii="Calibri" w:hAnsi="Calibri"/>
          <w:shd w:val="clear" w:color="auto" w:fill="D9D9D9"/>
        </w:rPr>
        <w:t>es</w:t>
      </w:r>
      <w:r w:rsidR="00664C47" w:rsidRPr="00141B46">
        <w:rPr>
          <w:rFonts w:ascii="Calibri" w:hAnsi="Calibri"/>
          <w:shd w:val="clear" w:color="auto" w:fill="D9D9D9"/>
        </w:rPr>
        <w:t xml:space="preserve"> partenariat</w:t>
      </w:r>
      <w:r w:rsidR="00516954" w:rsidRPr="00141B46">
        <w:rPr>
          <w:rFonts w:ascii="Calibri" w:hAnsi="Calibri"/>
          <w:shd w:val="clear" w:color="auto" w:fill="D9D9D9"/>
        </w:rPr>
        <w:t xml:space="preserve">s </w:t>
      </w:r>
      <w:r w:rsidR="005D246E" w:rsidRPr="00141B46">
        <w:rPr>
          <w:rFonts w:ascii="Calibri" w:hAnsi="Calibri"/>
          <w:shd w:val="clear" w:color="auto" w:fill="D9D9D9"/>
        </w:rPr>
        <w:t xml:space="preserve">commerciaux </w:t>
      </w:r>
      <w:r w:rsidR="00516954" w:rsidRPr="00141B46">
        <w:rPr>
          <w:rFonts w:ascii="Calibri" w:hAnsi="Calibri"/>
          <w:shd w:val="clear" w:color="auto" w:fill="D9D9D9"/>
        </w:rPr>
        <w:t>auxquels [ABC] est partie, ainsi que des éventualités</w:t>
      </w:r>
      <w:r w:rsidR="00664C47" w:rsidRPr="00141B46">
        <w:rPr>
          <w:rFonts w:ascii="Calibri" w:hAnsi="Calibri"/>
          <w:shd w:val="clear" w:color="auto" w:fill="D9D9D9"/>
        </w:rPr>
        <w:t xml:space="preserve"> </w:t>
      </w:r>
      <w:r w:rsidRPr="00141B46">
        <w:rPr>
          <w:rFonts w:ascii="Calibri" w:hAnsi="Calibri"/>
          <w:shd w:val="clear" w:color="auto" w:fill="D9D9D9"/>
        </w:rPr>
        <w:t xml:space="preserve">qui découlent du fait que </w:t>
      </w:r>
      <w:r w:rsidR="00664C47" w:rsidRPr="00141B46">
        <w:rPr>
          <w:rFonts w:ascii="Calibri" w:hAnsi="Calibri"/>
          <w:shd w:val="clear" w:color="auto" w:fill="D9D9D9"/>
        </w:rPr>
        <w:t>[</w:t>
      </w:r>
      <w:r w:rsidRPr="00141B46">
        <w:rPr>
          <w:rFonts w:ascii="Calibri" w:hAnsi="Calibri"/>
          <w:shd w:val="clear" w:color="auto" w:fill="D9D9D9"/>
        </w:rPr>
        <w:t>ABC</w:t>
      </w:r>
      <w:r w:rsidR="00664C47" w:rsidRPr="00141B46">
        <w:rPr>
          <w:rFonts w:ascii="Calibri" w:hAnsi="Calibri"/>
          <w:shd w:val="clear" w:color="auto" w:fill="D9D9D9"/>
        </w:rPr>
        <w:t>]</w:t>
      </w:r>
      <w:r w:rsidRPr="00141B46">
        <w:rPr>
          <w:rFonts w:ascii="Calibri" w:hAnsi="Calibri"/>
          <w:shd w:val="clear" w:color="auto" w:fill="D9D9D9"/>
        </w:rPr>
        <w:t xml:space="preserve"> </w:t>
      </w:r>
      <w:r w:rsidR="00516954" w:rsidRPr="00141B46">
        <w:rPr>
          <w:rFonts w:ascii="Calibri" w:hAnsi="Calibri"/>
          <w:shd w:val="clear" w:color="auto" w:fill="D9D9D9"/>
        </w:rPr>
        <w:t xml:space="preserve">pourrait être </w:t>
      </w:r>
      <w:r w:rsidRPr="00141B46">
        <w:rPr>
          <w:rFonts w:ascii="Calibri" w:hAnsi="Calibri"/>
          <w:shd w:val="clear" w:color="auto" w:fill="D9D9D9"/>
        </w:rPr>
        <w:t>éventuellement responsable des passifs d</w:t>
      </w:r>
      <w:r w:rsidR="00B17AD9" w:rsidRPr="00141B46">
        <w:rPr>
          <w:rFonts w:ascii="Calibri" w:hAnsi="Calibri"/>
          <w:shd w:val="clear" w:color="auto" w:fill="D9D9D9"/>
        </w:rPr>
        <w:t>’</w:t>
      </w:r>
      <w:r w:rsidRPr="00141B46">
        <w:rPr>
          <w:rFonts w:ascii="Calibri" w:hAnsi="Calibri"/>
          <w:shd w:val="clear" w:color="auto" w:fill="D9D9D9"/>
        </w:rPr>
        <w:t>autres parties</w:t>
      </w:r>
      <w:r w:rsidR="00664C47" w:rsidRPr="00141B46">
        <w:rPr>
          <w:rFonts w:ascii="Calibri" w:hAnsi="Calibri"/>
          <w:shd w:val="clear" w:color="auto" w:fill="D9D9D9"/>
        </w:rPr>
        <w:t xml:space="preserve"> qui sont constatés dans l’état de la situation financière</w:t>
      </w:r>
      <w:r w:rsidRPr="00141B46">
        <w:rPr>
          <w:rFonts w:ascii="Calibri" w:hAnsi="Calibri"/>
          <w:shd w:val="clear" w:color="auto" w:fill="D9D9D9"/>
        </w:rPr>
        <w:t>]</w:t>
      </w:r>
      <w:r w:rsidRPr="00141B46">
        <w:rPr>
          <w:rFonts w:ascii="Calibri" w:hAnsi="Calibri"/>
        </w:rPr>
        <w:t>.</w:t>
      </w:r>
    </w:p>
    <w:p w:rsidR="007B1DD6" w:rsidRPr="00141B46" w:rsidRDefault="007B1DD6" w:rsidP="007B1DD6">
      <w:pPr>
        <w:rPr>
          <w:rFonts w:ascii="Calibri" w:hAnsi="Calibri"/>
        </w:rPr>
      </w:pPr>
    </w:p>
    <w:p w:rsidR="00B16E91" w:rsidRPr="00141B46" w:rsidRDefault="00B16E91" w:rsidP="00664C47">
      <w:pPr>
        <w:pStyle w:val="ListParagraph"/>
        <w:keepNext/>
        <w:ind w:left="567" w:hanging="567"/>
        <w:rPr>
          <w:rFonts w:ascii="Calibri" w:hAnsi="Calibri"/>
          <w:b/>
          <w:sz w:val="28"/>
        </w:rPr>
      </w:pPr>
    </w:p>
    <w:p w:rsidR="00B16E91" w:rsidRPr="00141B46" w:rsidRDefault="00B16E91" w:rsidP="00664C47">
      <w:pPr>
        <w:pStyle w:val="ListParagraph"/>
        <w:keepNext/>
        <w:ind w:left="567" w:hanging="567"/>
        <w:rPr>
          <w:rFonts w:ascii="Calibri" w:hAnsi="Calibri"/>
          <w:b/>
          <w:sz w:val="28"/>
        </w:rPr>
      </w:pPr>
    </w:p>
    <w:p w:rsidR="00664C47" w:rsidRPr="00141B46" w:rsidRDefault="00664C47" w:rsidP="00664C47">
      <w:pPr>
        <w:pStyle w:val="ListParagraph"/>
        <w:keepNext/>
        <w:ind w:left="567" w:hanging="567"/>
        <w:rPr>
          <w:rFonts w:ascii="Calibri" w:hAnsi="Calibri"/>
          <w:b/>
          <w:sz w:val="28"/>
        </w:rPr>
      </w:pPr>
      <w:r w:rsidRPr="00141B46">
        <w:rPr>
          <w:rFonts w:ascii="Calibri" w:hAnsi="Calibri"/>
          <w:b/>
          <w:sz w:val="28"/>
        </w:rPr>
        <w:t>13.</w:t>
      </w:r>
      <w:r w:rsidRPr="00141B46">
        <w:rPr>
          <w:rFonts w:ascii="Calibri" w:hAnsi="Calibri"/>
          <w:b/>
          <w:sz w:val="28"/>
        </w:rPr>
        <w:tab/>
        <w:t xml:space="preserve">Participations dans des partenariats </w:t>
      </w:r>
      <w:r w:rsidR="00BB4BA4">
        <w:rPr>
          <w:rFonts w:ascii="Calibri" w:hAnsi="Calibri"/>
          <w:b/>
          <w:sz w:val="28"/>
        </w:rPr>
        <w:t xml:space="preserve">publics </w:t>
      </w:r>
      <w:r w:rsidRPr="00141B46">
        <w:rPr>
          <w:rFonts w:ascii="Calibri" w:hAnsi="Calibri"/>
          <w:b/>
          <w:sz w:val="28"/>
        </w:rPr>
        <w:t>(suite)</w:t>
      </w:r>
    </w:p>
    <w:p w:rsidR="00CD4E95" w:rsidRPr="00141B46" w:rsidRDefault="00CD4E95" w:rsidP="00B16E91">
      <w:pPr>
        <w:rPr>
          <w:rFonts w:ascii="Calibri" w:hAnsi="Calibri"/>
        </w:rPr>
      </w:pPr>
    </w:p>
    <w:p w:rsidR="00B16E91" w:rsidRPr="00141B46" w:rsidRDefault="00B16E91" w:rsidP="00B16E91">
      <w:pPr>
        <w:rPr>
          <w:rFonts w:ascii="Calibri" w:hAnsi="Calibri"/>
        </w:rPr>
      </w:pPr>
      <w:r w:rsidRPr="00141B46">
        <w:rPr>
          <w:rFonts w:ascii="Calibri" w:hAnsi="Calibri"/>
        </w:rPr>
        <w:t>Les montants inclus dans les présents états financiers consolidés sont les suivants :</w:t>
      </w:r>
    </w:p>
    <w:p w:rsidR="007B1DD6" w:rsidRPr="00141B46" w:rsidRDefault="007B1DD6" w:rsidP="00B16E91">
      <w:pPr>
        <w:keepNext/>
        <w:rPr>
          <w:rFonts w:ascii="Calibri" w:hAnsi="Calibri"/>
        </w:rPr>
      </w:pPr>
    </w:p>
    <w:p w:rsidR="007B1DD6" w:rsidRPr="00141B46" w:rsidRDefault="00446980" w:rsidP="00664C47">
      <w:pPr>
        <w:keepNext/>
        <w:rPr>
          <w:rFonts w:ascii="Calibri" w:hAnsi="Calibri"/>
          <w:b/>
        </w:rPr>
      </w:pPr>
      <w:r w:rsidRPr="00141B46">
        <w:rPr>
          <w:rFonts w:ascii="Calibri" w:hAnsi="Calibri"/>
          <w:b/>
        </w:rPr>
        <w:t>État [</w:t>
      </w:r>
      <w:r w:rsidR="007B1DD6" w:rsidRPr="00141B46">
        <w:rPr>
          <w:rFonts w:ascii="Calibri" w:hAnsi="Calibri"/>
          <w:b/>
          <w:shd w:val="clear" w:color="auto" w:fill="D9D9D9"/>
        </w:rPr>
        <w:t>consolidé</w:t>
      </w:r>
      <w:r w:rsidRPr="00141B46">
        <w:rPr>
          <w:rFonts w:ascii="Calibri" w:hAnsi="Calibri"/>
          <w:b/>
        </w:rPr>
        <w:t>] de la situation financière</w:t>
      </w:r>
    </w:p>
    <w:p w:rsidR="00CD4E95" w:rsidRPr="00141B46" w:rsidRDefault="00CD4E95" w:rsidP="00664C47">
      <w:pPr>
        <w:keepNext/>
        <w:rPr>
          <w:rFonts w:ascii="Calibri" w:hAnsi="Calibri"/>
          <w:b/>
        </w:rPr>
      </w:pPr>
    </w:p>
    <w:tbl>
      <w:tblPr>
        <w:tblW w:w="4427" w:type="pct"/>
        <w:tblLook w:val="04A0" w:firstRow="1" w:lastRow="0" w:firstColumn="1" w:lastColumn="0" w:noHBand="0" w:noVBand="1"/>
      </w:tblPr>
      <w:tblGrid>
        <w:gridCol w:w="5735"/>
        <w:gridCol w:w="1231"/>
        <w:gridCol w:w="1321"/>
      </w:tblGrid>
      <w:tr w:rsidR="00CD4E95" w:rsidRPr="00141B46" w:rsidTr="00660E50">
        <w:tc>
          <w:tcPr>
            <w:tcW w:w="3460" w:type="pct"/>
            <w:shd w:val="clear" w:color="auto" w:fill="auto"/>
          </w:tcPr>
          <w:p w:rsidR="00CD4E95" w:rsidRPr="00141B46" w:rsidRDefault="00CD4E95" w:rsidP="00660E50">
            <w:pPr>
              <w:rPr>
                <w:rFonts w:ascii="Calibri" w:hAnsi="Calibri"/>
                <w:lang w:eastAsia="en-US"/>
              </w:rPr>
            </w:pPr>
          </w:p>
        </w:tc>
        <w:tc>
          <w:tcPr>
            <w:tcW w:w="743" w:type="pct"/>
            <w:tcBorders>
              <w:bottom w:val="single" w:sz="4" w:space="0" w:color="auto"/>
            </w:tcBorders>
            <w:shd w:val="clear" w:color="auto" w:fill="auto"/>
          </w:tcPr>
          <w:p w:rsidR="00CD4E95" w:rsidRPr="00141B46" w:rsidRDefault="00CD4E95" w:rsidP="00660E50">
            <w:pPr>
              <w:jc w:val="center"/>
              <w:rPr>
                <w:rFonts w:ascii="Calibri" w:hAnsi="Calibri"/>
                <w:b/>
                <w:lang w:eastAsia="en-US"/>
              </w:rPr>
            </w:pPr>
            <w:bookmarkStart w:id="360" w:name="lt_pId1219"/>
            <w:r w:rsidRPr="00141B46">
              <w:rPr>
                <w:rFonts w:ascii="Calibri" w:hAnsi="Calibri"/>
                <w:b/>
                <w:lang w:eastAsia="en-US"/>
              </w:rPr>
              <w:t>31 mars</w:t>
            </w:r>
            <w:bookmarkEnd w:id="360"/>
          </w:p>
          <w:p w:rsidR="00CD4E95" w:rsidRPr="00141B46" w:rsidRDefault="00CD4E95" w:rsidP="00660E50">
            <w:pPr>
              <w:jc w:val="center"/>
              <w:rPr>
                <w:rFonts w:ascii="Calibri" w:hAnsi="Calibri"/>
                <w:b/>
                <w:lang w:eastAsia="en-US"/>
              </w:rPr>
            </w:pPr>
            <w:r w:rsidRPr="00141B46">
              <w:rPr>
                <w:rFonts w:ascii="Calibri" w:hAnsi="Calibri"/>
                <w:b/>
                <w:lang w:eastAsia="en-US"/>
              </w:rPr>
              <w:t>2016</w:t>
            </w:r>
          </w:p>
        </w:tc>
        <w:tc>
          <w:tcPr>
            <w:tcW w:w="797" w:type="pct"/>
            <w:tcBorders>
              <w:bottom w:val="single" w:sz="4" w:space="0" w:color="auto"/>
            </w:tcBorders>
            <w:shd w:val="clear" w:color="auto" w:fill="auto"/>
          </w:tcPr>
          <w:p w:rsidR="00CD4E95" w:rsidRPr="00141B46" w:rsidRDefault="00CD4E95" w:rsidP="00660E50">
            <w:pPr>
              <w:jc w:val="center"/>
              <w:rPr>
                <w:rFonts w:ascii="Calibri" w:hAnsi="Calibri"/>
                <w:b/>
                <w:lang w:eastAsia="en-US"/>
              </w:rPr>
            </w:pPr>
            <w:bookmarkStart w:id="361" w:name="lt_pId1221"/>
            <w:r w:rsidRPr="00141B46">
              <w:rPr>
                <w:rFonts w:ascii="Calibri" w:hAnsi="Calibri"/>
                <w:b/>
                <w:lang w:eastAsia="en-US"/>
              </w:rPr>
              <w:t>31 mars</w:t>
            </w:r>
            <w:bookmarkEnd w:id="361"/>
          </w:p>
          <w:p w:rsidR="00CD4E95" w:rsidRPr="00141B46" w:rsidRDefault="00CD4E95" w:rsidP="00660E50">
            <w:pPr>
              <w:jc w:val="center"/>
              <w:rPr>
                <w:rFonts w:ascii="Calibri" w:hAnsi="Calibri"/>
                <w:b/>
                <w:lang w:eastAsia="en-US"/>
              </w:rPr>
            </w:pPr>
            <w:r w:rsidRPr="00141B46">
              <w:rPr>
                <w:rFonts w:ascii="Calibri" w:hAnsi="Calibri"/>
                <w:b/>
                <w:lang w:eastAsia="en-US"/>
              </w:rPr>
              <w:t>2015</w:t>
            </w:r>
          </w:p>
        </w:tc>
      </w:tr>
      <w:tr w:rsidR="00CD4E95" w:rsidRPr="00141B46" w:rsidTr="00660E50">
        <w:tc>
          <w:tcPr>
            <w:tcW w:w="3460" w:type="pct"/>
            <w:shd w:val="clear" w:color="auto" w:fill="auto"/>
          </w:tcPr>
          <w:p w:rsidR="00CD4E95" w:rsidRPr="00141B46" w:rsidRDefault="00CD4E95" w:rsidP="00660E50">
            <w:pPr>
              <w:rPr>
                <w:rFonts w:ascii="Calibri" w:hAnsi="Calibri"/>
                <w:lang w:eastAsia="en-US"/>
              </w:rPr>
            </w:pPr>
            <w:bookmarkStart w:id="362" w:name="lt_pId1223"/>
            <w:r w:rsidRPr="00141B46">
              <w:rPr>
                <w:rFonts w:ascii="Calibri" w:hAnsi="Calibri"/>
                <w:lang w:eastAsia="en-US"/>
              </w:rPr>
              <w:t>Actifs financiers</w:t>
            </w:r>
            <w:bookmarkEnd w:id="362"/>
          </w:p>
        </w:tc>
        <w:tc>
          <w:tcPr>
            <w:tcW w:w="743" w:type="pct"/>
            <w:tcBorders>
              <w:top w:val="single" w:sz="4" w:space="0" w:color="auto"/>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c>
          <w:tcPr>
            <w:tcW w:w="797" w:type="pct"/>
            <w:tcBorders>
              <w:top w:val="single" w:sz="4" w:space="0" w:color="auto"/>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r>
      <w:tr w:rsidR="00CD4E95" w:rsidRPr="00141B46" w:rsidTr="00660E50">
        <w:tc>
          <w:tcPr>
            <w:tcW w:w="3460" w:type="pct"/>
            <w:shd w:val="clear" w:color="auto" w:fill="auto"/>
          </w:tcPr>
          <w:p w:rsidR="00CD4E95" w:rsidRPr="00141B46" w:rsidRDefault="00CD4E95" w:rsidP="00660E50">
            <w:pPr>
              <w:rPr>
                <w:rFonts w:ascii="Calibri" w:hAnsi="Calibri"/>
                <w:lang w:eastAsia="en-US"/>
              </w:rPr>
            </w:pPr>
            <w:bookmarkStart w:id="363" w:name="lt_pId1226"/>
            <w:r w:rsidRPr="00141B46">
              <w:rPr>
                <w:rFonts w:ascii="Calibri" w:hAnsi="Calibri"/>
                <w:lang w:eastAsia="en-US"/>
              </w:rPr>
              <w:t>Passifs</w:t>
            </w:r>
            <w:bookmarkEnd w:id="363"/>
          </w:p>
        </w:tc>
        <w:tc>
          <w:tcPr>
            <w:tcW w:w="743" w:type="pct"/>
            <w:tcBorders>
              <w:bottom w:val="single" w:sz="4" w:space="0" w:color="000000"/>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c>
          <w:tcPr>
            <w:tcW w:w="797" w:type="pct"/>
            <w:tcBorders>
              <w:bottom w:val="single" w:sz="4" w:space="0" w:color="000000"/>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r>
      <w:tr w:rsidR="00CD4E95" w:rsidRPr="00141B46" w:rsidTr="00660E50">
        <w:tc>
          <w:tcPr>
            <w:tcW w:w="3460" w:type="pct"/>
            <w:shd w:val="clear" w:color="auto" w:fill="auto"/>
          </w:tcPr>
          <w:p w:rsidR="00CD4E95" w:rsidRPr="00141B46" w:rsidRDefault="00CD4E95" w:rsidP="00660E50">
            <w:pPr>
              <w:rPr>
                <w:rFonts w:ascii="Calibri" w:hAnsi="Calibri"/>
                <w:b/>
                <w:lang w:eastAsia="en-US"/>
              </w:rPr>
            </w:pPr>
            <w:bookmarkStart w:id="364" w:name="lt_pId1229"/>
            <w:r w:rsidRPr="00141B46">
              <w:rPr>
                <w:rFonts w:ascii="Calibri" w:hAnsi="Calibri"/>
                <w:b/>
                <w:lang w:eastAsia="en-US"/>
              </w:rPr>
              <w:t>Passifs nets</w:t>
            </w:r>
            <w:bookmarkEnd w:id="364"/>
          </w:p>
        </w:tc>
        <w:tc>
          <w:tcPr>
            <w:tcW w:w="743" w:type="pct"/>
            <w:tcBorders>
              <w:top w:val="single" w:sz="4" w:space="0" w:color="000000"/>
            </w:tcBorders>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c>
          <w:tcPr>
            <w:tcW w:w="797" w:type="pct"/>
            <w:tcBorders>
              <w:top w:val="single" w:sz="4" w:space="0" w:color="000000"/>
            </w:tcBorders>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r>
      <w:tr w:rsidR="00CD4E95" w:rsidRPr="00141B46" w:rsidTr="00660E50">
        <w:tc>
          <w:tcPr>
            <w:tcW w:w="3460" w:type="pct"/>
            <w:shd w:val="clear" w:color="auto" w:fill="auto"/>
          </w:tcPr>
          <w:p w:rsidR="00CD4E95" w:rsidRPr="00141B46" w:rsidRDefault="00CD4E95" w:rsidP="00660E50">
            <w:pPr>
              <w:rPr>
                <w:rFonts w:ascii="Calibri" w:hAnsi="Calibri"/>
                <w:lang w:eastAsia="en-US"/>
              </w:rPr>
            </w:pPr>
            <w:bookmarkStart w:id="365" w:name="lt_pId1232"/>
            <w:r w:rsidRPr="00141B46">
              <w:rPr>
                <w:rFonts w:ascii="Calibri" w:hAnsi="Calibri"/>
                <w:lang w:eastAsia="en-US"/>
              </w:rPr>
              <w:t>Actifs non financiers</w:t>
            </w:r>
            <w:bookmarkEnd w:id="365"/>
          </w:p>
        </w:tc>
        <w:tc>
          <w:tcPr>
            <w:tcW w:w="743" w:type="pct"/>
            <w:tcBorders>
              <w:bottom w:val="single" w:sz="4" w:space="0" w:color="000000"/>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c>
          <w:tcPr>
            <w:tcW w:w="797" w:type="pct"/>
            <w:tcBorders>
              <w:bottom w:val="single" w:sz="4" w:space="0" w:color="000000"/>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r>
      <w:tr w:rsidR="00CD4E95" w:rsidRPr="00141B46" w:rsidTr="00660E50">
        <w:trPr>
          <w:trHeight w:val="332"/>
        </w:trPr>
        <w:tc>
          <w:tcPr>
            <w:tcW w:w="3460" w:type="pct"/>
            <w:shd w:val="clear" w:color="auto" w:fill="auto"/>
          </w:tcPr>
          <w:p w:rsidR="00CD4E95" w:rsidRPr="00141B46" w:rsidRDefault="00CD4E95" w:rsidP="00660E50">
            <w:pPr>
              <w:rPr>
                <w:rFonts w:ascii="Calibri" w:hAnsi="Calibri"/>
                <w:b/>
                <w:lang w:eastAsia="en-US"/>
              </w:rPr>
            </w:pPr>
            <w:bookmarkStart w:id="366" w:name="lt_pId1235"/>
            <w:r w:rsidRPr="00141B46">
              <w:rPr>
                <w:rFonts w:ascii="Calibri" w:hAnsi="Calibri"/>
                <w:b/>
                <w:lang w:eastAsia="en-US"/>
              </w:rPr>
              <w:t>Excédent (déficit) accumulé</w:t>
            </w:r>
            <w:bookmarkEnd w:id="366"/>
          </w:p>
        </w:tc>
        <w:tc>
          <w:tcPr>
            <w:tcW w:w="743" w:type="pct"/>
            <w:tcBorders>
              <w:top w:val="single" w:sz="4" w:space="0" w:color="000000"/>
              <w:bottom w:val="double" w:sz="4" w:space="0" w:color="auto"/>
            </w:tcBorders>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c>
          <w:tcPr>
            <w:tcW w:w="797" w:type="pct"/>
            <w:tcBorders>
              <w:top w:val="single" w:sz="4" w:space="0" w:color="000000"/>
              <w:bottom w:val="double" w:sz="4" w:space="0" w:color="auto"/>
            </w:tcBorders>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r>
      <w:tr w:rsidR="00CD4E95" w:rsidRPr="00141B46" w:rsidTr="00660E50">
        <w:tc>
          <w:tcPr>
            <w:tcW w:w="3460" w:type="pct"/>
            <w:shd w:val="clear" w:color="auto" w:fill="auto"/>
            <w:vAlign w:val="bottom"/>
          </w:tcPr>
          <w:p w:rsidR="00CD4E95" w:rsidRPr="00141B46" w:rsidRDefault="00CD4E95" w:rsidP="00660E50">
            <w:pPr>
              <w:rPr>
                <w:rFonts w:ascii="Calibri" w:hAnsi="Calibri"/>
                <w:bCs/>
                <w:color w:val="000000"/>
                <w:szCs w:val="24"/>
                <w:lang w:eastAsia="en-US"/>
              </w:rPr>
            </w:pPr>
            <w:bookmarkStart w:id="367" w:name="lt_pId1238"/>
            <w:r w:rsidRPr="00141B46">
              <w:rPr>
                <w:rFonts w:ascii="Calibri" w:hAnsi="Calibri"/>
                <w:bCs/>
                <w:color w:val="000000"/>
                <w:szCs w:val="24"/>
                <w:lang w:eastAsia="en-US"/>
              </w:rPr>
              <w:t>L’excédent (déficit) accumulé est constitué des éléments suivants :</w:t>
            </w:r>
            <w:bookmarkEnd w:id="367"/>
          </w:p>
        </w:tc>
        <w:tc>
          <w:tcPr>
            <w:tcW w:w="743" w:type="pct"/>
            <w:tcBorders>
              <w:top w:val="double" w:sz="4" w:space="0" w:color="auto"/>
            </w:tcBorders>
            <w:shd w:val="clear" w:color="auto" w:fill="auto"/>
          </w:tcPr>
          <w:p w:rsidR="00CD4E95" w:rsidRPr="00141B46" w:rsidRDefault="00CD4E95" w:rsidP="00660E50">
            <w:pPr>
              <w:jc w:val="center"/>
              <w:rPr>
                <w:rFonts w:ascii="Calibri" w:hAnsi="Calibri"/>
                <w:b/>
                <w:lang w:eastAsia="en-US"/>
              </w:rPr>
            </w:pPr>
          </w:p>
        </w:tc>
        <w:tc>
          <w:tcPr>
            <w:tcW w:w="797" w:type="pct"/>
            <w:tcBorders>
              <w:top w:val="double" w:sz="4" w:space="0" w:color="auto"/>
            </w:tcBorders>
            <w:shd w:val="clear" w:color="auto" w:fill="auto"/>
          </w:tcPr>
          <w:p w:rsidR="00CD4E95" w:rsidRPr="00141B46" w:rsidRDefault="00CD4E95" w:rsidP="00660E50">
            <w:pPr>
              <w:jc w:val="center"/>
              <w:rPr>
                <w:rFonts w:ascii="Calibri" w:hAnsi="Calibri"/>
                <w:b/>
                <w:lang w:eastAsia="en-US"/>
              </w:rPr>
            </w:pPr>
          </w:p>
        </w:tc>
      </w:tr>
      <w:tr w:rsidR="00CD4E95" w:rsidRPr="00141B46" w:rsidTr="00660E50">
        <w:tc>
          <w:tcPr>
            <w:tcW w:w="3460" w:type="pct"/>
            <w:shd w:val="clear" w:color="auto" w:fill="auto"/>
            <w:vAlign w:val="bottom"/>
          </w:tcPr>
          <w:p w:rsidR="00CD4E95" w:rsidRPr="00141B46" w:rsidRDefault="00CD4E95" w:rsidP="00660E50">
            <w:pPr>
              <w:ind w:left="252" w:hanging="252"/>
              <w:rPr>
                <w:rFonts w:ascii="Calibri" w:hAnsi="Calibri"/>
                <w:bCs/>
                <w:color w:val="000000"/>
                <w:szCs w:val="24"/>
                <w:lang w:eastAsia="en-US"/>
              </w:rPr>
            </w:pPr>
            <w:r w:rsidRPr="00141B46">
              <w:rPr>
                <w:rFonts w:ascii="Calibri" w:hAnsi="Calibri"/>
                <w:bCs/>
                <w:color w:val="000000"/>
                <w:szCs w:val="24"/>
                <w:lang w:eastAsia="en-US"/>
              </w:rPr>
              <w:tab/>
            </w:r>
            <w:bookmarkStart w:id="368" w:name="lt_pId1239"/>
            <w:r w:rsidRPr="00141B46">
              <w:rPr>
                <w:rFonts w:ascii="Calibri" w:hAnsi="Calibri"/>
                <w:bCs/>
                <w:color w:val="000000"/>
                <w:szCs w:val="24"/>
                <w:lang w:eastAsia="en-US"/>
              </w:rPr>
              <w:t>Excédent (déficit) accumulé lié aux activités</w:t>
            </w:r>
            <w:bookmarkEnd w:id="368"/>
          </w:p>
        </w:tc>
        <w:tc>
          <w:tcPr>
            <w:tcW w:w="743" w:type="pct"/>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c>
          <w:tcPr>
            <w:tcW w:w="797" w:type="pct"/>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r>
      <w:tr w:rsidR="00CD4E95" w:rsidRPr="00141B46" w:rsidTr="00660E50">
        <w:tc>
          <w:tcPr>
            <w:tcW w:w="3460" w:type="pct"/>
            <w:shd w:val="clear" w:color="auto" w:fill="auto"/>
            <w:vAlign w:val="bottom"/>
          </w:tcPr>
          <w:p w:rsidR="00CD4E95" w:rsidRPr="00141B46" w:rsidRDefault="00CD4E95" w:rsidP="00660E50">
            <w:pPr>
              <w:ind w:left="252" w:hanging="252"/>
              <w:rPr>
                <w:rFonts w:ascii="Calibri" w:hAnsi="Calibri"/>
                <w:bCs/>
                <w:color w:val="000000"/>
                <w:szCs w:val="24"/>
                <w:lang w:eastAsia="en-US"/>
              </w:rPr>
            </w:pPr>
            <w:r w:rsidRPr="00141B46">
              <w:rPr>
                <w:rFonts w:ascii="Calibri" w:hAnsi="Calibri"/>
                <w:bCs/>
                <w:color w:val="000000"/>
                <w:szCs w:val="24"/>
                <w:lang w:eastAsia="en-US"/>
              </w:rPr>
              <w:tab/>
            </w:r>
            <w:bookmarkStart w:id="369" w:name="lt_pId1242"/>
            <w:r w:rsidRPr="00141B46">
              <w:rPr>
                <w:rFonts w:ascii="Calibri" w:hAnsi="Calibri"/>
                <w:bCs/>
                <w:color w:val="000000"/>
                <w:szCs w:val="24"/>
                <w:lang w:eastAsia="en-US"/>
              </w:rPr>
              <w:t>Gains (pertes) de réévaluation cumulés</w:t>
            </w:r>
            <w:bookmarkEnd w:id="369"/>
          </w:p>
        </w:tc>
        <w:tc>
          <w:tcPr>
            <w:tcW w:w="743" w:type="pct"/>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c>
          <w:tcPr>
            <w:tcW w:w="797" w:type="pct"/>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r>
    </w:tbl>
    <w:p w:rsidR="00CD4E95" w:rsidRPr="00141B46" w:rsidRDefault="00CD4E95" w:rsidP="00CD4E95">
      <w:pPr>
        <w:rPr>
          <w:rFonts w:ascii="Calibri" w:hAnsi="Calibri"/>
          <w:b/>
        </w:rPr>
      </w:pPr>
    </w:p>
    <w:p w:rsidR="006C0CE0" w:rsidRPr="00141B46" w:rsidRDefault="006C0CE0" w:rsidP="006C0CE0">
      <w:pPr>
        <w:rPr>
          <w:rFonts w:ascii="Calibri" w:hAnsi="Calibri"/>
          <w:b/>
          <w:sz w:val="28"/>
        </w:rPr>
      </w:pPr>
    </w:p>
    <w:p w:rsidR="007B1DD6" w:rsidRPr="00141B46" w:rsidRDefault="00446980" w:rsidP="0006166C">
      <w:pPr>
        <w:keepNext/>
        <w:rPr>
          <w:rFonts w:ascii="Calibri" w:hAnsi="Calibri"/>
          <w:b/>
        </w:rPr>
      </w:pPr>
      <w:r w:rsidRPr="00141B46">
        <w:rPr>
          <w:rFonts w:ascii="Calibri" w:hAnsi="Calibri"/>
          <w:b/>
        </w:rPr>
        <w:t>État [</w:t>
      </w:r>
      <w:r w:rsidR="007E2835" w:rsidRPr="00141B46">
        <w:rPr>
          <w:rFonts w:ascii="Calibri" w:hAnsi="Calibri"/>
          <w:b/>
          <w:shd w:val="clear" w:color="auto" w:fill="D9D9D9"/>
        </w:rPr>
        <w:t>consolidé</w:t>
      </w:r>
      <w:r w:rsidRPr="00141B46">
        <w:rPr>
          <w:rFonts w:ascii="Calibri" w:hAnsi="Calibri"/>
          <w:b/>
        </w:rPr>
        <w:t>] des résultats</w:t>
      </w:r>
    </w:p>
    <w:p w:rsidR="00CD4E95" w:rsidRPr="00141B46" w:rsidRDefault="00CD4E95" w:rsidP="0006166C">
      <w:pPr>
        <w:keepNext/>
        <w:rPr>
          <w:rFonts w:ascii="Calibri" w:hAnsi="Calibri"/>
          <w:b/>
        </w:rPr>
      </w:pPr>
    </w:p>
    <w:tbl>
      <w:tblPr>
        <w:tblW w:w="4427" w:type="pct"/>
        <w:tblLook w:val="04A0" w:firstRow="1" w:lastRow="0" w:firstColumn="1" w:lastColumn="0" w:noHBand="0" w:noVBand="1"/>
      </w:tblPr>
      <w:tblGrid>
        <w:gridCol w:w="5716"/>
        <w:gridCol w:w="1242"/>
        <w:gridCol w:w="1329"/>
      </w:tblGrid>
      <w:tr w:rsidR="00CD4E95" w:rsidRPr="00141B46" w:rsidTr="00660E50">
        <w:tc>
          <w:tcPr>
            <w:tcW w:w="5869" w:type="dxa"/>
            <w:shd w:val="clear" w:color="auto" w:fill="auto"/>
          </w:tcPr>
          <w:p w:rsidR="00CD4E95" w:rsidRPr="00141B46" w:rsidRDefault="00CD4E95" w:rsidP="00660E50">
            <w:pPr>
              <w:rPr>
                <w:rFonts w:ascii="Calibri" w:hAnsi="Calibri"/>
                <w:lang w:eastAsia="en-US"/>
              </w:rPr>
            </w:pPr>
          </w:p>
        </w:tc>
        <w:tc>
          <w:tcPr>
            <w:tcW w:w="1260" w:type="dxa"/>
            <w:tcBorders>
              <w:bottom w:val="single" w:sz="4" w:space="0" w:color="auto"/>
            </w:tcBorders>
            <w:shd w:val="clear" w:color="auto" w:fill="auto"/>
          </w:tcPr>
          <w:p w:rsidR="00CD4E95" w:rsidRPr="00141B46" w:rsidRDefault="00CD4E95" w:rsidP="00660E50">
            <w:pPr>
              <w:jc w:val="center"/>
              <w:rPr>
                <w:rFonts w:ascii="Calibri" w:hAnsi="Calibri"/>
                <w:b/>
                <w:lang w:eastAsia="en-US"/>
              </w:rPr>
            </w:pPr>
            <w:bookmarkStart w:id="370" w:name="lt_pId1246"/>
            <w:r w:rsidRPr="00141B46">
              <w:rPr>
                <w:rFonts w:ascii="Calibri" w:hAnsi="Calibri"/>
                <w:b/>
                <w:lang w:eastAsia="en-US"/>
              </w:rPr>
              <w:t>31 mars</w:t>
            </w:r>
            <w:bookmarkEnd w:id="370"/>
          </w:p>
          <w:p w:rsidR="00CD4E95" w:rsidRPr="00141B46" w:rsidRDefault="00CD4E95" w:rsidP="00660E50">
            <w:pPr>
              <w:jc w:val="center"/>
              <w:rPr>
                <w:rFonts w:ascii="Calibri" w:hAnsi="Calibri"/>
                <w:b/>
                <w:lang w:eastAsia="en-US"/>
              </w:rPr>
            </w:pPr>
            <w:r w:rsidRPr="00141B46">
              <w:rPr>
                <w:rFonts w:ascii="Calibri" w:hAnsi="Calibri"/>
                <w:b/>
                <w:lang w:eastAsia="en-US"/>
              </w:rPr>
              <w:t>2016</w:t>
            </w:r>
          </w:p>
        </w:tc>
        <w:tc>
          <w:tcPr>
            <w:tcW w:w="1350" w:type="dxa"/>
            <w:tcBorders>
              <w:bottom w:val="single" w:sz="4" w:space="0" w:color="auto"/>
            </w:tcBorders>
            <w:shd w:val="clear" w:color="auto" w:fill="auto"/>
          </w:tcPr>
          <w:p w:rsidR="00CD4E95" w:rsidRPr="00141B46" w:rsidRDefault="00CD4E95" w:rsidP="00660E50">
            <w:pPr>
              <w:jc w:val="center"/>
              <w:rPr>
                <w:rFonts w:ascii="Calibri" w:hAnsi="Calibri"/>
                <w:b/>
                <w:lang w:eastAsia="en-US"/>
              </w:rPr>
            </w:pPr>
            <w:bookmarkStart w:id="371" w:name="lt_pId1248"/>
            <w:r w:rsidRPr="00141B46">
              <w:rPr>
                <w:rFonts w:ascii="Calibri" w:hAnsi="Calibri"/>
                <w:b/>
                <w:lang w:eastAsia="en-US"/>
              </w:rPr>
              <w:t>31 mars</w:t>
            </w:r>
            <w:bookmarkEnd w:id="371"/>
          </w:p>
          <w:p w:rsidR="00CD4E95" w:rsidRPr="00141B46" w:rsidRDefault="00CD4E95" w:rsidP="00660E50">
            <w:pPr>
              <w:jc w:val="center"/>
              <w:rPr>
                <w:rFonts w:ascii="Calibri" w:hAnsi="Calibri"/>
                <w:b/>
                <w:lang w:eastAsia="en-US"/>
              </w:rPr>
            </w:pPr>
            <w:r w:rsidRPr="00141B46">
              <w:rPr>
                <w:rFonts w:ascii="Calibri" w:hAnsi="Calibri"/>
                <w:b/>
                <w:lang w:eastAsia="en-US"/>
              </w:rPr>
              <w:t>2015</w:t>
            </w:r>
          </w:p>
        </w:tc>
      </w:tr>
      <w:tr w:rsidR="00CD4E95" w:rsidRPr="00141B46" w:rsidTr="00660E50">
        <w:tc>
          <w:tcPr>
            <w:tcW w:w="5869" w:type="dxa"/>
            <w:shd w:val="clear" w:color="auto" w:fill="auto"/>
          </w:tcPr>
          <w:p w:rsidR="00CD4E95" w:rsidRPr="00141B46" w:rsidRDefault="00CD4E95" w:rsidP="00660E50">
            <w:pPr>
              <w:rPr>
                <w:rFonts w:ascii="Calibri" w:hAnsi="Calibri"/>
                <w:lang w:eastAsia="en-US"/>
              </w:rPr>
            </w:pPr>
            <w:bookmarkStart w:id="372" w:name="lt_pId1250"/>
            <w:r w:rsidRPr="00141B46">
              <w:rPr>
                <w:rFonts w:ascii="Calibri" w:hAnsi="Calibri"/>
                <w:lang w:eastAsia="en-US"/>
              </w:rPr>
              <w:t>Revenus</w:t>
            </w:r>
            <w:bookmarkEnd w:id="372"/>
          </w:p>
        </w:tc>
        <w:tc>
          <w:tcPr>
            <w:tcW w:w="1260" w:type="dxa"/>
            <w:tcBorders>
              <w:top w:val="single" w:sz="4" w:space="0" w:color="auto"/>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c>
          <w:tcPr>
            <w:tcW w:w="1350" w:type="dxa"/>
            <w:tcBorders>
              <w:top w:val="single" w:sz="4" w:space="0" w:color="auto"/>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r>
      <w:tr w:rsidR="00CD4E95" w:rsidRPr="00141B46" w:rsidTr="00660E50">
        <w:tc>
          <w:tcPr>
            <w:tcW w:w="5869" w:type="dxa"/>
            <w:shd w:val="clear" w:color="auto" w:fill="auto"/>
          </w:tcPr>
          <w:p w:rsidR="00CD4E95" w:rsidRPr="00141B46" w:rsidRDefault="00CD4E95" w:rsidP="00660E50">
            <w:pPr>
              <w:rPr>
                <w:rFonts w:ascii="Calibri" w:hAnsi="Calibri"/>
                <w:lang w:eastAsia="en-US"/>
              </w:rPr>
            </w:pPr>
            <w:bookmarkStart w:id="373" w:name="lt_pId1253"/>
            <w:r w:rsidRPr="00141B46">
              <w:rPr>
                <w:rFonts w:ascii="Calibri" w:hAnsi="Calibri"/>
                <w:lang w:eastAsia="en-US"/>
              </w:rPr>
              <w:t>Charges</w:t>
            </w:r>
            <w:bookmarkEnd w:id="373"/>
          </w:p>
        </w:tc>
        <w:tc>
          <w:tcPr>
            <w:tcW w:w="1260" w:type="dxa"/>
            <w:tcBorders>
              <w:bottom w:val="single" w:sz="4" w:space="0" w:color="000000"/>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c>
          <w:tcPr>
            <w:tcW w:w="1350" w:type="dxa"/>
            <w:tcBorders>
              <w:bottom w:val="single" w:sz="4" w:space="0" w:color="000000"/>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r>
      <w:tr w:rsidR="00CD4E95" w:rsidRPr="00141B46" w:rsidTr="00660E50">
        <w:tc>
          <w:tcPr>
            <w:tcW w:w="5869" w:type="dxa"/>
            <w:shd w:val="clear" w:color="auto" w:fill="auto"/>
          </w:tcPr>
          <w:p w:rsidR="00CD4E95" w:rsidRPr="00141B46" w:rsidRDefault="00CD4E95" w:rsidP="00660E50">
            <w:pPr>
              <w:rPr>
                <w:rFonts w:ascii="Calibri" w:hAnsi="Calibri"/>
                <w:b/>
                <w:lang w:eastAsia="en-US"/>
              </w:rPr>
            </w:pPr>
            <w:bookmarkStart w:id="374" w:name="lt_pId1256"/>
            <w:r w:rsidRPr="00141B46">
              <w:rPr>
                <w:rFonts w:ascii="Calibri" w:hAnsi="Calibri"/>
                <w:b/>
                <w:lang w:eastAsia="en-US"/>
              </w:rPr>
              <w:t>Excédent (déficit) lié aux activités de l’exercice</w:t>
            </w:r>
            <w:bookmarkEnd w:id="374"/>
          </w:p>
        </w:tc>
        <w:tc>
          <w:tcPr>
            <w:tcW w:w="1260" w:type="dxa"/>
            <w:tcBorders>
              <w:top w:val="single" w:sz="4" w:space="0" w:color="000000"/>
            </w:tcBorders>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c>
          <w:tcPr>
            <w:tcW w:w="1350" w:type="dxa"/>
            <w:tcBorders>
              <w:top w:val="single" w:sz="4" w:space="0" w:color="000000"/>
            </w:tcBorders>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r>
      <w:tr w:rsidR="00CD4E95" w:rsidRPr="00141B46" w:rsidTr="00660E50">
        <w:tc>
          <w:tcPr>
            <w:tcW w:w="5869" w:type="dxa"/>
            <w:shd w:val="clear" w:color="auto" w:fill="auto"/>
          </w:tcPr>
          <w:p w:rsidR="00CD4E95" w:rsidRPr="00141B46" w:rsidRDefault="00CD4E95" w:rsidP="00660E50">
            <w:pPr>
              <w:rPr>
                <w:rFonts w:ascii="Calibri" w:hAnsi="Calibri"/>
                <w:lang w:eastAsia="en-US"/>
              </w:rPr>
            </w:pPr>
            <w:bookmarkStart w:id="375" w:name="lt_pId1259"/>
            <w:r w:rsidRPr="00141B46">
              <w:rPr>
                <w:rFonts w:ascii="Calibri" w:hAnsi="Calibri"/>
                <w:lang w:eastAsia="en-US"/>
              </w:rPr>
              <w:t>Excédent (déficit) accumulé lié aux activités au début de l’exercice</w:t>
            </w:r>
            <w:bookmarkEnd w:id="375"/>
          </w:p>
        </w:tc>
        <w:tc>
          <w:tcPr>
            <w:tcW w:w="1260" w:type="dxa"/>
            <w:tcBorders>
              <w:bottom w:val="single" w:sz="4" w:space="0" w:color="000000"/>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c>
          <w:tcPr>
            <w:tcW w:w="1350" w:type="dxa"/>
            <w:tcBorders>
              <w:bottom w:val="single" w:sz="4" w:space="0" w:color="000000"/>
            </w:tcBorders>
            <w:shd w:val="clear" w:color="auto" w:fill="auto"/>
          </w:tcPr>
          <w:p w:rsidR="00CD4E95" w:rsidRPr="00141B46" w:rsidRDefault="00CD4E95" w:rsidP="00660E50">
            <w:pPr>
              <w:jc w:val="center"/>
              <w:rPr>
                <w:rFonts w:ascii="Calibri" w:hAnsi="Calibri"/>
                <w:lang w:eastAsia="en-US"/>
              </w:rPr>
            </w:pPr>
            <w:r w:rsidRPr="00141B46">
              <w:rPr>
                <w:rFonts w:ascii="Calibri" w:hAnsi="Calibri"/>
                <w:lang w:eastAsia="en-US"/>
              </w:rPr>
              <w:t># ###</w:t>
            </w:r>
          </w:p>
        </w:tc>
      </w:tr>
      <w:tr w:rsidR="00CD4E95" w:rsidRPr="00141B46" w:rsidTr="00660E50">
        <w:tc>
          <w:tcPr>
            <w:tcW w:w="5869" w:type="dxa"/>
            <w:shd w:val="clear" w:color="auto" w:fill="auto"/>
          </w:tcPr>
          <w:p w:rsidR="00CD4E95" w:rsidRPr="00141B46" w:rsidRDefault="00CD4E95" w:rsidP="00660E50">
            <w:pPr>
              <w:rPr>
                <w:rFonts w:ascii="Calibri" w:hAnsi="Calibri"/>
                <w:b/>
                <w:lang w:eastAsia="en-US"/>
              </w:rPr>
            </w:pPr>
            <w:bookmarkStart w:id="376" w:name="lt_pId1262"/>
            <w:r w:rsidRPr="00141B46">
              <w:rPr>
                <w:rFonts w:ascii="Calibri" w:hAnsi="Calibri"/>
                <w:b/>
                <w:lang w:eastAsia="en-US"/>
              </w:rPr>
              <w:t>Excédent (déficit) accumulé lié aux activités à la fin de l’exercice</w:t>
            </w:r>
            <w:bookmarkEnd w:id="376"/>
          </w:p>
        </w:tc>
        <w:tc>
          <w:tcPr>
            <w:tcW w:w="1260" w:type="dxa"/>
            <w:tcBorders>
              <w:top w:val="single" w:sz="4" w:space="0" w:color="000000"/>
              <w:bottom w:val="double" w:sz="4" w:space="0" w:color="auto"/>
            </w:tcBorders>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c>
          <w:tcPr>
            <w:tcW w:w="1350" w:type="dxa"/>
            <w:tcBorders>
              <w:top w:val="single" w:sz="4" w:space="0" w:color="000000"/>
              <w:bottom w:val="double" w:sz="4" w:space="0" w:color="auto"/>
            </w:tcBorders>
            <w:shd w:val="clear" w:color="auto" w:fill="auto"/>
          </w:tcPr>
          <w:p w:rsidR="00CD4E95" w:rsidRPr="00141B46" w:rsidRDefault="00CD4E95" w:rsidP="00660E50">
            <w:pPr>
              <w:jc w:val="center"/>
              <w:rPr>
                <w:rFonts w:ascii="Calibri" w:hAnsi="Calibri"/>
                <w:b/>
                <w:lang w:eastAsia="en-US"/>
              </w:rPr>
            </w:pPr>
            <w:r w:rsidRPr="00141B46">
              <w:rPr>
                <w:rFonts w:ascii="Calibri" w:hAnsi="Calibri"/>
                <w:b/>
                <w:lang w:eastAsia="en-US"/>
              </w:rPr>
              <w:t># ###</w:t>
            </w:r>
          </w:p>
        </w:tc>
      </w:tr>
    </w:tbl>
    <w:p w:rsidR="00CD4E95" w:rsidRPr="00141B46" w:rsidRDefault="00CD4E95" w:rsidP="0006166C">
      <w:pPr>
        <w:keepNext/>
        <w:rPr>
          <w:rFonts w:ascii="Calibri" w:hAnsi="Calibri"/>
          <w:b/>
        </w:rPr>
      </w:pPr>
    </w:p>
    <w:p w:rsidR="007B1DD6" w:rsidRPr="00141B46" w:rsidRDefault="007B1DD6" w:rsidP="007B1DD6">
      <w:pPr>
        <w:rPr>
          <w:rFonts w:ascii="Calibri" w:hAnsi="Calibri"/>
          <w:b/>
          <w:sz w:val="28"/>
        </w:rPr>
      </w:pPr>
    </w:p>
    <w:p w:rsidR="007B1DD6" w:rsidRPr="00141B46" w:rsidRDefault="0006166C" w:rsidP="0006166C">
      <w:pPr>
        <w:keepNext/>
        <w:rPr>
          <w:rFonts w:ascii="Calibri" w:hAnsi="Calibri"/>
          <w:b/>
          <w:sz w:val="28"/>
        </w:rPr>
      </w:pPr>
      <w:r w:rsidRPr="00141B46">
        <w:rPr>
          <w:rFonts w:ascii="Calibri" w:hAnsi="Calibri"/>
          <w:b/>
          <w:sz w:val="28"/>
        </w:rPr>
        <w:br w:type="page"/>
      </w:r>
    </w:p>
    <w:p w:rsidR="007B1DD6" w:rsidRPr="00141B46" w:rsidRDefault="00F63669" w:rsidP="00906D8D">
      <w:pPr>
        <w:pStyle w:val="ListParagraph"/>
        <w:keepNext/>
        <w:numPr>
          <w:ilvl w:val="0"/>
          <w:numId w:val="38"/>
        </w:numPr>
        <w:ind w:left="567" w:hanging="567"/>
        <w:rPr>
          <w:rFonts w:ascii="Calibri" w:hAnsi="Calibri"/>
          <w:b/>
          <w:sz w:val="28"/>
        </w:rPr>
      </w:pPr>
      <w:r w:rsidRPr="00141B46">
        <w:rPr>
          <w:rFonts w:ascii="Calibri" w:hAnsi="Calibri"/>
          <w:b/>
          <w:sz w:val="28"/>
        </w:rPr>
        <w:lastRenderedPageBreak/>
        <w:t>Placements détenus dans des</w:t>
      </w:r>
      <w:r w:rsidR="007B1DD6" w:rsidRPr="00141B46">
        <w:rPr>
          <w:rFonts w:ascii="Calibri" w:hAnsi="Calibri"/>
          <w:b/>
          <w:sz w:val="28"/>
        </w:rPr>
        <w:t xml:space="preserve"> fonds d</w:t>
      </w:r>
      <w:r w:rsidR="00B17AD9" w:rsidRPr="00141B46">
        <w:rPr>
          <w:rFonts w:ascii="Calibri" w:hAnsi="Calibri"/>
          <w:b/>
          <w:sz w:val="28"/>
        </w:rPr>
        <w:t>’</w:t>
      </w:r>
      <w:r w:rsidR="007B1DD6" w:rsidRPr="00141B46">
        <w:rPr>
          <w:rFonts w:ascii="Calibri" w:hAnsi="Calibri"/>
          <w:b/>
          <w:sz w:val="28"/>
        </w:rPr>
        <w:t>amortissement</w:t>
      </w:r>
      <w:r w:rsidR="007B1DD6" w:rsidRPr="00141B46">
        <w:rPr>
          <w:rStyle w:val="FootnoteReference"/>
          <w:rFonts w:ascii="Calibri" w:hAnsi="Calibri"/>
          <w:b/>
          <w:sz w:val="28"/>
        </w:rPr>
        <w:footnoteReference w:id="14"/>
      </w:r>
    </w:p>
    <w:p w:rsidR="007B1DD6" w:rsidRPr="00141B46" w:rsidRDefault="007B1DD6" w:rsidP="0006166C">
      <w:pPr>
        <w:keepNext/>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 xml:space="preserve">SP </w:t>
      </w:r>
      <w:r w:rsidR="00BE191B" w:rsidRPr="00141B46">
        <w:rPr>
          <w:rFonts w:ascii="Calibri" w:hAnsi="Calibri"/>
          <w:sz w:val="20"/>
        </w:rPr>
        <w:t>3230</w:t>
      </w:r>
      <w:r w:rsidRPr="00141B46">
        <w:rPr>
          <w:rFonts w:ascii="Calibri" w:hAnsi="Calibri"/>
          <w:sz w:val="20"/>
        </w:rPr>
        <w:t>.</w:t>
      </w:r>
      <w:r w:rsidR="00BE191B" w:rsidRPr="00141B46">
        <w:rPr>
          <w:rFonts w:ascii="Calibri" w:hAnsi="Calibri"/>
          <w:sz w:val="20"/>
        </w:rPr>
        <w:t>03- .04, 3041.06, 3450.070, .082 et A49</w:t>
      </w:r>
    </w:p>
    <w:p w:rsidR="007B1DD6" w:rsidRPr="00141B46" w:rsidRDefault="007B1DD6" w:rsidP="0006166C">
      <w:pPr>
        <w:keepNext/>
        <w:rPr>
          <w:rFonts w:ascii="Calibri" w:hAnsi="Calibri"/>
          <w:sz w:val="20"/>
        </w:rPr>
      </w:pPr>
    </w:p>
    <w:p w:rsidR="007B1DD6" w:rsidRPr="00141B46" w:rsidRDefault="00B16E91" w:rsidP="0006166C">
      <w:pPr>
        <w:keepNext/>
        <w:rPr>
          <w:rFonts w:ascii="Calibri" w:hAnsi="Calibri"/>
          <w:szCs w:val="24"/>
        </w:rPr>
      </w:pPr>
      <w:r w:rsidRPr="00141B46">
        <w:rPr>
          <w:rFonts w:ascii="Calibri" w:hAnsi="Calibri"/>
          <w:szCs w:val="24"/>
        </w:rPr>
        <w:t>Des</w:t>
      </w:r>
      <w:r w:rsidR="007B1DD6" w:rsidRPr="00141B46">
        <w:rPr>
          <w:rFonts w:ascii="Calibri" w:hAnsi="Calibri"/>
          <w:szCs w:val="24"/>
        </w:rPr>
        <w:t xml:space="preserve"> fonds d</w:t>
      </w:r>
      <w:r w:rsidR="00B17AD9" w:rsidRPr="00141B46">
        <w:rPr>
          <w:rFonts w:ascii="Calibri" w:hAnsi="Calibri"/>
          <w:szCs w:val="24"/>
        </w:rPr>
        <w:t>’</w:t>
      </w:r>
      <w:r w:rsidR="007B1DD6" w:rsidRPr="00141B46">
        <w:rPr>
          <w:rFonts w:ascii="Calibri" w:hAnsi="Calibri"/>
          <w:szCs w:val="24"/>
        </w:rPr>
        <w:t>amortissement grevé</w:t>
      </w:r>
      <w:r w:rsidRPr="00141B46">
        <w:rPr>
          <w:rFonts w:ascii="Calibri" w:hAnsi="Calibri"/>
          <w:szCs w:val="24"/>
        </w:rPr>
        <w:t>s</w:t>
      </w:r>
      <w:r w:rsidR="007B1DD6" w:rsidRPr="00141B46">
        <w:rPr>
          <w:rFonts w:ascii="Calibri" w:hAnsi="Calibri"/>
          <w:szCs w:val="24"/>
        </w:rPr>
        <w:t xml:space="preserve"> d</w:t>
      </w:r>
      <w:r w:rsidR="00B17AD9" w:rsidRPr="00141B46">
        <w:rPr>
          <w:rFonts w:ascii="Calibri" w:hAnsi="Calibri"/>
          <w:szCs w:val="24"/>
        </w:rPr>
        <w:t>’</w:t>
      </w:r>
      <w:r w:rsidR="007B1DD6" w:rsidRPr="00141B46">
        <w:rPr>
          <w:rFonts w:ascii="Calibri" w:hAnsi="Calibri"/>
          <w:szCs w:val="24"/>
        </w:rPr>
        <w:t>une affectation d</w:t>
      </w:r>
      <w:r w:rsidR="00B17AD9" w:rsidRPr="00141B46">
        <w:rPr>
          <w:rFonts w:ascii="Calibri" w:hAnsi="Calibri"/>
          <w:szCs w:val="24"/>
        </w:rPr>
        <w:t>’</w:t>
      </w:r>
      <w:r w:rsidR="007B1DD6" w:rsidRPr="00141B46">
        <w:rPr>
          <w:rFonts w:ascii="Calibri" w:hAnsi="Calibri"/>
          <w:szCs w:val="24"/>
        </w:rPr>
        <w:t xml:space="preserve">origine externe </w:t>
      </w:r>
      <w:r w:rsidRPr="00141B46">
        <w:rPr>
          <w:rFonts w:ascii="Calibri" w:hAnsi="Calibri"/>
          <w:szCs w:val="24"/>
        </w:rPr>
        <w:t>ont</w:t>
      </w:r>
      <w:r w:rsidR="00664C47" w:rsidRPr="00141B46">
        <w:rPr>
          <w:rFonts w:ascii="Calibri" w:hAnsi="Calibri"/>
          <w:szCs w:val="24"/>
        </w:rPr>
        <w:t xml:space="preserve"> </w:t>
      </w:r>
      <w:r w:rsidR="007B1DD6" w:rsidRPr="00141B46">
        <w:rPr>
          <w:rFonts w:ascii="Calibri" w:hAnsi="Calibri"/>
          <w:szCs w:val="24"/>
        </w:rPr>
        <w:t>été mis de côté pour le remboursement de la dette à long terme.</w:t>
      </w:r>
    </w:p>
    <w:p w:rsidR="00CD4E95" w:rsidRPr="00141B46" w:rsidRDefault="00CD4E95" w:rsidP="0006166C">
      <w:pPr>
        <w:keepNext/>
        <w:rPr>
          <w:rFonts w:ascii="Calibri" w:hAnsi="Calibri"/>
          <w:szCs w:val="24"/>
        </w:rPr>
      </w:pPr>
    </w:p>
    <w:tbl>
      <w:tblPr>
        <w:tblW w:w="0" w:type="auto"/>
        <w:tblLook w:val="04A0" w:firstRow="1" w:lastRow="0" w:firstColumn="1" w:lastColumn="0" w:noHBand="0" w:noVBand="1"/>
      </w:tblPr>
      <w:tblGrid>
        <w:gridCol w:w="3963"/>
        <w:gridCol w:w="1421"/>
        <w:gridCol w:w="394"/>
        <w:gridCol w:w="1260"/>
        <w:gridCol w:w="1440"/>
      </w:tblGrid>
      <w:tr w:rsidR="00CD4E95" w:rsidRPr="00141B46" w:rsidTr="00660E50">
        <w:trPr>
          <w:gridAfter w:val="3"/>
          <w:wAfter w:w="3094" w:type="dxa"/>
          <w:trHeight w:val="642"/>
        </w:trPr>
        <w:tc>
          <w:tcPr>
            <w:tcW w:w="3963" w:type="dxa"/>
            <w:shd w:val="clear" w:color="auto" w:fill="auto"/>
          </w:tcPr>
          <w:p w:rsidR="00CD4E95" w:rsidRPr="00141B46" w:rsidRDefault="00CD4E95" w:rsidP="00660E50">
            <w:pPr>
              <w:jc w:val="right"/>
              <w:rPr>
                <w:rFonts w:ascii="Calibri" w:hAnsi="Calibri"/>
                <w:szCs w:val="24"/>
                <w:lang w:eastAsia="en-US"/>
              </w:rPr>
            </w:pPr>
          </w:p>
        </w:tc>
        <w:tc>
          <w:tcPr>
            <w:tcW w:w="1421" w:type="dxa"/>
            <w:shd w:val="clear" w:color="auto" w:fill="auto"/>
          </w:tcPr>
          <w:p w:rsidR="00CD4E95" w:rsidRPr="00141B46" w:rsidRDefault="00CD4E95" w:rsidP="00660E50">
            <w:pPr>
              <w:jc w:val="center"/>
              <w:rPr>
                <w:rFonts w:ascii="Calibri" w:hAnsi="Calibri"/>
                <w:szCs w:val="24"/>
                <w:lang w:eastAsia="en-US"/>
              </w:rPr>
            </w:pPr>
          </w:p>
        </w:tc>
      </w:tr>
      <w:tr w:rsidR="00CD4E95" w:rsidRPr="00141B46" w:rsidTr="00660E50">
        <w:tc>
          <w:tcPr>
            <w:tcW w:w="3963" w:type="dxa"/>
            <w:shd w:val="clear" w:color="auto" w:fill="auto"/>
          </w:tcPr>
          <w:p w:rsidR="00CD4E95" w:rsidRPr="0066395F" w:rsidRDefault="00CD4E95" w:rsidP="00660E50">
            <w:pPr>
              <w:rPr>
                <w:rFonts w:ascii="Calibri" w:hAnsi="Calibri"/>
                <w:lang w:eastAsia="en-US"/>
              </w:rPr>
            </w:pPr>
          </w:p>
        </w:tc>
        <w:tc>
          <w:tcPr>
            <w:tcW w:w="1815" w:type="dxa"/>
            <w:gridSpan w:val="2"/>
            <w:shd w:val="clear" w:color="auto" w:fill="auto"/>
          </w:tcPr>
          <w:p w:rsidR="00CD4E95" w:rsidRPr="008E7821" w:rsidRDefault="00CD4E95" w:rsidP="00660E50">
            <w:pPr>
              <w:jc w:val="center"/>
              <w:rPr>
                <w:rFonts w:ascii="Calibri" w:hAnsi="Calibri"/>
                <w:b/>
                <w:lang w:eastAsia="en-US"/>
              </w:rPr>
            </w:pPr>
          </w:p>
        </w:tc>
        <w:tc>
          <w:tcPr>
            <w:tcW w:w="1260" w:type="dxa"/>
            <w:tcBorders>
              <w:bottom w:val="single" w:sz="4" w:space="0" w:color="auto"/>
            </w:tcBorders>
            <w:shd w:val="clear" w:color="auto" w:fill="auto"/>
          </w:tcPr>
          <w:p w:rsidR="00CD4E95" w:rsidRPr="008E7821" w:rsidRDefault="00CD4E95" w:rsidP="00660E50">
            <w:pPr>
              <w:jc w:val="center"/>
              <w:rPr>
                <w:rFonts w:ascii="Calibri" w:hAnsi="Calibri"/>
                <w:b/>
                <w:lang w:eastAsia="en-US"/>
              </w:rPr>
            </w:pPr>
            <w:bookmarkStart w:id="377" w:name="lt_pId1268"/>
            <w:r w:rsidRPr="008E7821">
              <w:rPr>
                <w:rFonts w:ascii="Calibri" w:hAnsi="Calibri"/>
                <w:b/>
                <w:lang w:eastAsia="en-US"/>
              </w:rPr>
              <w:t>31 mars</w:t>
            </w:r>
            <w:bookmarkEnd w:id="377"/>
          </w:p>
          <w:p w:rsidR="00CD4E95" w:rsidRPr="008E7821" w:rsidRDefault="00CD4E95" w:rsidP="00660E50">
            <w:pPr>
              <w:jc w:val="center"/>
              <w:rPr>
                <w:rFonts w:ascii="Calibri" w:hAnsi="Calibri"/>
                <w:b/>
                <w:lang w:eastAsia="en-US"/>
              </w:rPr>
            </w:pPr>
            <w:r w:rsidRPr="008E7821">
              <w:rPr>
                <w:rFonts w:ascii="Calibri" w:hAnsi="Calibri"/>
                <w:b/>
                <w:lang w:eastAsia="en-US"/>
              </w:rPr>
              <w:t>2016</w:t>
            </w:r>
          </w:p>
        </w:tc>
        <w:tc>
          <w:tcPr>
            <w:tcW w:w="1440" w:type="dxa"/>
            <w:tcBorders>
              <w:bottom w:val="single" w:sz="4" w:space="0" w:color="auto"/>
            </w:tcBorders>
            <w:shd w:val="clear" w:color="auto" w:fill="auto"/>
          </w:tcPr>
          <w:p w:rsidR="00CD4E95" w:rsidRPr="008E7821" w:rsidRDefault="00CD4E95" w:rsidP="00660E50">
            <w:pPr>
              <w:jc w:val="center"/>
              <w:rPr>
                <w:rFonts w:ascii="Calibri" w:hAnsi="Calibri"/>
                <w:b/>
                <w:lang w:eastAsia="en-US"/>
              </w:rPr>
            </w:pPr>
            <w:bookmarkStart w:id="378" w:name="lt_pId1270"/>
            <w:r w:rsidRPr="008E7821">
              <w:rPr>
                <w:rFonts w:ascii="Calibri" w:hAnsi="Calibri"/>
                <w:b/>
                <w:lang w:eastAsia="en-US"/>
              </w:rPr>
              <w:t>31 mars</w:t>
            </w:r>
            <w:bookmarkEnd w:id="378"/>
          </w:p>
          <w:p w:rsidR="00CD4E95" w:rsidRPr="008E7821" w:rsidRDefault="00CD4E95" w:rsidP="00660E50">
            <w:pPr>
              <w:jc w:val="center"/>
              <w:rPr>
                <w:rFonts w:ascii="Calibri" w:hAnsi="Calibri"/>
                <w:b/>
                <w:lang w:eastAsia="en-US"/>
              </w:rPr>
            </w:pPr>
            <w:r w:rsidRPr="008E7821">
              <w:rPr>
                <w:rFonts w:ascii="Calibri" w:hAnsi="Calibri"/>
                <w:b/>
                <w:lang w:eastAsia="en-US"/>
              </w:rPr>
              <w:t>2015</w:t>
            </w:r>
          </w:p>
        </w:tc>
      </w:tr>
      <w:tr w:rsidR="00CD4E95" w:rsidRPr="00141B46" w:rsidTr="00660E50">
        <w:tc>
          <w:tcPr>
            <w:tcW w:w="3963" w:type="dxa"/>
            <w:shd w:val="clear" w:color="auto" w:fill="auto"/>
          </w:tcPr>
          <w:p w:rsidR="00CD4E95" w:rsidRPr="008E7821" w:rsidRDefault="00CD4E95" w:rsidP="00660E50">
            <w:pPr>
              <w:rPr>
                <w:rFonts w:ascii="Calibri" w:hAnsi="Calibri"/>
                <w:lang w:eastAsia="en-US"/>
              </w:rPr>
            </w:pPr>
            <w:bookmarkStart w:id="379" w:name="lt_pId1272"/>
            <w:r w:rsidRPr="0066395F">
              <w:rPr>
                <w:rFonts w:ascii="Calibri" w:hAnsi="Calibri"/>
                <w:b/>
                <w:szCs w:val="24"/>
                <w:lang w:eastAsia="en-US"/>
              </w:rPr>
              <w:t>Placements détenus dans des fonds d’amortissement évalués à la juste valeur</w:t>
            </w:r>
            <w:bookmarkEnd w:id="379"/>
          </w:p>
        </w:tc>
        <w:tc>
          <w:tcPr>
            <w:tcW w:w="1815" w:type="dxa"/>
            <w:gridSpan w:val="2"/>
            <w:shd w:val="clear" w:color="auto" w:fill="auto"/>
          </w:tcPr>
          <w:p w:rsidR="00CD4E95" w:rsidRPr="008E7821" w:rsidRDefault="00CD4E95" w:rsidP="00660E50">
            <w:pPr>
              <w:jc w:val="center"/>
              <w:rPr>
                <w:rFonts w:ascii="Calibri" w:hAnsi="Calibri"/>
                <w:lang w:eastAsia="en-US"/>
              </w:rPr>
            </w:pPr>
            <w:bookmarkStart w:id="380" w:name="lt_pId1273"/>
            <w:r w:rsidRPr="008E7821">
              <w:rPr>
                <w:rFonts w:ascii="Calibri" w:hAnsi="Calibri"/>
                <w:b/>
                <w:szCs w:val="24"/>
                <w:lang w:eastAsia="en-US"/>
              </w:rPr>
              <w:t>Niveau de la hiérarchie des justes valeurs</w:t>
            </w:r>
            <w:bookmarkEnd w:id="380"/>
          </w:p>
        </w:tc>
        <w:tc>
          <w:tcPr>
            <w:tcW w:w="1260" w:type="dxa"/>
            <w:tcBorders>
              <w:top w:val="single" w:sz="4" w:space="0" w:color="auto"/>
            </w:tcBorders>
            <w:shd w:val="clear" w:color="auto" w:fill="auto"/>
          </w:tcPr>
          <w:p w:rsidR="00CD4E95" w:rsidRPr="008E7821" w:rsidRDefault="00CD4E95" w:rsidP="00660E50">
            <w:pPr>
              <w:jc w:val="center"/>
              <w:rPr>
                <w:rFonts w:ascii="Calibri" w:hAnsi="Calibri"/>
                <w:lang w:eastAsia="en-US"/>
              </w:rPr>
            </w:pPr>
          </w:p>
        </w:tc>
        <w:tc>
          <w:tcPr>
            <w:tcW w:w="1440" w:type="dxa"/>
            <w:tcBorders>
              <w:top w:val="single" w:sz="4" w:space="0" w:color="auto"/>
            </w:tcBorders>
            <w:shd w:val="clear" w:color="auto" w:fill="auto"/>
          </w:tcPr>
          <w:p w:rsidR="00CD4E95" w:rsidRPr="008E7821" w:rsidRDefault="00CD4E95" w:rsidP="00660E50">
            <w:pPr>
              <w:jc w:val="center"/>
              <w:rPr>
                <w:rFonts w:ascii="Calibri" w:hAnsi="Calibri"/>
                <w:lang w:eastAsia="en-US"/>
              </w:rPr>
            </w:pPr>
          </w:p>
        </w:tc>
      </w:tr>
      <w:tr w:rsidR="00CD4E95" w:rsidRPr="00141B46" w:rsidTr="00660E50">
        <w:tc>
          <w:tcPr>
            <w:tcW w:w="3963" w:type="dxa"/>
            <w:shd w:val="clear" w:color="auto" w:fill="auto"/>
          </w:tcPr>
          <w:p w:rsidR="00CD4E95" w:rsidRPr="007C350D" w:rsidRDefault="00CD4E95" w:rsidP="00CD4E95">
            <w:pPr>
              <w:rPr>
                <w:rFonts w:ascii="Calibri" w:hAnsi="Calibri"/>
              </w:rPr>
            </w:pPr>
            <w:r w:rsidRPr="007C350D">
              <w:rPr>
                <w:rFonts w:ascii="Calibri" w:hAnsi="Calibri"/>
              </w:rPr>
              <w:t>[</w:t>
            </w:r>
            <w:r w:rsidRPr="007C350D">
              <w:rPr>
                <w:rFonts w:ascii="Calibri" w:hAnsi="Calibri"/>
                <w:shd w:val="clear" w:color="auto" w:fill="D9D9D9"/>
              </w:rPr>
              <w:t>P. ex. premier type de placement – a une valeur de marché de ### $ (### $ en 2015</w:t>
            </w:r>
            <w:r w:rsidRPr="007C350D">
              <w:rPr>
                <w:rFonts w:ascii="Calibri" w:hAnsi="Calibri"/>
                <w:szCs w:val="24"/>
                <w:shd w:val="clear" w:color="auto" w:fill="D9D9D9"/>
              </w:rPr>
              <w:t>) et un rendement allant de x % à y %. Les dates d’échéance vont de (jour mois année) à (jour mois année)</w:t>
            </w:r>
            <w:r w:rsidRPr="007C350D">
              <w:rPr>
                <w:rFonts w:ascii="Calibri" w:hAnsi="Calibri"/>
                <w:szCs w:val="24"/>
              </w:rPr>
              <w:t>]</w:t>
            </w:r>
          </w:p>
        </w:tc>
        <w:tc>
          <w:tcPr>
            <w:tcW w:w="1815" w:type="dxa"/>
            <w:gridSpan w:val="2"/>
            <w:shd w:val="clear" w:color="auto" w:fill="auto"/>
          </w:tcPr>
          <w:p w:rsidR="00CD4E95" w:rsidRPr="0066395F" w:rsidRDefault="00CD4E95" w:rsidP="00CD4E95">
            <w:pPr>
              <w:jc w:val="center"/>
              <w:rPr>
                <w:rFonts w:ascii="Calibri" w:hAnsi="Calibri"/>
                <w:lang w:eastAsia="en-US"/>
              </w:rPr>
            </w:pPr>
            <w:bookmarkStart w:id="381" w:name="lt_pId1276"/>
            <w:r w:rsidRPr="0066395F">
              <w:rPr>
                <w:rFonts w:ascii="Calibri" w:hAnsi="Calibri"/>
                <w:lang w:eastAsia="en-US"/>
              </w:rPr>
              <w:t>[niveau 1]</w:t>
            </w:r>
            <w:bookmarkEnd w:id="381"/>
          </w:p>
        </w:tc>
        <w:tc>
          <w:tcPr>
            <w:tcW w:w="1260" w:type="dxa"/>
            <w:tcBorders>
              <w:top w:val="single" w:sz="4" w:space="0" w:color="auto"/>
            </w:tcBorders>
            <w:shd w:val="clear" w:color="auto" w:fill="auto"/>
          </w:tcPr>
          <w:p w:rsidR="00CD4E95" w:rsidRPr="008E7821" w:rsidRDefault="00CD4E95" w:rsidP="00CD4E95">
            <w:pPr>
              <w:jc w:val="center"/>
              <w:rPr>
                <w:rFonts w:ascii="Calibri" w:hAnsi="Calibri"/>
                <w:lang w:eastAsia="en-US"/>
              </w:rPr>
            </w:pPr>
            <w:r w:rsidRPr="008E7821">
              <w:rPr>
                <w:rFonts w:ascii="Calibri" w:hAnsi="Calibri"/>
                <w:lang w:eastAsia="en-US"/>
              </w:rPr>
              <w:t>###</w:t>
            </w:r>
          </w:p>
        </w:tc>
        <w:tc>
          <w:tcPr>
            <w:tcW w:w="1440" w:type="dxa"/>
            <w:tcBorders>
              <w:top w:val="single" w:sz="4" w:space="0" w:color="auto"/>
            </w:tcBorders>
            <w:shd w:val="clear" w:color="auto" w:fill="auto"/>
          </w:tcPr>
          <w:p w:rsidR="00CD4E95" w:rsidRPr="008E7821" w:rsidRDefault="00CD4E95" w:rsidP="00CD4E95">
            <w:pPr>
              <w:jc w:val="center"/>
              <w:rPr>
                <w:rFonts w:ascii="Calibri" w:hAnsi="Calibri"/>
                <w:lang w:eastAsia="en-US"/>
              </w:rPr>
            </w:pPr>
            <w:r w:rsidRPr="008E7821">
              <w:rPr>
                <w:rFonts w:ascii="Calibri" w:hAnsi="Calibri"/>
                <w:lang w:eastAsia="en-US"/>
              </w:rPr>
              <w:t>###</w:t>
            </w:r>
          </w:p>
        </w:tc>
      </w:tr>
      <w:tr w:rsidR="00CD4E95" w:rsidRPr="00141B46" w:rsidTr="00660E50">
        <w:tc>
          <w:tcPr>
            <w:tcW w:w="3963" w:type="dxa"/>
            <w:shd w:val="clear" w:color="auto" w:fill="auto"/>
          </w:tcPr>
          <w:p w:rsidR="00CD4E95" w:rsidRPr="007C350D" w:rsidRDefault="00CD4E95" w:rsidP="00CD4E95">
            <w:pPr>
              <w:rPr>
                <w:rFonts w:ascii="Calibri" w:hAnsi="Calibri"/>
              </w:rPr>
            </w:pPr>
            <w:r w:rsidRPr="007C350D">
              <w:rPr>
                <w:rFonts w:ascii="Calibri" w:hAnsi="Calibri"/>
              </w:rPr>
              <w:t>[</w:t>
            </w:r>
            <w:r w:rsidRPr="007C350D">
              <w:rPr>
                <w:rFonts w:ascii="Calibri" w:hAnsi="Calibri"/>
                <w:shd w:val="clear" w:color="auto" w:fill="D9D9D9"/>
              </w:rPr>
              <w:t>P. ex. deuxième type de placement – a une valeur de marché de ### $ (### $ en 2015</w:t>
            </w:r>
            <w:r w:rsidRPr="007C350D">
              <w:rPr>
                <w:rFonts w:ascii="Calibri" w:hAnsi="Calibri"/>
                <w:szCs w:val="24"/>
                <w:shd w:val="clear" w:color="auto" w:fill="D9D9D9"/>
              </w:rPr>
              <w:t>), et un rendement allant de x % à y %. Les dates d’échéance vont de (jour mois année) à (jour mois année)</w:t>
            </w:r>
            <w:r w:rsidRPr="007C350D">
              <w:rPr>
                <w:rFonts w:ascii="Calibri" w:hAnsi="Calibri"/>
                <w:szCs w:val="24"/>
              </w:rPr>
              <w:t>]</w:t>
            </w:r>
          </w:p>
        </w:tc>
        <w:tc>
          <w:tcPr>
            <w:tcW w:w="1815" w:type="dxa"/>
            <w:gridSpan w:val="2"/>
            <w:shd w:val="clear" w:color="auto" w:fill="auto"/>
          </w:tcPr>
          <w:p w:rsidR="00CD4E95" w:rsidRPr="0066395F" w:rsidRDefault="00CD4E95" w:rsidP="00CD4E95">
            <w:pPr>
              <w:jc w:val="center"/>
              <w:rPr>
                <w:rFonts w:ascii="Calibri" w:hAnsi="Calibri"/>
                <w:lang w:eastAsia="en-US"/>
              </w:rPr>
            </w:pPr>
            <w:bookmarkStart w:id="382" w:name="lt_pId1281"/>
            <w:r w:rsidRPr="0066395F">
              <w:rPr>
                <w:rFonts w:ascii="Calibri" w:hAnsi="Calibri"/>
                <w:lang w:eastAsia="en-US"/>
              </w:rPr>
              <w:t>[niveau 2]</w:t>
            </w:r>
            <w:bookmarkEnd w:id="382"/>
          </w:p>
        </w:tc>
        <w:tc>
          <w:tcPr>
            <w:tcW w:w="1260" w:type="dxa"/>
            <w:shd w:val="clear" w:color="auto" w:fill="auto"/>
          </w:tcPr>
          <w:p w:rsidR="00CD4E95" w:rsidRPr="008E7821" w:rsidRDefault="00CD4E95" w:rsidP="00CD4E95">
            <w:pPr>
              <w:jc w:val="center"/>
              <w:rPr>
                <w:rFonts w:ascii="Calibri" w:hAnsi="Calibri"/>
                <w:lang w:eastAsia="en-US"/>
              </w:rPr>
            </w:pPr>
            <w:r w:rsidRPr="008E7821">
              <w:rPr>
                <w:rFonts w:ascii="Calibri" w:hAnsi="Calibri"/>
                <w:lang w:eastAsia="en-US"/>
              </w:rPr>
              <w:t>###</w:t>
            </w:r>
          </w:p>
        </w:tc>
        <w:tc>
          <w:tcPr>
            <w:tcW w:w="1440" w:type="dxa"/>
            <w:shd w:val="clear" w:color="auto" w:fill="auto"/>
          </w:tcPr>
          <w:p w:rsidR="00CD4E95" w:rsidRPr="008E7821" w:rsidRDefault="00CD4E95" w:rsidP="00CD4E95">
            <w:pPr>
              <w:jc w:val="center"/>
              <w:rPr>
                <w:rFonts w:ascii="Calibri" w:hAnsi="Calibri"/>
                <w:lang w:eastAsia="en-US"/>
              </w:rPr>
            </w:pPr>
            <w:r w:rsidRPr="008E7821">
              <w:rPr>
                <w:rFonts w:ascii="Calibri" w:hAnsi="Calibri"/>
                <w:lang w:eastAsia="en-US"/>
              </w:rPr>
              <w:t>###</w:t>
            </w:r>
          </w:p>
        </w:tc>
      </w:tr>
      <w:tr w:rsidR="00CD4E95" w:rsidRPr="00141B46" w:rsidTr="00660E50">
        <w:tc>
          <w:tcPr>
            <w:tcW w:w="3963" w:type="dxa"/>
            <w:shd w:val="clear" w:color="auto" w:fill="auto"/>
          </w:tcPr>
          <w:p w:rsidR="00CD4E95" w:rsidRPr="008E7821" w:rsidRDefault="00CD4E95" w:rsidP="00660E50">
            <w:pPr>
              <w:rPr>
                <w:rFonts w:ascii="Calibri" w:hAnsi="Calibri"/>
                <w:lang w:eastAsia="en-US"/>
              </w:rPr>
            </w:pPr>
            <w:bookmarkStart w:id="383" w:name="lt_pId1284"/>
            <w:r w:rsidRPr="0066395F">
              <w:rPr>
                <w:rFonts w:ascii="Calibri" w:hAnsi="Calibri"/>
                <w:b/>
                <w:lang w:eastAsia="en-US"/>
              </w:rPr>
              <w:t>Placements détenus dans des fonds d’amortissement évalués au coût ou au coût après amortissement</w:t>
            </w:r>
            <w:bookmarkEnd w:id="383"/>
          </w:p>
        </w:tc>
        <w:tc>
          <w:tcPr>
            <w:tcW w:w="1815" w:type="dxa"/>
            <w:gridSpan w:val="2"/>
            <w:shd w:val="clear" w:color="auto" w:fill="auto"/>
          </w:tcPr>
          <w:p w:rsidR="00CD4E95" w:rsidRPr="008E7821" w:rsidRDefault="00CD4E95" w:rsidP="00660E50">
            <w:pPr>
              <w:jc w:val="center"/>
              <w:rPr>
                <w:rFonts w:ascii="Calibri" w:hAnsi="Calibri"/>
                <w:lang w:eastAsia="en-US"/>
              </w:rPr>
            </w:pPr>
            <w:bookmarkStart w:id="384" w:name="lt_pId1285"/>
            <w:r w:rsidRPr="008E7821">
              <w:rPr>
                <w:rFonts w:ascii="Calibri" w:hAnsi="Calibri"/>
                <w:b/>
                <w:szCs w:val="24"/>
                <w:lang w:eastAsia="en-US"/>
              </w:rPr>
              <w:t>Cours du marché</w:t>
            </w:r>
            <w:bookmarkEnd w:id="384"/>
          </w:p>
        </w:tc>
        <w:tc>
          <w:tcPr>
            <w:tcW w:w="1260" w:type="dxa"/>
            <w:shd w:val="clear" w:color="auto" w:fill="auto"/>
          </w:tcPr>
          <w:p w:rsidR="00CD4E95" w:rsidRPr="008E7821" w:rsidRDefault="00CD4E95" w:rsidP="00660E50">
            <w:pPr>
              <w:jc w:val="center"/>
              <w:rPr>
                <w:rFonts w:ascii="Calibri" w:hAnsi="Calibri"/>
                <w:lang w:eastAsia="en-US"/>
              </w:rPr>
            </w:pPr>
          </w:p>
        </w:tc>
        <w:tc>
          <w:tcPr>
            <w:tcW w:w="1440" w:type="dxa"/>
            <w:shd w:val="clear" w:color="auto" w:fill="auto"/>
          </w:tcPr>
          <w:p w:rsidR="00CD4E95" w:rsidRPr="008E7821" w:rsidRDefault="00CD4E95" w:rsidP="00660E50">
            <w:pPr>
              <w:jc w:val="center"/>
              <w:rPr>
                <w:rFonts w:ascii="Calibri" w:hAnsi="Calibri"/>
                <w:lang w:eastAsia="en-US"/>
              </w:rPr>
            </w:pPr>
          </w:p>
        </w:tc>
      </w:tr>
      <w:tr w:rsidR="00CD4E95" w:rsidRPr="00141B46" w:rsidTr="00660E50">
        <w:tc>
          <w:tcPr>
            <w:tcW w:w="3963" w:type="dxa"/>
            <w:shd w:val="clear" w:color="auto" w:fill="auto"/>
          </w:tcPr>
          <w:p w:rsidR="00CD4E95" w:rsidRPr="0066395F" w:rsidRDefault="00CD4E95" w:rsidP="00CD4E95">
            <w:pPr>
              <w:rPr>
                <w:rFonts w:ascii="Calibri" w:hAnsi="Calibri"/>
                <w:lang w:eastAsia="en-US"/>
              </w:rPr>
            </w:pPr>
            <w:bookmarkStart w:id="385" w:name="lt_pId1286"/>
            <w:r w:rsidRPr="0066395F">
              <w:rPr>
                <w:rFonts w:ascii="Calibri" w:hAnsi="Calibri"/>
                <w:lang w:eastAsia="en-US"/>
              </w:rPr>
              <w:t>[</w:t>
            </w:r>
            <w:bookmarkEnd w:id="385"/>
            <w:r w:rsidRPr="007C350D">
              <w:rPr>
                <w:rFonts w:ascii="Calibri" w:hAnsi="Calibri"/>
                <w:shd w:val="clear" w:color="auto" w:fill="D9D9D9"/>
              </w:rPr>
              <w:t>P. ex. troisième type de placement – a une valeur de marché de ### $ (### $ en 2015</w:t>
            </w:r>
            <w:r w:rsidRPr="007C350D">
              <w:rPr>
                <w:rFonts w:ascii="Calibri" w:hAnsi="Calibri"/>
                <w:szCs w:val="24"/>
                <w:shd w:val="clear" w:color="auto" w:fill="D9D9D9"/>
              </w:rPr>
              <w:t>) et un rendement allant de x % à y %. Les dates d’échéance vont de (jour mois année) à (jour mois année</w:t>
            </w:r>
            <w:bookmarkStart w:id="386" w:name="lt_pId1287"/>
            <w:r w:rsidRPr="007C350D">
              <w:rPr>
                <w:rFonts w:ascii="Calibri" w:hAnsi="Calibri"/>
                <w:szCs w:val="24"/>
                <w:shd w:val="clear" w:color="auto" w:fill="D9D9D9"/>
              </w:rPr>
              <w:t>)</w:t>
            </w:r>
            <w:r w:rsidRPr="0066395F">
              <w:rPr>
                <w:rFonts w:ascii="Calibri" w:hAnsi="Calibri"/>
                <w:szCs w:val="24"/>
                <w:shd w:val="clear" w:color="auto" w:fill="D9D9D9"/>
                <w:lang w:eastAsia="en-US"/>
              </w:rPr>
              <w:t>]</w:t>
            </w:r>
            <w:bookmarkEnd w:id="386"/>
          </w:p>
        </w:tc>
        <w:tc>
          <w:tcPr>
            <w:tcW w:w="1815" w:type="dxa"/>
            <w:gridSpan w:val="2"/>
            <w:shd w:val="clear" w:color="auto" w:fill="auto"/>
          </w:tcPr>
          <w:p w:rsidR="00CD4E95" w:rsidRPr="008E7821" w:rsidRDefault="00CD4E95" w:rsidP="00660E50">
            <w:pPr>
              <w:jc w:val="center"/>
              <w:rPr>
                <w:rFonts w:ascii="Calibri" w:hAnsi="Calibri"/>
                <w:lang w:eastAsia="en-US"/>
              </w:rPr>
            </w:pPr>
          </w:p>
        </w:tc>
        <w:tc>
          <w:tcPr>
            <w:tcW w:w="1260" w:type="dxa"/>
            <w:shd w:val="clear" w:color="auto" w:fill="auto"/>
          </w:tcPr>
          <w:p w:rsidR="00CD4E95" w:rsidRPr="008E7821" w:rsidRDefault="00CD4E95" w:rsidP="00660E50">
            <w:pPr>
              <w:jc w:val="center"/>
              <w:rPr>
                <w:rFonts w:ascii="Calibri" w:hAnsi="Calibri"/>
                <w:lang w:eastAsia="en-US"/>
              </w:rPr>
            </w:pPr>
            <w:r w:rsidRPr="008E7821">
              <w:rPr>
                <w:rFonts w:ascii="Calibri" w:hAnsi="Calibri"/>
                <w:lang w:eastAsia="en-US"/>
              </w:rPr>
              <w:t>###</w:t>
            </w:r>
          </w:p>
        </w:tc>
        <w:tc>
          <w:tcPr>
            <w:tcW w:w="1440" w:type="dxa"/>
            <w:shd w:val="clear" w:color="auto" w:fill="auto"/>
          </w:tcPr>
          <w:p w:rsidR="00CD4E95" w:rsidRPr="008E7821" w:rsidRDefault="00CD4E95" w:rsidP="00660E50">
            <w:pPr>
              <w:jc w:val="center"/>
              <w:rPr>
                <w:rFonts w:ascii="Calibri" w:hAnsi="Calibri"/>
                <w:lang w:eastAsia="en-US"/>
              </w:rPr>
            </w:pPr>
            <w:r w:rsidRPr="008E7821">
              <w:rPr>
                <w:rFonts w:ascii="Calibri" w:hAnsi="Calibri"/>
                <w:lang w:eastAsia="en-US"/>
              </w:rPr>
              <w:t>###</w:t>
            </w:r>
          </w:p>
        </w:tc>
      </w:tr>
      <w:tr w:rsidR="00CD4E95" w:rsidRPr="00141B46" w:rsidTr="00660E50">
        <w:tc>
          <w:tcPr>
            <w:tcW w:w="3963" w:type="dxa"/>
            <w:shd w:val="clear" w:color="auto" w:fill="auto"/>
          </w:tcPr>
          <w:p w:rsidR="00CD4E95" w:rsidRPr="0066395F" w:rsidRDefault="00CD4E95" w:rsidP="00660E50">
            <w:pPr>
              <w:rPr>
                <w:rFonts w:ascii="Calibri" w:hAnsi="Calibri"/>
                <w:lang w:eastAsia="en-US"/>
              </w:rPr>
            </w:pPr>
          </w:p>
        </w:tc>
        <w:tc>
          <w:tcPr>
            <w:tcW w:w="1815" w:type="dxa"/>
            <w:gridSpan w:val="2"/>
            <w:shd w:val="clear" w:color="auto" w:fill="auto"/>
          </w:tcPr>
          <w:p w:rsidR="00CD4E95" w:rsidRPr="008E7821" w:rsidRDefault="00CD4E95" w:rsidP="00660E50">
            <w:pPr>
              <w:jc w:val="center"/>
              <w:rPr>
                <w:rFonts w:ascii="Calibri" w:hAnsi="Calibri"/>
                <w:b/>
                <w:lang w:eastAsia="en-US"/>
              </w:rPr>
            </w:pPr>
          </w:p>
        </w:tc>
        <w:tc>
          <w:tcPr>
            <w:tcW w:w="1260" w:type="dxa"/>
            <w:tcBorders>
              <w:top w:val="single" w:sz="4" w:space="0" w:color="000000"/>
              <w:bottom w:val="double" w:sz="4" w:space="0" w:color="auto"/>
            </w:tcBorders>
            <w:shd w:val="clear" w:color="auto" w:fill="auto"/>
          </w:tcPr>
          <w:p w:rsidR="00CD4E95" w:rsidRPr="008E7821" w:rsidRDefault="00CD4E95" w:rsidP="00660E50">
            <w:pPr>
              <w:jc w:val="center"/>
              <w:rPr>
                <w:rFonts w:ascii="Calibri" w:hAnsi="Calibri"/>
                <w:b/>
                <w:lang w:eastAsia="en-US"/>
              </w:rPr>
            </w:pPr>
            <w:r w:rsidRPr="008E7821">
              <w:rPr>
                <w:rFonts w:ascii="Calibri" w:hAnsi="Calibri"/>
                <w:b/>
                <w:lang w:eastAsia="en-US"/>
              </w:rPr>
              <w:t>###</w:t>
            </w:r>
          </w:p>
        </w:tc>
        <w:tc>
          <w:tcPr>
            <w:tcW w:w="1440" w:type="dxa"/>
            <w:tcBorders>
              <w:top w:val="single" w:sz="4" w:space="0" w:color="000000"/>
              <w:bottom w:val="double" w:sz="4" w:space="0" w:color="auto"/>
            </w:tcBorders>
            <w:shd w:val="clear" w:color="auto" w:fill="auto"/>
          </w:tcPr>
          <w:p w:rsidR="00CD4E95" w:rsidRPr="008E7821" w:rsidRDefault="00CD4E95" w:rsidP="00660E50">
            <w:pPr>
              <w:jc w:val="center"/>
              <w:rPr>
                <w:rFonts w:ascii="Calibri" w:hAnsi="Calibri"/>
                <w:b/>
                <w:lang w:eastAsia="en-US"/>
              </w:rPr>
            </w:pPr>
            <w:r w:rsidRPr="008E7821">
              <w:rPr>
                <w:rFonts w:ascii="Calibri" w:hAnsi="Calibri"/>
                <w:b/>
                <w:lang w:eastAsia="en-US"/>
              </w:rPr>
              <w:t>###</w:t>
            </w:r>
          </w:p>
        </w:tc>
      </w:tr>
    </w:tbl>
    <w:p w:rsidR="00CD4E95" w:rsidRPr="00141B46" w:rsidRDefault="00CD4E95" w:rsidP="0006166C">
      <w:pPr>
        <w:keepNext/>
        <w:rPr>
          <w:rFonts w:ascii="Calibri" w:hAnsi="Calibri"/>
          <w:szCs w:val="24"/>
        </w:rPr>
      </w:pPr>
    </w:p>
    <w:p w:rsidR="00CD4E95" w:rsidRPr="00141B46" w:rsidRDefault="00CD4E95" w:rsidP="0006166C">
      <w:pPr>
        <w:keepNext/>
        <w:rPr>
          <w:rFonts w:ascii="Calibri" w:hAnsi="Calibri"/>
          <w:szCs w:val="24"/>
        </w:rPr>
      </w:pPr>
    </w:p>
    <w:p w:rsidR="001B1385" w:rsidRPr="00141B46" w:rsidRDefault="001B1385" w:rsidP="001B1385">
      <w:pPr>
        <w:keepNext/>
        <w:ind w:left="567" w:hanging="567"/>
        <w:rPr>
          <w:rFonts w:ascii="Calibri" w:hAnsi="Calibri"/>
          <w:b/>
          <w:sz w:val="28"/>
        </w:rPr>
      </w:pPr>
      <w:r w:rsidRPr="00141B46">
        <w:rPr>
          <w:rFonts w:ascii="Calibri" w:hAnsi="Calibri"/>
          <w:b/>
          <w:sz w:val="28"/>
          <w:szCs w:val="28"/>
        </w:rPr>
        <w:t>14.</w:t>
      </w:r>
      <w:r w:rsidRPr="00141B46">
        <w:rPr>
          <w:rFonts w:ascii="Calibri" w:hAnsi="Calibri"/>
          <w:b/>
          <w:sz w:val="28"/>
          <w:szCs w:val="28"/>
        </w:rPr>
        <w:tab/>
      </w:r>
      <w:r w:rsidR="00F63669" w:rsidRPr="00141B46">
        <w:rPr>
          <w:rFonts w:ascii="Calibri" w:hAnsi="Calibri"/>
          <w:b/>
          <w:sz w:val="28"/>
        </w:rPr>
        <w:t>Placements détenus dans des</w:t>
      </w:r>
      <w:r w:rsidRPr="00141B46">
        <w:rPr>
          <w:rFonts w:ascii="Calibri" w:hAnsi="Calibri"/>
          <w:b/>
          <w:sz w:val="28"/>
        </w:rPr>
        <w:t xml:space="preserve"> fonds d’amortissement (suite)</w:t>
      </w:r>
    </w:p>
    <w:p w:rsidR="007B1DD6" w:rsidRPr="00141B46" w:rsidRDefault="007B1DD6" w:rsidP="001B1385">
      <w:pPr>
        <w:keepNext/>
        <w:rPr>
          <w:rFonts w:ascii="Calibri" w:hAnsi="Calibr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8"/>
        <w:gridCol w:w="1620"/>
        <w:gridCol w:w="1710"/>
      </w:tblGrid>
      <w:tr w:rsidR="00CD4E95" w:rsidRPr="00141B46" w:rsidTr="00660E50">
        <w:tc>
          <w:tcPr>
            <w:tcW w:w="8928" w:type="dxa"/>
            <w:gridSpan w:val="3"/>
            <w:shd w:val="clear" w:color="auto" w:fill="auto"/>
          </w:tcPr>
          <w:p w:rsidR="00CD4E95" w:rsidRPr="00141B46" w:rsidRDefault="00CD4E95" w:rsidP="00660E50">
            <w:pPr>
              <w:rPr>
                <w:rFonts w:ascii="Calibri" w:hAnsi="Calibri"/>
                <w:szCs w:val="24"/>
                <w:lang w:eastAsia="en-US"/>
              </w:rPr>
            </w:pPr>
            <w:bookmarkStart w:id="387" w:name="lt_pId1292"/>
            <w:r w:rsidRPr="00141B46">
              <w:rPr>
                <w:rFonts w:ascii="Calibri" w:hAnsi="Calibri"/>
                <w:szCs w:val="24"/>
                <w:lang w:eastAsia="en-US"/>
              </w:rPr>
              <w:t>Informations sur les placements détenus dans des fonds d’amortissement évalués à la juste valeur au niveau 1 et au niveau 2</w:t>
            </w:r>
            <w:bookmarkEnd w:id="387"/>
          </w:p>
        </w:tc>
      </w:tr>
      <w:tr w:rsidR="00CD4E95" w:rsidRPr="00141B46" w:rsidTr="00660E50">
        <w:tc>
          <w:tcPr>
            <w:tcW w:w="5598" w:type="dxa"/>
            <w:shd w:val="clear" w:color="auto" w:fill="auto"/>
          </w:tcPr>
          <w:p w:rsidR="00CD4E95" w:rsidRPr="00141B46" w:rsidRDefault="00CD4E95" w:rsidP="00660E50">
            <w:pPr>
              <w:rPr>
                <w:rFonts w:ascii="Calibri" w:hAnsi="Calibri"/>
                <w:szCs w:val="24"/>
                <w:lang w:eastAsia="en-US"/>
              </w:rPr>
            </w:pPr>
          </w:p>
        </w:tc>
        <w:tc>
          <w:tcPr>
            <w:tcW w:w="1620" w:type="dxa"/>
            <w:shd w:val="clear" w:color="auto" w:fill="auto"/>
            <w:vAlign w:val="center"/>
          </w:tcPr>
          <w:p w:rsidR="00CD4E95" w:rsidRPr="00141B46" w:rsidRDefault="00CD4E95" w:rsidP="00660E50">
            <w:pPr>
              <w:jc w:val="center"/>
              <w:rPr>
                <w:rFonts w:ascii="Calibri" w:hAnsi="Calibri"/>
                <w:szCs w:val="24"/>
                <w:lang w:eastAsia="en-US"/>
              </w:rPr>
            </w:pPr>
            <w:bookmarkStart w:id="388" w:name="lt_pId1293"/>
            <w:r w:rsidRPr="00141B46">
              <w:rPr>
                <w:rFonts w:ascii="Calibri" w:hAnsi="Calibri"/>
                <w:szCs w:val="24"/>
                <w:lang w:eastAsia="en-US"/>
              </w:rPr>
              <w:t>(en milliers de dollars)</w:t>
            </w:r>
            <w:bookmarkEnd w:id="388"/>
          </w:p>
          <w:p w:rsidR="00CD4E95" w:rsidRPr="00141B46" w:rsidRDefault="00CD4E95" w:rsidP="00660E50">
            <w:pPr>
              <w:jc w:val="center"/>
              <w:rPr>
                <w:rFonts w:ascii="Calibri" w:hAnsi="Calibri"/>
                <w:szCs w:val="24"/>
                <w:lang w:eastAsia="en-US"/>
              </w:rPr>
            </w:pPr>
            <w:r w:rsidRPr="00141B46">
              <w:rPr>
                <w:rFonts w:ascii="Calibri" w:hAnsi="Calibri"/>
                <w:szCs w:val="24"/>
                <w:lang w:eastAsia="en-US"/>
              </w:rPr>
              <w:t>2016</w:t>
            </w:r>
          </w:p>
        </w:tc>
        <w:tc>
          <w:tcPr>
            <w:tcW w:w="1710" w:type="dxa"/>
            <w:shd w:val="clear" w:color="auto" w:fill="auto"/>
            <w:vAlign w:val="center"/>
          </w:tcPr>
          <w:p w:rsidR="00CD4E95" w:rsidRPr="00141B46" w:rsidRDefault="00CD4E95" w:rsidP="00660E50">
            <w:pPr>
              <w:jc w:val="center"/>
              <w:rPr>
                <w:rFonts w:ascii="Calibri" w:hAnsi="Calibri"/>
                <w:szCs w:val="24"/>
                <w:lang w:eastAsia="en-US"/>
              </w:rPr>
            </w:pPr>
            <w:bookmarkStart w:id="389" w:name="lt_pId1295"/>
            <w:r w:rsidRPr="00141B46">
              <w:rPr>
                <w:rFonts w:ascii="Calibri" w:hAnsi="Calibri"/>
                <w:szCs w:val="24"/>
                <w:lang w:eastAsia="en-US"/>
              </w:rPr>
              <w:t>(en milliers de dollars)</w:t>
            </w:r>
            <w:bookmarkEnd w:id="389"/>
          </w:p>
          <w:p w:rsidR="00CD4E95" w:rsidRPr="00141B46" w:rsidRDefault="00CD4E95" w:rsidP="00660E50">
            <w:pPr>
              <w:jc w:val="center"/>
              <w:rPr>
                <w:rFonts w:ascii="Calibri" w:hAnsi="Calibri"/>
                <w:szCs w:val="24"/>
                <w:lang w:eastAsia="en-US"/>
              </w:rPr>
            </w:pPr>
            <w:r w:rsidRPr="00141B46">
              <w:rPr>
                <w:rFonts w:ascii="Calibri" w:hAnsi="Calibri"/>
                <w:szCs w:val="24"/>
                <w:lang w:eastAsia="en-US"/>
              </w:rPr>
              <w:t>2015</w:t>
            </w:r>
          </w:p>
        </w:tc>
      </w:tr>
      <w:tr w:rsidR="00CD4E95" w:rsidRPr="00141B46" w:rsidTr="00660E50">
        <w:tc>
          <w:tcPr>
            <w:tcW w:w="5598" w:type="dxa"/>
            <w:shd w:val="clear" w:color="auto" w:fill="auto"/>
          </w:tcPr>
          <w:p w:rsidR="00CD4E95" w:rsidRPr="00141B46" w:rsidRDefault="00CD4E95" w:rsidP="00660E50">
            <w:pPr>
              <w:rPr>
                <w:rFonts w:ascii="Calibri" w:hAnsi="Calibri"/>
                <w:szCs w:val="24"/>
                <w:lang w:eastAsia="en-US"/>
              </w:rPr>
            </w:pPr>
            <w:bookmarkStart w:id="390" w:name="lt_pId1297"/>
            <w:r w:rsidRPr="00141B46">
              <w:rPr>
                <w:rFonts w:ascii="Calibri" w:hAnsi="Calibri"/>
                <w:szCs w:val="24"/>
                <w:lang w:eastAsia="en-US"/>
              </w:rPr>
              <w:t>Transferts importants entre le niveau 1 et le niveau 2</w:t>
            </w:r>
            <w:bookmarkEnd w:id="390"/>
          </w:p>
        </w:tc>
        <w:tc>
          <w:tcPr>
            <w:tcW w:w="1620" w:type="dxa"/>
            <w:shd w:val="clear" w:color="auto" w:fill="auto"/>
            <w:vAlign w:val="center"/>
          </w:tcPr>
          <w:p w:rsidR="00CD4E95" w:rsidRPr="00141B46" w:rsidRDefault="00CD4E95" w:rsidP="00660E50">
            <w:pPr>
              <w:jc w:val="center"/>
              <w:rPr>
                <w:rFonts w:ascii="Calibri" w:hAnsi="Calibri"/>
                <w:szCs w:val="24"/>
                <w:lang w:eastAsia="en-US"/>
              </w:rPr>
            </w:pPr>
            <w:r w:rsidRPr="00141B46">
              <w:rPr>
                <w:rFonts w:ascii="Calibri" w:hAnsi="Calibri"/>
                <w:szCs w:val="24"/>
                <w:lang w:eastAsia="en-US"/>
              </w:rPr>
              <w:t>###</w:t>
            </w:r>
          </w:p>
        </w:tc>
        <w:tc>
          <w:tcPr>
            <w:tcW w:w="1710" w:type="dxa"/>
            <w:shd w:val="clear" w:color="auto" w:fill="auto"/>
            <w:vAlign w:val="center"/>
          </w:tcPr>
          <w:p w:rsidR="00CD4E95" w:rsidRPr="00141B46" w:rsidRDefault="00CD4E95" w:rsidP="00660E50">
            <w:pPr>
              <w:jc w:val="center"/>
              <w:rPr>
                <w:rFonts w:ascii="Calibri" w:hAnsi="Calibri"/>
                <w:szCs w:val="24"/>
                <w:lang w:eastAsia="en-US"/>
              </w:rPr>
            </w:pPr>
            <w:r w:rsidRPr="00141B46">
              <w:rPr>
                <w:rFonts w:ascii="Calibri" w:hAnsi="Calibri"/>
                <w:szCs w:val="24"/>
                <w:lang w:eastAsia="en-US"/>
              </w:rPr>
              <w:t>###</w:t>
            </w:r>
          </w:p>
        </w:tc>
      </w:tr>
      <w:tr w:rsidR="00CD4E95" w:rsidRPr="00141B46" w:rsidTr="00660E50">
        <w:tc>
          <w:tcPr>
            <w:tcW w:w="5598" w:type="dxa"/>
            <w:shd w:val="clear" w:color="auto" w:fill="auto"/>
          </w:tcPr>
          <w:p w:rsidR="00CD4E95" w:rsidRPr="00141B46" w:rsidRDefault="00CD4E95" w:rsidP="00660E50">
            <w:pPr>
              <w:rPr>
                <w:rFonts w:ascii="Calibri" w:hAnsi="Calibri"/>
                <w:szCs w:val="24"/>
                <w:lang w:eastAsia="en-US"/>
              </w:rPr>
            </w:pPr>
            <w:bookmarkStart w:id="391" w:name="lt_pId1300"/>
            <w:r w:rsidRPr="00141B46">
              <w:rPr>
                <w:rFonts w:ascii="Calibri" w:hAnsi="Calibri"/>
                <w:szCs w:val="24"/>
                <w:lang w:eastAsia="en-US"/>
              </w:rPr>
              <w:t>Transferts importants entre le niveau 2 et le niveau 1</w:t>
            </w:r>
            <w:bookmarkEnd w:id="391"/>
          </w:p>
        </w:tc>
        <w:tc>
          <w:tcPr>
            <w:tcW w:w="1620" w:type="dxa"/>
            <w:shd w:val="clear" w:color="auto" w:fill="auto"/>
            <w:vAlign w:val="center"/>
          </w:tcPr>
          <w:p w:rsidR="00CD4E95" w:rsidRPr="00141B46" w:rsidRDefault="00CD4E95" w:rsidP="00660E50">
            <w:pPr>
              <w:jc w:val="center"/>
              <w:rPr>
                <w:rFonts w:ascii="Calibri" w:hAnsi="Calibri"/>
                <w:szCs w:val="24"/>
                <w:lang w:eastAsia="en-US"/>
              </w:rPr>
            </w:pPr>
            <w:r w:rsidRPr="00141B46">
              <w:rPr>
                <w:rFonts w:ascii="Calibri" w:hAnsi="Calibri"/>
                <w:szCs w:val="24"/>
                <w:lang w:eastAsia="en-US"/>
              </w:rPr>
              <w:t>###</w:t>
            </w:r>
          </w:p>
        </w:tc>
        <w:tc>
          <w:tcPr>
            <w:tcW w:w="1710" w:type="dxa"/>
            <w:shd w:val="clear" w:color="auto" w:fill="auto"/>
            <w:vAlign w:val="center"/>
          </w:tcPr>
          <w:p w:rsidR="00CD4E95" w:rsidRPr="00141B46" w:rsidRDefault="00CD4E95" w:rsidP="00660E50">
            <w:pPr>
              <w:jc w:val="center"/>
              <w:rPr>
                <w:rFonts w:ascii="Calibri" w:hAnsi="Calibri"/>
                <w:szCs w:val="24"/>
                <w:lang w:eastAsia="en-US"/>
              </w:rPr>
            </w:pPr>
            <w:r w:rsidRPr="00141B46">
              <w:rPr>
                <w:rFonts w:ascii="Calibri" w:hAnsi="Calibri"/>
                <w:szCs w:val="24"/>
                <w:lang w:eastAsia="en-US"/>
              </w:rPr>
              <w:t>###</w:t>
            </w:r>
          </w:p>
        </w:tc>
      </w:tr>
    </w:tbl>
    <w:p w:rsidR="00CD4E95" w:rsidRPr="00141B46" w:rsidRDefault="00CD4E95" w:rsidP="001B1385">
      <w:pPr>
        <w:keepNext/>
        <w:rPr>
          <w:rFonts w:ascii="Calibri" w:hAnsi="Calibri"/>
          <w:szCs w:val="24"/>
        </w:rPr>
      </w:pPr>
    </w:p>
    <w:p w:rsidR="0006166C" w:rsidRPr="00141B46" w:rsidRDefault="0006166C" w:rsidP="0006166C">
      <w:pPr>
        <w:keepNext/>
        <w:ind w:left="567" w:hanging="567"/>
        <w:rPr>
          <w:rFonts w:ascii="Calibri" w:hAnsi="Calibri"/>
          <w:szCs w:val="24"/>
        </w:rPr>
      </w:pPr>
    </w:p>
    <w:p w:rsidR="00A11CB0" w:rsidRPr="00141B46" w:rsidRDefault="00A11CB0" w:rsidP="00A11CB0">
      <w:pPr>
        <w:rPr>
          <w:rFonts w:ascii="Calibri" w:hAnsi="Calibri"/>
          <w:szCs w:val="24"/>
        </w:rPr>
      </w:pPr>
      <w:r w:rsidRPr="00141B46">
        <w:rPr>
          <w:rFonts w:ascii="Calibri" w:hAnsi="Calibri"/>
          <w:szCs w:val="24"/>
        </w:rPr>
        <w:t xml:space="preserve">Les transferts entre le niveau 1 et le niveau 2 ont été faits parce </w:t>
      </w:r>
      <w:r w:rsidR="00270F22" w:rsidRPr="00141B46">
        <w:rPr>
          <w:rFonts w:ascii="Calibri" w:hAnsi="Calibri"/>
          <w:szCs w:val="24"/>
        </w:rPr>
        <w:t xml:space="preserve">que </w:t>
      </w:r>
      <w:r w:rsidRPr="00141B46">
        <w:rPr>
          <w:rFonts w:ascii="Calibri" w:hAnsi="Calibri"/>
          <w:szCs w:val="24"/>
        </w:rPr>
        <w:t>[</w:t>
      </w:r>
      <w:r w:rsidR="00446980" w:rsidRPr="00141B46">
        <w:rPr>
          <w:rFonts w:ascii="Calibri" w:hAnsi="Calibri"/>
          <w:szCs w:val="24"/>
          <w:shd w:val="clear" w:color="auto" w:fill="D9D9D9" w:themeFill="background1" w:themeFillShade="D9"/>
        </w:rPr>
        <w:t>description des raisons</w:t>
      </w:r>
      <w:r w:rsidRPr="00141B46">
        <w:rPr>
          <w:rFonts w:ascii="Calibri" w:hAnsi="Calibri"/>
          <w:szCs w:val="24"/>
        </w:rPr>
        <w:t>].</w:t>
      </w:r>
    </w:p>
    <w:p w:rsidR="00A11CB0" w:rsidRPr="00141B46" w:rsidRDefault="00A11CB0" w:rsidP="00A11CB0">
      <w:pPr>
        <w:rPr>
          <w:rFonts w:ascii="Calibri" w:hAnsi="Calibri"/>
          <w:szCs w:val="24"/>
        </w:rPr>
      </w:pPr>
      <w:r w:rsidRPr="00141B46">
        <w:rPr>
          <w:rFonts w:ascii="Calibri" w:hAnsi="Calibri"/>
          <w:szCs w:val="24"/>
        </w:rPr>
        <w:t xml:space="preserve">Les transferts entre le niveau 2 et le niveau 1 ont été faits parce </w:t>
      </w:r>
      <w:r w:rsidR="00270F22" w:rsidRPr="00141B46">
        <w:rPr>
          <w:rFonts w:ascii="Calibri" w:hAnsi="Calibri"/>
          <w:szCs w:val="24"/>
        </w:rPr>
        <w:t xml:space="preserve">que </w:t>
      </w:r>
      <w:r w:rsidRPr="00141B46">
        <w:rPr>
          <w:rFonts w:ascii="Calibri" w:hAnsi="Calibri"/>
          <w:szCs w:val="24"/>
        </w:rPr>
        <w:t>[</w:t>
      </w:r>
      <w:r w:rsidR="00446980" w:rsidRPr="00141B46">
        <w:rPr>
          <w:rFonts w:ascii="Calibri" w:hAnsi="Calibri"/>
          <w:szCs w:val="24"/>
          <w:shd w:val="clear" w:color="auto" w:fill="D9D9D9" w:themeFill="background1" w:themeFillShade="D9"/>
        </w:rPr>
        <w:t>description des raisons</w:t>
      </w:r>
      <w:r w:rsidRPr="00141B46">
        <w:rPr>
          <w:rFonts w:ascii="Calibri" w:hAnsi="Calibri"/>
          <w:szCs w:val="24"/>
        </w:rPr>
        <w:t>].</w:t>
      </w:r>
    </w:p>
    <w:p w:rsidR="00A11CB0" w:rsidRPr="00141B46" w:rsidRDefault="00A11CB0" w:rsidP="00A11CB0">
      <w:pPr>
        <w:rPr>
          <w:rFonts w:ascii="Calibri" w:hAnsi="Calibri"/>
          <w:szCs w:val="24"/>
        </w:rPr>
      </w:pPr>
    </w:p>
    <w:p w:rsidR="007B1DD6" w:rsidRPr="00141B46" w:rsidRDefault="00A11CB0" w:rsidP="00A11CB0">
      <w:pPr>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Ajout de l’historique suivant pour chaque catégorie d’instruments financiers évalués au niveau 3</w:t>
      </w:r>
      <w:r w:rsidR="007B1DD6" w:rsidRPr="00141B46">
        <w:rPr>
          <w:rFonts w:ascii="Calibri" w:hAnsi="Calibri"/>
        </w:rPr>
        <w:t>]</w:t>
      </w:r>
    </w:p>
    <w:p w:rsidR="007B1DD6" w:rsidRPr="00141B46" w:rsidRDefault="007B1DD6" w:rsidP="007B1DD6">
      <w:pPr>
        <w:rPr>
          <w:rFonts w:ascii="Calibri" w:hAnsi="Calibri"/>
        </w:rPr>
      </w:pPr>
    </w:p>
    <w:tbl>
      <w:tblPr>
        <w:tblW w:w="5000" w:type="pct"/>
        <w:tblLook w:val="04A0" w:firstRow="1" w:lastRow="0" w:firstColumn="1" w:lastColumn="0" w:noHBand="0" w:noVBand="1"/>
      </w:tblPr>
      <w:tblGrid>
        <w:gridCol w:w="4301"/>
        <w:gridCol w:w="1346"/>
        <w:gridCol w:w="1183"/>
        <w:gridCol w:w="1543"/>
        <w:gridCol w:w="987"/>
      </w:tblGrid>
      <w:tr w:rsidR="00CD4E95" w:rsidRPr="00141B46" w:rsidTr="00660E50">
        <w:tc>
          <w:tcPr>
            <w:tcW w:w="2298" w:type="pct"/>
            <w:shd w:val="clear" w:color="auto" w:fill="auto"/>
          </w:tcPr>
          <w:p w:rsidR="00CD4E95" w:rsidRPr="0066395F" w:rsidRDefault="00CD4E95" w:rsidP="00660E50">
            <w:pPr>
              <w:rPr>
                <w:rFonts w:ascii="Calibri" w:hAnsi="Calibri"/>
                <w:szCs w:val="24"/>
                <w:lang w:eastAsia="en-US"/>
              </w:rPr>
            </w:pPr>
            <w:bookmarkStart w:id="392" w:name="lt_pId1308"/>
            <w:r w:rsidRPr="0066395F">
              <w:rPr>
                <w:rFonts w:ascii="Calibri" w:hAnsi="Calibri"/>
                <w:b/>
                <w:lang w:eastAsia="en-US"/>
              </w:rPr>
              <w:t>Rapprochement des placements de portefeuille évalués à la juste valeur au niveau 3</w:t>
            </w:r>
            <w:bookmarkEnd w:id="392"/>
          </w:p>
        </w:tc>
        <w:tc>
          <w:tcPr>
            <w:tcW w:w="1351" w:type="pct"/>
            <w:gridSpan w:val="2"/>
            <w:tcBorders>
              <w:bottom w:val="single" w:sz="4" w:space="0" w:color="auto"/>
            </w:tcBorders>
            <w:shd w:val="clear" w:color="auto" w:fill="auto"/>
          </w:tcPr>
          <w:p w:rsidR="00CD4E95" w:rsidRPr="0066395F" w:rsidRDefault="00CD4E95" w:rsidP="00660E50">
            <w:pPr>
              <w:jc w:val="center"/>
              <w:rPr>
                <w:rFonts w:ascii="Calibri" w:hAnsi="Calibri"/>
                <w:b/>
                <w:lang w:eastAsia="en-US"/>
              </w:rPr>
            </w:pPr>
            <w:bookmarkStart w:id="393" w:name="lt_pId1309"/>
            <w:r w:rsidRPr="0066395F">
              <w:rPr>
                <w:rFonts w:ascii="Calibri" w:hAnsi="Calibri"/>
                <w:szCs w:val="24"/>
                <w:lang w:eastAsia="en-US"/>
              </w:rPr>
              <w:t>(en milliers de dollars)</w:t>
            </w:r>
            <w:bookmarkEnd w:id="393"/>
          </w:p>
        </w:tc>
        <w:tc>
          <w:tcPr>
            <w:tcW w:w="1351" w:type="pct"/>
            <w:gridSpan w:val="2"/>
            <w:tcBorders>
              <w:bottom w:val="single" w:sz="4" w:space="0" w:color="auto"/>
            </w:tcBorders>
            <w:shd w:val="clear" w:color="auto" w:fill="auto"/>
          </w:tcPr>
          <w:p w:rsidR="00CD4E95" w:rsidRPr="0066395F" w:rsidRDefault="00CD4E95" w:rsidP="00660E50">
            <w:pPr>
              <w:jc w:val="center"/>
              <w:rPr>
                <w:rFonts w:ascii="Calibri" w:hAnsi="Calibri"/>
                <w:szCs w:val="24"/>
                <w:lang w:eastAsia="en-US"/>
              </w:rPr>
            </w:pPr>
          </w:p>
        </w:tc>
      </w:tr>
      <w:tr w:rsidR="00CD4E95" w:rsidRPr="00141B46" w:rsidTr="00660E50">
        <w:trPr>
          <w:gridAfter w:val="1"/>
          <w:wAfter w:w="1009" w:type="dxa"/>
        </w:trPr>
        <w:tc>
          <w:tcPr>
            <w:tcW w:w="3017" w:type="pct"/>
            <w:gridSpan w:val="2"/>
            <w:shd w:val="clear" w:color="auto" w:fill="auto"/>
          </w:tcPr>
          <w:p w:rsidR="00CD4E95" w:rsidRPr="0066395F" w:rsidRDefault="00CD4E95" w:rsidP="00660E50">
            <w:pPr>
              <w:rPr>
                <w:rFonts w:ascii="Calibri" w:hAnsi="Calibri"/>
                <w:szCs w:val="24"/>
                <w:lang w:eastAsia="en-US"/>
              </w:rPr>
            </w:pPr>
          </w:p>
        </w:tc>
        <w:tc>
          <w:tcPr>
            <w:tcW w:w="632" w:type="pct"/>
            <w:tcBorders>
              <w:bottom w:val="single" w:sz="4" w:space="0" w:color="auto"/>
            </w:tcBorders>
            <w:shd w:val="clear" w:color="auto" w:fill="auto"/>
          </w:tcPr>
          <w:p w:rsidR="00CD4E95" w:rsidRPr="0066395F" w:rsidRDefault="00CD4E95" w:rsidP="00660E50">
            <w:pPr>
              <w:jc w:val="center"/>
              <w:rPr>
                <w:rFonts w:ascii="Calibri" w:hAnsi="Calibri"/>
                <w:b/>
                <w:szCs w:val="24"/>
                <w:lang w:eastAsia="en-US"/>
              </w:rPr>
            </w:pPr>
            <w:r w:rsidRPr="0066395F">
              <w:rPr>
                <w:rFonts w:ascii="Calibri" w:hAnsi="Calibri"/>
                <w:b/>
                <w:szCs w:val="24"/>
                <w:lang w:eastAsia="en-US"/>
              </w:rPr>
              <w:t>2016</w:t>
            </w:r>
          </w:p>
        </w:tc>
        <w:tc>
          <w:tcPr>
            <w:tcW w:w="824" w:type="pct"/>
            <w:tcBorders>
              <w:bottom w:val="single" w:sz="4" w:space="0" w:color="auto"/>
            </w:tcBorders>
            <w:shd w:val="clear" w:color="auto" w:fill="auto"/>
          </w:tcPr>
          <w:p w:rsidR="00CD4E95" w:rsidRPr="0066395F" w:rsidRDefault="00CD4E95" w:rsidP="00660E50">
            <w:pPr>
              <w:jc w:val="center"/>
              <w:rPr>
                <w:rFonts w:ascii="Calibri" w:hAnsi="Calibri"/>
                <w:b/>
                <w:szCs w:val="24"/>
                <w:lang w:eastAsia="en-US"/>
              </w:rPr>
            </w:pPr>
            <w:r w:rsidRPr="0066395F">
              <w:rPr>
                <w:rFonts w:ascii="Calibri" w:hAnsi="Calibri"/>
                <w:b/>
                <w:szCs w:val="24"/>
                <w:lang w:eastAsia="en-US"/>
              </w:rPr>
              <w:t>2015</w:t>
            </w:r>
          </w:p>
        </w:tc>
      </w:tr>
      <w:tr w:rsidR="00CD4E95" w:rsidRPr="00141B46" w:rsidTr="00660E50">
        <w:trPr>
          <w:gridAfter w:val="1"/>
          <w:wAfter w:w="1009" w:type="dxa"/>
        </w:trPr>
        <w:tc>
          <w:tcPr>
            <w:tcW w:w="3017" w:type="pct"/>
            <w:gridSpan w:val="2"/>
            <w:shd w:val="clear" w:color="auto" w:fill="auto"/>
          </w:tcPr>
          <w:p w:rsidR="00CD4E95" w:rsidRPr="007C350D" w:rsidRDefault="00CD4E95" w:rsidP="00660E50">
            <w:pPr>
              <w:rPr>
                <w:rFonts w:ascii="Calibri" w:hAnsi="Calibri"/>
                <w:szCs w:val="24"/>
                <w:lang w:eastAsia="en-US"/>
              </w:rPr>
            </w:pPr>
            <w:bookmarkStart w:id="394" w:name="lt_pId1312"/>
            <w:r w:rsidRPr="007C350D">
              <w:rPr>
                <w:rFonts w:ascii="Calibri" w:hAnsi="Calibri"/>
                <w:szCs w:val="24"/>
                <w:lang w:eastAsia="en-US"/>
              </w:rPr>
              <w:t>Solde d’ouverture</w:t>
            </w:r>
            <w:bookmarkEnd w:id="394"/>
          </w:p>
        </w:tc>
        <w:tc>
          <w:tcPr>
            <w:tcW w:w="632" w:type="pct"/>
            <w:tcBorders>
              <w:top w:val="single" w:sz="4" w:space="0" w:color="auto"/>
            </w:tcBorders>
            <w:shd w:val="clear" w:color="auto" w:fill="auto"/>
          </w:tcPr>
          <w:p w:rsidR="00CD4E95" w:rsidRPr="0066395F" w:rsidRDefault="00CD4E95" w:rsidP="00660E50">
            <w:pPr>
              <w:jc w:val="center"/>
              <w:rPr>
                <w:rFonts w:ascii="Calibri" w:hAnsi="Calibri"/>
                <w:szCs w:val="24"/>
                <w:lang w:eastAsia="en-US"/>
              </w:rPr>
            </w:pPr>
            <w:r w:rsidRPr="0066395F">
              <w:rPr>
                <w:rFonts w:ascii="Calibri" w:hAnsi="Calibri"/>
                <w:lang w:eastAsia="en-US"/>
              </w:rPr>
              <w:t># ###</w:t>
            </w:r>
          </w:p>
        </w:tc>
        <w:tc>
          <w:tcPr>
            <w:tcW w:w="824" w:type="pct"/>
            <w:tcBorders>
              <w:top w:val="single" w:sz="4" w:space="0" w:color="auto"/>
            </w:tcBorders>
            <w:shd w:val="clear" w:color="auto" w:fill="auto"/>
          </w:tcPr>
          <w:p w:rsidR="00CD4E95" w:rsidRPr="0066395F" w:rsidRDefault="00CD4E95" w:rsidP="00660E50">
            <w:pPr>
              <w:jc w:val="center"/>
              <w:rPr>
                <w:rFonts w:ascii="Calibri" w:hAnsi="Calibri"/>
                <w:lang w:eastAsia="en-US"/>
              </w:rPr>
            </w:pPr>
            <w:r w:rsidRPr="0066395F">
              <w:rPr>
                <w:rFonts w:ascii="Calibri" w:hAnsi="Calibri"/>
                <w:lang w:eastAsia="en-US"/>
              </w:rPr>
              <w:t># ###</w:t>
            </w:r>
          </w:p>
        </w:tc>
      </w:tr>
      <w:tr w:rsidR="00CD4E95" w:rsidRPr="00141B46" w:rsidTr="00660E50">
        <w:trPr>
          <w:gridAfter w:val="1"/>
          <w:wAfter w:w="1009" w:type="dxa"/>
        </w:trPr>
        <w:tc>
          <w:tcPr>
            <w:tcW w:w="3017" w:type="pct"/>
            <w:gridSpan w:val="2"/>
            <w:shd w:val="clear" w:color="auto" w:fill="auto"/>
          </w:tcPr>
          <w:p w:rsidR="00CD4E95" w:rsidRPr="007C350D" w:rsidRDefault="00CD4E95" w:rsidP="00660E50">
            <w:pPr>
              <w:rPr>
                <w:rFonts w:ascii="Calibri" w:hAnsi="Calibri"/>
                <w:szCs w:val="24"/>
                <w:lang w:eastAsia="en-US"/>
              </w:rPr>
            </w:pPr>
            <w:bookmarkStart w:id="395" w:name="lt_pId1315"/>
            <w:r w:rsidRPr="007C350D">
              <w:rPr>
                <w:rFonts w:ascii="Calibri" w:hAnsi="Calibri"/>
                <w:szCs w:val="24"/>
                <w:lang w:eastAsia="en-US"/>
              </w:rPr>
              <w:t>Gains (pertes) de réévaluation de l’exercice</w:t>
            </w:r>
            <w:bookmarkEnd w:id="395"/>
          </w:p>
        </w:tc>
        <w:tc>
          <w:tcPr>
            <w:tcW w:w="632" w:type="pct"/>
            <w:shd w:val="clear" w:color="auto" w:fill="auto"/>
          </w:tcPr>
          <w:p w:rsidR="00CD4E95" w:rsidRPr="0066395F" w:rsidRDefault="00CD4E95" w:rsidP="00660E50">
            <w:pPr>
              <w:jc w:val="center"/>
              <w:rPr>
                <w:rFonts w:ascii="Calibri" w:hAnsi="Calibri"/>
                <w:szCs w:val="24"/>
                <w:lang w:eastAsia="en-US"/>
              </w:rPr>
            </w:pPr>
            <w:r w:rsidRPr="0066395F">
              <w:rPr>
                <w:rFonts w:ascii="Calibri" w:hAnsi="Calibri"/>
                <w:lang w:eastAsia="en-US"/>
              </w:rPr>
              <w:t># ###</w:t>
            </w:r>
          </w:p>
        </w:tc>
        <w:tc>
          <w:tcPr>
            <w:tcW w:w="824" w:type="pct"/>
            <w:shd w:val="clear" w:color="auto" w:fill="auto"/>
          </w:tcPr>
          <w:p w:rsidR="00CD4E95" w:rsidRPr="0066395F" w:rsidRDefault="00CD4E95" w:rsidP="00660E50">
            <w:pPr>
              <w:jc w:val="center"/>
              <w:rPr>
                <w:rFonts w:ascii="Calibri" w:hAnsi="Calibri"/>
                <w:lang w:eastAsia="en-US"/>
              </w:rPr>
            </w:pPr>
            <w:r w:rsidRPr="0066395F">
              <w:rPr>
                <w:rFonts w:ascii="Calibri" w:hAnsi="Calibri"/>
                <w:lang w:eastAsia="en-US"/>
              </w:rPr>
              <w:t># ###</w:t>
            </w:r>
          </w:p>
        </w:tc>
      </w:tr>
      <w:tr w:rsidR="00CD4E95" w:rsidRPr="00141B46" w:rsidTr="00660E50">
        <w:trPr>
          <w:gridAfter w:val="1"/>
          <w:wAfter w:w="1009" w:type="dxa"/>
        </w:trPr>
        <w:tc>
          <w:tcPr>
            <w:tcW w:w="3017" w:type="pct"/>
            <w:gridSpan w:val="2"/>
            <w:shd w:val="clear" w:color="auto" w:fill="auto"/>
          </w:tcPr>
          <w:p w:rsidR="00CD4E95" w:rsidRPr="007C350D" w:rsidRDefault="00CD4E95" w:rsidP="00660E50">
            <w:pPr>
              <w:rPr>
                <w:rFonts w:ascii="Calibri" w:hAnsi="Calibri"/>
                <w:szCs w:val="24"/>
                <w:lang w:eastAsia="en-US"/>
              </w:rPr>
            </w:pPr>
            <w:bookmarkStart w:id="396" w:name="lt_pId1318"/>
            <w:r w:rsidRPr="007C350D">
              <w:rPr>
                <w:rFonts w:ascii="Calibri" w:hAnsi="Calibri"/>
                <w:szCs w:val="24"/>
                <w:lang w:eastAsia="en-US"/>
              </w:rPr>
              <w:t>Achats</w:t>
            </w:r>
            <w:bookmarkEnd w:id="396"/>
          </w:p>
        </w:tc>
        <w:tc>
          <w:tcPr>
            <w:tcW w:w="632" w:type="pct"/>
            <w:shd w:val="clear" w:color="auto" w:fill="auto"/>
          </w:tcPr>
          <w:p w:rsidR="00CD4E95" w:rsidRPr="0066395F" w:rsidRDefault="00CD4E95" w:rsidP="00660E50">
            <w:pPr>
              <w:jc w:val="center"/>
              <w:rPr>
                <w:rFonts w:ascii="Calibri" w:hAnsi="Calibri"/>
                <w:szCs w:val="24"/>
                <w:lang w:eastAsia="en-US"/>
              </w:rPr>
            </w:pPr>
            <w:r w:rsidRPr="0066395F">
              <w:rPr>
                <w:rFonts w:ascii="Calibri" w:hAnsi="Calibri"/>
                <w:lang w:eastAsia="en-US"/>
              </w:rPr>
              <w:t># ###</w:t>
            </w:r>
          </w:p>
        </w:tc>
        <w:tc>
          <w:tcPr>
            <w:tcW w:w="824" w:type="pct"/>
            <w:shd w:val="clear" w:color="auto" w:fill="auto"/>
          </w:tcPr>
          <w:p w:rsidR="00CD4E95" w:rsidRPr="0066395F" w:rsidRDefault="00CD4E95" w:rsidP="00660E50">
            <w:pPr>
              <w:jc w:val="center"/>
              <w:rPr>
                <w:rFonts w:ascii="Calibri" w:hAnsi="Calibri"/>
                <w:lang w:eastAsia="en-US"/>
              </w:rPr>
            </w:pPr>
            <w:r w:rsidRPr="0066395F">
              <w:rPr>
                <w:rFonts w:ascii="Calibri" w:hAnsi="Calibri"/>
                <w:lang w:eastAsia="en-US"/>
              </w:rPr>
              <w:t># ###</w:t>
            </w:r>
          </w:p>
        </w:tc>
      </w:tr>
      <w:tr w:rsidR="00CD4E95" w:rsidRPr="00141B46" w:rsidTr="00660E50">
        <w:trPr>
          <w:gridAfter w:val="1"/>
          <w:wAfter w:w="1009" w:type="dxa"/>
        </w:trPr>
        <w:tc>
          <w:tcPr>
            <w:tcW w:w="3017" w:type="pct"/>
            <w:gridSpan w:val="2"/>
            <w:shd w:val="clear" w:color="auto" w:fill="auto"/>
          </w:tcPr>
          <w:p w:rsidR="00CD4E95" w:rsidRPr="007C350D" w:rsidRDefault="00CD4E95" w:rsidP="00660E50">
            <w:pPr>
              <w:rPr>
                <w:rFonts w:ascii="Calibri" w:hAnsi="Calibri"/>
                <w:szCs w:val="24"/>
                <w:lang w:eastAsia="en-US"/>
              </w:rPr>
            </w:pPr>
            <w:bookmarkStart w:id="397" w:name="lt_pId1321"/>
            <w:r w:rsidRPr="007C350D">
              <w:rPr>
                <w:rFonts w:ascii="Calibri" w:hAnsi="Calibri"/>
                <w:szCs w:val="24"/>
                <w:lang w:eastAsia="en-US"/>
              </w:rPr>
              <w:t>Ventes</w:t>
            </w:r>
            <w:bookmarkEnd w:id="397"/>
          </w:p>
        </w:tc>
        <w:tc>
          <w:tcPr>
            <w:tcW w:w="632" w:type="pct"/>
            <w:shd w:val="clear" w:color="auto" w:fill="auto"/>
          </w:tcPr>
          <w:p w:rsidR="00CD4E95" w:rsidRPr="0066395F" w:rsidRDefault="00CD4E95" w:rsidP="00660E50">
            <w:pPr>
              <w:jc w:val="center"/>
              <w:rPr>
                <w:rFonts w:ascii="Calibri" w:hAnsi="Calibri"/>
                <w:szCs w:val="24"/>
                <w:lang w:eastAsia="en-US"/>
              </w:rPr>
            </w:pPr>
            <w:r w:rsidRPr="0066395F">
              <w:rPr>
                <w:rFonts w:ascii="Calibri" w:hAnsi="Calibri"/>
                <w:szCs w:val="24"/>
                <w:lang w:eastAsia="en-US"/>
              </w:rPr>
              <w:t>(# ###)</w:t>
            </w:r>
          </w:p>
        </w:tc>
        <w:tc>
          <w:tcPr>
            <w:tcW w:w="824" w:type="pct"/>
            <w:shd w:val="clear" w:color="auto" w:fill="auto"/>
          </w:tcPr>
          <w:p w:rsidR="00CD4E95" w:rsidRPr="0066395F" w:rsidRDefault="00CD4E95" w:rsidP="00660E50">
            <w:pPr>
              <w:jc w:val="center"/>
              <w:rPr>
                <w:rFonts w:ascii="Calibri" w:hAnsi="Calibri"/>
                <w:szCs w:val="24"/>
                <w:lang w:eastAsia="en-US"/>
              </w:rPr>
            </w:pPr>
            <w:r w:rsidRPr="0066395F">
              <w:rPr>
                <w:rFonts w:ascii="Calibri" w:hAnsi="Calibri"/>
                <w:szCs w:val="24"/>
                <w:lang w:eastAsia="en-US"/>
              </w:rPr>
              <w:t>(# ###)</w:t>
            </w:r>
          </w:p>
        </w:tc>
      </w:tr>
      <w:tr w:rsidR="00CD4E95" w:rsidRPr="00141B46" w:rsidTr="00660E50">
        <w:trPr>
          <w:gridAfter w:val="1"/>
          <w:wAfter w:w="1009" w:type="dxa"/>
        </w:trPr>
        <w:tc>
          <w:tcPr>
            <w:tcW w:w="3017" w:type="pct"/>
            <w:gridSpan w:val="2"/>
            <w:shd w:val="clear" w:color="auto" w:fill="auto"/>
          </w:tcPr>
          <w:p w:rsidR="00CD4E95" w:rsidRPr="007C350D" w:rsidRDefault="00CD4E95" w:rsidP="00660E50">
            <w:pPr>
              <w:rPr>
                <w:rFonts w:ascii="Calibri" w:hAnsi="Calibri"/>
                <w:szCs w:val="24"/>
                <w:lang w:eastAsia="en-US"/>
              </w:rPr>
            </w:pPr>
            <w:bookmarkStart w:id="398" w:name="lt_pId1324"/>
            <w:r w:rsidRPr="007C350D">
              <w:rPr>
                <w:rFonts w:ascii="Calibri" w:hAnsi="Calibri"/>
                <w:szCs w:val="24"/>
                <w:lang w:eastAsia="en-US"/>
              </w:rPr>
              <w:t>Transferts vers le niveau 3 depuis le [</w:t>
            </w:r>
            <w:r w:rsidRPr="007C350D">
              <w:rPr>
                <w:rFonts w:ascii="Calibri" w:hAnsi="Calibri"/>
                <w:szCs w:val="24"/>
                <w:shd w:val="clear" w:color="auto" w:fill="D9D9D9" w:themeFill="background1" w:themeFillShade="D9"/>
              </w:rPr>
              <w:t>niveau 1 ou 2</w:t>
            </w:r>
            <w:r w:rsidRPr="007C350D">
              <w:rPr>
                <w:rFonts w:ascii="Calibri" w:hAnsi="Calibri"/>
                <w:szCs w:val="24"/>
                <w:lang w:eastAsia="en-US"/>
              </w:rPr>
              <w:t>]</w:t>
            </w:r>
            <w:bookmarkEnd w:id="398"/>
          </w:p>
        </w:tc>
        <w:tc>
          <w:tcPr>
            <w:tcW w:w="632" w:type="pct"/>
            <w:shd w:val="clear" w:color="auto" w:fill="auto"/>
          </w:tcPr>
          <w:p w:rsidR="00CD4E95" w:rsidRPr="0066395F" w:rsidRDefault="00CD4E95" w:rsidP="00660E50">
            <w:pPr>
              <w:jc w:val="center"/>
              <w:rPr>
                <w:rFonts w:ascii="Calibri" w:hAnsi="Calibri"/>
                <w:szCs w:val="24"/>
                <w:lang w:eastAsia="en-US"/>
              </w:rPr>
            </w:pPr>
            <w:r w:rsidRPr="0066395F">
              <w:rPr>
                <w:rFonts w:ascii="Calibri" w:hAnsi="Calibri"/>
                <w:lang w:eastAsia="en-US"/>
              </w:rPr>
              <w:t># ###</w:t>
            </w:r>
          </w:p>
        </w:tc>
        <w:tc>
          <w:tcPr>
            <w:tcW w:w="824" w:type="pct"/>
            <w:shd w:val="clear" w:color="auto" w:fill="auto"/>
          </w:tcPr>
          <w:p w:rsidR="00CD4E95" w:rsidRPr="0066395F" w:rsidRDefault="00CD4E95" w:rsidP="00660E50">
            <w:pPr>
              <w:jc w:val="center"/>
              <w:rPr>
                <w:rFonts w:ascii="Calibri" w:hAnsi="Calibri"/>
                <w:lang w:eastAsia="en-US"/>
              </w:rPr>
            </w:pPr>
            <w:r w:rsidRPr="0066395F">
              <w:rPr>
                <w:rFonts w:ascii="Calibri" w:hAnsi="Calibri"/>
                <w:lang w:eastAsia="en-US"/>
              </w:rPr>
              <w:t># ###</w:t>
            </w:r>
          </w:p>
        </w:tc>
      </w:tr>
      <w:tr w:rsidR="00CD4E95" w:rsidRPr="00141B46" w:rsidTr="00660E50">
        <w:trPr>
          <w:gridAfter w:val="1"/>
          <w:wAfter w:w="1009" w:type="dxa"/>
        </w:trPr>
        <w:tc>
          <w:tcPr>
            <w:tcW w:w="3017" w:type="pct"/>
            <w:gridSpan w:val="2"/>
            <w:shd w:val="clear" w:color="auto" w:fill="auto"/>
          </w:tcPr>
          <w:p w:rsidR="00CD4E95" w:rsidRPr="007C350D" w:rsidRDefault="00CD4E95" w:rsidP="00660E50">
            <w:pPr>
              <w:rPr>
                <w:rFonts w:ascii="Calibri" w:hAnsi="Calibri"/>
                <w:szCs w:val="24"/>
                <w:lang w:eastAsia="en-US"/>
              </w:rPr>
            </w:pPr>
            <w:bookmarkStart w:id="399" w:name="lt_pId1327"/>
            <w:r w:rsidRPr="007C350D">
              <w:rPr>
                <w:rFonts w:ascii="Calibri" w:hAnsi="Calibri"/>
                <w:szCs w:val="24"/>
                <w:lang w:eastAsia="en-US"/>
              </w:rPr>
              <w:t xml:space="preserve">Transferts depuis le niveau 3 vers le </w:t>
            </w:r>
            <w:r w:rsidR="0066395F" w:rsidRPr="007C350D">
              <w:rPr>
                <w:rFonts w:ascii="Calibri" w:hAnsi="Calibri"/>
                <w:szCs w:val="24"/>
                <w:lang w:eastAsia="en-US"/>
              </w:rPr>
              <w:t>[</w:t>
            </w:r>
            <w:r w:rsidRPr="007C350D">
              <w:rPr>
                <w:rFonts w:ascii="Calibri" w:hAnsi="Calibri"/>
                <w:szCs w:val="24"/>
                <w:shd w:val="clear" w:color="auto" w:fill="D9D9D9" w:themeFill="background1" w:themeFillShade="D9"/>
              </w:rPr>
              <w:t>niveau 1 ou 2</w:t>
            </w:r>
            <w:r w:rsidRPr="007C350D">
              <w:rPr>
                <w:rFonts w:ascii="Calibri" w:hAnsi="Calibri"/>
                <w:szCs w:val="24"/>
                <w:lang w:eastAsia="en-US"/>
              </w:rPr>
              <w:t>]</w:t>
            </w:r>
            <w:bookmarkEnd w:id="399"/>
          </w:p>
        </w:tc>
        <w:tc>
          <w:tcPr>
            <w:tcW w:w="632" w:type="pct"/>
            <w:tcBorders>
              <w:bottom w:val="single" w:sz="4" w:space="0" w:color="auto"/>
            </w:tcBorders>
            <w:shd w:val="clear" w:color="auto" w:fill="auto"/>
          </w:tcPr>
          <w:p w:rsidR="00CD4E95" w:rsidRPr="0066395F" w:rsidRDefault="00CD4E95" w:rsidP="00660E50">
            <w:pPr>
              <w:jc w:val="center"/>
              <w:rPr>
                <w:rFonts w:ascii="Calibri" w:hAnsi="Calibri"/>
                <w:szCs w:val="24"/>
                <w:lang w:eastAsia="en-US"/>
              </w:rPr>
            </w:pPr>
            <w:r w:rsidRPr="0066395F">
              <w:rPr>
                <w:rFonts w:ascii="Calibri" w:hAnsi="Calibri"/>
                <w:lang w:eastAsia="en-US"/>
              </w:rPr>
              <w:t>(# ###)</w:t>
            </w:r>
          </w:p>
        </w:tc>
        <w:tc>
          <w:tcPr>
            <w:tcW w:w="824" w:type="pct"/>
            <w:tcBorders>
              <w:bottom w:val="single" w:sz="4" w:space="0" w:color="auto"/>
            </w:tcBorders>
            <w:shd w:val="clear" w:color="auto" w:fill="auto"/>
          </w:tcPr>
          <w:p w:rsidR="00CD4E95" w:rsidRPr="0066395F" w:rsidRDefault="00CD4E95" w:rsidP="00660E50">
            <w:pPr>
              <w:jc w:val="center"/>
              <w:rPr>
                <w:rFonts w:ascii="Calibri" w:hAnsi="Calibri"/>
                <w:lang w:eastAsia="en-US"/>
              </w:rPr>
            </w:pPr>
            <w:r w:rsidRPr="0066395F">
              <w:rPr>
                <w:rFonts w:ascii="Calibri" w:hAnsi="Calibri"/>
                <w:lang w:eastAsia="en-US"/>
              </w:rPr>
              <w:t>(# ###)</w:t>
            </w:r>
          </w:p>
        </w:tc>
      </w:tr>
      <w:tr w:rsidR="00CD4E95" w:rsidRPr="00141B46" w:rsidTr="00660E50">
        <w:trPr>
          <w:gridAfter w:val="1"/>
          <w:wAfter w:w="1009" w:type="dxa"/>
        </w:trPr>
        <w:tc>
          <w:tcPr>
            <w:tcW w:w="3017" w:type="pct"/>
            <w:gridSpan w:val="2"/>
            <w:shd w:val="clear" w:color="auto" w:fill="auto"/>
          </w:tcPr>
          <w:p w:rsidR="00CD4E95" w:rsidRPr="007C350D" w:rsidRDefault="00CD4E95" w:rsidP="00660E50">
            <w:pPr>
              <w:rPr>
                <w:rFonts w:ascii="Calibri" w:hAnsi="Calibri"/>
                <w:szCs w:val="24"/>
                <w:lang w:eastAsia="en-US"/>
              </w:rPr>
            </w:pPr>
            <w:bookmarkStart w:id="400" w:name="lt_pId1330"/>
            <w:r w:rsidRPr="007C350D">
              <w:rPr>
                <w:rFonts w:ascii="Calibri" w:hAnsi="Calibri"/>
                <w:szCs w:val="24"/>
                <w:lang w:eastAsia="en-US"/>
              </w:rPr>
              <w:t>Solde de clôture</w:t>
            </w:r>
            <w:bookmarkEnd w:id="400"/>
          </w:p>
        </w:tc>
        <w:tc>
          <w:tcPr>
            <w:tcW w:w="632" w:type="pct"/>
            <w:tcBorders>
              <w:top w:val="single" w:sz="4" w:space="0" w:color="auto"/>
              <w:bottom w:val="double" w:sz="4" w:space="0" w:color="auto"/>
            </w:tcBorders>
            <w:shd w:val="clear" w:color="auto" w:fill="auto"/>
          </w:tcPr>
          <w:p w:rsidR="00CD4E95" w:rsidRPr="0066395F" w:rsidRDefault="00CD4E95" w:rsidP="00660E50">
            <w:pPr>
              <w:jc w:val="center"/>
              <w:rPr>
                <w:rFonts w:ascii="Calibri" w:hAnsi="Calibri"/>
                <w:b/>
                <w:szCs w:val="24"/>
                <w:lang w:eastAsia="en-US"/>
              </w:rPr>
            </w:pPr>
            <w:r w:rsidRPr="0066395F">
              <w:rPr>
                <w:rFonts w:ascii="Calibri" w:hAnsi="Calibri"/>
                <w:b/>
                <w:szCs w:val="24"/>
                <w:lang w:eastAsia="en-US"/>
              </w:rPr>
              <w:t>### ###</w:t>
            </w:r>
          </w:p>
        </w:tc>
        <w:tc>
          <w:tcPr>
            <w:tcW w:w="824" w:type="pct"/>
            <w:tcBorders>
              <w:top w:val="single" w:sz="4" w:space="0" w:color="auto"/>
              <w:bottom w:val="double" w:sz="4" w:space="0" w:color="auto"/>
            </w:tcBorders>
            <w:shd w:val="clear" w:color="auto" w:fill="auto"/>
          </w:tcPr>
          <w:p w:rsidR="00CD4E95" w:rsidRPr="0066395F" w:rsidRDefault="00CD4E95" w:rsidP="00660E50">
            <w:pPr>
              <w:jc w:val="center"/>
              <w:rPr>
                <w:rFonts w:ascii="Calibri" w:hAnsi="Calibri"/>
                <w:b/>
                <w:szCs w:val="24"/>
                <w:lang w:eastAsia="en-US"/>
              </w:rPr>
            </w:pPr>
            <w:r w:rsidRPr="0066395F">
              <w:rPr>
                <w:rFonts w:ascii="Calibri" w:hAnsi="Calibri"/>
                <w:b/>
                <w:szCs w:val="24"/>
                <w:lang w:eastAsia="en-US"/>
              </w:rPr>
              <w:t>### ###</w:t>
            </w:r>
          </w:p>
        </w:tc>
      </w:tr>
    </w:tbl>
    <w:p w:rsidR="00CD4E95" w:rsidRPr="00141B46" w:rsidRDefault="00CD4E95" w:rsidP="007B1DD6">
      <w:pPr>
        <w:rPr>
          <w:rFonts w:ascii="Calibri" w:hAnsi="Calibri"/>
        </w:rPr>
      </w:pPr>
    </w:p>
    <w:p w:rsidR="00CD4E95" w:rsidRPr="00141B46" w:rsidRDefault="00CD4E95" w:rsidP="00A11CB0">
      <w:pPr>
        <w:rPr>
          <w:rFonts w:ascii="Calibri" w:hAnsi="Calibri"/>
          <w:szCs w:val="24"/>
        </w:rPr>
      </w:pPr>
    </w:p>
    <w:p w:rsidR="00A11CB0" w:rsidRPr="00141B46" w:rsidRDefault="00A11CB0" w:rsidP="00A11CB0">
      <w:pPr>
        <w:rPr>
          <w:rFonts w:ascii="Calibri" w:hAnsi="Calibri"/>
          <w:szCs w:val="24"/>
        </w:rPr>
      </w:pPr>
      <w:r w:rsidRPr="00141B46">
        <w:rPr>
          <w:rFonts w:ascii="Calibri" w:hAnsi="Calibri"/>
          <w:szCs w:val="24"/>
        </w:rPr>
        <w:t>Les transferts vers le niveau 3 depuis le niveau [</w:t>
      </w:r>
      <w:r w:rsidR="00446980" w:rsidRPr="00141B46">
        <w:rPr>
          <w:rFonts w:ascii="Calibri" w:hAnsi="Calibri"/>
          <w:szCs w:val="24"/>
          <w:shd w:val="clear" w:color="auto" w:fill="D9D9D9" w:themeFill="background1" w:themeFillShade="D9"/>
        </w:rPr>
        <w:t>1 ou 2</w:t>
      </w:r>
      <w:r w:rsidRPr="00141B46">
        <w:rPr>
          <w:rFonts w:ascii="Calibri" w:hAnsi="Calibri"/>
          <w:szCs w:val="24"/>
        </w:rPr>
        <w:t xml:space="preserve">] ont été faits pour les placements </w:t>
      </w:r>
      <w:r w:rsidR="00B54468" w:rsidRPr="00141B46">
        <w:rPr>
          <w:rFonts w:ascii="Calibri" w:hAnsi="Calibri"/>
          <w:szCs w:val="24"/>
        </w:rPr>
        <w:t>détenus dans des fonds d’amortissement</w:t>
      </w:r>
      <w:r w:rsidRPr="00141B46">
        <w:rPr>
          <w:rFonts w:ascii="Calibri" w:hAnsi="Calibri"/>
          <w:szCs w:val="24"/>
        </w:rPr>
        <w:t xml:space="preserve"> [</w:t>
      </w:r>
      <w:r w:rsidR="00446980" w:rsidRPr="00141B46">
        <w:rPr>
          <w:rFonts w:ascii="Calibri" w:hAnsi="Calibri"/>
          <w:szCs w:val="24"/>
          <w:shd w:val="clear" w:color="auto" w:fill="D9D9D9" w:themeFill="background1" w:themeFillShade="D9"/>
        </w:rPr>
        <w:t>type</w:t>
      </w:r>
      <w:r w:rsidRPr="00141B46">
        <w:rPr>
          <w:rFonts w:ascii="Calibri" w:hAnsi="Calibri"/>
          <w:szCs w:val="24"/>
        </w:rPr>
        <w:t>] pour les raisons suivantes : [</w:t>
      </w:r>
      <w:r w:rsidR="00446980" w:rsidRPr="00141B46">
        <w:rPr>
          <w:rFonts w:ascii="Calibri" w:hAnsi="Calibri"/>
          <w:szCs w:val="24"/>
          <w:shd w:val="clear" w:color="auto" w:fill="D9D9D9" w:themeFill="background1" w:themeFillShade="D9"/>
        </w:rPr>
        <w:t>description</w:t>
      </w:r>
      <w:r w:rsidRPr="00141B46">
        <w:rPr>
          <w:rFonts w:ascii="Calibri" w:hAnsi="Calibri"/>
          <w:szCs w:val="24"/>
        </w:rPr>
        <w:t>].</w:t>
      </w:r>
    </w:p>
    <w:p w:rsidR="005163D8" w:rsidRPr="00141B46" w:rsidRDefault="005163D8" w:rsidP="00A11CB0">
      <w:pPr>
        <w:rPr>
          <w:rFonts w:ascii="Calibri" w:hAnsi="Calibri"/>
          <w:szCs w:val="24"/>
        </w:rPr>
      </w:pPr>
    </w:p>
    <w:p w:rsidR="007B1DD6" w:rsidRPr="00141B46" w:rsidRDefault="00A11CB0" w:rsidP="00A11CB0">
      <w:pPr>
        <w:rPr>
          <w:rFonts w:ascii="Calibri" w:hAnsi="Calibri"/>
          <w:szCs w:val="24"/>
        </w:rPr>
      </w:pPr>
      <w:r w:rsidRPr="00141B46">
        <w:rPr>
          <w:rFonts w:ascii="Calibri" w:hAnsi="Calibri"/>
          <w:szCs w:val="24"/>
        </w:rPr>
        <w:t>Les transferts depuis le niveau 3 vers le niveau [</w:t>
      </w:r>
      <w:r w:rsidR="00446980" w:rsidRPr="00141B46">
        <w:rPr>
          <w:rFonts w:ascii="Calibri" w:hAnsi="Calibri"/>
          <w:szCs w:val="24"/>
          <w:shd w:val="clear" w:color="auto" w:fill="D9D9D9" w:themeFill="background1" w:themeFillShade="D9"/>
        </w:rPr>
        <w:t>1 ou 2</w:t>
      </w:r>
      <w:r w:rsidRPr="00141B46">
        <w:rPr>
          <w:rFonts w:ascii="Calibri" w:hAnsi="Calibri"/>
          <w:szCs w:val="24"/>
        </w:rPr>
        <w:t xml:space="preserve">] ont été faits pour les placements </w:t>
      </w:r>
      <w:r w:rsidR="00B54468" w:rsidRPr="00141B46">
        <w:rPr>
          <w:rFonts w:ascii="Calibri" w:hAnsi="Calibri"/>
          <w:szCs w:val="24"/>
        </w:rPr>
        <w:t>détenus dans des fonds d’amortissement</w:t>
      </w:r>
      <w:r w:rsidRPr="00141B46">
        <w:rPr>
          <w:rFonts w:ascii="Calibri" w:hAnsi="Calibri"/>
          <w:szCs w:val="24"/>
        </w:rPr>
        <w:t xml:space="preserve"> [</w:t>
      </w:r>
      <w:r w:rsidR="00446980" w:rsidRPr="00141B46">
        <w:rPr>
          <w:rFonts w:ascii="Calibri" w:hAnsi="Calibri"/>
          <w:szCs w:val="24"/>
          <w:shd w:val="clear" w:color="auto" w:fill="D9D9D9" w:themeFill="background1" w:themeFillShade="D9"/>
        </w:rPr>
        <w:t>type</w:t>
      </w:r>
      <w:r w:rsidRPr="00141B46">
        <w:rPr>
          <w:rFonts w:ascii="Calibri" w:hAnsi="Calibri"/>
          <w:szCs w:val="24"/>
        </w:rPr>
        <w:t>] pour les raisons suivantes : [</w:t>
      </w:r>
      <w:r w:rsidR="00446980" w:rsidRPr="00141B46">
        <w:rPr>
          <w:rFonts w:ascii="Calibri" w:hAnsi="Calibri"/>
          <w:szCs w:val="24"/>
          <w:shd w:val="clear" w:color="auto" w:fill="D9D9D9" w:themeFill="background1" w:themeFillShade="D9"/>
        </w:rPr>
        <w:t>description</w:t>
      </w:r>
      <w:r w:rsidR="007B1DD6" w:rsidRPr="00141B46">
        <w:rPr>
          <w:rFonts w:ascii="Calibri" w:hAnsi="Calibri"/>
          <w:szCs w:val="24"/>
        </w:rPr>
        <w:t>].</w:t>
      </w:r>
    </w:p>
    <w:p w:rsidR="005163D8" w:rsidRPr="00141B46" w:rsidRDefault="005163D8" w:rsidP="00A11CB0">
      <w:pPr>
        <w:rPr>
          <w:rFonts w:ascii="Calibri" w:hAnsi="Calibri"/>
          <w:szCs w:val="24"/>
        </w:rPr>
      </w:pPr>
    </w:p>
    <w:p w:rsidR="005163D8" w:rsidRDefault="005163D8" w:rsidP="00A11CB0">
      <w:pPr>
        <w:rPr>
          <w:rFonts w:ascii="Calibri" w:hAnsi="Calibri"/>
          <w:szCs w:val="24"/>
        </w:rPr>
      </w:pPr>
    </w:p>
    <w:p w:rsidR="00BB4BA4" w:rsidRDefault="00BB4BA4" w:rsidP="00A11CB0">
      <w:pPr>
        <w:rPr>
          <w:rFonts w:ascii="Calibri" w:hAnsi="Calibri"/>
          <w:szCs w:val="24"/>
        </w:rPr>
      </w:pPr>
    </w:p>
    <w:p w:rsidR="00BB4BA4" w:rsidRPr="00141B46" w:rsidRDefault="00BB4BA4" w:rsidP="00A11CB0">
      <w:pPr>
        <w:rPr>
          <w:rFonts w:ascii="Calibri" w:hAnsi="Calibri"/>
          <w:szCs w:val="24"/>
        </w:rPr>
      </w:pPr>
    </w:p>
    <w:p w:rsidR="007B1DD6" w:rsidRPr="00141B46" w:rsidRDefault="007B1DD6" w:rsidP="007B1DD6">
      <w:pPr>
        <w:rPr>
          <w:rFonts w:ascii="Calibri" w:hAnsi="Calibri"/>
          <w:szCs w:val="24"/>
        </w:rPr>
      </w:pPr>
    </w:p>
    <w:p w:rsidR="007B1DD6" w:rsidRPr="00141B46" w:rsidRDefault="007B1DD6" w:rsidP="00906D8D">
      <w:pPr>
        <w:pStyle w:val="ListParagraph"/>
        <w:numPr>
          <w:ilvl w:val="0"/>
          <w:numId w:val="38"/>
        </w:numPr>
        <w:ind w:left="540" w:hanging="540"/>
        <w:rPr>
          <w:rFonts w:ascii="Calibri" w:hAnsi="Calibri"/>
          <w:b/>
          <w:sz w:val="28"/>
        </w:rPr>
      </w:pPr>
      <w:r w:rsidRPr="00141B46">
        <w:rPr>
          <w:rFonts w:ascii="Calibri" w:hAnsi="Calibri"/>
          <w:b/>
          <w:sz w:val="28"/>
        </w:rPr>
        <w:t>Actifs éventuels</w:t>
      </w:r>
    </w:p>
    <w:p w:rsidR="007B1DD6" w:rsidRPr="00141B46" w:rsidRDefault="007B1DD6" w:rsidP="007B1DD6">
      <w:pPr>
        <w:rPr>
          <w:rFonts w:ascii="Calibri" w:hAnsi="Calibri"/>
          <w:sz w:val="20"/>
        </w:rPr>
      </w:pPr>
      <w:r w:rsidRPr="00141B46">
        <w:rPr>
          <w:rFonts w:ascii="Calibri" w:hAnsi="Calibri"/>
          <w:sz w:val="20"/>
        </w:rPr>
        <w:lastRenderedPageBreak/>
        <w:t>Référence</w:t>
      </w:r>
      <w:r w:rsidR="00366C79" w:rsidRPr="00141B46">
        <w:rPr>
          <w:rFonts w:ascii="Calibri" w:hAnsi="Calibri"/>
          <w:sz w:val="20"/>
        </w:rPr>
        <w:t> : </w:t>
      </w:r>
      <w:r w:rsidR="00B673B3" w:rsidRPr="00141B46">
        <w:rPr>
          <w:rFonts w:ascii="Calibri" w:hAnsi="Calibri"/>
          <w:sz w:val="20"/>
        </w:rPr>
        <w:t>SP 3320</w:t>
      </w:r>
      <w:r w:rsidRPr="00141B46">
        <w:rPr>
          <w:rFonts w:ascii="Calibri" w:hAnsi="Calibri"/>
          <w:sz w:val="20"/>
        </w:rPr>
        <w:t>.</w:t>
      </w:r>
      <w:r w:rsidR="00B673B3" w:rsidRPr="00141B46">
        <w:rPr>
          <w:rFonts w:ascii="Calibri" w:hAnsi="Calibri"/>
          <w:sz w:val="20"/>
        </w:rPr>
        <w:t>19-.20</w:t>
      </w:r>
      <w:r w:rsidR="00B673B3" w:rsidRPr="00141B46">
        <w:rPr>
          <w:rStyle w:val="FootnoteReference"/>
          <w:rFonts w:ascii="Calibri" w:hAnsi="Calibri"/>
          <w:sz w:val="20"/>
        </w:rPr>
        <w:footnoteReference w:id="15"/>
      </w:r>
    </w:p>
    <w:p w:rsidR="007B1DD6" w:rsidRPr="00141B46" w:rsidRDefault="007B1DD6" w:rsidP="007B1DD6">
      <w:pPr>
        <w:rPr>
          <w:rFonts w:ascii="Calibri" w:hAnsi="Calibri"/>
          <w:b/>
          <w:sz w:val="28"/>
        </w:rPr>
      </w:pPr>
    </w:p>
    <w:p w:rsidR="00CF14E1" w:rsidRPr="00141B46" w:rsidRDefault="007B1DD6" w:rsidP="007B1DD6">
      <w:pPr>
        <w:rPr>
          <w:rFonts w:ascii="Calibri" w:hAnsi="Calibri"/>
          <w:shd w:val="clear" w:color="auto" w:fill="D9D9D9"/>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xml:space="preserve">] possède les actifs éventuels suivants </w:t>
      </w:r>
      <w:r w:rsidR="00660E50" w:rsidRPr="00141B46">
        <w:rPr>
          <w:rFonts w:ascii="Calibri" w:hAnsi="Calibri"/>
        </w:rPr>
        <w:t xml:space="preserve">pour lesquels il est probable que </w:t>
      </w:r>
      <w:r w:rsidR="00CF14E1" w:rsidRPr="00141B46">
        <w:rPr>
          <w:rFonts w:ascii="Calibri" w:hAnsi="Calibri"/>
        </w:rPr>
        <w:t>[</w:t>
      </w:r>
      <w:r w:rsidR="00660E50" w:rsidRPr="00141B46">
        <w:rPr>
          <w:rFonts w:ascii="Calibri" w:hAnsi="Calibri"/>
          <w:shd w:val="clear" w:color="auto" w:fill="D9D9D9" w:themeFill="background1" w:themeFillShade="D9"/>
        </w:rPr>
        <w:t xml:space="preserve">décrire </w:t>
      </w:r>
      <w:r w:rsidR="00EB18E6" w:rsidRPr="00141B46">
        <w:rPr>
          <w:rFonts w:ascii="Calibri" w:hAnsi="Calibri"/>
          <w:shd w:val="clear" w:color="auto" w:fill="D9D9D9" w:themeFill="background1" w:themeFillShade="D9"/>
        </w:rPr>
        <w:t xml:space="preserve">l’événement </w:t>
      </w:r>
      <w:r w:rsidR="00660E50" w:rsidRPr="00141B46">
        <w:rPr>
          <w:rFonts w:ascii="Calibri" w:hAnsi="Calibri"/>
          <w:shd w:val="clear" w:color="auto" w:fill="D9D9D9" w:themeFill="background1" w:themeFillShade="D9"/>
        </w:rPr>
        <w:t xml:space="preserve">futur qui </w:t>
      </w:r>
      <w:r w:rsidR="00EB18E6" w:rsidRPr="00141B46">
        <w:rPr>
          <w:rFonts w:ascii="Calibri" w:hAnsi="Calibri"/>
          <w:shd w:val="clear" w:color="auto" w:fill="D9D9D9" w:themeFill="background1" w:themeFillShade="D9"/>
        </w:rPr>
        <w:t>créera les</w:t>
      </w:r>
      <w:r w:rsidR="00660E50" w:rsidRPr="00141B46">
        <w:rPr>
          <w:rFonts w:ascii="Calibri" w:hAnsi="Calibri"/>
          <w:shd w:val="clear" w:color="auto" w:fill="D9D9D9" w:themeFill="background1" w:themeFillShade="D9"/>
        </w:rPr>
        <w:t xml:space="preserve"> actifs</w:t>
      </w:r>
      <w:r w:rsidR="00CF14E1" w:rsidRPr="00141B46">
        <w:rPr>
          <w:rFonts w:ascii="Calibri" w:hAnsi="Calibri"/>
        </w:rPr>
        <w:t xml:space="preserve">] </w:t>
      </w:r>
      <w:r w:rsidR="00660E50" w:rsidRPr="00141B46">
        <w:rPr>
          <w:rFonts w:ascii="Calibri" w:hAnsi="Calibri"/>
        </w:rPr>
        <w:t>survienne</w:t>
      </w:r>
      <w:r w:rsidR="00CF14E1" w:rsidRPr="00141B46">
        <w:rPr>
          <w:rFonts w:ascii="Calibri" w:hAnsi="Calibri"/>
        </w:rPr>
        <w:t xml:space="preserve">, </w:t>
      </w:r>
      <w:r w:rsidR="00660E50" w:rsidRPr="00141B46">
        <w:rPr>
          <w:rFonts w:ascii="Calibri" w:hAnsi="Calibri"/>
        </w:rPr>
        <w:t xml:space="preserve">ce qui donne lieu à </w:t>
      </w:r>
      <w:r w:rsidR="00CF14E1" w:rsidRPr="00141B46">
        <w:rPr>
          <w:rFonts w:ascii="Calibri" w:hAnsi="Calibri"/>
        </w:rPr>
        <w:t>[</w:t>
      </w:r>
      <w:r w:rsidR="00660E50" w:rsidRPr="00141B46">
        <w:rPr>
          <w:rFonts w:ascii="Calibri" w:hAnsi="Calibri"/>
          <w:shd w:val="clear" w:color="auto" w:fill="D9D9D9"/>
        </w:rPr>
        <w:t>décrire la nature de l’actif éventuel</w:t>
      </w:r>
      <w:r w:rsidR="00CF14E1" w:rsidRPr="00141B46">
        <w:rPr>
          <w:rFonts w:ascii="Calibri" w:hAnsi="Calibri"/>
        </w:rPr>
        <w:t xml:space="preserve">] </w:t>
      </w:r>
      <w:r w:rsidR="00660E50" w:rsidRPr="00141B46">
        <w:rPr>
          <w:rFonts w:ascii="Calibri" w:hAnsi="Calibri"/>
        </w:rPr>
        <w:t>dont le montant estimé ou connu s’élève ou dépasse [</w:t>
      </w:r>
      <w:r w:rsidR="00660E50" w:rsidRPr="00141B46">
        <w:rPr>
          <w:rFonts w:ascii="Calibri" w:hAnsi="Calibri"/>
          <w:shd w:val="clear" w:color="auto" w:fill="D9D9D9"/>
        </w:rPr>
        <w:t># $ au (jour mois année) (# $ en 2015)</w:t>
      </w:r>
      <w:r w:rsidR="00CF14E1" w:rsidRPr="00141B46">
        <w:rPr>
          <w:rFonts w:ascii="Calibri" w:hAnsi="Calibri"/>
        </w:rPr>
        <w:t xml:space="preserve">]. </w:t>
      </w:r>
      <w:bookmarkStart w:id="402" w:name="lt_pId1338"/>
      <w:r w:rsidR="00CF14E1" w:rsidRPr="00141B46">
        <w:rPr>
          <w:rFonts w:ascii="Calibri" w:hAnsi="Calibri"/>
        </w:rPr>
        <w:t>L</w:t>
      </w:r>
      <w:r w:rsidR="00EB18E6" w:rsidRPr="00141B46">
        <w:rPr>
          <w:rFonts w:ascii="Calibri" w:hAnsi="Calibri"/>
        </w:rPr>
        <w:t xml:space="preserve">a réception future de </w:t>
      </w:r>
      <w:r w:rsidR="00CF14E1" w:rsidRPr="00141B46">
        <w:rPr>
          <w:rFonts w:ascii="Calibri" w:hAnsi="Calibri"/>
        </w:rPr>
        <w:t>ces actifs dépend de [</w:t>
      </w:r>
      <w:r w:rsidR="00EB18E6" w:rsidRPr="00141B46">
        <w:rPr>
          <w:rFonts w:ascii="Calibri" w:hAnsi="Calibri"/>
          <w:shd w:val="clear" w:color="auto" w:fill="D9D9D9" w:themeFill="background1" w:themeFillShade="D9"/>
        </w:rPr>
        <w:t>décrire la nature de l’événement futur qui confirmera l’existence des actifs</w:t>
      </w:r>
      <w:r w:rsidR="00CF14E1" w:rsidRPr="00141B46">
        <w:rPr>
          <w:rFonts w:ascii="Calibri" w:hAnsi="Calibri"/>
        </w:rPr>
        <w:t>].</w:t>
      </w:r>
      <w:bookmarkEnd w:id="402"/>
      <w:r w:rsidR="00CF14E1" w:rsidRPr="00141B46">
        <w:rPr>
          <w:rFonts w:ascii="Calibri" w:hAnsi="Calibri"/>
        </w:rPr>
        <w:t xml:space="preserve"> [</w:t>
      </w:r>
      <w:r w:rsidR="00EB18E6" w:rsidRPr="00141B46">
        <w:rPr>
          <w:rFonts w:ascii="Calibri" w:hAnsi="Calibri"/>
          <w:shd w:val="clear" w:color="auto" w:fill="D9D9D9"/>
        </w:rPr>
        <w:t>Si le montant présenté est fondé sur une estimation, expliquer le fondement de celle-ci</w:t>
      </w:r>
      <w:r w:rsidR="00CF14E1" w:rsidRPr="00141B46">
        <w:rPr>
          <w:rFonts w:ascii="Calibri" w:hAnsi="Calibri"/>
          <w:shd w:val="clear" w:color="auto" w:fill="D9D9D9"/>
        </w:rPr>
        <w:t xml:space="preserve">] </w:t>
      </w:r>
      <w:r w:rsidR="00EB18E6" w:rsidRPr="00141B46">
        <w:rPr>
          <w:rFonts w:ascii="Calibri" w:hAnsi="Calibri"/>
        </w:rPr>
        <w:t xml:space="preserve">Les actifs éventuels ne sont pas comptabilisés dans les </w:t>
      </w:r>
      <w:r w:rsidR="00660E50" w:rsidRPr="00141B46">
        <w:rPr>
          <w:rFonts w:ascii="Calibri" w:hAnsi="Calibri"/>
        </w:rPr>
        <w:t xml:space="preserve">états financiers </w:t>
      </w:r>
      <w:r w:rsidR="00CF14E1" w:rsidRPr="00141B46">
        <w:rPr>
          <w:rFonts w:ascii="Calibri" w:hAnsi="Calibri"/>
        </w:rPr>
        <w:t>[</w:t>
      </w:r>
      <w:r w:rsidR="00CF14E1" w:rsidRPr="00141B46">
        <w:rPr>
          <w:rFonts w:ascii="Calibri" w:hAnsi="Calibri"/>
          <w:shd w:val="clear" w:color="auto" w:fill="D9D9D9"/>
        </w:rPr>
        <w:t>consolid</w:t>
      </w:r>
      <w:r w:rsidR="00660E50" w:rsidRPr="00141B46">
        <w:rPr>
          <w:rFonts w:ascii="Calibri" w:hAnsi="Calibri"/>
          <w:shd w:val="clear" w:color="auto" w:fill="D9D9D9"/>
        </w:rPr>
        <w:t>ées</w:t>
      </w:r>
      <w:r w:rsidR="00660E50" w:rsidRPr="00141B46">
        <w:rPr>
          <w:rFonts w:ascii="Calibri" w:hAnsi="Calibri"/>
        </w:rPr>
        <w:t>]</w:t>
      </w:r>
      <w:r w:rsidR="00CF14E1" w:rsidRPr="00141B46">
        <w:rPr>
          <w:rFonts w:ascii="Calibri" w:hAnsi="Calibri"/>
        </w:rPr>
        <w:t>.</w:t>
      </w:r>
    </w:p>
    <w:p w:rsidR="00CF14E1" w:rsidRPr="00141B46" w:rsidRDefault="00CF14E1" w:rsidP="007B1DD6">
      <w:pPr>
        <w:rPr>
          <w:rFonts w:ascii="Calibri" w:hAnsi="Calibri"/>
          <w:shd w:val="clear" w:color="auto" w:fill="D9D9D9"/>
        </w:rPr>
      </w:pPr>
    </w:p>
    <w:p w:rsidR="00CF14E1" w:rsidRPr="00141B46" w:rsidRDefault="00CF14E1" w:rsidP="007B1DD6">
      <w:pPr>
        <w:rPr>
          <w:rFonts w:ascii="Calibri" w:hAnsi="Calibri"/>
        </w:rPr>
      </w:pPr>
      <w:r w:rsidRPr="00141B46">
        <w:rPr>
          <w:rFonts w:ascii="Calibri" w:hAnsi="Calibri"/>
        </w:rPr>
        <w:t>OU, sauf dans les cas où l'ampleur ne peut être mesurée ou lorsque l'information sur l'ampleur aurait des incidences négatives sur le dénouement de l'éventualité</w:t>
      </w:r>
      <w:r w:rsidR="00EB18E6" w:rsidRPr="00141B46">
        <w:rPr>
          <w:rFonts w:ascii="Calibri" w:hAnsi="Calibri"/>
        </w:rPr>
        <w:t>, envisager ce qui suit</w:t>
      </w:r>
      <w:r w:rsidR="00D60073" w:rsidRPr="00141B46">
        <w:rPr>
          <w:rFonts w:ascii="Calibri" w:hAnsi="Calibri"/>
        </w:rPr>
        <w:t> :</w:t>
      </w:r>
      <w:r w:rsidRPr="00141B46">
        <w:rPr>
          <w:rFonts w:ascii="Calibri" w:hAnsi="Calibri"/>
        </w:rPr>
        <w:t xml:space="preserve"> </w:t>
      </w:r>
    </w:p>
    <w:p w:rsidR="00CF14E1" w:rsidRPr="00141B46" w:rsidRDefault="00CF14E1" w:rsidP="007B1DD6">
      <w:pPr>
        <w:rPr>
          <w:rFonts w:ascii="Calibri" w:hAnsi="Calibri"/>
        </w:rPr>
      </w:pPr>
    </w:p>
    <w:p w:rsidR="00CF14E1" w:rsidRPr="00141B46" w:rsidRDefault="00CF14E1" w:rsidP="007B1DD6">
      <w:pPr>
        <w:rPr>
          <w:rFonts w:ascii="Calibri" w:hAnsi="Calibri"/>
        </w:rPr>
      </w:pPr>
      <w:r w:rsidRPr="00141B46">
        <w:rPr>
          <w:rFonts w:ascii="Calibri" w:hAnsi="Calibri"/>
        </w:rPr>
        <w:t>[</w:t>
      </w:r>
      <w:r w:rsidRPr="00141B46">
        <w:rPr>
          <w:rFonts w:ascii="Calibri" w:hAnsi="Calibri"/>
          <w:shd w:val="clear" w:color="auto" w:fill="D9D9D9"/>
        </w:rPr>
        <w:t>ABC</w:t>
      </w:r>
      <w:r w:rsidRPr="00141B46">
        <w:rPr>
          <w:rFonts w:ascii="Calibri" w:hAnsi="Calibri"/>
        </w:rPr>
        <w:t xml:space="preserve">] possède les actifs éventuels suivants </w:t>
      </w:r>
      <w:r w:rsidR="00EB18E6" w:rsidRPr="00141B46">
        <w:rPr>
          <w:rFonts w:ascii="Calibri" w:hAnsi="Calibri"/>
        </w:rPr>
        <w:t>pour lesquels il est probable que [</w:t>
      </w:r>
      <w:r w:rsidR="00EB18E6" w:rsidRPr="00141B46">
        <w:rPr>
          <w:rFonts w:ascii="Calibri" w:hAnsi="Calibri"/>
          <w:shd w:val="clear" w:color="auto" w:fill="D9D9D9" w:themeFill="background1" w:themeFillShade="D9"/>
        </w:rPr>
        <w:t>décrire l’événement futur qui créera les actifs</w:t>
      </w:r>
      <w:r w:rsidR="00EB18E6" w:rsidRPr="00141B46">
        <w:rPr>
          <w:rFonts w:ascii="Calibri" w:hAnsi="Calibri"/>
        </w:rPr>
        <w:t>] survienne, ce qui donne lieu à [</w:t>
      </w:r>
      <w:r w:rsidR="00EB18E6" w:rsidRPr="00141B46">
        <w:rPr>
          <w:rFonts w:ascii="Calibri" w:hAnsi="Calibri"/>
          <w:shd w:val="clear" w:color="auto" w:fill="D9D9D9"/>
        </w:rPr>
        <w:t>décrire la nature de l’actif éventuel</w:t>
      </w:r>
      <w:r w:rsidR="00EB18E6" w:rsidRPr="00141B46">
        <w:rPr>
          <w:rFonts w:ascii="Calibri" w:hAnsi="Calibri"/>
        </w:rPr>
        <w:t>]</w:t>
      </w:r>
      <w:r w:rsidRPr="00141B46">
        <w:rPr>
          <w:rFonts w:ascii="Calibri" w:hAnsi="Calibri"/>
        </w:rPr>
        <w:t xml:space="preserve">. </w:t>
      </w:r>
      <w:bookmarkStart w:id="403" w:name="lt_pId1342"/>
      <w:r w:rsidR="00D60073" w:rsidRPr="00141B46">
        <w:rPr>
          <w:rFonts w:ascii="Calibri" w:hAnsi="Calibri"/>
        </w:rPr>
        <w:t>La réception future de ces actifs dépend de [</w:t>
      </w:r>
      <w:r w:rsidR="00D60073" w:rsidRPr="00141B46">
        <w:rPr>
          <w:rFonts w:ascii="Calibri" w:hAnsi="Calibri"/>
          <w:shd w:val="clear" w:color="auto" w:fill="D9D9D9" w:themeFill="background1" w:themeFillShade="D9"/>
        </w:rPr>
        <w:t>décrire la nature de l’événement futur qui confirmera l’existence des actifs</w:t>
      </w:r>
      <w:r w:rsidR="00D60073" w:rsidRPr="00141B46">
        <w:rPr>
          <w:rFonts w:ascii="Calibri" w:hAnsi="Calibri"/>
        </w:rPr>
        <w:t>].</w:t>
      </w:r>
      <w:bookmarkEnd w:id="403"/>
      <w:r w:rsidR="00D60073" w:rsidRPr="00141B46">
        <w:rPr>
          <w:rFonts w:ascii="Calibri" w:hAnsi="Calibri"/>
        </w:rPr>
        <w:t xml:space="preserve"> </w:t>
      </w:r>
      <w:r w:rsidRPr="00141B46">
        <w:rPr>
          <w:rFonts w:ascii="Calibri" w:hAnsi="Calibri"/>
        </w:rPr>
        <w:t>[</w:t>
      </w:r>
      <w:r w:rsidR="00D60073" w:rsidRPr="00141B46">
        <w:rPr>
          <w:rFonts w:ascii="Calibri" w:hAnsi="Calibri"/>
          <w:shd w:val="clear" w:color="auto" w:fill="D9D9D9"/>
        </w:rPr>
        <w:t>Expliquer les raisons pour lesquelles des informations ne sont pas présentées sur l’ampleur de l’actif éventuel</w:t>
      </w:r>
      <w:r w:rsidRPr="00141B46">
        <w:rPr>
          <w:rFonts w:ascii="Calibri" w:hAnsi="Calibri"/>
        </w:rPr>
        <w:t xml:space="preserve">] </w:t>
      </w:r>
      <w:r w:rsidR="00D60073" w:rsidRPr="00141B46">
        <w:rPr>
          <w:rFonts w:ascii="Calibri" w:hAnsi="Calibri"/>
        </w:rPr>
        <w:t>Les actifs éventuels ne sont pas comptabilisés dans les états financiers [</w:t>
      </w:r>
      <w:r w:rsidR="00D60073" w:rsidRPr="00141B46">
        <w:rPr>
          <w:rFonts w:ascii="Calibri" w:hAnsi="Calibri"/>
          <w:shd w:val="clear" w:color="auto" w:fill="D9D9D9"/>
        </w:rPr>
        <w:t>consolidées</w:t>
      </w:r>
      <w:r w:rsidR="00D60073" w:rsidRPr="00141B46">
        <w:rPr>
          <w:rFonts w:ascii="Calibri" w:hAnsi="Calibri"/>
        </w:rPr>
        <w:t>].</w:t>
      </w:r>
    </w:p>
    <w:p w:rsidR="00CF14E1" w:rsidRPr="00141B46" w:rsidRDefault="00CF14E1" w:rsidP="007B1DD6">
      <w:pPr>
        <w:rPr>
          <w:rFonts w:ascii="Calibri" w:hAnsi="Calibri"/>
        </w:rPr>
      </w:pPr>
    </w:p>
    <w:p w:rsidR="007B1DD6" w:rsidRPr="00141B46" w:rsidRDefault="007B1DD6">
      <w:pPr>
        <w:rPr>
          <w:rFonts w:ascii="Calibri" w:hAnsi="Calibri"/>
          <w:b/>
          <w:sz w:val="28"/>
        </w:rPr>
      </w:pPr>
      <w:r w:rsidRPr="00141B46">
        <w:rPr>
          <w:rFonts w:ascii="Calibri" w:hAnsi="Calibri"/>
          <w:b/>
          <w:sz w:val="28"/>
        </w:rPr>
        <w:br w:type="page"/>
      </w:r>
    </w:p>
    <w:p w:rsidR="007B1DD6" w:rsidRPr="00141B46" w:rsidRDefault="00CC0B41" w:rsidP="00906D8D">
      <w:pPr>
        <w:pStyle w:val="ListParagraph"/>
        <w:numPr>
          <w:ilvl w:val="0"/>
          <w:numId w:val="38"/>
        </w:numPr>
        <w:ind w:left="540" w:hanging="540"/>
        <w:rPr>
          <w:rFonts w:ascii="Calibri" w:hAnsi="Calibri"/>
          <w:b/>
          <w:sz w:val="28"/>
        </w:rPr>
      </w:pPr>
      <w:r w:rsidRPr="00141B46">
        <w:rPr>
          <w:rFonts w:ascii="Calibri" w:hAnsi="Calibri"/>
          <w:b/>
          <w:sz w:val="28"/>
        </w:rPr>
        <w:lastRenderedPageBreak/>
        <w:t>Créditeurs et charges à payer</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1</w:t>
      </w:r>
      <w:r w:rsidR="00CC0B41" w:rsidRPr="00141B46">
        <w:rPr>
          <w:rFonts w:ascii="Calibri" w:hAnsi="Calibri"/>
          <w:sz w:val="20"/>
        </w:rPr>
        <w:t>2</w:t>
      </w:r>
      <w:r w:rsidRPr="00141B46">
        <w:rPr>
          <w:rFonts w:ascii="Calibri" w:hAnsi="Calibri"/>
          <w:sz w:val="20"/>
        </w:rPr>
        <w:t>0</w:t>
      </w:r>
      <w:r w:rsidR="00CC0B41" w:rsidRPr="00141B46">
        <w:rPr>
          <w:rFonts w:ascii="Calibri" w:hAnsi="Calibri"/>
          <w:sz w:val="20"/>
        </w:rPr>
        <w:t>1</w:t>
      </w:r>
      <w:r w:rsidRPr="00141B46">
        <w:rPr>
          <w:rFonts w:ascii="Calibri" w:hAnsi="Calibri"/>
          <w:sz w:val="20"/>
        </w:rPr>
        <w:t>.</w:t>
      </w:r>
      <w:r w:rsidR="00CC0B41" w:rsidRPr="00141B46">
        <w:rPr>
          <w:rFonts w:ascii="Calibri" w:hAnsi="Calibri"/>
          <w:sz w:val="20"/>
        </w:rPr>
        <w:t>045</w:t>
      </w:r>
      <w:r w:rsidR="00103D12" w:rsidRPr="00141B46">
        <w:rPr>
          <w:rFonts w:ascii="Calibri" w:hAnsi="Calibri"/>
          <w:sz w:val="20"/>
        </w:rPr>
        <w:t>, SP 2200.17</w:t>
      </w:r>
    </w:p>
    <w:p w:rsidR="00103D12" w:rsidRPr="00141B46" w:rsidRDefault="00103D12" w:rsidP="007B1DD6">
      <w:pPr>
        <w:rPr>
          <w:rFonts w:ascii="Calibri" w:hAnsi="Calibri"/>
          <w:sz w:val="20"/>
        </w:rPr>
      </w:pPr>
    </w:p>
    <w:tbl>
      <w:tblPr>
        <w:tblW w:w="4474" w:type="pct"/>
        <w:tblLook w:val="04A0" w:firstRow="1" w:lastRow="0" w:firstColumn="1" w:lastColumn="0" w:noHBand="0" w:noVBand="1"/>
      </w:tblPr>
      <w:tblGrid>
        <w:gridCol w:w="5718"/>
        <w:gridCol w:w="1241"/>
        <w:gridCol w:w="1416"/>
      </w:tblGrid>
      <w:tr w:rsidR="00103D12" w:rsidRPr="00141B46" w:rsidTr="00886EE7">
        <w:tc>
          <w:tcPr>
            <w:tcW w:w="5868" w:type="dxa"/>
            <w:shd w:val="clear" w:color="auto" w:fill="auto"/>
          </w:tcPr>
          <w:p w:rsidR="00103D12" w:rsidRPr="0066395F" w:rsidRDefault="00103D12" w:rsidP="00886EE7">
            <w:pPr>
              <w:rPr>
                <w:rFonts w:ascii="Calibri" w:hAnsi="Calibri"/>
                <w:lang w:eastAsia="en-US"/>
              </w:rPr>
            </w:pPr>
          </w:p>
        </w:tc>
        <w:tc>
          <w:tcPr>
            <w:tcW w:w="1260" w:type="dxa"/>
            <w:tcBorders>
              <w:bottom w:val="single" w:sz="4" w:space="0" w:color="auto"/>
            </w:tcBorders>
            <w:shd w:val="clear" w:color="auto" w:fill="auto"/>
          </w:tcPr>
          <w:p w:rsidR="00103D12" w:rsidRPr="0066395F" w:rsidRDefault="00103D12" w:rsidP="00886EE7">
            <w:pPr>
              <w:jc w:val="center"/>
              <w:rPr>
                <w:rFonts w:ascii="Calibri" w:hAnsi="Calibri"/>
                <w:b/>
                <w:lang w:eastAsia="en-US"/>
              </w:rPr>
            </w:pPr>
            <w:bookmarkStart w:id="404" w:name="lt_pId1346"/>
            <w:r w:rsidRPr="0066395F">
              <w:rPr>
                <w:rFonts w:ascii="Calibri" w:hAnsi="Calibri"/>
                <w:b/>
                <w:lang w:eastAsia="en-US"/>
              </w:rPr>
              <w:t>31 mars</w:t>
            </w:r>
            <w:bookmarkEnd w:id="404"/>
          </w:p>
          <w:p w:rsidR="00103D12" w:rsidRPr="0066395F" w:rsidRDefault="00103D12" w:rsidP="00886EE7">
            <w:pPr>
              <w:jc w:val="center"/>
              <w:rPr>
                <w:rFonts w:ascii="Calibri" w:hAnsi="Calibri"/>
                <w:b/>
                <w:lang w:eastAsia="en-US"/>
              </w:rPr>
            </w:pPr>
            <w:r w:rsidRPr="0066395F">
              <w:rPr>
                <w:rFonts w:ascii="Calibri" w:hAnsi="Calibri"/>
                <w:b/>
                <w:lang w:eastAsia="en-US"/>
              </w:rPr>
              <w:t>2016</w:t>
            </w:r>
          </w:p>
        </w:tc>
        <w:tc>
          <w:tcPr>
            <w:tcW w:w="1441" w:type="dxa"/>
            <w:tcBorders>
              <w:bottom w:val="single" w:sz="4" w:space="0" w:color="auto"/>
            </w:tcBorders>
            <w:shd w:val="clear" w:color="auto" w:fill="auto"/>
          </w:tcPr>
          <w:p w:rsidR="00103D12" w:rsidRPr="0066395F" w:rsidRDefault="00103D12" w:rsidP="00886EE7">
            <w:pPr>
              <w:jc w:val="center"/>
              <w:rPr>
                <w:rFonts w:ascii="Calibri" w:hAnsi="Calibri"/>
                <w:b/>
                <w:lang w:eastAsia="en-US"/>
              </w:rPr>
            </w:pPr>
            <w:bookmarkStart w:id="405" w:name="lt_pId1348"/>
            <w:r w:rsidRPr="0066395F">
              <w:rPr>
                <w:rFonts w:ascii="Calibri" w:hAnsi="Calibri"/>
                <w:b/>
                <w:lang w:eastAsia="en-US"/>
              </w:rPr>
              <w:t>31 mars</w:t>
            </w:r>
            <w:bookmarkEnd w:id="405"/>
          </w:p>
          <w:p w:rsidR="00103D12" w:rsidRPr="0066395F" w:rsidRDefault="00103D12" w:rsidP="00886EE7">
            <w:pPr>
              <w:jc w:val="center"/>
              <w:rPr>
                <w:rFonts w:ascii="Calibri" w:hAnsi="Calibri"/>
                <w:b/>
                <w:lang w:eastAsia="en-US"/>
              </w:rPr>
            </w:pPr>
            <w:r w:rsidRPr="0066395F">
              <w:rPr>
                <w:rFonts w:ascii="Calibri" w:hAnsi="Calibri"/>
                <w:b/>
                <w:lang w:eastAsia="en-US"/>
              </w:rPr>
              <w:t>2015</w:t>
            </w:r>
          </w:p>
        </w:tc>
      </w:tr>
      <w:tr w:rsidR="00103D12" w:rsidRPr="00141B46" w:rsidTr="00886EE7">
        <w:tc>
          <w:tcPr>
            <w:tcW w:w="5868" w:type="dxa"/>
            <w:shd w:val="clear" w:color="auto" w:fill="auto"/>
          </w:tcPr>
          <w:p w:rsidR="00103D12" w:rsidRPr="007C350D" w:rsidRDefault="00103D12" w:rsidP="00886EE7">
            <w:pPr>
              <w:rPr>
                <w:rFonts w:ascii="Calibri" w:hAnsi="Calibri"/>
                <w:lang w:eastAsia="en-US"/>
              </w:rPr>
            </w:pPr>
            <w:bookmarkStart w:id="406" w:name="lt_pId1350"/>
            <w:r w:rsidRPr="007C350D">
              <w:rPr>
                <w:rFonts w:ascii="Calibri" w:hAnsi="Calibri"/>
                <w:lang w:eastAsia="en-US"/>
              </w:rPr>
              <w:t>Créditeurs et charges à payer</w:t>
            </w:r>
            <w:bookmarkEnd w:id="406"/>
          </w:p>
        </w:tc>
        <w:tc>
          <w:tcPr>
            <w:tcW w:w="1260" w:type="dxa"/>
            <w:tcBorders>
              <w:top w:val="single" w:sz="4" w:space="0" w:color="auto"/>
            </w:tcBorders>
            <w:shd w:val="clear" w:color="auto" w:fill="auto"/>
          </w:tcPr>
          <w:p w:rsidR="00103D12" w:rsidRPr="0066395F" w:rsidRDefault="00103D12" w:rsidP="00886EE7">
            <w:pPr>
              <w:jc w:val="center"/>
              <w:rPr>
                <w:rFonts w:ascii="Calibri" w:hAnsi="Calibri"/>
                <w:lang w:eastAsia="en-US"/>
              </w:rPr>
            </w:pPr>
            <w:r w:rsidRPr="0066395F">
              <w:rPr>
                <w:rFonts w:ascii="Calibri" w:hAnsi="Calibri"/>
                <w:lang w:eastAsia="en-US"/>
              </w:rPr>
              <w:t># ###</w:t>
            </w:r>
          </w:p>
        </w:tc>
        <w:tc>
          <w:tcPr>
            <w:tcW w:w="1441" w:type="dxa"/>
            <w:tcBorders>
              <w:top w:val="single" w:sz="4" w:space="0" w:color="auto"/>
            </w:tcBorders>
            <w:shd w:val="clear" w:color="auto" w:fill="auto"/>
          </w:tcPr>
          <w:p w:rsidR="00103D12" w:rsidRPr="0066395F" w:rsidRDefault="00103D12" w:rsidP="00886EE7">
            <w:pPr>
              <w:jc w:val="center"/>
              <w:rPr>
                <w:rFonts w:ascii="Calibri" w:hAnsi="Calibri"/>
                <w:lang w:eastAsia="en-US"/>
              </w:rPr>
            </w:pPr>
            <w:r w:rsidRPr="0066395F">
              <w:rPr>
                <w:rFonts w:ascii="Calibri" w:hAnsi="Calibri"/>
                <w:lang w:eastAsia="en-US"/>
              </w:rPr>
              <w:t># ###</w:t>
            </w:r>
          </w:p>
        </w:tc>
      </w:tr>
      <w:tr w:rsidR="00103D12" w:rsidRPr="00141B46" w:rsidTr="00886EE7">
        <w:tc>
          <w:tcPr>
            <w:tcW w:w="5868" w:type="dxa"/>
            <w:shd w:val="clear" w:color="auto" w:fill="auto"/>
          </w:tcPr>
          <w:p w:rsidR="00103D12" w:rsidRPr="007C350D" w:rsidRDefault="00103D12" w:rsidP="00886EE7">
            <w:pPr>
              <w:rPr>
                <w:rFonts w:ascii="Calibri" w:hAnsi="Calibri"/>
                <w:lang w:eastAsia="en-US"/>
              </w:rPr>
            </w:pPr>
            <w:bookmarkStart w:id="407" w:name="lt_pId1353"/>
            <w:r w:rsidRPr="007C350D">
              <w:rPr>
                <w:rFonts w:ascii="Calibri" w:hAnsi="Calibri"/>
                <w:lang w:eastAsia="en-US"/>
              </w:rPr>
              <w:t>Salaires et avantages sociaux</w:t>
            </w:r>
            <w:bookmarkEnd w:id="407"/>
          </w:p>
        </w:tc>
        <w:tc>
          <w:tcPr>
            <w:tcW w:w="1260" w:type="dxa"/>
            <w:shd w:val="clear" w:color="auto" w:fill="auto"/>
          </w:tcPr>
          <w:p w:rsidR="00103D12" w:rsidRPr="0066395F" w:rsidRDefault="00103D12" w:rsidP="00886EE7">
            <w:pPr>
              <w:jc w:val="center"/>
              <w:rPr>
                <w:rFonts w:ascii="Calibri" w:hAnsi="Calibri"/>
                <w:lang w:eastAsia="en-US"/>
              </w:rPr>
            </w:pPr>
            <w:r w:rsidRPr="0066395F">
              <w:rPr>
                <w:rFonts w:ascii="Calibri" w:hAnsi="Calibri"/>
                <w:lang w:eastAsia="en-US"/>
              </w:rPr>
              <w:t># ###</w:t>
            </w:r>
          </w:p>
        </w:tc>
        <w:tc>
          <w:tcPr>
            <w:tcW w:w="1441" w:type="dxa"/>
            <w:shd w:val="clear" w:color="auto" w:fill="auto"/>
          </w:tcPr>
          <w:p w:rsidR="00103D12" w:rsidRPr="0066395F" w:rsidRDefault="00103D12" w:rsidP="00886EE7">
            <w:pPr>
              <w:jc w:val="center"/>
              <w:rPr>
                <w:rFonts w:ascii="Calibri" w:hAnsi="Calibri"/>
                <w:lang w:eastAsia="en-US"/>
              </w:rPr>
            </w:pPr>
            <w:r w:rsidRPr="0066395F">
              <w:rPr>
                <w:rFonts w:ascii="Calibri" w:hAnsi="Calibri"/>
                <w:lang w:eastAsia="en-US"/>
              </w:rPr>
              <w:t># ###</w:t>
            </w:r>
          </w:p>
        </w:tc>
      </w:tr>
      <w:tr w:rsidR="00103D12" w:rsidRPr="00141B46" w:rsidTr="00886EE7">
        <w:tc>
          <w:tcPr>
            <w:tcW w:w="5868" w:type="dxa"/>
            <w:shd w:val="clear" w:color="auto" w:fill="auto"/>
          </w:tcPr>
          <w:p w:rsidR="00103D12" w:rsidRPr="007C350D" w:rsidRDefault="00103D12" w:rsidP="00886EE7">
            <w:pPr>
              <w:rPr>
                <w:rFonts w:ascii="Calibri" w:hAnsi="Calibri"/>
                <w:lang w:eastAsia="en-US"/>
              </w:rPr>
            </w:pPr>
            <w:bookmarkStart w:id="408" w:name="lt_pId1356"/>
            <w:r w:rsidRPr="007C350D">
              <w:rPr>
                <w:rFonts w:ascii="Calibri" w:hAnsi="Calibri"/>
                <w:lang w:eastAsia="en-US"/>
              </w:rPr>
              <w:t>Indemnités de congé à payer</w:t>
            </w:r>
            <w:bookmarkEnd w:id="408"/>
          </w:p>
        </w:tc>
        <w:tc>
          <w:tcPr>
            <w:tcW w:w="1260" w:type="dxa"/>
            <w:shd w:val="clear" w:color="auto" w:fill="auto"/>
          </w:tcPr>
          <w:p w:rsidR="00103D12" w:rsidRPr="0066395F" w:rsidRDefault="00103D12" w:rsidP="00886EE7">
            <w:pPr>
              <w:jc w:val="center"/>
              <w:rPr>
                <w:rFonts w:ascii="Calibri" w:hAnsi="Calibri"/>
                <w:lang w:eastAsia="en-US"/>
              </w:rPr>
            </w:pPr>
            <w:r w:rsidRPr="0066395F">
              <w:rPr>
                <w:rFonts w:ascii="Calibri" w:hAnsi="Calibri"/>
                <w:lang w:eastAsia="en-US"/>
              </w:rPr>
              <w:t># ###</w:t>
            </w:r>
          </w:p>
        </w:tc>
        <w:tc>
          <w:tcPr>
            <w:tcW w:w="1441" w:type="dxa"/>
            <w:shd w:val="clear" w:color="auto" w:fill="auto"/>
          </w:tcPr>
          <w:p w:rsidR="00103D12" w:rsidRPr="0066395F" w:rsidRDefault="00103D12" w:rsidP="00886EE7">
            <w:pPr>
              <w:jc w:val="center"/>
              <w:rPr>
                <w:rFonts w:ascii="Calibri" w:hAnsi="Calibri"/>
                <w:lang w:eastAsia="en-US"/>
              </w:rPr>
            </w:pPr>
            <w:r w:rsidRPr="0066395F">
              <w:rPr>
                <w:rFonts w:ascii="Calibri" w:hAnsi="Calibri"/>
                <w:lang w:eastAsia="en-US"/>
              </w:rPr>
              <w:t># ###</w:t>
            </w:r>
          </w:p>
        </w:tc>
      </w:tr>
      <w:tr w:rsidR="00103D12" w:rsidRPr="00141B46" w:rsidTr="00886EE7">
        <w:tc>
          <w:tcPr>
            <w:tcW w:w="5868" w:type="dxa"/>
            <w:shd w:val="clear" w:color="auto" w:fill="auto"/>
          </w:tcPr>
          <w:p w:rsidR="00103D12" w:rsidRPr="007C350D" w:rsidRDefault="00103D12" w:rsidP="00103D12">
            <w:pPr>
              <w:rPr>
                <w:rFonts w:ascii="Calibri" w:hAnsi="Calibri"/>
                <w:lang w:eastAsia="en-US"/>
              </w:rPr>
            </w:pPr>
            <w:bookmarkStart w:id="409" w:name="lt_pId1359"/>
            <w:r w:rsidRPr="007C350D">
              <w:rPr>
                <w:rFonts w:ascii="Calibri" w:hAnsi="Calibri"/>
                <w:shd w:val="clear" w:color="auto" w:fill="D9D9D9"/>
                <w:lang w:eastAsia="en-US"/>
              </w:rPr>
              <w:t>[Opérations entre apparentés</w:t>
            </w:r>
            <w:bookmarkEnd w:id="409"/>
            <w:r w:rsidRPr="007C350D">
              <w:rPr>
                <w:rFonts w:ascii="Calibri" w:hAnsi="Calibri"/>
                <w:shd w:val="clear" w:color="auto" w:fill="D9D9D9"/>
                <w:lang w:eastAsia="en-US"/>
              </w:rPr>
              <w:t>]</w:t>
            </w:r>
            <w:r w:rsidRPr="007C350D">
              <w:rPr>
                <w:rStyle w:val="FootnoteReference"/>
                <w:rFonts w:ascii="Calibri" w:hAnsi="Calibri"/>
              </w:rPr>
              <w:footnoteReference w:id="16"/>
            </w:r>
          </w:p>
        </w:tc>
        <w:tc>
          <w:tcPr>
            <w:tcW w:w="1260" w:type="dxa"/>
            <w:tcBorders>
              <w:bottom w:val="single" w:sz="4" w:space="0" w:color="000000"/>
            </w:tcBorders>
            <w:shd w:val="clear" w:color="auto" w:fill="auto"/>
          </w:tcPr>
          <w:p w:rsidR="00103D12" w:rsidRPr="0066395F" w:rsidRDefault="00103D12" w:rsidP="00886EE7">
            <w:pPr>
              <w:jc w:val="center"/>
              <w:rPr>
                <w:rFonts w:ascii="Calibri" w:hAnsi="Calibri"/>
                <w:lang w:eastAsia="en-US"/>
              </w:rPr>
            </w:pPr>
            <w:r w:rsidRPr="0066395F">
              <w:rPr>
                <w:rFonts w:ascii="Calibri" w:hAnsi="Calibri"/>
                <w:lang w:eastAsia="en-US"/>
              </w:rPr>
              <w:t># ###</w:t>
            </w:r>
          </w:p>
        </w:tc>
        <w:tc>
          <w:tcPr>
            <w:tcW w:w="1441" w:type="dxa"/>
            <w:tcBorders>
              <w:bottom w:val="single" w:sz="4" w:space="0" w:color="000000"/>
            </w:tcBorders>
            <w:shd w:val="clear" w:color="auto" w:fill="auto"/>
          </w:tcPr>
          <w:p w:rsidR="00103D12" w:rsidRPr="0066395F" w:rsidRDefault="00103D12" w:rsidP="00886EE7">
            <w:pPr>
              <w:jc w:val="center"/>
              <w:rPr>
                <w:rFonts w:ascii="Calibri" w:hAnsi="Calibri"/>
                <w:lang w:eastAsia="en-US"/>
              </w:rPr>
            </w:pPr>
            <w:r w:rsidRPr="0066395F">
              <w:rPr>
                <w:rFonts w:ascii="Calibri" w:hAnsi="Calibri"/>
                <w:lang w:eastAsia="en-US"/>
              </w:rPr>
              <w:t># ###</w:t>
            </w:r>
          </w:p>
        </w:tc>
      </w:tr>
      <w:tr w:rsidR="00103D12" w:rsidRPr="00141B46" w:rsidTr="00886EE7">
        <w:tc>
          <w:tcPr>
            <w:tcW w:w="5868" w:type="dxa"/>
            <w:shd w:val="clear" w:color="auto" w:fill="auto"/>
          </w:tcPr>
          <w:p w:rsidR="00103D12" w:rsidRPr="007C350D" w:rsidRDefault="00103D12" w:rsidP="00886EE7">
            <w:pPr>
              <w:rPr>
                <w:rFonts w:ascii="Calibri" w:hAnsi="Calibri"/>
                <w:lang w:eastAsia="en-US"/>
              </w:rPr>
            </w:pPr>
            <w:bookmarkStart w:id="411" w:name="lt_pId1362"/>
            <w:r w:rsidRPr="007C350D">
              <w:rPr>
                <w:rFonts w:ascii="Calibri" w:hAnsi="Calibri"/>
                <w:lang w:eastAsia="en-US"/>
              </w:rPr>
              <w:t>Autres</w:t>
            </w:r>
            <w:bookmarkEnd w:id="411"/>
          </w:p>
        </w:tc>
        <w:tc>
          <w:tcPr>
            <w:tcW w:w="1260" w:type="dxa"/>
            <w:tcBorders>
              <w:bottom w:val="single" w:sz="4" w:space="0" w:color="000000"/>
            </w:tcBorders>
            <w:shd w:val="clear" w:color="auto" w:fill="auto"/>
          </w:tcPr>
          <w:p w:rsidR="00103D12" w:rsidRPr="0066395F" w:rsidRDefault="00103D12" w:rsidP="00886EE7">
            <w:pPr>
              <w:jc w:val="center"/>
              <w:rPr>
                <w:rFonts w:ascii="Calibri" w:hAnsi="Calibri"/>
                <w:lang w:eastAsia="en-US"/>
              </w:rPr>
            </w:pPr>
            <w:r w:rsidRPr="0066395F">
              <w:rPr>
                <w:rFonts w:ascii="Calibri" w:hAnsi="Calibri"/>
                <w:lang w:eastAsia="en-US"/>
              </w:rPr>
              <w:t># ###</w:t>
            </w:r>
          </w:p>
        </w:tc>
        <w:tc>
          <w:tcPr>
            <w:tcW w:w="1441" w:type="dxa"/>
            <w:tcBorders>
              <w:bottom w:val="single" w:sz="4" w:space="0" w:color="000000"/>
            </w:tcBorders>
            <w:shd w:val="clear" w:color="auto" w:fill="auto"/>
          </w:tcPr>
          <w:p w:rsidR="00103D12" w:rsidRPr="0066395F" w:rsidRDefault="00103D12" w:rsidP="00886EE7">
            <w:pPr>
              <w:jc w:val="center"/>
              <w:rPr>
                <w:rFonts w:ascii="Calibri" w:hAnsi="Calibri"/>
                <w:lang w:eastAsia="en-US"/>
              </w:rPr>
            </w:pPr>
            <w:r w:rsidRPr="0066395F">
              <w:rPr>
                <w:rFonts w:ascii="Calibri" w:hAnsi="Calibri"/>
                <w:lang w:eastAsia="en-US"/>
              </w:rPr>
              <w:t># ###</w:t>
            </w:r>
          </w:p>
        </w:tc>
      </w:tr>
      <w:tr w:rsidR="00103D12" w:rsidRPr="00141B46" w:rsidTr="00886EE7">
        <w:tc>
          <w:tcPr>
            <w:tcW w:w="5868" w:type="dxa"/>
            <w:shd w:val="clear" w:color="auto" w:fill="auto"/>
          </w:tcPr>
          <w:p w:rsidR="00103D12" w:rsidRPr="007C350D" w:rsidRDefault="00103D12" w:rsidP="00886EE7">
            <w:pPr>
              <w:rPr>
                <w:rFonts w:ascii="Calibri" w:hAnsi="Calibri"/>
                <w:lang w:eastAsia="en-US"/>
              </w:rPr>
            </w:pPr>
          </w:p>
        </w:tc>
        <w:tc>
          <w:tcPr>
            <w:tcW w:w="1260" w:type="dxa"/>
            <w:tcBorders>
              <w:top w:val="single" w:sz="4" w:space="0" w:color="000000"/>
              <w:bottom w:val="double" w:sz="4" w:space="0" w:color="auto"/>
            </w:tcBorders>
            <w:shd w:val="clear" w:color="auto" w:fill="auto"/>
          </w:tcPr>
          <w:p w:rsidR="00103D12" w:rsidRPr="0066395F" w:rsidRDefault="00103D12" w:rsidP="00886EE7">
            <w:pPr>
              <w:jc w:val="center"/>
              <w:rPr>
                <w:rFonts w:ascii="Calibri" w:hAnsi="Calibri"/>
                <w:b/>
                <w:lang w:eastAsia="en-US"/>
              </w:rPr>
            </w:pPr>
            <w:r w:rsidRPr="0066395F">
              <w:rPr>
                <w:rFonts w:ascii="Calibri" w:hAnsi="Calibri"/>
                <w:b/>
                <w:lang w:eastAsia="en-US"/>
              </w:rPr>
              <w:t># ###</w:t>
            </w:r>
          </w:p>
        </w:tc>
        <w:tc>
          <w:tcPr>
            <w:tcW w:w="1441" w:type="dxa"/>
            <w:tcBorders>
              <w:top w:val="single" w:sz="4" w:space="0" w:color="000000"/>
              <w:bottom w:val="double" w:sz="4" w:space="0" w:color="auto"/>
            </w:tcBorders>
            <w:shd w:val="clear" w:color="auto" w:fill="auto"/>
          </w:tcPr>
          <w:p w:rsidR="00103D12" w:rsidRPr="0066395F" w:rsidRDefault="00103D12" w:rsidP="00886EE7">
            <w:pPr>
              <w:jc w:val="center"/>
              <w:rPr>
                <w:rFonts w:ascii="Calibri" w:hAnsi="Calibri"/>
                <w:b/>
                <w:lang w:eastAsia="en-US"/>
              </w:rPr>
            </w:pPr>
            <w:r w:rsidRPr="0066395F">
              <w:rPr>
                <w:rFonts w:ascii="Calibri" w:hAnsi="Calibri"/>
                <w:b/>
                <w:lang w:eastAsia="en-US"/>
              </w:rPr>
              <w:t># ###</w:t>
            </w:r>
          </w:p>
        </w:tc>
      </w:tr>
    </w:tbl>
    <w:p w:rsidR="007B1DD6" w:rsidRPr="00141B46" w:rsidRDefault="007B1DD6" w:rsidP="007B1DD6">
      <w:pPr>
        <w:rPr>
          <w:rFonts w:ascii="Calibri" w:hAnsi="Calibri"/>
          <w:sz w:val="20"/>
        </w:rPr>
      </w:pPr>
    </w:p>
    <w:p w:rsidR="00103D12" w:rsidRPr="00141B46" w:rsidRDefault="00103D12" w:rsidP="007B1DD6">
      <w:pPr>
        <w:rPr>
          <w:rFonts w:ascii="Calibri" w:hAnsi="Calibri"/>
          <w:b/>
          <w:i/>
          <w:sz w:val="20"/>
        </w:rPr>
      </w:pPr>
    </w:p>
    <w:p w:rsidR="007B1DD6" w:rsidRPr="00141B46" w:rsidRDefault="007B1DD6" w:rsidP="007B1DD6">
      <w:pPr>
        <w:rPr>
          <w:rFonts w:ascii="Calibri" w:hAnsi="Calibri"/>
          <w:i/>
          <w:sz w:val="20"/>
        </w:rPr>
      </w:pPr>
      <w:r w:rsidRPr="00141B46">
        <w:rPr>
          <w:rFonts w:ascii="Calibri" w:hAnsi="Calibri"/>
          <w:i/>
          <w:sz w:val="20"/>
        </w:rPr>
        <w:t>[</w:t>
      </w:r>
      <w:r w:rsidR="00446980" w:rsidRPr="00141B46">
        <w:rPr>
          <w:rFonts w:ascii="Calibri" w:hAnsi="Calibri"/>
          <w:i/>
          <w:sz w:val="20"/>
          <w:shd w:val="clear" w:color="auto" w:fill="D9D9D9" w:themeFill="background1" w:themeFillShade="D9"/>
        </w:rPr>
        <w:t>Note : Si l’entité a choisi de classer des passifs financiers dans la catégorie des passifs évalués à la juste valeur, faire un renvoi au tableau et aux informations fournies sur les justes valeurs à la note 20, Dette à long terme.]</w:t>
      </w:r>
    </w:p>
    <w:p w:rsidR="007B1DD6" w:rsidRPr="00141B46" w:rsidRDefault="007B1DD6" w:rsidP="007B1DD6">
      <w:pPr>
        <w:rPr>
          <w:rFonts w:ascii="Calibri" w:hAnsi="Calibri"/>
          <w:b/>
          <w:i/>
          <w:sz w:val="20"/>
        </w:rPr>
      </w:pPr>
    </w:p>
    <w:p w:rsidR="007B1DD6" w:rsidRPr="00141B46" w:rsidRDefault="007B1DD6" w:rsidP="007B1DD6">
      <w:pPr>
        <w:rPr>
          <w:rFonts w:ascii="Calibri" w:hAnsi="Calibri"/>
          <w:szCs w:val="24"/>
        </w:rPr>
      </w:pPr>
      <w:r w:rsidRPr="00141B46">
        <w:rPr>
          <w:rFonts w:ascii="Calibri" w:hAnsi="Calibri"/>
          <w:szCs w:val="24"/>
        </w:rPr>
        <w:t>[</w:t>
      </w:r>
      <w:r w:rsidR="00446980" w:rsidRPr="00141B46">
        <w:rPr>
          <w:rFonts w:ascii="Calibri" w:hAnsi="Calibri"/>
          <w:szCs w:val="24"/>
          <w:shd w:val="clear" w:color="auto" w:fill="D9D9D9" w:themeFill="background1" w:themeFillShade="D9"/>
        </w:rPr>
        <w:t>D</w:t>
      </w:r>
      <w:r w:rsidR="00103D12" w:rsidRPr="00141B46">
        <w:rPr>
          <w:rFonts w:ascii="Calibri" w:hAnsi="Calibri"/>
          <w:szCs w:val="24"/>
          <w:shd w:val="clear" w:color="auto" w:fill="D9D9D9" w:themeFill="background1" w:themeFillShade="D9"/>
        </w:rPr>
        <w:t>écrire les</w:t>
      </w:r>
      <w:r w:rsidR="00446980" w:rsidRPr="00141B46">
        <w:rPr>
          <w:rFonts w:ascii="Calibri" w:hAnsi="Calibri"/>
          <w:szCs w:val="24"/>
          <w:shd w:val="clear" w:color="auto" w:fill="D9D9D9" w:themeFill="background1" w:themeFillShade="D9"/>
        </w:rPr>
        <w:t xml:space="preserve"> modalités de paiement, le cas échéant, des créditeurs</w:t>
      </w:r>
      <w:r w:rsidRPr="00141B46">
        <w:rPr>
          <w:rFonts w:ascii="Calibri" w:hAnsi="Calibri"/>
          <w:szCs w:val="24"/>
        </w:rPr>
        <w:t>]</w:t>
      </w:r>
    </w:p>
    <w:p w:rsidR="007B1DD6" w:rsidRPr="00141B46" w:rsidRDefault="007B1DD6" w:rsidP="007B1DD6">
      <w:pPr>
        <w:rPr>
          <w:rFonts w:ascii="Calibri" w:hAnsi="Calibri"/>
          <w:b/>
          <w:i/>
          <w:sz w:val="20"/>
        </w:rPr>
      </w:pPr>
    </w:p>
    <w:p w:rsidR="00103D12" w:rsidRPr="00141B46" w:rsidRDefault="00103D12" w:rsidP="007B1DD6">
      <w:pPr>
        <w:rPr>
          <w:rFonts w:ascii="Calibri" w:hAnsi="Calibri"/>
          <w:b/>
          <w:i/>
          <w:sz w:val="20"/>
        </w:rPr>
      </w:pPr>
    </w:p>
    <w:p w:rsidR="007B1DD6" w:rsidRPr="00141B46" w:rsidRDefault="007B1DD6" w:rsidP="00906D8D">
      <w:pPr>
        <w:pStyle w:val="ListParagraph"/>
        <w:numPr>
          <w:ilvl w:val="0"/>
          <w:numId w:val="38"/>
        </w:numPr>
        <w:ind w:left="540" w:hanging="540"/>
        <w:rPr>
          <w:rFonts w:ascii="Calibri" w:hAnsi="Calibri"/>
          <w:b/>
          <w:sz w:val="28"/>
        </w:rPr>
      </w:pPr>
      <w:r w:rsidRPr="00141B46">
        <w:rPr>
          <w:rFonts w:ascii="Calibri" w:hAnsi="Calibri"/>
          <w:b/>
          <w:sz w:val="28"/>
        </w:rPr>
        <w:t>Avantages sociaux futurs</w:t>
      </w:r>
      <w:r w:rsidRPr="00141B46">
        <w:rPr>
          <w:rStyle w:val="FootnoteReference"/>
          <w:rFonts w:ascii="Calibri" w:hAnsi="Calibri"/>
          <w:b/>
          <w:sz w:val="28"/>
        </w:rPr>
        <w:footnoteReference w:id="17"/>
      </w:r>
    </w:p>
    <w:p w:rsidR="007B1DD6" w:rsidRPr="00141B46" w:rsidRDefault="007B1DD6" w:rsidP="007B1DD6">
      <w:pPr>
        <w:ind w:left="90"/>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w:t>
      </w:r>
      <w:r w:rsidR="00366C79" w:rsidRPr="00141B46">
        <w:rPr>
          <w:rFonts w:ascii="Calibri" w:hAnsi="Calibri"/>
          <w:sz w:val="20"/>
        </w:rPr>
        <w:t> </w:t>
      </w:r>
      <w:r w:rsidRPr="00141B46">
        <w:rPr>
          <w:rFonts w:ascii="Calibri" w:hAnsi="Calibri"/>
          <w:sz w:val="20"/>
        </w:rPr>
        <w:t>3250.100-</w:t>
      </w:r>
      <w:r w:rsidR="00470F7A" w:rsidRPr="00141B46">
        <w:rPr>
          <w:rFonts w:ascii="Calibri" w:hAnsi="Calibri"/>
          <w:sz w:val="20"/>
        </w:rPr>
        <w:t>.</w:t>
      </w:r>
      <w:r w:rsidRPr="00141B46">
        <w:rPr>
          <w:rFonts w:ascii="Calibri" w:hAnsi="Calibri"/>
          <w:sz w:val="20"/>
        </w:rPr>
        <w:t>104,</w:t>
      </w:r>
      <w:r w:rsidR="00470F7A" w:rsidRPr="00141B46">
        <w:rPr>
          <w:rFonts w:ascii="Calibri" w:hAnsi="Calibri"/>
          <w:sz w:val="20"/>
        </w:rPr>
        <w:t xml:space="preserve"> .110</w:t>
      </w:r>
      <w:r w:rsidR="00B16E91" w:rsidRPr="00141B46">
        <w:rPr>
          <w:rFonts w:ascii="Calibri" w:hAnsi="Calibri"/>
          <w:sz w:val="20"/>
        </w:rPr>
        <w:t xml:space="preserve">, </w:t>
      </w:r>
      <w:r w:rsidRPr="00141B46">
        <w:rPr>
          <w:rFonts w:ascii="Calibri" w:hAnsi="Calibri"/>
          <w:sz w:val="20"/>
        </w:rPr>
        <w:t xml:space="preserve"> SP</w:t>
      </w:r>
      <w:r w:rsidR="00470F7A" w:rsidRPr="00141B46">
        <w:rPr>
          <w:rFonts w:ascii="Calibri" w:hAnsi="Calibri"/>
          <w:sz w:val="20"/>
        </w:rPr>
        <w:t> </w:t>
      </w:r>
      <w:r w:rsidRPr="00141B46">
        <w:rPr>
          <w:rFonts w:ascii="Calibri" w:hAnsi="Calibri"/>
          <w:sz w:val="20"/>
        </w:rPr>
        <w:t>3255.35-36 (Prendre note que le ch</w:t>
      </w:r>
      <w:r w:rsidR="00360AC5" w:rsidRPr="00141B46">
        <w:rPr>
          <w:rFonts w:ascii="Calibri" w:hAnsi="Calibri"/>
          <w:sz w:val="20"/>
        </w:rPr>
        <w:t>apitre</w:t>
      </w:r>
      <w:r w:rsidRPr="00141B46">
        <w:rPr>
          <w:rFonts w:ascii="Calibri" w:hAnsi="Calibri"/>
          <w:sz w:val="20"/>
        </w:rPr>
        <w:t xml:space="preserve"> SP 3250 fournit divers exemples à l</w:t>
      </w:r>
      <w:r w:rsidR="00B17AD9" w:rsidRPr="00141B46">
        <w:rPr>
          <w:rFonts w:ascii="Calibri" w:hAnsi="Calibri"/>
          <w:sz w:val="20"/>
        </w:rPr>
        <w:t>’</w:t>
      </w:r>
      <w:r w:rsidRPr="00141B46">
        <w:rPr>
          <w:rFonts w:ascii="Calibri" w:hAnsi="Calibri"/>
          <w:sz w:val="20"/>
        </w:rPr>
        <w:t>annexe</w:t>
      </w:r>
      <w:r w:rsidR="00D869CC" w:rsidRPr="00141B46">
        <w:rPr>
          <w:rFonts w:ascii="Calibri" w:hAnsi="Calibri"/>
          <w:sz w:val="20"/>
        </w:rPr>
        <w:t> </w:t>
      </w:r>
      <w:r w:rsidRPr="00141B46">
        <w:rPr>
          <w:rFonts w:ascii="Calibri" w:hAnsi="Calibri"/>
          <w:sz w:val="20"/>
        </w:rPr>
        <w:t>B)</w:t>
      </w:r>
    </w:p>
    <w:p w:rsidR="007B1DD6" w:rsidRPr="00141B46" w:rsidRDefault="007B1DD6" w:rsidP="007B1DD6">
      <w:pPr>
        <w:ind w:left="360"/>
        <w:rPr>
          <w:rFonts w:ascii="Calibri" w:hAnsi="Calibri"/>
          <w:sz w:val="20"/>
        </w:rPr>
      </w:pPr>
    </w:p>
    <w:p w:rsidR="007B1DD6" w:rsidRPr="00141B46" w:rsidRDefault="007B1DD6" w:rsidP="007B1DD6">
      <w:pPr>
        <w:ind w:left="360"/>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et ses employés cotisent au [</w:t>
      </w:r>
      <w:r w:rsidRPr="00141B46">
        <w:rPr>
          <w:rFonts w:ascii="Calibri" w:hAnsi="Calibri"/>
          <w:shd w:val="clear" w:color="auto" w:fill="D9D9D9"/>
        </w:rPr>
        <w:t>nom du régime</w:t>
      </w:r>
      <w:r w:rsidR="00446980" w:rsidRPr="00141B46">
        <w:rPr>
          <w:rFonts w:ascii="Calibri" w:hAnsi="Calibri"/>
        </w:rPr>
        <w:t>] conformément à la [</w:t>
      </w:r>
      <w:r w:rsidRPr="00141B46">
        <w:rPr>
          <w:rFonts w:ascii="Calibri" w:hAnsi="Calibri"/>
          <w:shd w:val="clear" w:color="auto" w:fill="D9D9D9"/>
        </w:rPr>
        <w:t>t</w:t>
      </w:r>
      <w:r w:rsidR="00446980" w:rsidRPr="00141B46">
        <w:rPr>
          <w:rFonts w:ascii="Calibri" w:hAnsi="Calibri"/>
          <w:i/>
          <w:shd w:val="clear" w:color="auto" w:fill="D9D9D9"/>
        </w:rPr>
        <w:t>itre de la loi applicable</w:t>
      </w:r>
      <w:r w:rsidR="00446980" w:rsidRPr="00141B46">
        <w:rPr>
          <w:rFonts w:ascii="Calibri" w:hAnsi="Calibri"/>
        </w:rPr>
        <w:t>]</w:t>
      </w:r>
      <w:r w:rsidRPr="00141B46">
        <w:rPr>
          <w:rFonts w:ascii="Calibri" w:hAnsi="Calibri"/>
        </w:rPr>
        <w:t xml:space="preserve">. </w:t>
      </w:r>
      <w:r w:rsidR="00360AC5" w:rsidRPr="00141B46">
        <w:rPr>
          <w:rFonts w:ascii="Calibri" w:hAnsi="Calibri"/>
        </w:rPr>
        <w:t>[</w:t>
      </w:r>
      <w:r w:rsidR="00446980" w:rsidRPr="00141B46">
        <w:rPr>
          <w:rFonts w:ascii="Calibri" w:hAnsi="Calibri"/>
          <w:shd w:val="clear" w:color="auto" w:fill="D9D9D9" w:themeFill="background1" w:themeFillShade="D9"/>
        </w:rPr>
        <w:t>Nom de l’entité responsable</w:t>
      </w:r>
      <w:r w:rsidRPr="00141B46">
        <w:rPr>
          <w:rFonts w:ascii="Calibri" w:hAnsi="Calibri"/>
        </w:rPr>
        <w:t xml:space="preserve">] gère le régime, notamment le paiement des prestations de retraite aux employés visés par la loi. </w:t>
      </w:r>
      <w:r w:rsidR="00360AC5" w:rsidRPr="00141B46">
        <w:rPr>
          <w:rFonts w:ascii="Calibri" w:hAnsi="Calibri"/>
        </w:rPr>
        <w:t>[</w:t>
      </w:r>
      <w:r w:rsidR="00446980" w:rsidRPr="00141B46">
        <w:rPr>
          <w:rFonts w:ascii="Calibri" w:hAnsi="Calibri"/>
          <w:shd w:val="clear" w:color="auto" w:fill="D9D9D9" w:themeFill="background1" w:themeFillShade="D9"/>
        </w:rPr>
        <w:t>Nom du régime</w:t>
      </w:r>
      <w:r w:rsidRPr="00141B46">
        <w:rPr>
          <w:rFonts w:ascii="Calibri" w:hAnsi="Calibri"/>
        </w:rPr>
        <w:t>] est un régime</w:t>
      </w:r>
      <w:r w:rsidR="00360AC5" w:rsidRPr="00141B46">
        <w:rPr>
          <w:rFonts w:ascii="Calibri" w:hAnsi="Calibri"/>
        </w:rPr>
        <w:t xml:space="preserve"> à </w:t>
      </w:r>
      <w:r w:rsidRPr="00141B46">
        <w:rPr>
          <w:rFonts w:ascii="Calibri" w:hAnsi="Calibri"/>
        </w:rPr>
        <w:t>employeurs</w:t>
      </w:r>
      <w:r w:rsidR="00360AC5" w:rsidRPr="00141B46">
        <w:rPr>
          <w:rFonts w:ascii="Calibri" w:hAnsi="Calibri"/>
        </w:rPr>
        <w:t xml:space="preserve"> multiples</w:t>
      </w:r>
      <w:r w:rsidRPr="00141B46">
        <w:rPr>
          <w:rFonts w:ascii="Calibri" w:hAnsi="Calibri"/>
        </w:rPr>
        <w:t xml:space="preserve"> à prestations déterminées. </w:t>
      </w:r>
    </w:p>
    <w:p w:rsidR="007B1DD6" w:rsidRPr="00141B46" w:rsidRDefault="007B1DD6" w:rsidP="007B1DD6">
      <w:pPr>
        <w:ind w:left="360"/>
        <w:rPr>
          <w:rFonts w:ascii="Calibri" w:hAnsi="Calibri"/>
        </w:rPr>
      </w:pPr>
    </w:p>
    <w:p w:rsidR="007B1DD6" w:rsidRPr="00141B46" w:rsidRDefault="00360AC5" w:rsidP="007B1DD6">
      <w:pPr>
        <w:ind w:left="360"/>
        <w:rPr>
          <w:rFonts w:ascii="Calibri" w:hAnsi="Calibri"/>
        </w:rPr>
      </w:pPr>
      <w:r w:rsidRPr="00141B46">
        <w:rPr>
          <w:rFonts w:ascii="Calibri" w:hAnsi="Calibri"/>
        </w:rPr>
        <w:t xml:space="preserve">Les autres avantages sociaux offerts aux employés de </w:t>
      </w:r>
      <w:r w:rsidR="007B1DD6" w:rsidRPr="00141B46">
        <w:rPr>
          <w:rFonts w:ascii="Calibri" w:hAnsi="Calibri"/>
        </w:rPr>
        <w:t>[</w:t>
      </w:r>
      <w:r w:rsidR="00446980" w:rsidRPr="00141B46">
        <w:rPr>
          <w:rFonts w:ascii="Calibri" w:hAnsi="Calibri"/>
          <w:shd w:val="clear" w:color="auto" w:fill="D9D9D9" w:themeFill="background1" w:themeFillShade="D9"/>
        </w:rPr>
        <w:t>ABC</w:t>
      </w:r>
      <w:r w:rsidR="007B1DD6" w:rsidRPr="00141B46">
        <w:rPr>
          <w:rFonts w:ascii="Calibri" w:hAnsi="Calibri"/>
        </w:rPr>
        <w:t xml:space="preserve">] </w:t>
      </w:r>
      <w:r w:rsidRPr="00141B46">
        <w:rPr>
          <w:rFonts w:ascii="Calibri" w:hAnsi="Calibri"/>
        </w:rPr>
        <w:t xml:space="preserve">sont </w:t>
      </w:r>
      <w:r w:rsidR="007B1DD6" w:rsidRPr="00141B46">
        <w:rPr>
          <w:rFonts w:ascii="Calibri" w:hAnsi="Calibri"/>
        </w:rPr>
        <w:t>[</w:t>
      </w:r>
      <w:r w:rsidR="00446980" w:rsidRPr="00141B46">
        <w:rPr>
          <w:rFonts w:ascii="Calibri" w:hAnsi="Calibri"/>
          <w:shd w:val="clear" w:color="auto" w:fill="D9D9D9" w:themeFill="background1" w:themeFillShade="D9"/>
        </w:rPr>
        <w:t>description de la nature des avantages</w:t>
      </w:r>
      <w:r w:rsidR="007B1DD6" w:rsidRPr="00141B46">
        <w:rPr>
          <w:rFonts w:ascii="Calibri" w:hAnsi="Calibri"/>
        </w:rPr>
        <w:t>].</w:t>
      </w:r>
    </w:p>
    <w:p w:rsidR="007B1DD6" w:rsidRPr="00141B46" w:rsidRDefault="007B1DD6" w:rsidP="007B1DD6">
      <w:pPr>
        <w:ind w:left="360"/>
        <w:rPr>
          <w:rFonts w:ascii="Calibri" w:hAnsi="Calibri"/>
        </w:rPr>
      </w:pPr>
    </w:p>
    <w:p w:rsidR="007B1DD6" w:rsidRPr="00141B46" w:rsidRDefault="007B1DD6" w:rsidP="007B1DD6">
      <w:pPr>
        <w:ind w:left="360"/>
        <w:rPr>
          <w:rFonts w:ascii="Calibri" w:hAnsi="Calibri"/>
        </w:rPr>
      </w:pPr>
      <w:r w:rsidRPr="00141B46">
        <w:rPr>
          <w:rFonts w:ascii="Calibri" w:hAnsi="Calibri"/>
        </w:rPr>
        <w:t>L</w:t>
      </w:r>
      <w:r w:rsidR="00B17AD9" w:rsidRPr="00141B46">
        <w:rPr>
          <w:rFonts w:ascii="Calibri" w:hAnsi="Calibri"/>
        </w:rPr>
        <w:t>’</w:t>
      </w:r>
      <w:r w:rsidRPr="00141B46">
        <w:rPr>
          <w:rFonts w:ascii="Calibri" w:hAnsi="Calibri"/>
        </w:rPr>
        <w:t>information concernant les obligations relatives aux</w:t>
      </w:r>
      <w:r w:rsidR="00B16E91" w:rsidRPr="00141B46">
        <w:rPr>
          <w:rFonts w:ascii="Calibri" w:hAnsi="Calibri"/>
        </w:rPr>
        <w:t xml:space="preserve"> avantages</w:t>
      </w:r>
      <w:r w:rsidR="00470F7A" w:rsidRPr="00141B46">
        <w:rPr>
          <w:rFonts w:ascii="Calibri" w:hAnsi="Calibri"/>
        </w:rPr>
        <w:t xml:space="preserve"> </w:t>
      </w:r>
      <w:r w:rsidRPr="00141B46">
        <w:rPr>
          <w:rFonts w:ascii="Calibri" w:hAnsi="Calibri"/>
        </w:rPr>
        <w:t>de retraite et autres avantages sociaux futurs se résume comme suit</w:t>
      </w:r>
      <w:r w:rsidR="00F11262" w:rsidRPr="00141B46">
        <w:rPr>
          <w:rFonts w:ascii="Calibri" w:hAnsi="Calibri"/>
        </w:rPr>
        <w:t> </w:t>
      </w:r>
      <w:r w:rsidRPr="00141B46">
        <w:rPr>
          <w:rFonts w:ascii="Calibri" w:hAnsi="Calibri"/>
        </w:rPr>
        <w:t>:</w:t>
      </w:r>
    </w:p>
    <w:p w:rsidR="007B1DD6" w:rsidRPr="00141B46" w:rsidRDefault="007B1DD6">
      <w:pPr>
        <w:rPr>
          <w:rFonts w:ascii="Calibri" w:hAnsi="Calibri"/>
        </w:rPr>
      </w:pPr>
      <w:r w:rsidRPr="00141B46">
        <w:rPr>
          <w:rFonts w:ascii="Calibri" w:hAnsi="Calibri"/>
        </w:rPr>
        <w:br w:type="page"/>
      </w:r>
    </w:p>
    <w:p w:rsidR="007B1DD6" w:rsidRPr="00141B46" w:rsidRDefault="007B1DD6" w:rsidP="00F11262">
      <w:pPr>
        <w:ind w:left="567" w:hanging="567"/>
        <w:rPr>
          <w:rFonts w:ascii="Calibri" w:hAnsi="Calibri"/>
          <w:b/>
          <w:sz w:val="28"/>
          <w:szCs w:val="28"/>
        </w:rPr>
      </w:pPr>
      <w:r w:rsidRPr="00141B46">
        <w:rPr>
          <w:rFonts w:ascii="Calibri" w:hAnsi="Calibri"/>
          <w:b/>
          <w:sz w:val="28"/>
          <w:szCs w:val="28"/>
        </w:rPr>
        <w:lastRenderedPageBreak/>
        <w:t>17.</w:t>
      </w:r>
      <w:r w:rsidR="00F11262" w:rsidRPr="00141B46">
        <w:rPr>
          <w:rFonts w:ascii="Calibri" w:hAnsi="Calibri"/>
          <w:b/>
          <w:sz w:val="28"/>
          <w:szCs w:val="28"/>
        </w:rPr>
        <w:tab/>
      </w:r>
      <w:r w:rsidRPr="00141B46">
        <w:rPr>
          <w:rFonts w:ascii="Calibri" w:hAnsi="Calibri"/>
          <w:b/>
          <w:sz w:val="28"/>
          <w:szCs w:val="28"/>
        </w:rPr>
        <w:t>Avantages sociaux futurs (suite)</w:t>
      </w:r>
    </w:p>
    <w:p w:rsidR="007B1DD6" w:rsidRPr="00141B46" w:rsidRDefault="007B1DD6" w:rsidP="007B1DD6">
      <w:pPr>
        <w:rPr>
          <w:rFonts w:ascii="Calibri" w:hAnsi="Calibri"/>
        </w:rPr>
      </w:pPr>
    </w:p>
    <w:tbl>
      <w:tblPr>
        <w:tblW w:w="5367" w:type="pct"/>
        <w:tblInd w:w="-702" w:type="dxa"/>
        <w:tblLook w:val="04A0" w:firstRow="1" w:lastRow="0" w:firstColumn="1" w:lastColumn="0" w:noHBand="0" w:noVBand="1"/>
      </w:tblPr>
      <w:tblGrid>
        <w:gridCol w:w="1729"/>
        <w:gridCol w:w="638"/>
        <w:gridCol w:w="1252"/>
        <w:gridCol w:w="21"/>
        <w:gridCol w:w="1228"/>
        <w:gridCol w:w="76"/>
        <w:gridCol w:w="440"/>
        <w:gridCol w:w="700"/>
        <w:gridCol w:w="12"/>
        <w:gridCol w:w="1255"/>
        <w:gridCol w:w="1228"/>
        <w:gridCol w:w="661"/>
        <w:gridCol w:w="807"/>
      </w:tblGrid>
      <w:tr w:rsidR="007548A3" w:rsidRPr="00141B46" w:rsidTr="00886EE7">
        <w:trPr>
          <w:gridAfter w:val="1"/>
          <w:wAfter w:w="701" w:type="dxa"/>
        </w:trPr>
        <w:tc>
          <w:tcPr>
            <w:tcW w:w="884" w:type="pct"/>
            <w:shd w:val="clear" w:color="auto" w:fill="auto"/>
          </w:tcPr>
          <w:p w:rsidR="007548A3" w:rsidRPr="00141B46" w:rsidRDefault="007548A3" w:rsidP="00886EE7">
            <w:pPr>
              <w:jc w:val="right"/>
              <w:rPr>
                <w:rFonts w:ascii="Calibri" w:hAnsi="Calibri"/>
                <w:szCs w:val="24"/>
                <w:lang w:eastAsia="en-US"/>
              </w:rPr>
            </w:pPr>
          </w:p>
        </w:tc>
        <w:tc>
          <w:tcPr>
            <w:tcW w:w="3775" w:type="pct"/>
            <w:gridSpan w:val="11"/>
            <w:shd w:val="clear" w:color="auto" w:fill="auto"/>
          </w:tcPr>
          <w:p w:rsidR="007548A3" w:rsidRPr="00141B46" w:rsidRDefault="007548A3" w:rsidP="00886EE7">
            <w:pPr>
              <w:jc w:val="center"/>
              <w:rPr>
                <w:rFonts w:ascii="Calibri" w:hAnsi="Calibri"/>
                <w:szCs w:val="24"/>
                <w:lang w:eastAsia="en-US"/>
              </w:rPr>
            </w:pPr>
            <w:bookmarkStart w:id="412" w:name="lt_pId1378"/>
            <w:r w:rsidRPr="00141B46">
              <w:rPr>
                <w:rFonts w:ascii="Calibri" w:hAnsi="Calibri"/>
                <w:szCs w:val="24"/>
                <w:lang w:eastAsia="en-US"/>
              </w:rPr>
              <w:t>(en milliers de dollars)</w:t>
            </w:r>
            <w:bookmarkEnd w:id="412"/>
          </w:p>
        </w:tc>
      </w:tr>
      <w:tr w:rsidR="007548A3" w:rsidRPr="00141B46" w:rsidTr="00886EE7">
        <w:trPr>
          <w:gridAfter w:val="1"/>
          <w:wAfter w:w="701" w:type="dxa"/>
        </w:trPr>
        <w:tc>
          <w:tcPr>
            <w:tcW w:w="884" w:type="pct"/>
            <w:shd w:val="clear" w:color="auto" w:fill="auto"/>
          </w:tcPr>
          <w:p w:rsidR="007548A3" w:rsidRPr="00141B46" w:rsidRDefault="007548A3" w:rsidP="00886EE7">
            <w:pPr>
              <w:rPr>
                <w:rFonts w:ascii="Calibri" w:hAnsi="Calibri"/>
                <w:lang w:eastAsia="en-US"/>
              </w:rPr>
            </w:pPr>
          </w:p>
        </w:tc>
        <w:tc>
          <w:tcPr>
            <w:tcW w:w="1828" w:type="pct"/>
            <w:gridSpan w:val="6"/>
            <w:tcBorders>
              <w:bottom w:val="single" w:sz="4" w:space="0" w:color="000000"/>
              <w:right w:val="single" w:sz="24" w:space="0" w:color="auto"/>
            </w:tcBorders>
            <w:shd w:val="clear" w:color="auto" w:fill="auto"/>
          </w:tcPr>
          <w:p w:rsidR="007548A3" w:rsidRPr="00141B46" w:rsidRDefault="007548A3" w:rsidP="00886EE7">
            <w:pPr>
              <w:jc w:val="center"/>
              <w:rPr>
                <w:rFonts w:ascii="Calibri" w:hAnsi="Calibri"/>
                <w:b/>
                <w:lang w:eastAsia="en-US"/>
              </w:rPr>
            </w:pPr>
            <w:r w:rsidRPr="00141B46">
              <w:rPr>
                <w:rFonts w:ascii="Calibri" w:hAnsi="Calibri"/>
                <w:b/>
                <w:lang w:eastAsia="en-US"/>
              </w:rPr>
              <w:t>Le 31 mars 2016</w:t>
            </w:r>
          </w:p>
        </w:tc>
        <w:tc>
          <w:tcPr>
            <w:tcW w:w="1947" w:type="pct"/>
            <w:gridSpan w:val="5"/>
            <w:tcBorders>
              <w:left w:val="single" w:sz="24" w:space="0" w:color="auto"/>
              <w:bottom w:val="single" w:sz="4" w:space="0" w:color="000000"/>
            </w:tcBorders>
            <w:shd w:val="clear" w:color="auto" w:fill="auto"/>
          </w:tcPr>
          <w:p w:rsidR="007548A3" w:rsidRPr="00141B46" w:rsidRDefault="007548A3" w:rsidP="00886EE7">
            <w:pPr>
              <w:jc w:val="center"/>
              <w:rPr>
                <w:rFonts w:ascii="Calibri" w:hAnsi="Calibri"/>
                <w:b/>
                <w:lang w:eastAsia="en-US"/>
              </w:rPr>
            </w:pPr>
            <w:r w:rsidRPr="00141B46">
              <w:rPr>
                <w:rFonts w:ascii="Calibri" w:hAnsi="Calibri"/>
                <w:b/>
                <w:lang w:eastAsia="en-US"/>
              </w:rPr>
              <w:t>31 mars 2015</w:t>
            </w:r>
          </w:p>
        </w:tc>
      </w:tr>
      <w:tr w:rsidR="007548A3" w:rsidRPr="00141B46" w:rsidTr="00886EE7">
        <w:tc>
          <w:tcPr>
            <w:tcW w:w="1225" w:type="pct"/>
            <w:gridSpan w:val="2"/>
            <w:shd w:val="clear" w:color="auto" w:fill="auto"/>
          </w:tcPr>
          <w:p w:rsidR="007548A3" w:rsidRPr="00141B46" w:rsidRDefault="007548A3" w:rsidP="00886EE7">
            <w:pPr>
              <w:rPr>
                <w:rFonts w:ascii="Calibri" w:hAnsi="Calibri"/>
                <w:lang w:eastAsia="en-US"/>
              </w:rPr>
            </w:pPr>
          </w:p>
        </w:tc>
        <w:tc>
          <w:tcPr>
            <w:tcW w:w="657" w:type="pct"/>
            <w:gridSpan w:val="2"/>
            <w:tcBorders>
              <w:top w:val="single" w:sz="4" w:space="0" w:color="000000"/>
              <w:bottom w:val="single" w:sz="4" w:space="0" w:color="000000"/>
            </w:tcBorders>
            <w:shd w:val="clear" w:color="auto" w:fill="auto"/>
          </w:tcPr>
          <w:p w:rsidR="007548A3" w:rsidRPr="00141B46" w:rsidRDefault="007548A3" w:rsidP="00886EE7">
            <w:pPr>
              <w:jc w:val="center"/>
              <w:rPr>
                <w:rFonts w:ascii="Calibri" w:hAnsi="Calibri"/>
                <w:b/>
                <w:lang w:eastAsia="en-US"/>
              </w:rPr>
            </w:pPr>
            <w:r w:rsidRPr="00141B46">
              <w:rPr>
                <w:rFonts w:ascii="Calibri" w:hAnsi="Calibri"/>
                <w:b/>
                <w:lang w:eastAsia="en-US"/>
              </w:rPr>
              <w:t>Avantages de retraite</w:t>
            </w:r>
          </w:p>
        </w:tc>
        <w:tc>
          <w:tcPr>
            <w:tcW w:w="584" w:type="pct"/>
            <w:tcBorders>
              <w:top w:val="single" w:sz="4" w:space="0" w:color="000000"/>
              <w:bottom w:val="single" w:sz="4" w:space="0" w:color="000000"/>
            </w:tcBorders>
            <w:shd w:val="clear" w:color="auto" w:fill="auto"/>
          </w:tcPr>
          <w:p w:rsidR="007548A3" w:rsidRPr="00141B46" w:rsidRDefault="007548A3" w:rsidP="00886EE7">
            <w:pPr>
              <w:jc w:val="center"/>
              <w:rPr>
                <w:rFonts w:ascii="Calibri" w:hAnsi="Calibri"/>
                <w:b/>
                <w:lang w:eastAsia="en-US"/>
              </w:rPr>
            </w:pPr>
            <w:r w:rsidRPr="00141B46">
              <w:rPr>
                <w:rFonts w:ascii="Calibri" w:hAnsi="Calibri"/>
                <w:b/>
                <w:lang w:eastAsia="en-US"/>
              </w:rPr>
              <w:t>Autres avantages sociaux</w:t>
            </w:r>
          </w:p>
        </w:tc>
        <w:tc>
          <w:tcPr>
            <w:tcW w:w="587" w:type="pct"/>
            <w:gridSpan w:val="4"/>
            <w:tcBorders>
              <w:top w:val="single" w:sz="4" w:space="0" w:color="000000"/>
              <w:bottom w:val="single" w:sz="4" w:space="0" w:color="000000"/>
              <w:right w:val="single" w:sz="24" w:space="0" w:color="auto"/>
            </w:tcBorders>
            <w:shd w:val="clear" w:color="auto" w:fill="auto"/>
          </w:tcPr>
          <w:p w:rsidR="007548A3" w:rsidRPr="00141B46" w:rsidRDefault="007548A3" w:rsidP="00886EE7">
            <w:pPr>
              <w:jc w:val="center"/>
              <w:rPr>
                <w:rFonts w:ascii="Calibri" w:hAnsi="Calibri"/>
                <w:b/>
                <w:lang w:eastAsia="en-US"/>
              </w:rPr>
            </w:pPr>
            <w:r w:rsidRPr="00141B46">
              <w:rPr>
                <w:rFonts w:ascii="Calibri" w:hAnsi="Calibri"/>
                <w:b/>
                <w:lang w:eastAsia="en-US"/>
              </w:rPr>
              <w:t>Total des avantages sociaux</w:t>
            </w:r>
          </w:p>
        </w:tc>
        <w:tc>
          <w:tcPr>
            <w:tcW w:w="657" w:type="pct"/>
            <w:tcBorders>
              <w:top w:val="single" w:sz="4" w:space="0" w:color="000000"/>
              <w:left w:val="single" w:sz="24" w:space="0" w:color="auto"/>
              <w:bottom w:val="single" w:sz="4" w:space="0" w:color="000000"/>
            </w:tcBorders>
            <w:shd w:val="clear" w:color="auto" w:fill="auto"/>
          </w:tcPr>
          <w:p w:rsidR="007548A3" w:rsidRPr="00141B46" w:rsidRDefault="007548A3" w:rsidP="00886EE7">
            <w:pPr>
              <w:jc w:val="center"/>
              <w:rPr>
                <w:rFonts w:ascii="Calibri" w:hAnsi="Calibri"/>
                <w:b/>
                <w:lang w:eastAsia="en-US"/>
              </w:rPr>
            </w:pPr>
            <w:r w:rsidRPr="00141B46">
              <w:rPr>
                <w:rFonts w:ascii="Calibri" w:hAnsi="Calibri"/>
                <w:b/>
                <w:lang w:eastAsia="en-US"/>
              </w:rPr>
              <w:t>Avantages de retraite</w:t>
            </w:r>
          </w:p>
        </w:tc>
        <w:tc>
          <w:tcPr>
            <w:tcW w:w="584" w:type="pct"/>
            <w:tcBorders>
              <w:top w:val="single" w:sz="4" w:space="0" w:color="000000"/>
              <w:bottom w:val="single" w:sz="4" w:space="0" w:color="000000"/>
            </w:tcBorders>
            <w:shd w:val="clear" w:color="auto" w:fill="auto"/>
          </w:tcPr>
          <w:p w:rsidR="007548A3" w:rsidRPr="00141B46" w:rsidRDefault="007548A3" w:rsidP="00886EE7">
            <w:pPr>
              <w:jc w:val="center"/>
              <w:rPr>
                <w:rFonts w:ascii="Calibri" w:hAnsi="Calibri"/>
                <w:b/>
                <w:lang w:eastAsia="en-US"/>
              </w:rPr>
            </w:pPr>
            <w:r w:rsidRPr="00141B46">
              <w:rPr>
                <w:rFonts w:ascii="Calibri" w:hAnsi="Calibri"/>
                <w:b/>
                <w:lang w:eastAsia="en-US"/>
              </w:rPr>
              <w:t>Autres avantages sociaux</w:t>
            </w:r>
          </w:p>
        </w:tc>
        <w:tc>
          <w:tcPr>
            <w:tcW w:w="706" w:type="pct"/>
            <w:gridSpan w:val="2"/>
            <w:tcBorders>
              <w:top w:val="single" w:sz="4" w:space="0" w:color="000000"/>
              <w:bottom w:val="single" w:sz="4" w:space="0" w:color="000000"/>
            </w:tcBorders>
            <w:shd w:val="clear" w:color="auto" w:fill="auto"/>
          </w:tcPr>
          <w:p w:rsidR="007548A3" w:rsidRPr="00141B46" w:rsidRDefault="007548A3" w:rsidP="00886EE7">
            <w:pPr>
              <w:jc w:val="center"/>
              <w:rPr>
                <w:rFonts w:ascii="Calibri" w:hAnsi="Calibri"/>
                <w:b/>
                <w:lang w:eastAsia="en-US"/>
              </w:rPr>
            </w:pPr>
            <w:r w:rsidRPr="00141B46">
              <w:rPr>
                <w:rFonts w:ascii="Calibri" w:hAnsi="Calibri"/>
                <w:b/>
                <w:lang w:eastAsia="en-US"/>
              </w:rPr>
              <w:t>Total des avantages sociaux</w:t>
            </w:r>
          </w:p>
        </w:tc>
      </w:tr>
      <w:tr w:rsidR="007548A3" w:rsidRPr="00141B46" w:rsidTr="00886EE7">
        <w:tc>
          <w:tcPr>
            <w:tcW w:w="1882" w:type="pct"/>
            <w:gridSpan w:val="4"/>
            <w:shd w:val="clear" w:color="auto" w:fill="auto"/>
          </w:tcPr>
          <w:p w:rsidR="007548A3" w:rsidRPr="00141B46" w:rsidRDefault="007548A3" w:rsidP="00886EE7">
            <w:pPr>
              <w:rPr>
                <w:rFonts w:ascii="Calibri" w:hAnsi="Calibri"/>
                <w:b/>
                <w:lang w:eastAsia="en-US"/>
              </w:rPr>
            </w:pPr>
            <w:r w:rsidRPr="00141B46">
              <w:rPr>
                <w:rFonts w:ascii="Calibri" w:hAnsi="Calibri"/>
                <w:b/>
                <w:lang w:eastAsia="en-US"/>
              </w:rPr>
              <w:t>Début de l’exercice</w:t>
            </w:r>
          </w:p>
        </w:tc>
        <w:tc>
          <w:tcPr>
            <w:tcW w:w="584" w:type="pct"/>
            <w:tcBorders>
              <w:top w:val="single" w:sz="4" w:space="0" w:color="000000"/>
            </w:tcBorders>
            <w:shd w:val="clear" w:color="auto" w:fill="auto"/>
            <w:vAlign w:val="bottom"/>
          </w:tcPr>
          <w:p w:rsidR="007548A3" w:rsidRPr="00141B46" w:rsidRDefault="007548A3" w:rsidP="00886EE7">
            <w:pPr>
              <w:jc w:val="center"/>
              <w:rPr>
                <w:rFonts w:ascii="Calibri" w:hAnsi="Calibri"/>
                <w:lang w:eastAsia="en-US"/>
              </w:rPr>
            </w:pPr>
          </w:p>
        </w:tc>
        <w:tc>
          <w:tcPr>
            <w:tcW w:w="587" w:type="pct"/>
            <w:gridSpan w:val="4"/>
            <w:tcBorders>
              <w:top w:val="single" w:sz="4" w:space="0" w:color="000000"/>
              <w:right w:val="single" w:sz="24" w:space="0" w:color="auto"/>
            </w:tcBorders>
            <w:shd w:val="clear" w:color="auto" w:fill="auto"/>
            <w:vAlign w:val="bottom"/>
          </w:tcPr>
          <w:p w:rsidR="007548A3" w:rsidRPr="00141B46" w:rsidRDefault="007548A3" w:rsidP="00886EE7">
            <w:pPr>
              <w:jc w:val="center"/>
              <w:rPr>
                <w:rFonts w:ascii="Calibri" w:hAnsi="Calibri"/>
                <w:lang w:eastAsia="en-US"/>
              </w:rPr>
            </w:pPr>
          </w:p>
        </w:tc>
        <w:tc>
          <w:tcPr>
            <w:tcW w:w="657" w:type="pct"/>
            <w:tcBorders>
              <w:top w:val="single" w:sz="4" w:space="0" w:color="000000"/>
              <w:left w:val="single" w:sz="24" w:space="0" w:color="auto"/>
            </w:tcBorders>
            <w:shd w:val="clear" w:color="auto" w:fill="auto"/>
            <w:vAlign w:val="bottom"/>
          </w:tcPr>
          <w:p w:rsidR="007548A3" w:rsidRPr="00141B46" w:rsidRDefault="007548A3" w:rsidP="00886EE7">
            <w:pPr>
              <w:jc w:val="center"/>
              <w:rPr>
                <w:rFonts w:ascii="Calibri" w:hAnsi="Calibri"/>
                <w:lang w:eastAsia="en-US"/>
              </w:rPr>
            </w:pPr>
          </w:p>
        </w:tc>
        <w:tc>
          <w:tcPr>
            <w:tcW w:w="584" w:type="pct"/>
            <w:tcBorders>
              <w:top w:val="single" w:sz="4" w:space="0" w:color="000000"/>
            </w:tcBorders>
            <w:shd w:val="clear" w:color="auto" w:fill="auto"/>
            <w:vAlign w:val="bottom"/>
          </w:tcPr>
          <w:p w:rsidR="007548A3" w:rsidRPr="00141B46" w:rsidRDefault="007548A3" w:rsidP="00886EE7">
            <w:pPr>
              <w:jc w:val="center"/>
              <w:rPr>
                <w:rFonts w:ascii="Calibri" w:hAnsi="Calibri"/>
                <w:lang w:eastAsia="en-US"/>
              </w:rPr>
            </w:pPr>
          </w:p>
        </w:tc>
        <w:tc>
          <w:tcPr>
            <w:tcW w:w="706" w:type="pct"/>
            <w:gridSpan w:val="2"/>
            <w:tcBorders>
              <w:top w:val="single" w:sz="4" w:space="0" w:color="000000"/>
            </w:tcBorders>
            <w:shd w:val="clear" w:color="auto" w:fill="auto"/>
            <w:vAlign w:val="bottom"/>
          </w:tcPr>
          <w:p w:rsidR="007548A3" w:rsidRPr="00141B46" w:rsidRDefault="007548A3" w:rsidP="00886EE7">
            <w:pPr>
              <w:jc w:val="center"/>
              <w:rPr>
                <w:rFonts w:ascii="Calibri" w:hAnsi="Calibri"/>
                <w:lang w:eastAsia="en-US"/>
              </w:rPr>
            </w:pPr>
          </w:p>
        </w:tc>
      </w:tr>
      <w:tr w:rsidR="007548A3" w:rsidRPr="00141B46" w:rsidTr="00886EE7">
        <w:tc>
          <w:tcPr>
            <w:tcW w:w="1225" w:type="pct"/>
            <w:gridSpan w:val="2"/>
            <w:shd w:val="clear" w:color="auto" w:fill="auto"/>
          </w:tcPr>
          <w:p w:rsidR="007548A3" w:rsidRPr="00141B46" w:rsidRDefault="007548A3" w:rsidP="00886EE7">
            <w:pPr>
              <w:rPr>
                <w:rFonts w:ascii="Calibri" w:hAnsi="Calibri"/>
                <w:lang w:eastAsia="en-US"/>
              </w:rPr>
            </w:pPr>
            <w:r w:rsidRPr="00141B46">
              <w:rPr>
                <w:rFonts w:ascii="Calibri" w:hAnsi="Calibri"/>
                <w:lang w:eastAsia="en-US"/>
              </w:rPr>
              <w:t>Obligation au titre des prestations constituées des régimes d’avantages sociaux futurs</w:t>
            </w:r>
          </w:p>
        </w:tc>
        <w:tc>
          <w:tcPr>
            <w:tcW w:w="657" w:type="pct"/>
            <w:gridSpan w:val="2"/>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7" w:type="pct"/>
            <w:gridSpan w:val="4"/>
            <w:tcBorders>
              <w:righ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657" w:type="pct"/>
            <w:tcBorders>
              <w:lef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706" w:type="pct"/>
            <w:gridSpan w:val="2"/>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r>
      <w:tr w:rsidR="007548A3" w:rsidRPr="00141B46" w:rsidTr="00886EE7">
        <w:tc>
          <w:tcPr>
            <w:tcW w:w="1225" w:type="pct"/>
            <w:gridSpan w:val="2"/>
            <w:shd w:val="clear" w:color="auto" w:fill="auto"/>
          </w:tcPr>
          <w:p w:rsidR="007548A3" w:rsidRPr="00141B46" w:rsidRDefault="007548A3" w:rsidP="00886EE7">
            <w:pPr>
              <w:rPr>
                <w:rFonts w:ascii="Calibri" w:hAnsi="Calibri"/>
                <w:lang w:eastAsia="en-US"/>
              </w:rPr>
            </w:pPr>
            <w:r w:rsidRPr="00141B46">
              <w:rPr>
                <w:rFonts w:ascii="Calibri" w:hAnsi="Calibri"/>
                <w:lang w:eastAsia="en-US"/>
              </w:rPr>
              <w:t>Pertes actuarielles/(gain actuariels) non amortis</w:t>
            </w:r>
          </w:p>
        </w:tc>
        <w:tc>
          <w:tcPr>
            <w:tcW w:w="657" w:type="pct"/>
            <w:gridSpan w:val="2"/>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w:t>
            </w:r>
          </w:p>
        </w:tc>
        <w:tc>
          <w:tcPr>
            <w:tcW w:w="587" w:type="pct"/>
            <w:gridSpan w:val="4"/>
            <w:tcBorders>
              <w:righ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657" w:type="pct"/>
            <w:tcBorders>
              <w:lef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w:t>
            </w:r>
          </w:p>
        </w:tc>
        <w:tc>
          <w:tcPr>
            <w:tcW w:w="706" w:type="pct"/>
            <w:gridSpan w:val="2"/>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r>
      <w:tr w:rsidR="007548A3" w:rsidRPr="00141B46" w:rsidTr="00886EE7">
        <w:tc>
          <w:tcPr>
            <w:tcW w:w="1225" w:type="pct"/>
            <w:gridSpan w:val="2"/>
            <w:shd w:val="clear" w:color="auto" w:fill="auto"/>
          </w:tcPr>
          <w:p w:rsidR="007548A3" w:rsidRPr="00141B46" w:rsidRDefault="007548A3" w:rsidP="00886EE7">
            <w:pPr>
              <w:rPr>
                <w:rFonts w:ascii="Calibri" w:hAnsi="Calibri"/>
                <w:lang w:eastAsia="en-US"/>
              </w:rPr>
            </w:pPr>
            <w:r w:rsidRPr="00141B46">
              <w:rPr>
                <w:rFonts w:ascii="Calibri" w:hAnsi="Calibri"/>
                <w:lang w:eastAsia="en-US"/>
              </w:rPr>
              <w:t>Actifs des régimes</w:t>
            </w:r>
            <w:r w:rsidRPr="00141B46">
              <w:rPr>
                <w:rStyle w:val="FootnoteReference"/>
                <w:rFonts w:ascii="Calibri" w:hAnsi="Calibri"/>
              </w:rPr>
              <w:footnoteReference w:id="18"/>
            </w:r>
          </w:p>
        </w:tc>
        <w:tc>
          <w:tcPr>
            <w:tcW w:w="657" w:type="pct"/>
            <w:gridSpan w:val="2"/>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7" w:type="pct"/>
            <w:gridSpan w:val="4"/>
            <w:tcBorders>
              <w:bottom w:val="single" w:sz="4" w:space="0" w:color="auto"/>
              <w:righ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657" w:type="pct"/>
            <w:tcBorders>
              <w:left w:val="single" w:sz="24" w:space="0" w:color="auto"/>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706" w:type="pct"/>
            <w:gridSpan w:val="2"/>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r>
      <w:tr w:rsidR="007548A3" w:rsidRPr="00141B46" w:rsidTr="00886EE7">
        <w:tc>
          <w:tcPr>
            <w:tcW w:w="1225" w:type="pct"/>
            <w:gridSpan w:val="2"/>
            <w:shd w:val="clear" w:color="auto" w:fill="auto"/>
          </w:tcPr>
          <w:p w:rsidR="007548A3" w:rsidRPr="00141B46" w:rsidRDefault="007548A3" w:rsidP="00886EE7">
            <w:pPr>
              <w:rPr>
                <w:rFonts w:ascii="Calibri" w:hAnsi="Calibri"/>
                <w:b/>
                <w:lang w:eastAsia="en-US"/>
              </w:rPr>
            </w:pPr>
            <w:r w:rsidRPr="00141B46">
              <w:rPr>
                <w:rFonts w:ascii="Calibri" w:hAnsi="Calibri"/>
                <w:b/>
                <w:lang w:eastAsia="en-US"/>
              </w:rPr>
              <w:t>Passif (actif) au titre des avantages sociaux futurs</w:t>
            </w:r>
          </w:p>
        </w:tc>
        <w:tc>
          <w:tcPr>
            <w:tcW w:w="657" w:type="pct"/>
            <w:gridSpan w:val="2"/>
            <w:tcBorders>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584" w:type="pct"/>
            <w:tcBorders>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587" w:type="pct"/>
            <w:gridSpan w:val="4"/>
            <w:tcBorders>
              <w:bottom w:val="double" w:sz="4" w:space="0" w:color="auto"/>
              <w:righ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657" w:type="pct"/>
            <w:tcBorders>
              <w:left w:val="single" w:sz="24" w:space="0" w:color="auto"/>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584" w:type="pct"/>
            <w:tcBorders>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706" w:type="pct"/>
            <w:gridSpan w:val="2"/>
            <w:tcBorders>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r>
      <w:tr w:rsidR="007548A3" w:rsidRPr="00141B46" w:rsidTr="00886EE7">
        <w:tc>
          <w:tcPr>
            <w:tcW w:w="1225" w:type="pct"/>
            <w:gridSpan w:val="2"/>
            <w:shd w:val="clear" w:color="auto" w:fill="auto"/>
          </w:tcPr>
          <w:p w:rsidR="007548A3" w:rsidRPr="00141B46" w:rsidRDefault="007548A3" w:rsidP="00886EE7">
            <w:pPr>
              <w:rPr>
                <w:rFonts w:ascii="Calibri" w:hAnsi="Calibri"/>
                <w:b/>
                <w:lang w:eastAsia="en-US"/>
              </w:rPr>
            </w:pPr>
          </w:p>
        </w:tc>
        <w:tc>
          <w:tcPr>
            <w:tcW w:w="646" w:type="pct"/>
            <w:shd w:val="clear" w:color="auto" w:fill="auto"/>
            <w:vAlign w:val="bottom"/>
          </w:tcPr>
          <w:p w:rsidR="007548A3" w:rsidRPr="00141B46" w:rsidRDefault="007548A3" w:rsidP="00886EE7">
            <w:pPr>
              <w:jc w:val="center"/>
              <w:rPr>
                <w:rFonts w:ascii="Calibri" w:hAnsi="Calibri"/>
                <w:b/>
                <w:lang w:eastAsia="en-US"/>
              </w:rPr>
            </w:pPr>
          </w:p>
        </w:tc>
        <w:tc>
          <w:tcPr>
            <w:tcW w:w="631" w:type="pct"/>
            <w:gridSpan w:val="3"/>
            <w:shd w:val="clear" w:color="auto" w:fill="auto"/>
            <w:vAlign w:val="bottom"/>
          </w:tcPr>
          <w:p w:rsidR="007548A3" w:rsidRPr="00141B46" w:rsidRDefault="007548A3" w:rsidP="00886EE7">
            <w:pPr>
              <w:jc w:val="center"/>
              <w:rPr>
                <w:rFonts w:ascii="Calibri" w:hAnsi="Calibri"/>
                <w:b/>
                <w:lang w:eastAsia="en-US"/>
              </w:rPr>
            </w:pPr>
          </w:p>
        </w:tc>
        <w:tc>
          <w:tcPr>
            <w:tcW w:w="545" w:type="pct"/>
            <w:gridSpan w:val="2"/>
            <w:tcBorders>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p>
        </w:tc>
        <w:tc>
          <w:tcPr>
            <w:tcW w:w="663" w:type="pct"/>
            <w:gridSpan w:val="2"/>
            <w:tcBorders>
              <w:left w:val="single" w:sz="24" w:space="0" w:color="auto"/>
            </w:tcBorders>
            <w:shd w:val="clear" w:color="auto" w:fill="auto"/>
            <w:vAlign w:val="bottom"/>
          </w:tcPr>
          <w:p w:rsidR="007548A3" w:rsidRPr="00141B46" w:rsidRDefault="007548A3" w:rsidP="00886EE7">
            <w:pPr>
              <w:jc w:val="center"/>
              <w:rPr>
                <w:rFonts w:ascii="Calibri" w:hAnsi="Calibri"/>
                <w:b/>
                <w:lang w:eastAsia="en-US"/>
              </w:rPr>
            </w:pPr>
          </w:p>
        </w:tc>
        <w:tc>
          <w:tcPr>
            <w:tcW w:w="584" w:type="pct"/>
            <w:shd w:val="clear" w:color="auto" w:fill="auto"/>
            <w:vAlign w:val="bottom"/>
          </w:tcPr>
          <w:p w:rsidR="007548A3" w:rsidRPr="00141B46" w:rsidRDefault="007548A3" w:rsidP="00886EE7">
            <w:pPr>
              <w:jc w:val="center"/>
              <w:rPr>
                <w:rFonts w:ascii="Calibri" w:hAnsi="Calibri"/>
                <w:b/>
                <w:lang w:eastAsia="en-US"/>
              </w:rPr>
            </w:pPr>
          </w:p>
        </w:tc>
        <w:tc>
          <w:tcPr>
            <w:tcW w:w="706" w:type="pct"/>
            <w:gridSpan w:val="2"/>
            <w:shd w:val="clear" w:color="auto" w:fill="auto"/>
            <w:vAlign w:val="bottom"/>
          </w:tcPr>
          <w:p w:rsidR="007548A3" w:rsidRPr="00141B46" w:rsidRDefault="007548A3" w:rsidP="00886EE7">
            <w:pPr>
              <w:jc w:val="center"/>
              <w:rPr>
                <w:rFonts w:ascii="Calibri" w:hAnsi="Calibri"/>
                <w:b/>
                <w:lang w:eastAsia="en-US"/>
              </w:rPr>
            </w:pPr>
          </w:p>
        </w:tc>
      </w:tr>
      <w:tr w:rsidR="007548A3" w:rsidRPr="00141B46" w:rsidTr="00886EE7">
        <w:tc>
          <w:tcPr>
            <w:tcW w:w="1225" w:type="pct"/>
            <w:gridSpan w:val="2"/>
            <w:shd w:val="clear" w:color="auto" w:fill="auto"/>
          </w:tcPr>
          <w:p w:rsidR="007548A3" w:rsidRPr="00141B46" w:rsidRDefault="007548A3" w:rsidP="00886EE7">
            <w:pPr>
              <w:rPr>
                <w:rFonts w:ascii="Calibri" w:hAnsi="Calibri"/>
                <w:b/>
                <w:lang w:eastAsia="en-US"/>
              </w:rPr>
            </w:pPr>
            <w:r w:rsidRPr="00141B46">
              <w:rPr>
                <w:rFonts w:ascii="Calibri" w:hAnsi="Calibri"/>
                <w:b/>
                <w:lang w:eastAsia="en-US"/>
              </w:rPr>
              <w:t>Exercice considéré</w:t>
            </w:r>
          </w:p>
        </w:tc>
        <w:tc>
          <w:tcPr>
            <w:tcW w:w="646" w:type="pct"/>
            <w:shd w:val="clear" w:color="auto" w:fill="auto"/>
            <w:vAlign w:val="bottom"/>
          </w:tcPr>
          <w:p w:rsidR="007548A3" w:rsidRPr="00141B46" w:rsidRDefault="007548A3" w:rsidP="00886EE7">
            <w:pPr>
              <w:jc w:val="center"/>
              <w:rPr>
                <w:rFonts w:ascii="Calibri" w:hAnsi="Calibri"/>
                <w:b/>
                <w:lang w:eastAsia="en-US"/>
              </w:rPr>
            </w:pPr>
          </w:p>
        </w:tc>
        <w:tc>
          <w:tcPr>
            <w:tcW w:w="631" w:type="pct"/>
            <w:gridSpan w:val="3"/>
            <w:shd w:val="clear" w:color="auto" w:fill="auto"/>
            <w:vAlign w:val="bottom"/>
          </w:tcPr>
          <w:p w:rsidR="007548A3" w:rsidRPr="00141B46" w:rsidRDefault="007548A3" w:rsidP="00886EE7">
            <w:pPr>
              <w:jc w:val="center"/>
              <w:rPr>
                <w:rFonts w:ascii="Calibri" w:hAnsi="Calibri"/>
                <w:b/>
                <w:lang w:eastAsia="en-US"/>
              </w:rPr>
            </w:pPr>
          </w:p>
        </w:tc>
        <w:tc>
          <w:tcPr>
            <w:tcW w:w="545" w:type="pct"/>
            <w:gridSpan w:val="2"/>
            <w:tcBorders>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p>
        </w:tc>
        <w:tc>
          <w:tcPr>
            <w:tcW w:w="663" w:type="pct"/>
            <w:gridSpan w:val="2"/>
            <w:tcBorders>
              <w:left w:val="single" w:sz="24" w:space="0" w:color="auto"/>
            </w:tcBorders>
            <w:shd w:val="clear" w:color="auto" w:fill="auto"/>
            <w:vAlign w:val="bottom"/>
          </w:tcPr>
          <w:p w:rsidR="007548A3" w:rsidRPr="00141B46" w:rsidRDefault="007548A3" w:rsidP="00886EE7">
            <w:pPr>
              <w:jc w:val="center"/>
              <w:rPr>
                <w:rFonts w:ascii="Calibri" w:hAnsi="Calibri"/>
                <w:b/>
                <w:lang w:eastAsia="en-US"/>
              </w:rPr>
            </w:pPr>
          </w:p>
        </w:tc>
        <w:tc>
          <w:tcPr>
            <w:tcW w:w="584" w:type="pct"/>
            <w:shd w:val="clear" w:color="auto" w:fill="auto"/>
            <w:vAlign w:val="bottom"/>
          </w:tcPr>
          <w:p w:rsidR="007548A3" w:rsidRPr="00141B46" w:rsidRDefault="007548A3" w:rsidP="00886EE7">
            <w:pPr>
              <w:jc w:val="center"/>
              <w:rPr>
                <w:rFonts w:ascii="Calibri" w:hAnsi="Calibri"/>
                <w:b/>
                <w:lang w:eastAsia="en-US"/>
              </w:rPr>
            </w:pPr>
          </w:p>
        </w:tc>
        <w:tc>
          <w:tcPr>
            <w:tcW w:w="706" w:type="pct"/>
            <w:gridSpan w:val="2"/>
            <w:shd w:val="clear" w:color="auto" w:fill="auto"/>
            <w:vAlign w:val="bottom"/>
          </w:tcPr>
          <w:p w:rsidR="007548A3" w:rsidRPr="00141B46" w:rsidRDefault="007548A3" w:rsidP="00886EE7">
            <w:pPr>
              <w:jc w:val="center"/>
              <w:rPr>
                <w:rFonts w:ascii="Calibri" w:hAnsi="Calibri"/>
                <w:b/>
                <w:lang w:eastAsia="en-US"/>
              </w:rPr>
            </w:pPr>
          </w:p>
        </w:tc>
      </w:tr>
      <w:tr w:rsidR="007548A3" w:rsidRPr="00141B46" w:rsidTr="00886EE7">
        <w:tc>
          <w:tcPr>
            <w:tcW w:w="1225" w:type="pct"/>
            <w:gridSpan w:val="2"/>
            <w:shd w:val="clear" w:color="auto" w:fill="auto"/>
          </w:tcPr>
          <w:p w:rsidR="007548A3" w:rsidRPr="00141B46" w:rsidRDefault="007548A3" w:rsidP="00886EE7">
            <w:pPr>
              <w:rPr>
                <w:rFonts w:ascii="Calibri" w:hAnsi="Calibri"/>
                <w:lang w:eastAsia="en-US"/>
              </w:rPr>
            </w:pPr>
            <w:r w:rsidRPr="00141B46">
              <w:rPr>
                <w:rFonts w:ascii="Calibri" w:hAnsi="Calibri"/>
                <w:lang w:eastAsia="en-US"/>
              </w:rPr>
              <w:t>Coût des prestations</w:t>
            </w:r>
          </w:p>
        </w:tc>
        <w:tc>
          <w:tcPr>
            <w:tcW w:w="646"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631" w:type="pct"/>
            <w:gridSpan w:val="3"/>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45" w:type="pct"/>
            <w:gridSpan w:val="2"/>
            <w:tcBorders>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w:t>
            </w:r>
          </w:p>
        </w:tc>
        <w:tc>
          <w:tcPr>
            <w:tcW w:w="663" w:type="pct"/>
            <w:gridSpan w:val="2"/>
            <w:tcBorders>
              <w:lef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706" w:type="pct"/>
            <w:gridSpan w:val="2"/>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w:t>
            </w:r>
          </w:p>
        </w:tc>
      </w:tr>
      <w:tr w:rsidR="007548A3" w:rsidRPr="00141B46" w:rsidTr="00886EE7">
        <w:tc>
          <w:tcPr>
            <w:tcW w:w="1225" w:type="pct"/>
            <w:gridSpan w:val="2"/>
            <w:shd w:val="clear" w:color="auto" w:fill="auto"/>
          </w:tcPr>
          <w:p w:rsidR="007548A3" w:rsidRPr="00141B46" w:rsidRDefault="007548A3" w:rsidP="00886EE7">
            <w:pPr>
              <w:rPr>
                <w:rFonts w:ascii="Calibri" w:hAnsi="Calibri"/>
                <w:lang w:eastAsia="en-US"/>
              </w:rPr>
            </w:pPr>
            <w:r w:rsidRPr="00141B46">
              <w:rPr>
                <w:rFonts w:ascii="Calibri" w:hAnsi="Calibri"/>
                <w:lang w:eastAsia="en-US"/>
              </w:rPr>
              <w:t>Intérêts sur l’obligation au titre des prestations constituées</w:t>
            </w:r>
          </w:p>
        </w:tc>
        <w:tc>
          <w:tcPr>
            <w:tcW w:w="646"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631" w:type="pct"/>
            <w:gridSpan w:val="3"/>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45" w:type="pct"/>
            <w:gridSpan w:val="2"/>
            <w:tcBorders>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w:t>
            </w:r>
          </w:p>
        </w:tc>
        <w:tc>
          <w:tcPr>
            <w:tcW w:w="663" w:type="pct"/>
            <w:gridSpan w:val="2"/>
            <w:tcBorders>
              <w:lef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706" w:type="pct"/>
            <w:gridSpan w:val="2"/>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w:t>
            </w:r>
          </w:p>
        </w:tc>
      </w:tr>
      <w:tr w:rsidR="007548A3" w:rsidRPr="00141B46" w:rsidTr="00886EE7">
        <w:tc>
          <w:tcPr>
            <w:tcW w:w="1225" w:type="pct"/>
            <w:gridSpan w:val="2"/>
            <w:shd w:val="clear" w:color="auto" w:fill="auto"/>
          </w:tcPr>
          <w:p w:rsidR="007548A3" w:rsidRPr="00141B46" w:rsidRDefault="007548A3" w:rsidP="00886EE7">
            <w:pPr>
              <w:rPr>
                <w:rFonts w:ascii="Calibri" w:hAnsi="Calibri"/>
                <w:lang w:eastAsia="en-US"/>
              </w:rPr>
            </w:pPr>
            <w:r w:rsidRPr="00141B46">
              <w:rPr>
                <w:rFonts w:ascii="Calibri" w:hAnsi="Calibri"/>
                <w:lang w:eastAsia="en-US"/>
              </w:rPr>
              <w:t>Pertes actuarielles/ (gains actuariels) comptabilisés</w:t>
            </w:r>
          </w:p>
        </w:tc>
        <w:tc>
          <w:tcPr>
            <w:tcW w:w="646" w:type="pct"/>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631" w:type="pct"/>
            <w:gridSpan w:val="3"/>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w:t>
            </w:r>
          </w:p>
        </w:tc>
        <w:tc>
          <w:tcPr>
            <w:tcW w:w="545" w:type="pct"/>
            <w:gridSpan w:val="2"/>
            <w:tcBorders>
              <w:bottom w:val="single" w:sz="4" w:space="0" w:color="auto"/>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w:t>
            </w:r>
          </w:p>
        </w:tc>
        <w:tc>
          <w:tcPr>
            <w:tcW w:w="663" w:type="pct"/>
            <w:gridSpan w:val="2"/>
            <w:tcBorders>
              <w:left w:val="single" w:sz="24" w:space="0" w:color="auto"/>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w:t>
            </w:r>
          </w:p>
        </w:tc>
        <w:tc>
          <w:tcPr>
            <w:tcW w:w="706" w:type="pct"/>
            <w:gridSpan w:val="2"/>
            <w:tcBorders>
              <w:bottom w:val="single" w:sz="4" w:space="0" w:color="auto"/>
            </w:tcBorders>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w:t>
            </w:r>
          </w:p>
        </w:tc>
      </w:tr>
      <w:tr w:rsidR="007548A3" w:rsidRPr="00141B46" w:rsidTr="00886EE7">
        <w:tc>
          <w:tcPr>
            <w:tcW w:w="1225" w:type="pct"/>
            <w:gridSpan w:val="2"/>
            <w:shd w:val="clear" w:color="auto" w:fill="auto"/>
          </w:tcPr>
          <w:p w:rsidR="007548A3" w:rsidRPr="00141B46" w:rsidRDefault="007548A3" w:rsidP="00886EE7">
            <w:pPr>
              <w:rPr>
                <w:rFonts w:ascii="Calibri" w:hAnsi="Calibri"/>
                <w:b/>
                <w:lang w:eastAsia="en-US"/>
              </w:rPr>
            </w:pPr>
            <w:r w:rsidRPr="00141B46">
              <w:rPr>
                <w:rFonts w:ascii="Calibri" w:hAnsi="Calibri"/>
                <w:b/>
                <w:lang w:eastAsia="en-US"/>
              </w:rPr>
              <w:t>Charge au titre des avantages sociaux futurs</w:t>
            </w:r>
          </w:p>
        </w:tc>
        <w:tc>
          <w:tcPr>
            <w:tcW w:w="646" w:type="pct"/>
            <w:tcBorders>
              <w:top w:val="single" w:sz="4" w:space="0" w:color="auto"/>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631" w:type="pct"/>
            <w:gridSpan w:val="3"/>
            <w:tcBorders>
              <w:top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545" w:type="pct"/>
            <w:gridSpan w:val="2"/>
            <w:tcBorders>
              <w:top w:val="single" w:sz="4" w:space="0" w:color="auto"/>
              <w:bottom w:val="double" w:sz="4" w:space="0" w:color="auto"/>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xml:space="preserve"> ### ###</w:t>
            </w:r>
          </w:p>
        </w:tc>
        <w:tc>
          <w:tcPr>
            <w:tcW w:w="663" w:type="pct"/>
            <w:gridSpan w:val="2"/>
            <w:tcBorders>
              <w:top w:val="single" w:sz="4" w:space="0" w:color="auto"/>
              <w:lef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584" w:type="pct"/>
            <w:tcBorders>
              <w:top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706" w:type="pct"/>
            <w:gridSpan w:val="2"/>
            <w:tcBorders>
              <w:top w:val="single" w:sz="4" w:space="0" w:color="auto"/>
            </w:tcBorders>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xml:space="preserve"> ### ###</w:t>
            </w:r>
          </w:p>
        </w:tc>
      </w:tr>
      <w:tr w:rsidR="007548A3" w:rsidRPr="00141B46" w:rsidTr="00886EE7">
        <w:tc>
          <w:tcPr>
            <w:tcW w:w="1225" w:type="pct"/>
            <w:gridSpan w:val="2"/>
            <w:shd w:val="clear" w:color="auto" w:fill="auto"/>
          </w:tcPr>
          <w:p w:rsidR="007548A3" w:rsidRPr="00141B46" w:rsidRDefault="007548A3" w:rsidP="00886EE7">
            <w:pPr>
              <w:rPr>
                <w:rFonts w:ascii="Calibri" w:hAnsi="Calibri"/>
                <w:b/>
                <w:lang w:eastAsia="en-US"/>
              </w:rPr>
            </w:pPr>
          </w:p>
        </w:tc>
        <w:tc>
          <w:tcPr>
            <w:tcW w:w="657" w:type="pct"/>
            <w:gridSpan w:val="2"/>
            <w:tcBorders>
              <w:top w:val="single" w:sz="4" w:space="0" w:color="000000"/>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p>
        </w:tc>
        <w:tc>
          <w:tcPr>
            <w:tcW w:w="584" w:type="pct"/>
            <w:tcBorders>
              <w:top w:val="double" w:sz="4" w:space="0" w:color="auto"/>
            </w:tcBorders>
            <w:shd w:val="clear" w:color="auto" w:fill="auto"/>
            <w:vAlign w:val="bottom"/>
          </w:tcPr>
          <w:p w:rsidR="007548A3" w:rsidRPr="00141B46" w:rsidRDefault="007548A3" w:rsidP="00886EE7">
            <w:pPr>
              <w:jc w:val="center"/>
              <w:rPr>
                <w:rFonts w:ascii="Calibri" w:hAnsi="Calibri"/>
                <w:lang w:eastAsia="en-US"/>
              </w:rPr>
            </w:pPr>
          </w:p>
        </w:tc>
        <w:tc>
          <w:tcPr>
            <w:tcW w:w="587" w:type="pct"/>
            <w:gridSpan w:val="4"/>
            <w:tcBorders>
              <w:top w:val="single" w:sz="4" w:space="0" w:color="000000"/>
              <w:bottom w:val="double" w:sz="4" w:space="0" w:color="auto"/>
              <w:right w:val="single" w:sz="24" w:space="0" w:color="auto"/>
            </w:tcBorders>
            <w:shd w:val="clear" w:color="auto" w:fill="auto"/>
            <w:vAlign w:val="bottom"/>
          </w:tcPr>
          <w:p w:rsidR="007548A3" w:rsidRPr="00141B46" w:rsidRDefault="007548A3" w:rsidP="00886EE7">
            <w:pPr>
              <w:jc w:val="center"/>
              <w:rPr>
                <w:rFonts w:ascii="Calibri" w:hAnsi="Calibri"/>
                <w:lang w:eastAsia="en-US"/>
              </w:rPr>
            </w:pPr>
          </w:p>
        </w:tc>
        <w:tc>
          <w:tcPr>
            <w:tcW w:w="657" w:type="pct"/>
            <w:tcBorders>
              <w:top w:val="double" w:sz="4" w:space="0" w:color="auto"/>
              <w:left w:val="single" w:sz="24" w:space="0" w:color="auto"/>
            </w:tcBorders>
            <w:shd w:val="clear" w:color="auto" w:fill="auto"/>
            <w:vAlign w:val="bottom"/>
          </w:tcPr>
          <w:p w:rsidR="007548A3" w:rsidRPr="00141B46" w:rsidRDefault="007548A3" w:rsidP="00886EE7">
            <w:pPr>
              <w:jc w:val="center"/>
              <w:rPr>
                <w:rFonts w:ascii="Calibri" w:hAnsi="Calibri"/>
                <w:lang w:eastAsia="en-US"/>
              </w:rPr>
            </w:pPr>
          </w:p>
        </w:tc>
        <w:tc>
          <w:tcPr>
            <w:tcW w:w="584" w:type="pct"/>
            <w:tcBorders>
              <w:top w:val="double" w:sz="4" w:space="0" w:color="auto"/>
            </w:tcBorders>
            <w:shd w:val="clear" w:color="auto" w:fill="auto"/>
            <w:vAlign w:val="bottom"/>
          </w:tcPr>
          <w:p w:rsidR="007548A3" w:rsidRPr="00141B46" w:rsidRDefault="007548A3" w:rsidP="00886EE7">
            <w:pPr>
              <w:jc w:val="center"/>
              <w:rPr>
                <w:rFonts w:ascii="Calibri" w:hAnsi="Calibri"/>
                <w:lang w:eastAsia="en-US"/>
              </w:rPr>
            </w:pPr>
          </w:p>
        </w:tc>
        <w:tc>
          <w:tcPr>
            <w:tcW w:w="706" w:type="pct"/>
            <w:gridSpan w:val="2"/>
            <w:tcBorders>
              <w:top w:val="double" w:sz="4" w:space="0" w:color="auto"/>
            </w:tcBorders>
            <w:shd w:val="clear" w:color="auto" w:fill="auto"/>
            <w:vAlign w:val="bottom"/>
          </w:tcPr>
          <w:p w:rsidR="007548A3" w:rsidRPr="00141B46" w:rsidRDefault="007548A3" w:rsidP="00886EE7">
            <w:pPr>
              <w:jc w:val="center"/>
              <w:rPr>
                <w:rFonts w:ascii="Calibri" w:hAnsi="Calibri"/>
                <w:lang w:eastAsia="en-US"/>
              </w:rPr>
            </w:pPr>
          </w:p>
        </w:tc>
      </w:tr>
      <w:tr w:rsidR="007548A3" w:rsidRPr="00141B46" w:rsidTr="00886EE7">
        <w:tc>
          <w:tcPr>
            <w:tcW w:w="1225" w:type="pct"/>
            <w:gridSpan w:val="2"/>
            <w:shd w:val="clear" w:color="auto" w:fill="auto"/>
          </w:tcPr>
          <w:p w:rsidR="007548A3" w:rsidRPr="00141B46" w:rsidRDefault="007548A3" w:rsidP="00886EE7">
            <w:pPr>
              <w:rPr>
                <w:rFonts w:ascii="Calibri" w:hAnsi="Calibri"/>
                <w:b/>
                <w:lang w:eastAsia="en-US"/>
              </w:rPr>
            </w:pPr>
            <w:r w:rsidRPr="00141B46">
              <w:rPr>
                <w:rFonts w:ascii="Calibri" w:hAnsi="Calibri"/>
                <w:b/>
                <w:lang w:eastAsia="en-US"/>
              </w:rPr>
              <w:t>Prestations versées au cours de l’exercice</w:t>
            </w:r>
          </w:p>
        </w:tc>
        <w:tc>
          <w:tcPr>
            <w:tcW w:w="657" w:type="pct"/>
            <w:gridSpan w:val="2"/>
            <w:tcBorders>
              <w:top w:val="single" w:sz="4" w:space="0" w:color="000000"/>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tcBorders>
              <w:top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7" w:type="pct"/>
            <w:gridSpan w:val="4"/>
            <w:tcBorders>
              <w:top w:val="single" w:sz="4" w:space="0" w:color="000000"/>
              <w:bottom w:val="double" w:sz="4" w:space="0" w:color="auto"/>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lang w:eastAsia="en-US"/>
              </w:rPr>
              <w:t>## ###</w:t>
            </w:r>
          </w:p>
        </w:tc>
        <w:tc>
          <w:tcPr>
            <w:tcW w:w="657" w:type="pct"/>
            <w:tcBorders>
              <w:top w:val="double" w:sz="4" w:space="0" w:color="auto"/>
              <w:lef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tcBorders>
              <w:top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706" w:type="pct"/>
            <w:gridSpan w:val="2"/>
            <w:tcBorders>
              <w:top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r>
      <w:tr w:rsidR="007548A3" w:rsidRPr="00141B46" w:rsidTr="00886EE7">
        <w:tc>
          <w:tcPr>
            <w:tcW w:w="1225" w:type="pct"/>
            <w:gridSpan w:val="2"/>
            <w:shd w:val="clear" w:color="auto" w:fill="auto"/>
          </w:tcPr>
          <w:p w:rsidR="007548A3" w:rsidRPr="00141B46" w:rsidRDefault="007548A3" w:rsidP="00886EE7">
            <w:pPr>
              <w:rPr>
                <w:rFonts w:ascii="Calibri" w:hAnsi="Calibri"/>
                <w:b/>
                <w:lang w:eastAsia="en-US"/>
              </w:rPr>
            </w:pPr>
          </w:p>
        </w:tc>
        <w:tc>
          <w:tcPr>
            <w:tcW w:w="657" w:type="pct"/>
            <w:gridSpan w:val="2"/>
            <w:tcBorders>
              <w:top w:val="double" w:sz="4" w:space="0" w:color="auto"/>
            </w:tcBorders>
            <w:shd w:val="clear" w:color="auto" w:fill="auto"/>
            <w:vAlign w:val="bottom"/>
          </w:tcPr>
          <w:p w:rsidR="007548A3" w:rsidRPr="00141B46" w:rsidRDefault="007548A3" w:rsidP="00886EE7">
            <w:pPr>
              <w:jc w:val="center"/>
              <w:rPr>
                <w:rFonts w:ascii="Calibri" w:hAnsi="Calibri"/>
                <w:b/>
                <w:lang w:eastAsia="en-US"/>
              </w:rPr>
            </w:pPr>
          </w:p>
        </w:tc>
        <w:tc>
          <w:tcPr>
            <w:tcW w:w="584" w:type="pct"/>
            <w:tcBorders>
              <w:top w:val="double" w:sz="4" w:space="0" w:color="auto"/>
            </w:tcBorders>
            <w:shd w:val="clear" w:color="auto" w:fill="auto"/>
            <w:vAlign w:val="bottom"/>
          </w:tcPr>
          <w:p w:rsidR="007548A3" w:rsidRPr="00141B46" w:rsidRDefault="007548A3" w:rsidP="00886EE7">
            <w:pPr>
              <w:jc w:val="center"/>
              <w:rPr>
                <w:rFonts w:ascii="Calibri" w:hAnsi="Calibri"/>
                <w:b/>
                <w:lang w:eastAsia="en-US"/>
              </w:rPr>
            </w:pPr>
          </w:p>
        </w:tc>
        <w:tc>
          <w:tcPr>
            <w:tcW w:w="587" w:type="pct"/>
            <w:gridSpan w:val="4"/>
            <w:tcBorders>
              <w:top w:val="double" w:sz="4" w:space="0" w:color="auto"/>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p>
        </w:tc>
        <w:tc>
          <w:tcPr>
            <w:tcW w:w="657" w:type="pct"/>
            <w:tcBorders>
              <w:top w:val="double" w:sz="4" w:space="0" w:color="auto"/>
              <w:left w:val="single" w:sz="24" w:space="0" w:color="auto"/>
            </w:tcBorders>
            <w:shd w:val="clear" w:color="auto" w:fill="auto"/>
            <w:vAlign w:val="bottom"/>
          </w:tcPr>
          <w:p w:rsidR="007548A3" w:rsidRPr="00141B46" w:rsidRDefault="007548A3" w:rsidP="00886EE7">
            <w:pPr>
              <w:jc w:val="center"/>
              <w:rPr>
                <w:rFonts w:ascii="Calibri" w:hAnsi="Calibri"/>
                <w:b/>
                <w:lang w:eastAsia="en-US"/>
              </w:rPr>
            </w:pPr>
          </w:p>
        </w:tc>
        <w:tc>
          <w:tcPr>
            <w:tcW w:w="584" w:type="pct"/>
            <w:tcBorders>
              <w:top w:val="double" w:sz="4" w:space="0" w:color="auto"/>
            </w:tcBorders>
            <w:shd w:val="clear" w:color="auto" w:fill="auto"/>
            <w:vAlign w:val="bottom"/>
          </w:tcPr>
          <w:p w:rsidR="007548A3" w:rsidRPr="00141B46" w:rsidRDefault="007548A3" w:rsidP="00886EE7">
            <w:pPr>
              <w:jc w:val="center"/>
              <w:rPr>
                <w:rFonts w:ascii="Calibri" w:hAnsi="Calibri"/>
                <w:b/>
                <w:lang w:eastAsia="en-US"/>
              </w:rPr>
            </w:pPr>
          </w:p>
        </w:tc>
        <w:tc>
          <w:tcPr>
            <w:tcW w:w="706" w:type="pct"/>
            <w:gridSpan w:val="2"/>
            <w:tcBorders>
              <w:top w:val="double" w:sz="4" w:space="0" w:color="auto"/>
            </w:tcBorders>
            <w:shd w:val="clear" w:color="auto" w:fill="auto"/>
            <w:vAlign w:val="bottom"/>
          </w:tcPr>
          <w:p w:rsidR="007548A3" w:rsidRPr="00141B46" w:rsidRDefault="007548A3" w:rsidP="00886EE7">
            <w:pPr>
              <w:jc w:val="center"/>
              <w:rPr>
                <w:rFonts w:ascii="Calibri" w:hAnsi="Calibri"/>
                <w:b/>
                <w:lang w:eastAsia="en-US"/>
              </w:rPr>
            </w:pPr>
          </w:p>
        </w:tc>
      </w:tr>
      <w:tr w:rsidR="007548A3" w:rsidRPr="00141B46" w:rsidTr="00886EE7">
        <w:tc>
          <w:tcPr>
            <w:tcW w:w="1225" w:type="pct"/>
            <w:gridSpan w:val="2"/>
            <w:shd w:val="clear" w:color="auto" w:fill="auto"/>
          </w:tcPr>
          <w:p w:rsidR="007548A3" w:rsidRPr="00141B46" w:rsidRDefault="007548A3" w:rsidP="00886EE7">
            <w:pPr>
              <w:rPr>
                <w:rFonts w:ascii="Calibri" w:hAnsi="Calibri"/>
                <w:b/>
                <w:lang w:eastAsia="en-US"/>
              </w:rPr>
            </w:pPr>
            <w:bookmarkStart w:id="413" w:name="lt_pId1452"/>
          </w:p>
          <w:p w:rsidR="007548A3" w:rsidRPr="00141B46" w:rsidRDefault="007548A3" w:rsidP="00886EE7">
            <w:pPr>
              <w:rPr>
                <w:rFonts w:ascii="Calibri" w:hAnsi="Calibri"/>
                <w:b/>
                <w:lang w:eastAsia="en-US"/>
              </w:rPr>
            </w:pPr>
            <w:r w:rsidRPr="00141B46">
              <w:rPr>
                <w:rFonts w:ascii="Calibri" w:hAnsi="Calibri"/>
                <w:b/>
                <w:lang w:eastAsia="en-US"/>
              </w:rPr>
              <w:t>Fin de l’exercice</w:t>
            </w:r>
            <w:bookmarkEnd w:id="413"/>
          </w:p>
        </w:tc>
        <w:tc>
          <w:tcPr>
            <w:tcW w:w="657" w:type="pct"/>
            <w:gridSpan w:val="2"/>
            <w:shd w:val="clear" w:color="auto" w:fill="auto"/>
            <w:vAlign w:val="bottom"/>
          </w:tcPr>
          <w:p w:rsidR="007548A3" w:rsidRPr="00141B46" w:rsidRDefault="007548A3" w:rsidP="00886EE7">
            <w:pPr>
              <w:jc w:val="center"/>
              <w:rPr>
                <w:rFonts w:ascii="Calibri" w:hAnsi="Calibri"/>
                <w:b/>
                <w:lang w:eastAsia="en-US"/>
              </w:rPr>
            </w:pPr>
          </w:p>
        </w:tc>
        <w:tc>
          <w:tcPr>
            <w:tcW w:w="584" w:type="pct"/>
            <w:shd w:val="clear" w:color="auto" w:fill="auto"/>
            <w:vAlign w:val="bottom"/>
          </w:tcPr>
          <w:p w:rsidR="007548A3" w:rsidRPr="00141B46" w:rsidRDefault="007548A3" w:rsidP="00886EE7">
            <w:pPr>
              <w:jc w:val="center"/>
              <w:rPr>
                <w:rFonts w:ascii="Calibri" w:hAnsi="Calibri"/>
                <w:b/>
                <w:lang w:eastAsia="en-US"/>
              </w:rPr>
            </w:pPr>
          </w:p>
        </w:tc>
        <w:tc>
          <w:tcPr>
            <w:tcW w:w="587" w:type="pct"/>
            <w:gridSpan w:val="4"/>
            <w:shd w:val="clear" w:color="auto" w:fill="auto"/>
            <w:vAlign w:val="bottom"/>
          </w:tcPr>
          <w:p w:rsidR="007548A3" w:rsidRPr="00141B46" w:rsidRDefault="007548A3" w:rsidP="00886EE7">
            <w:pPr>
              <w:jc w:val="center"/>
              <w:rPr>
                <w:rFonts w:ascii="Calibri" w:hAnsi="Calibri"/>
                <w:b/>
                <w:lang w:eastAsia="en-US"/>
              </w:rPr>
            </w:pPr>
          </w:p>
        </w:tc>
        <w:tc>
          <w:tcPr>
            <w:tcW w:w="657" w:type="pct"/>
            <w:shd w:val="clear" w:color="auto" w:fill="auto"/>
            <w:vAlign w:val="bottom"/>
          </w:tcPr>
          <w:p w:rsidR="007548A3" w:rsidRPr="00141B46" w:rsidRDefault="007548A3" w:rsidP="00886EE7">
            <w:pPr>
              <w:jc w:val="center"/>
              <w:rPr>
                <w:rFonts w:ascii="Calibri" w:hAnsi="Calibri"/>
                <w:b/>
                <w:lang w:eastAsia="en-US"/>
              </w:rPr>
            </w:pPr>
          </w:p>
        </w:tc>
        <w:tc>
          <w:tcPr>
            <w:tcW w:w="584" w:type="pct"/>
            <w:shd w:val="clear" w:color="auto" w:fill="auto"/>
            <w:vAlign w:val="bottom"/>
          </w:tcPr>
          <w:p w:rsidR="007548A3" w:rsidRPr="00141B46" w:rsidRDefault="007548A3" w:rsidP="00886EE7">
            <w:pPr>
              <w:jc w:val="center"/>
              <w:rPr>
                <w:rFonts w:ascii="Calibri" w:hAnsi="Calibri"/>
                <w:b/>
                <w:lang w:eastAsia="en-US"/>
              </w:rPr>
            </w:pPr>
          </w:p>
        </w:tc>
        <w:tc>
          <w:tcPr>
            <w:tcW w:w="706" w:type="pct"/>
            <w:gridSpan w:val="2"/>
            <w:shd w:val="clear" w:color="auto" w:fill="auto"/>
            <w:vAlign w:val="bottom"/>
          </w:tcPr>
          <w:p w:rsidR="007548A3" w:rsidRPr="00141B46" w:rsidRDefault="007548A3" w:rsidP="00886EE7">
            <w:pPr>
              <w:jc w:val="center"/>
              <w:rPr>
                <w:rFonts w:ascii="Calibri" w:hAnsi="Calibri"/>
                <w:b/>
                <w:lang w:eastAsia="en-US"/>
              </w:rPr>
            </w:pPr>
          </w:p>
        </w:tc>
      </w:tr>
      <w:tr w:rsidR="007548A3" w:rsidRPr="00141B46" w:rsidTr="00886EE7">
        <w:tc>
          <w:tcPr>
            <w:tcW w:w="1225" w:type="pct"/>
            <w:gridSpan w:val="2"/>
            <w:shd w:val="clear" w:color="auto" w:fill="auto"/>
          </w:tcPr>
          <w:p w:rsidR="007548A3" w:rsidRPr="00141B46" w:rsidRDefault="007548A3" w:rsidP="00886EE7">
            <w:pPr>
              <w:rPr>
                <w:rFonts w:ascii="Calibri" w:hAnsi="Calibri"/>
                <w:lang w:eastAsia="en-US"/>
              </w:rPr>
            </w:pPr>
            <w:bookmarkStart w:id="414" w:name="lt_pId1453"/>
            <w:r w:rsidRPr="00141B46">
              <w:rPr>
                <w:rFonts w:ascii="Calibri" w:hAnsi="Calibri"/>
                <w:lang w:eastAsia="en-US"/>
              </w:rPr>
              <w:lastRenderedPageBreak/>
              <w:t>Obligation au titre des prestations constituées des régimes d’avantages sociaux futurs</w:t>
            </w:r>
            <w:bookmarkEnd w:id="414"/>
          </w:p>
        </w:tc>
        <w:tc>
          <w:tcPr>
            <w:tcW w:w="657" w:type="pct"/>
            <w:gridSpan w:val="2"/>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7" w:type="pct"/>
            <w:gridSpan w:val="4"/>
            <w:tcBorders>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w:t>
            </w:r>
          </w:p>
        </w:tc>
        <w:tc>
          <w:tcPr>
            <w:tcW w:w="657" w:type="pct"/>
            <w:tcBorders>
              <w:lef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706" w:type="pct"/>
            <w:gridSpan w:val="2"/>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r>
      <w:tr w:rsidR="007548A3" w:rsidRPr="00141B46" w:rsidTr="00886EE7">
        <w:tc>
          <w:tcPr>
            <w:tcW w:w="1225" w:type="pct"/>
            <w:gridSpan w:val="2"/>
            <w:shd w:val="clear" w:color="auto" w:fill="auto"/>
          </w:tcPr>
          <w:p w:rsidR="007548A3" w:rsidRPr="00141B46" w:rsidRDefault="007548A3" w:rsidP="00886EE7">
            <w:pPr>
              <w:rPr>
                <w:rFonts w:ascii="Calibri" w:hAnsi="Calibri"/>
                <w:lang w:eastAsia="en-US"/>
              </w:rPr>
            </w:pPr>
            <w:bookmarkStart w:id="415" w:name="lt_pId1460"/>
            <w:r w:rsidRPr="00141B46">
              <w:rPr>
                <w:rFonts w:ascii="Calibri" w:hAnsi="Calibri"/>
                <w:lang w:eastAsia="en-US"/>
              </w:rPr>
              <w:t>Pertes actuarielles/ (gains actuariels non amortis</w:t>
            </w:r>
            <w:bookmarkEnd w:id="415"/>
          </w:p>
        </w:tc>
        <w:tc>
          <w:tcPr>
            <w:tcW w:w="657" w:type="pct"/>
            <w:gridSpan w:val="2"/>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w:t>
            </w:r>
          </w:p>
        </w:tc>
        <w:tc>
          <w:tcPr>
            <w:tcW w:w="587" w:type="pct"/>
            <w:gridSpan w:val="4"/>
            <w:tcBorders>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w:t>
            </w:r>
          </w:p>
        </w:tc>
        <w:tc>
          <w:tcPr>
            <w:tcW w:w="657" w:type="pct"/>
            <w:tcBorders>
              <w:lef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w:t>
            </w:r>
          </w:p>
        </w:tc>
        <w:tc>
          <w:tcPr>
            <w:tcW w:w="706" w:type="pct"/>
            <w:gridSpan w:val="2"/>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r>
      <w:tr w:rsidR="007548A3" w:rsidRPr="00141B46" w:rsidTr="00886EE7">
        <w:tc>
          <w:tcPr>
            <w:tcW w:w="1225" w:type="pct"/>
            <w:gridSpan w:val="2"/>
            <w:shd w:val="clear" w:color="auto" w:fill="auto"/>
          </w:tcPr>
          <w:p w:rsidR="007548A3" w:rsidRPr="00141B46" w:rsidRDefault="007548A3" w:rsidP="00886EE7">
            <w:pPr>
              <w:rPr>
                <w:rFonts w:ascii="Calibri" w:hAnsi="Calibri"/>
                <w:lang w:eastAsia="en-US"/>
              </w:rPr>
            </w:pPr>
            <w:bookmarkStart w:id="416" w:name="lt_pId1467"/>
            <w:r w:rsidRPr="00141B46">
              <w:rPr>
                <w:rFonts w:ascii="Calibri" w:hAnsi="Calibri"/>
                <w:lang w:eastAsia="en-US"/>
              </w:rPr>
              <w:t>Actifs des régimes</w:t>
            </w:r>
            <w:bookmarkEnd w:id="416"/>
          </w:p>
        </w:tc>
        <w:tc>
          <w:tcPr>
            <w:tcW w:w="657" w:type="pct"/>
            <w:gridSpan w:val="2"/>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7" w:type="pct"/>
            <w:gridSpan w:val="4"/>
            <w:tcBorders>
              <w:bottom w:val="single" w:sz="4" w:space="0" w:color="auto"/>
              <w:right w:val="single" w:sz="2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657" w:type="pct"/>
            <w:tcBorders>
              <w:left w:val="single" w:sz="24" w:space="0" w:color="auto"/>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584" w:type="pct"/>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c>
          <w:tcPr>
            <w:tcW w:w="706" w:type="pct"/>
            <w:gridSpan w:val="2"/>
            <w:tcBorders>
              <w:bottom w:val="sing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w:t>
            </w:r>
          </w:p>
        </w:tc>
      </w:tr>
      <w:tr w:rsidR="007548A3" w:rsidRPr="00141B46" w:rsidTr="00886EE7">
        <w:tc>
          <w:tcPr>
            <w:tcW w:w="1225" w:type="pct"/>
            <w:gridSpan w:val="2"/>
            <w:shd w:val="clear" w:color="auto" w:fill="auto"/>
          </w:tcPr>
          <w:p w:rsidR="007548A3" w:rsidRPr="00141B46" w:rsidRDefault="007548A3" w:rsidP="00886EE7">
            <w:pPr>
              <w:rPr>
                <w:rFonts w:ascii="Calibri" w:hAnsi="Calibri"/>
                <w:b/>
                <w:lang w:eastAsia="en-US"/>
              </w:rPr>
            </w:pPr>
            <w:bookmarkStart w:id="417" w:name="lt_pId1474"/>
            <w:r w:rsidRPr="00141B46">
              <w:rPr>
                <w:rFonts w:ascii="Calibri" w:hAnsi="Calibri"/>
                <w:b/>
                <w:lang w:eastAsia="en-US"/>
              </w:rPr>
              <w:t>Passif (actif) au titre des avantages sociaux futurs</w:t>
            </w:r>
            <w:bookmarkEnd w:id="417"/>
          </w:p>
        </w:tc>
        <w:tc>
          <w:tcPr>
            <w:tcW w:w="657" w:type="pct"/>
            <w:gridSpan w:val="2"/>
            <w:tcBorders>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584" w:type="pct"/>
            <w:tcBorders>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587" w:type="pct"/>
            <w:gridSpan w:val="4"/>
            <w:tcBorders>
              <w:bottom w:val="double" w:sz="4" w:space="0" w:color="auto"/>
              <w:right w:val="single" w:sz="24" w:space="0" w:color="auto"/>
            </w:tcBorders>
            <w:shd w:val="clear" w:color="auto" w:fill="auto"/>
            <w:vAlign w:val="bottom"/>
          </w:tcPr>
          <w:p w:rsidR="007548A3" w:rsidRPr="00141B46" w:rsidRDefault="007548A3" w:rsidP="00886EE7">
            <w:pPr>
              <w:jc w:val="center"/>
              <w:rPr>
                <w:rFonts w:ascii="Calibri" w:hAnsi="Calibri"/>
                <w:b/>
                <w:lang w:eastAsia="en-US"/>
              </w:rPr>
            </w:pPr>
            <w:r w:rsidRPr="00141B46">
              <w:rPr>
                <w:rFonts w:ascii="Calibri" w:hAnsi="Calibri"/>
                <w:b/>
                <w:lang w:eastAsia="en-US"/>
              </w:rPr>
              <w:t xml:space="preserve"> ### ###</w:t>
            </w:r>
          </w:p>
        </w:tc>
        <w:tc>
          <w:tcPr>
            <w:tcW w:w="657" w:type="pct"/>
            <w:tcBorders>
              <w:left w:val="single" w:sz="24" w:space="0" w:color="auto"/>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584" w:type="pct"/>
            <w:tcBorders>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c>
          <w:tcPr>
            <w:tcW w:w="706" w:type="pct"/>
            <w:gridSpan w:val="2"/>
            <w:tcBorders>
              <w:bottom w:val="double" w:sz="4" w:space="0" w:color="auto"/>
            </w:tcBorders>
            <w:shd w:val="clear" w:color="auto" w:fill="auto"/>
            <w:vAlign w:val="bottom"/>
          </w:tcPr>
          <w:p w:rsidR="007548A3" w:rsidRPr="00141B46" w:rsidRDefault="007548A3" w:rsidP="00886EE7">
            <w:pPr>
              <w:jc w:val="center"/>
              <w:rPr>
                <w:rFonts w:ascii="Calibri" w:hAnsi="Calibri"/>
                <w:lang w:eastAsia="en-US"/>
              </w:rPr>
            </w:pPr>
            <w:r w:rsidRPr="00141B46">
              <w:rPr>
                <w:rFonts w:ascii="Calibri" w:hAnsi="Calibri"/>
                <w:lang w:eastAsia="en-US"/>
              </w:rPr>
              <w:t xml:space="preserve"> ### ###</w:t>
            </w:r>
          </w:p>
        </w:tc>
      </w:tr>
    </w:tbl>
    <w:p w:rsidR="007B1DD6" w:rsidRPr="00141B46" w:rsidRDefault="007B1DD6" w:rsidP="007548A3">
      <w:pPr>
        <w:rPr>
          <w:rFonts w:ascii="Calibri" w:hAnsi="Calibri"/>
          <w:b/>
          <w:sz w:val="28"/>
        </w:rPr>
      </w:pPr>
      <w:r w:rsidRPr="00141B46">
        <w:rPr>
          <w:rFonts w:ascii="Calibri" w:hAnsi="Calibri"/>
          <w:b/>
          <w:sz w:val="28"/>
        </w:rPr>
        <w:br w:type="page"/>
      </w:r>
      <w:r w:rsidRPr="00141B46">
        <w:rPr>
          <w:rFonts w:ascii="Calibri" w:hAnsi="Calibri"/>
          <w:b/>
          <w:sz w:val="28"/>
        </w:rPr>
        <w:lastRenderedPageBreak/>
        <w:t>17.  Avantages sociaux futurs (suite</w:t>
      </w:r>
      <w:r w:rsidRPr="00141B46">
        <w:rPr>
          <w:rFonts w:ascii="Calibri" w:hAnsi="Calibri"/>
          <w:b/>
          <w:sz w:val="28"/>
          <w:szCs w:val="28"/>
        </w:rPr>
        <w:t>)</w:t>
      </w:r>
    </w:p>
    <w:p w:rsidR="007B1DD6" w:rsidRPr="00141B46" w:rsidRDefault="007B1DD6" w:rsidP="00F11262">
      <w:pPr>
        <w:keepNext/>
        <w:rPr>
          <w:rFonts w:ascii="Calibri" w:hAnsi="Calibri"/>
        </w:rPr>
      </w:pPr>
    </w:p>
    <w:p w:rsidR="007B1DD6" w:rsidRPr="00141B46" w:rsidRDefault="00095C8D" w:rsidP="0066395F">
      <w:pPr>
        <w:pStyle w:val="ListParagraph"/>
        <w:keepNext/>
        <w:numPr>
          <w:ilvl w:val="0"/>
          <w:numId w:val="3"/>
        </w:numPr>
        <w:rPr>
          <w:rFonts w:ascii="Calibri" w:hAnsi="Calibri"/>
        </w:rPr>
      </w:pPr>
      <w:r w:rsidRPr="00141B46">
        <w:rPr>
          <w:rFonts w:ascii="Calibri" w:hAnsi="Calibri"/>
        </w:rPr>
        <w:t xml:space="preserve">Avantages </w:t>
      </w:r>
      <w:r w:rsidR="007B1DD6" w:rsidRPr="00141B46">
        <w:rPr>
          <w:rFonts w:ascii="Calibri" w:hAnsi="Calibri"/>
        </w:rPr>
        <w:t>de retraite</w:t>
      </w:r>
    </w:p>
    <w:p w:rsidR="007B1DD6" w:rsidRPr="00141B46" w:rsidRDefault="007B1DD6">
      <w:pPr>
        <w:pStyle w:val="ListParagraph"/>
        <w:numPr>
          <w:ilvl w:val="1"/>
          <w:numId w:val="3"/>
        </w:numPr>
        <w:rPr>
          <w:rFonts w:ascii="Calibri" w:hAnsi="Calibri"/>
        </w:rPr>
      </w:pPr>
      <w:r w:rsidRPr="00141B46">
        <w:rPr>
          <w:rFonts w:ascii="Calibri" w:hAnsi="Calibri"/>
        </w:rPr>
        <w:t>Régime de retraite</w:t>
      </w:r>
    </w:p>
    <w:p w:rsidR="007B1DD6" w:rsidRPr="00141B46" w:rsidRDefault="007B1DD6" w:rsidP="007B1DD6">
      <w:pPr>
        <w:ind w:left="720"/>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et ses employés cotisent au [</w:t>
      </w:r>
      <w:r w:rsidRPr="00141B46">
        <w:rPr>
          <w:rFonts w:ascii="Calibri" w:hAnsi="Calibri"/>
          <w:shd w:val="clear" w:color="auto" w:fill="D9D9D9"/>
        </w:rPr>
        <w:t>nom du régime de retraite</w:t>
      </w:r>
      <w:r w:rsidR="00446980" w:rsidRPr="00141B46">
        <w:rPr>
          <w:rFonts w:ascii="Calibri" w:hAnsi="Calibri"/>
        </w:rPr>
        <w:t>] conformément à la [</w:t>
      </w:r>
      <w:r w:rsidR="00446980" w:rsidRPr="00141B46">
        <w:rPr>
          <w:rFonts w:ascii="Calibri" w:hAnsi="Calibri"/>
          <w:i/>
          <w:shd w:val="clear" w:color="auto" w:fill="D9D9D9" w:themeFill="background1" w:themeFillShade="D9"/>
        </w:rPr>
        <w:t>titre de la loi applicable</w:t>
      </w:r>
      <w:r w:rsidR="00446980" w:rsidRPr="00141B46">
        <w:rPr>
          <w:rFonts w:ascii="Calibri" w:hAnsi="Calibri"/>
        </w:rPr>
        <w:t>].</w:t>
      </w:r>
      <w:r w:rsidRPr="00141B46">
        <w:rPr>
          <w:rFonts w:ascii="Calibri" w:hAnsi="Calibri"/>
        </w:rPr>
        <w:t xml:space="preserve"> Le régime verse des prestations</w:t>
      </w:r>
      <w:r w:rsidR="00470F7A" w:rsidRPr="00141B46">
        <w:rPr>
          <w:rFonts w:ascii="Calibri" w:hAnsi="Calibri"/>
        </w:rPr>
        <w:t xml:space="preserve"> de retraite</w:t>
      </w:r>
      <w:r w:rsidRPr="00141B46">
        <w:rPr>
          <w:rFonts w:ascii="Calibri" w:hAnsi="Calibri"/>
        </w:rPr>
        <w:t xml:space="preserve"> déterminées aux employés </w:t>
      </w:r>
      <w:r w:rsidR="00470F7A" w:rsidRPr="00141B46">
        <w:rPr>
          <w:rFonts w:ascii="Calibri" w:hAnsi="Calibri"/>
        </w:rPr>
        <w:t xml:space="preserve">en fonction du </w:t>
      </w:r>
      <w:r w:rsidRPr="00141B46">
        <w:rPr>
          <w:rFonts w:ascii="Calibri" w:hAnsi="Calibri"/>
        </w:rPr>
        <w:t>nombre d</w:t>
      </w:r>
      <w:r w:rsidR="00470F7A" w:rsidRPr="00141B46">
        <w:rPr>
          <w:rFonts w:ascii="Calibri" w:hAnsi="Calibri"/>
        </w:rPr>
        <w:t>’</w:t>
      </w:r>
      <w:r w:rsidRPr="00141B46">
        <w:rPr>
          <w:rFonts w:ascii="Calibri" w:hAnsi="Calibri"/>
        </w:rPr>
        <w:t>années de service et</w:t>
      </w:r>
      <w:r w:rsidR="00470F7A" w:rsidRPr="00141B46">
        <w:rPr>
          <w:rFonts w:ascii="Calibri" w:hAnsi="Calibri"/>
        </w:rPr>
        <w:t xml:space="preserve"> de la </w:t>
      </w:r>
      <w:r w:rsidRPr="00141B46">
        <w:rPr>
          <w:rFonts w:ascii="Calibri" w:hAnsi="Calibri"/>
        </w:rPr>
        <w:t>rémunération. Le taux de cotisation maximum des employés admissibles est de [</w:t>
      </w:r>
      <w:r w:rsidR="00446980" w:rsidRPr="00141B46">
        <w:rPr>
          <w:rFonts w:ascii="Calibri" w:hAnsi="Calibri"/>
          <w:shd w:val="clear" w:color="auto" w:fill="D9D9D9" w:themeFill="background1" w:themeFillShade="D9"/>
        </w:rPr>
        <w:t># % (# </w:t>
      </w:r>
      <w:r w:rsidRPr="00141B46">
        <w:rPr>
          <w:rFonts w:ascii="Calibri" w:hAnsi="Calibri"/>
          <w:shd w:val="clear" w:color="auto" w:fill="D9D9D9"/>
        </w:rPr>
        <w:t>%</w:t>
      </w:r>
      <w:r w:rsidR="00FD46E5" w:rsidRPr="00141B46">
        <w:rPr>
          <w:rFonts w:ascii="Calibri" w:hAnsi="Calibri"/>
          <w:shd w:val="clear" w:color="auto" w:fill="D9D9D9"/>
        </w:rPr>
        <w:t xml:space="preserve"> en 20</w:t>
      </w:r>
      <w:r w:rsidR="00470F7A" w:rsidRPr="00141B46">
        <w:rPr>
          <w:rFonts w:ascii="Calibri" w:hAnsi="Calibri"/>
          <w:shd w:val="clear" w:color="auto" w:fill="D9D9D9"/>
        </w:rPr>
        <w:t>1</w:t>
      </w:r>
      <w:r w:rsidR="007548A3" w:rsidRPr="00141B46">
        <w:rPr>
          <w:rFonts w:ascii="Calibri" w:hAnsi="Calibri"/>
          <w:shd w:val="clear" w:color="auto" w:fill="D9D9D9"/>
        </w:rPr>
        <w:t>5</w:t>
      </w:r>
      <w:r w:rsidRPr="00141B46">
        <w:rPr>
          <w:rFonts w:ascii="Calibri" w:hAnsi="Calibri"/>
          <w:shd w:val="clear" w:color="auto" w:fill="D9D9D9"/>
        </w:rPr>
        <w:t>)</w:t>
      </w:r>
      <w:r w:rsidRPr="00141B46">
        <w:rPr>
          <w:rFonts w:ascii="Calibri" w:hAnsi="Calibri"/>
        </w:rPr>
        <w:t xml:space="preserve">]. </w:t>
      </w:r>
      <w:r w:rsidR="00FD46E5" w:rsidRPr="00141B46">
        <w:rPr>
          <w:rFonts w:ascii="Calibri" w:hAnsi="Calibri"/>
        </w:rPr>
        <w:t>[</w:t>
      </w:r>
      <w:r w:rsidR="00446980" w:rsidRPr="00141B46">
        <w:rPr>
          <w:rFonts w:ascii="Calibri" w:hAnsi="Calibri"/>
          <w:shd w:val="clear" w:color="auto" w:fill="D9D9D9" w:themeFill="background1" w:themeFillShade="D9"/>
        </w:rPr>
        <w:t>ABC</w:t>
      </w:r>
      <w:r w:rsidR="00470F7A" w:rsidRPr="00141B46">
        <w:rPr>
          <w:rFonts w:ascii="Calibri" w:hAnsi="Calibri"/>
        </w:rPr>
        <w:t>]</w:t>
      </w:r>
      <w:r w:rsidRPr="00141B46">
        <w:rPr>
          <w:rFonts w:ascii="Calibri" w:hAnsi="Calibri"/>
        </w:rPr>
        <w:t xml:space="preserve"> verse des cotisations</w:t>
      </w:r>
      <w:r w:rsidR="00470F7A" w:rsidRPr="00141B46">
        <w:rPr>
          <w:rFonts w:ascii="Calibri" w:hAnsi="Calibri"/>
        </w:rPr>
        <w:t xml:space="preserve"> au régime</w:t>
      </w:r>
      <w:r w:rsidRPr="00141B46">
        <w:rPr>
          <w:rFonts w:ascii="Calibri" w:hAnsi="Calibri"/>
        </w:rPr>
        <w:t xml:space="preserve"> dont le montant est égal aux cotisations des employés. Au cours de l</w:t>
      </w:r>
      <w:r w:rsidR="00B17AD9" w:rsidRPr="00141B46">
        <w:rPr>
          <w:rFonts w:ascii="Calibri" w:hAnsi="Calibri"/>
        </w:rPr>
        <w:t>’</w:t>
      </w:r>
      <w:r w:rsidRPr="00141B46">
        <w:rPr>
          <w:rFonts w:ascii="Calibri" w:hAnsi="Calibri"/>
        </w:rPr>
        <w:t>exercice clos le [</w:t>
      </w:r>
      <w:r w:rsidR="00446980" w:rsidRPr="00141B46">
        <w:rPr>
          <w:rFonts w:ascii="Calibri" w:hAnsi="Calibri"/>
          <w:shd w:val="clear" w:color="auto" w:fill="D9D9D9" w:themeFill="background1" w:themeFillShade="D9"/>
        </w:rPr>
        <w:t>jour mois année</w:t>
      </w:r>
      <w:r w:rsidRPr="00141B46">
        <w:rPr>
          <w:rFonts w:ascii="Calibri" w:hAnsi="Calibri"/>
        </w:rPr>
        <w:t xml:space="preserve">], </w:t>
      </w:r>
      <w:r w:rsidR="00FD46E5" w:rsidRPr="00141B46">
        <w:rPr>
          <w:rFonts w:ascii="Calibri" w:hAnsi="Calibri"/>
        </w:rPr>
        <w:t>[</w:t>
      </w:r>
      <w:r w:rsidR="00446980" w:rsidRPr="00141B46">
        <w:rPr>
          <w:rFonts w:ascii="Calibri" w:hAnsi="Calibri"/>
          <w:shd w:val="clear" w:color="auto" w:fill="D9D9D9" w:themeFill="background1" w:themeFillShade="D9"/>
        </w:rPr>
        <w:t>ABC</w:t>
      </w:r>
      <w:r w:rsidR="00FD46E5" w:rsidRPr="00141B46">
        <w:rPr>
          <w:rFonts w:ascii="Calibri" w:hAnsi="Calibri"/>
        </w:rPr>
        <w:t>]</w:t>
      </w:r>
      <w:r w:rsidRPr="00141B46">
        <w:rPr>
          <w:rFonts w:ascii="Calibri" w:hAnsi="Calibri"/>
        </w:rPr>
        <w:t xml:space="preserve"> a cotisé [</w:t>
      </w:r>
      <w:r w:rsidR="00446980" w:rsidRPr="00141B46">
        <w:rPr>
          <w:rFonts w:ascii="Calibri" w:hAnsi="Calibri"/>
          <w:shd w:val="clear" w:color="auto" w:fill="D9D9D9" w:themeFill="background1" w:themeFillShade="D9"/>
        </w:rPr>
        <w:t># $ ([# $ en 201</w:t>
      </w:r>
      <w:r w:rsidR="007548A3" w:rsidRPr="00141B46">
        <w:rPr>
          <w:rFonts w:ascii="Calibri" w:hAnsi="Calibri"/>
          <w:shd w:val="clear" w:color="auto" w:fill="D9D9D9" w:themeFill="background1" w:themeFillShade="D9"/>
        </w:rPr>
        <w:t>5</w:t>
      </w:r>
      <w:r w:rsidR="00446980" w:rsidRPr="00141B46">
        <w:rPr>
          <w:rFonts w:ascii="Calibri" w:hAnsi="Calibri"/>
          <w:shd w:val="clear" w:color="auto" w:fill="D9D9D9" w:themeFill="background1" w:themeFillShade="D9"/>
        </w:rPr>
        <w:t>)</w:t>
      </w:r>
      <w:r w:rsidR="00446980" w:rsidRPr="00141B46">
        <w:rPr>
          <w:rFonts w:ascii="Calibri" w:hAnsi="Calibri"/>
        </w:rPr>
        <w:t>] au régime. L</w:t>
      </w:r>
      <w:r w:rsidRPr="00141B46">
        <w:rPr>
          <w:rFonts w:ascii="Calibri" w:hAnsi="Calibri"/>
        </w:rPr>
        <w:t xml:space="preserve">e montant de ces cotisations représente la charge de </w:t>
      </w:r>
      <w:r w:rsidR="00FD46E5" w:rsidRPr="00141B46">
        <w:rPr>
          <w:rFonts w:ascii="Calibri" w:hAnsi="Calibri"/>
        </w:rPr>
        <w:t>[</w:t>
      </w:r>
      <w:r w:rsidR="00446980" w:rsidRPr="00141B46">
        <w:rPr>
          <w:rFonts w:ascii="Calibri" w:hAnsi="Calibri"/>
          <w:shd w:val="clear" w:color="auto" w:fill="D9D9D9" w:themeFill="background1" w:themeFillShade="D9"/>
        </w:rPr>
        <w:t>ABC</w:t>
      </w:r>
      <w:r w:rsidR="00FD46E5" w:rsidRPr="00141B46">
        <w:rPr>
          <w:rFonts w:ascii="Calibri" w:hAnsi="Calibri"/>
        </w:rPr>
        <w:t>]</w:t>
      </w:r>
      <w:r w:rsidRPr="00141B46">
        <w:rPr>
          <w:rFonts w:ascii="Calibri" w:hAnsi="Calibri"/>
        </w:rPr>
        <w:t xml:space="preserve"> au titre des prestations de retraite. </w:t>
      </w:r>
      <w:r w:rsidR="000621D3" w:rsidRPr="00141B46">
        <w:rPr>
          <w:rFonts w:ascii="Calibri" w:hAnsi="Calibri"/>
        </w:rPr>
        <w:t>L</w:t>
      </w:r>
      <w:r w:rsidRPr="00141B46">
        <w:rPr>
          <w:rFonts w:ascii="Calibri" w:hAnsi="Calibri"/>
        </w:rPr>
        <w:t>e montant des prestations versées au cours de l</w:t>
      </w:r>
      <w:r w:rsidR="00B17AD9" w:rsidRPr="00141B46">
        <w:rPr>
          <w:rFonts w:ascii="Calibri" w:hAnsi="Calibri"/>
        </w:rPr>
        <w:t>’</w:t>
      </w:r>
      <w:r w:rsidRPr="00141B46">
        <w:rPr>
          <w:rFonts w:ascii="Calibri" w:hAnsi="Calibri"/>
        </w:rPr>
        <w:t>exercice</w:t>
      </w:r>
      <w:r w:rsidR="00096127" w:rsidRPr="00141B46">
        <w:rPr>
          <w:rFonts w:ascii="Calibri" w:hAnsi="Calibri"/>
        </w:rPr>
        <w:t> </w:t>
      </w:r>
      <w:r w:rsidR="00446980" w:rsidRPr="00141B46">
        <w:rPr>
          <w:rFonts w:ascii="Calibri" w:hAnsi="Calibri"/>
        </w:rPr>
        <w:t>se chiffre à [</w:t>
      </w:r>
      <w:r w:rsidRPr="00141B46">
        <w:rPr>
          <w:rFonts w:ascii="Calibri" w:hAnsi="Calibri"/>
          <w:shd w:val="clear" w:color="auto" w:fill="D9D9D9"/>
        </w:rPr>
        <w:t>#</w:t>
      </w:r>
      <w:r w:rsidR="00FD46E5" w:rsidRPr="00141B46">
        <w:rPr>
          <w:rFonts w:ascii="Calibri" w:hAnsi="Calibri"/>
          <w:shd w:val="clear" w:color="auto" w:fill="D9D9D9"/>
        </w:rPr>
        <w:t> $</w:t>
      </w:r>
      <w:r w:rsidR="00096127" w:rsidRPr="00141B46">
        <w:rPr>
          <w:rFonts w:ascii="Calibri" w:hAnsi="Calibri"/>
          <w:shd w:val="clear" w:color="auto" w:fill="D9D9D9"/>
        </w:rPr>
        <w:t xml:space="preserve"> (# $ en 201</w:t>
      </w:r>
      <w:r w:rsidR="007548A3" w:rsidRPr="00141B46">
        <w:rPr>
          <w:rFonts w:ascii="Calibri" w:hAnsi="Calibri"/>
          <w:shd w:val="clear" w:color="auto" w:fill="D9D9D9"/>
        </w:rPr>
        <w:t>5</w:t>
      </w:r>
      <w:r w:rsidR="00096127" w:rsidRPr="00141B46">
        <w:rPr>
          <w:rFonts w:ascii="Calibri" w:hAnsi="Calibri"/>
          <w:shd w:val="clear" w:color="auto" w:fill="D9D9D9"/>
        </w:rPr>
        <w:t>)</w:t>
      </w:r>
      <w:r w:rsidRPr="00141B46">
        <w:rPr>
          <w:rFonts w:ascii="Calibri" w:hAnsi="Calibri"/>
        </w:rPr>
        <w:t>]. Les états financiers [</w:t>
      </w:r>
      <w:r w:rsidR="007548A3" w:rsidRPr="00141B46">
        <w:rPr>
          <w:rFonts w:ascii="Calibri" w:hAnsi="Calibri"/>
          <w:shd w:val="clear" w:color="auto" w:fill="D9D9D9" w:themeFill="background1" w:themeFillShade="D9"/>
        </w:rPr>
        <w:t>consolidés</w:t>
      </w:r>
      <w:r w:rsidRPr="00141B46">
        <w:rPr>
          <w:rFonts w:ascii="Calibri" w:hAnsi="Calibri"/>
        </w:rPr>
        <w:t>] ne contiennent aucun passif au titre d</w:t>
      </w:r>
      <w:r w:rsidR="00096127" w:rsidRPr="00141B46">
        <w:rPr>
          <w:rFonts w:ascii="Calibri" w:hAnsi="Calibri"/>
        </w:rPr>
        <w:t xml:space="preserve">’un </w:t>
      </w:r>
      <w:r w:rsidRPr="00141B46">
        <w:rPr>
          <w:rFonts w:ascii="Calibri" w:hAnsi="Calibri"/>
        </w:rPr>
        <w:t xml:space="preserve">régime de retraite de ce type. </w:t>
      </w:r>
    </w:p>
    <w:p w:rsidR="007B1DD6" w:rsidRPr="00141B46" w:rsidRDefault="007B1DD6" w:rsidP="007B1DD6">
      <w:pPr>
        <w:rPr>
          <w:rFonts w:ascii="Calibri" w:hAnsi="Calibri"/>
        </w:rPr>
      </w:pPr>
    </w:p>
    <w:p w:rsidR="007B1DD6" w:rsidRPr="00141B46" w:rsidRDefault="007B1DD6">
      <w:pPr>
        <w:pStyle w:val="ListParagraph"/>
        <w:numPr>
          <w:ilvl w:val="1"/>
          <w:numId w:val="3"/>
        </w:numPr>
        <w:rPr>
          <w:rFonts w:ascii="Calibri" w:hAnsi="Calibri"/>
        </w:rPr>
      </w:pPr>
      <w:r w:rsidRPr="00141B46">
        <w:rPr>
          <w:rFonts w:ascii="Calibri" w:hAnsi="Calibri"/>
        </w:rPr>
        <w:t>Primes de retraite</w:t>
      </w:r>
    </w:p>
    <w:p w:rsidR="007B1DD6" w:rsidRPr="00141B46" w:rsidRDefault="007B1DD6" w:rsidP="007B1DD6">
      <w:pPr>
        <w:ind w:left="630"/>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verse des primes de retraite à [</w:t>
      </w:r>
      <w:r w:rsidRPr="00141B46">
        <w:rPr>
          <w:rFonts w:ascii="Calibri" w:hAnsi="Calibri"/>
          <w:shd w:val="clear" w:color="auto" w:fill="D9D9D9"/>
        </w:rPr>
        <w:t>certains groupes d</w:t>
      </w:r>
      <w:r w:rsidR="00B17AD9" w:rsidRPr="00141B46">
        <w:rPr>
          <w:rFonts w:ascii="Calibri" w:hAnsi="Calibri"/>
          <w:shd w:val="clear" w:color="auto" w:fill="D9D9D9"/>
        </w:rPr>
        <w:t>’</w:t>
      </w:r>
      <w:r w:rsidRPr="00141B46">
        <w:rPr>
          <w:rFonts w:ascii="Calibri" w:hAnsi="Calibri"/>
          <w:shd w:val="clear" w:color="auto" w:fill="D9D9D9"/>
        </w:rPr>
        <w:t>employés</w:t>
      </w:r>
      <w:r w:rsidR="00446980" w:rsidRPr="00141B46">
        <w:rPr>
          <w:rFonts w:ascii="Calibri" w:hAnsi="Calibri"/>
        </w:rPr>
        <w:t>].</w:t>
      </w:r>
      <w:r w:rsidRPr="00141B46">
        <w:rPr>
          <w:rFonts w:ascii="Calibri" w:hAnsi="Calibri"/>
        </w:rPr>
        <w:t xml:space="preserve"> Le montant des primes versées aux employés admissibles au moment de leur départ à la retraite est fondé sur leur salaire, les congés de maladie accumulés et le nombre d</w:t>
      </w:r>
      <w:r w:rsidR="00B17AD9" w:rsidRPr="00141B46">
        <w:rPr>
          <w:rFonts w:ascii="Calibri" w:hAnsi="Calibri"/>
        </w:rPr>
        <w:t>’</w:t>
      </w:r>
      <w:r w:rsidRPr="00141B46">
        <w:rPr>
          <w:rFonts w:ascii="Calibri" w:hAnsi="Calibri"/>
        </w:rPr>
        <w:t xml:space="preserve">années de service au moment du départ à la retraite. </w:t>
      </w:r>
      <w:r w:rsidR="00690EF0" w:rsidRPr="00141B46">
        <w:rPr>
          <w:rFonts w:ascii="Calibri" w:hAnsi="Calibri"/>
        </w:rPr>
        <w:t>[</w:t>
      </w:r>
      <w:r w:rsidR="00446980" w:rsidRPr="00141B46">
        <w:rPr>
          <w:rFonts w:ascii="Calibri" w:hAnsi="Calibri"/>
          <w:shd w:val="clear" w:color="auto" w:fill="D9D9D9" w:themeFill="background1" w:themeFillShade="D9"/>
        </w:rPr>
        <w:t>ABC</w:t>
      </w:r>
      <w:r w:rsidR="00690EF0" w:rsidRPr="00141B46">
        <w:rPr>
          <w:rFonts w:ascii="Calibri" w:hAnsi="Calibri"/>
        </w:rPr>
        <w:t>]</w:t>
      </w:r>
      <w:r w:rsidRPr="00141B46">
        <w:rPr>
          <w:rFonts w:ascii="Calibri" w:hAnsi="Calibri"/>
        </w:rPr>
        <w:t xml:space="preserve"> fournit ces avantages au moyen d</w:t>
      </w:r>
      <w:r w:rsidR="00B17AD9" w:rsidRPr="00141B46">
        <w:rPr>
          <w:rFonts w:ascii="Calibri" w:hAnsi="Calibri"/>
        </w:rPr>
        <w:t>’</w:t>
      </w:r>
      <w:r w:rsidRPr="00141B46">
        <w:rPr>
          <w:rFonts w:ascii="Calibri" w:hAnsi="Calibri"/>
        </w:rPr>
        <w:t xml:space="preserve">un régime </w:t>
      </w:r>
      <w:r w:rsidR="00096127" w:rsidRPr="00141B46">
        <w:rPr>
          <w:rFonts w:ascii="Calibri" w:hAnsi="Calibri"/>
        </w:rPr>
        <w:t xml:space="preserve">à </w:t>
      </w:r>
      <w:r w:rsidRPr="00141B46">
        <w:rPr>
          <w:rFonts w:ascii="Calibri" w:hAnsi="Calibri"/>
        </w:rPr>
        <w:t>prestations déterminées non capitalisé. Les paiements en espèces faits</w:t>
      </w:r>
      <w:r w:rsidR="00096127" w:rsidRPr="00141B46">
        <w:rPr>
          <w:rFonts w:ascii="Calibri" w:hAnsi="Calibri"/>
        </w:rPr>
        <w:t xml:space="preserve"> au cours de l’exercice considéré</w:t>
      </w:r>
      <w:r w:rsidRPr="00141B46">
        <w:rPr>
          <w:rFonts w:ascii="Calibri" w:hAnsi="Calibri"/>
        </w:rPr>
        <w:t xml:space="preserve"> aux employés lors de leur départ à la retraite se sont établis à [</w:t>
      </w:r>
      <w:r w:rsidR="00446980" w:rsidRPr="00141B46">
        <w:rPr>
          <w:rFonts w:ascii="Calibri" w:hAnsi="Calibri"/>
          <w:shd w:val="clear" w:color="auto" w:fill="D9D9D9" w:themeFill="background1" w:themeFillShade="D9"/>
        </w:rPr>
        <w:t># $ (# </w:t>
      </w:r>
      <w:r w:rsidR="00096127" w:rsidRPr="00141B46">
        <w:rPr>
          <w:rFonts w:ascii="Calibri" w:hAnsi="Calibri"/>
          <w:shd w:val="clear" w:color="auto" w:fill="D9D9D9"/>
        </w:rPr>
        <w:t>$ en 201</w:t>
      </w:r>
      <w:r w:rsidR="009B6181" w:rsidRPr="00141B46">
        <w:rPr>
          <w:rFonts w:ascii="Calibri" w:hAnsi="Calibri"/>
          <w:shd w:val="clear" w:color="auto" w:fill="D9D9D9"/>
        </w:rPr>
        <w:t>5</w:t>
      </w:r>
      <w:r w:rsidRPr="00141B46">
        <w:rPr>
          <w:rFonts w:ascii="Calibri" w:hAnsi="Calibri"/>
          <w:shd w:val="clear" w:color="auto" w:fill="D9D9D9"/>
        </w:rPr>
        <w:t>)</w:t>
      </w:r>
      <w:r w:rsidRPr="00141B46">
        <w:rPr>
          <w:rFonts w:ascii="Calibri" w:hAnsi="Calibri"/>
        </w:rPr>
        <w:t>]. Le coût des avantages et l</w:t>
      </w:r>
      <w:r w:rsidR="00096127" w:rsidRPr="00141B46">
        <w:rPr>
          <w:rFonts w:ascii="Calibri" w:hAnsi="Calibri"/>
        </w:rPr>
        <w:t>e passif au</w:t>
      </w:r>
      <w:r w:rsidRPr="00141B46">
        <w:rPr>
          <w:rFonts w:ascii="Calibri" w:hAnsi="Calibri"/>
        </w:rPr>
        <w:t xml:space="preserve"> titre de ce régime sont</w:t>
      </w:r>
      <w:r w:rsidR="00096127" w:rsidRPr="00141B46">
        <w:rPr>
          <w:rFonts w:ascii="Calibri" w:hAnsi="Calibri"/>
        </w:rPr>
        <w:t xml:space="preserve"> présentés</w:t>
      </w:r>
      <w:r w:rsidRPr="00141B46">
        <w:rPr>
          <w:rFonts w:ascii="Calibri" w:hAnsi="Calibri"/>
        </w:rPr>
        <w:t xml:space="preserve"> </w:t>
      </w:r>
      <w:r w:rsidR="00096127" w:rsidRPr="00141B46">
        <w:rPr>
          <w:rFonts w:ascii="Calibri" w:hAnsi="Calibri"/>
        </w:rPr>
        <w:t>d</w:t>
      </w:r>
      <w:r w:rsidRPr="00141B46">
        <w:rPr>
          <w:rFonts w:ascii="Calibri" w:hAnsi="Calibri"/>
        </w:rPr>
        <w:t>ans les états financiers [</w:t>
      </w:r>
      <w:r w:rsidR="00446980" w:rsidRPr="00141B46">
        <w:rPr>
          <w:rFonts w:ascii="Calibri" w:hAnsi="Calibri"/>
          <w:shd w:val="clear" w:color="auto" w:fill="D9D9D9" w:themeFill="background1" w:themeFillShade="D9"/>
        </w:rPr>
        <w:t>consolidés</w:t>
      </w:r>
      <w:r w:rsidRPr="00141B46">
        <w:rPr>
          <w:rFonts w:ascii="Calibri" w:hAnsi="Calibri"/>
        </w:rPr>
        <w:t>].</w:t>
      </w:r>
    </w:p>
    <w:p w:rsidR="007B1DD6" w:rsidRPr="00141B46" w:rsidRDefault="007B1DD6" w:rsidP="007B1DD6">
      <w:pPr>
        <w:rPr>
          <w:rFonts w:ascii="Calibri" w:hAnsi="Calibri"/>
        </w:rPr>
      </w:pPr>
    </w:p>
    <w:p w:rsidR="007B1DD6" w:rsidRPr="00141B46" w:rsidRDefault="007B1DD6">
      <w:pPr>
        <w:pStyle w:val="ListParagraph"/>
        <w:numPr>
          <w:ilvl w:val="1"/>
          <w:numId w:val="3"/>
        </w:numPr>
        <w:rPr>
          <w:rFonts w:ascii="Calibri" w:hAnsi="Calibri"/>
        </w:rPr>
      </w:pPr>
      <w:r w:rsidRPr="00141B46">
        <w:rPr>
          <w:rFonts w:ascii="Calibri" w:hAnsi="Calibri"/>
        </w:rPr>
        <w:t>Assurance-vie et prestations pour soins de santé</w:t>
      </w:r>
      <w:r w:rsidR="00095C8D" w:rsidRPr="00141B46">
        <w:rPr>
          <w:rFonts w:ascii="Calibri" w:hAnsi="Calibri"/>
        </w:rPr>
        <w:t xml:space="preserve"> des retraités</w:t>
      </w:r>
    </w:p>
    <w:p w:rsidR="007B1DD6" w:rsidRPr="00141B46" w:rsidRDefault="007B1DD6" w:rsidP="007B1DD6">
      <w:pPr>
        <w:ind w:left="630"/>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continue d’offrir l’assurance-vie et des prestations pour soins dentaires et soins de santé à [</w:t>
      </w:r>
      <w:r w:rsidRPr="00141B46">
        <w:rPr>
          <w:rFonts w:ascii="Calibri" w:hAnsi="Calibri"/>
          <w:shd w:val="clear" w:color="auto" w:fill="D9D9D9"/>
        </w:rPr>
        <w:t>certains groupes d</w:t>
      </w:r>
      <w:r w:rsidR="00B17AD9" w:rsidRPr="00141B46">
        <w:rPr>
          <w:rFonts w:ascii="Calibri" w:hAnsi="Calibri"/>
          <w:shd w:val="clear" w:color="auto" w:fill="D9D9D9"/>
        </w:rPr>
        <w:t>’</w:t>
      </w:r>
      <w:r w:rsidRPr="00141B46">
        <w:rPr>
          <w:rFonts w:ascii="Calibri" w:hAnsi="Calibri"/>
          <w:shd w:val="clear" w:color="auto" w:fill="D9D9D9"/>
        </w:rPr>
        <w:t>employés</w:t>
      </w:r>
      <w:r w:rsidR="00446980" w:rsidRPr="00141B46">
        <w:rPr>
          <w:rFonts w:ascii="Calibri" w:hAnsi="Calibri"/>
        </w:rPr>
        <w:t>] après leur départ à la retraite et jusqu’à ce qu’ils aient atteint 65 ans. [</w:t>
      </w:r>
      <w:r w:rsidRPr="00141B46">
        <w:rPr>
          <w:rFonts w:ascii="Calibri" w:hAnsi="Calibri"/>
          <w:shd w:val="clear" w:color="auto" w:fill="D9D9D9"/>
        </w:rPr>
        <w:t>ABC</w:t>
      </w:r>
      <w:r w:rsidR="00446980" w:rsidRPr="00141B46">
        <w:rPr>
          <w:rFonts w:ascii="Calibri" w:hAnsi="Calibri"/>
        </w:rPr>
        <w:t>] fournit ces avantages au moyen d’un régime à prestations déterminées non capitalisé.</w:t>
      </w:r>
      <w:r w:rsidRPr="00141B46">
        <w:rPr>
          <w:rFonts w:ascii="Calibri" w:hAnsi="Calibri"/>
        </w:rPr>
        <w:t xml:space="preserve"> Le coût de</w:t>
      </w:r>
      <w:r w:rsidR="00096127" w:rsidRPr="00141B46">
        <w:rPr>
          <w:rFonts w:ascii="Calibri" w:hAnsi="Calibri"/>
        </w:rPr>
        <w:t xml:space="preserve"> ces</w:t>
      </w:r>
      <w:r w:rsidRPr="00141B46">
        <w:rPr>
          <w:rFonts w:ascii="Calibri" w:hAnsi="Calibri"/>
        </w:rPr>
        <w:t xml:space="preserve"> avantages et l</w:t>
      </w:r>
      <w:r w:rsidR="00096127" w:rsidRPr="00141B46">
        <w:rPr>
          <w:rFonts w:ascii="Calibri" w:hAnsi="Calibri"/>
        </w:rPr>
        <w:t xml:space="preserve">e passif </w:t>
      </w:r>
      <w:r w:rsidRPr="00141B46">
        <w:rPr>
          <w:rFonts w:ascii="Calibri" w:hAnsi="Calibri"/>
        </w:rPr>
        <w:t xml:space="preserve">au titre de ce régime sont </w:t>
      </w:r>
      <w:r w:rsidR="00096127" w:rsidRPr="00141B46">
        <w:rPr>
          <w:rFonts w:ascii="Calibri" w:hAnsi="Calibri"/>
        </w:rPr>
        <w:t>présentés d</w:t>
      </w:r>
      <w:r w:rsidRPr="00141B46">
        <w:rPr>
          <w:rFonts w:ascii="Calibri" w:hAnsi="Calibri"/>
        </w:rPr>
        <w:t>ans les états financiers [</w:t>
      </w:r>
      <w:r w:rsidR="00446980" w:rsidRPr="00141B46">
        <w:rPr>
          <w:rFonts w:ascii="Calibri" w:hAnsi="Calibri"/>
          <w:shd w:val="clear" w:color="auto" w:fill="D9D9D9" w:themeFill="background1" w:themeFillShade="D9"/>
        </w:rPr>
        <w:t>consolidés</w:t>
      </w:r>
      <w:r w:rsidRPr="00141B46">
        <w:rPr>
          <w:rFonts w:ascii="Calibri" w:hAnsi="Calibri"/>
        </w:rPr>
        <w:t>].</w:t>
      </w:r>
    </w:p>
    <w:p w:rsidR="007B1DD6" w:rsidRPr="00141B46" w:rsidRDefault="00096127" w:rsidP="007B1DD6">
      <w:pPr>
        <w:rPr>
          <w:rFonts w:ascii="Calibri" w:hAnsi="Calibri"/>
        </w:rPr>
      </w:pPr>
      <w:r w:rsidRPr="00141B46">
        <w:rPr>
          <w:rFonts w:ascii="Calibri" w:hAnsi="Calibri"/>
        </w:rPr>
        <w:br w:type="page"/>
      </w:r>
    </w:p>
    <w:p w:rsidR="00096127" w:rsidRPr="00141B46" w:rsidRDefault="00096127" w:rsidP="00096127">
      <w:pPr>
        <w:keepNext/>
        <w:ind w:left="567" w:hanging="567"/>
        <w:rPr>
          <w:rFonts w:ascii="Calibri" w:hAnsi="Calibri"/>
        </w:rPr>
      </w:pPr>
      <w:r w:rsidRPr="00141B46">
        <w:rPr>
          <w:rFonts w:ascii="Calibri" w:hAnsi="Calibri"/>
          <w:b/>
          <w:sz w:val="28"/>
        </w:rPr>
        <w:lastRenderedPageBreak/>
        <w:t>17.</w:t>
      </w:r>
      <w:r w:rsidRPr="00141B46">
        <w:rPr>
          <w:rFonts w:ascii="Calibri" w:hAnsi="Calibri"/>
          <w:b/>
          <w:sz w:val="28"/>
        </w:rPr>
        <w:tab/>
        <w:t>Avantages sociaux futurs (suite</w:t>
      </w:r>
      <w:r w:rsidRPr="00141B46">
        <w:rPr>
          <w:rFonts w:ascii="Calibri" w:hAnsi="Calibri"/>
          <w:b/>
          <w:sz w:val="28"/>
          <w:szCs w:val="28"/>
        </w:rPr>
        <w:t>)</w:t>
      </w:r>
    </w:p>
    <w:p w:rsidR="00F11262" w:rsidRPr="00141B46" w:rsidRDefault="00F11262" w:rsidP="00096127">
      <w:pPr>
        <w:keepNext/>
        <w:rPr>
          <w:rFonts w:ascii="Calibri" w:hAnsi="Calibri"/>
        </w:rPr>
      </w:pPr>
    </w:p>
    <w:p w:rsidR="001D1FE2" w:rsidRPr="00141B46" w:rsidRDefault="001D1FE2" w:rsidP="001D1FE2">
      <w:pPr>
        <w:pStyle w:val="ListParagraph"/>
        <w:numPr>
          <w:ilvl w:val="0"/>
          <w:numId w:val="3"/>
        </w:numPr>
        <w:rPr>
          <w:rFonts w:ascii="Calibri" w:hAnsi="Calibri"/>
        </w:rPr>
      </w:pPr>
      <w:r w:rsidRPr="00141B46">
        <w:rPr>
          <w:rFonts w:ascii="Calibri" w:hAnsi="Calibri"/>
        </w:rPr>
        <w:t>Autres avantages sociaux futurs</w:t>
      </w:r>
    </w:p>
    <w:p w:rsidR="001D1FE2" w:rsidRPr="00141B46" w:rsidRDefault="001D1FE2" w:rsidP="001D1FE2">
      <w:pPr>
        <w:keepNext/>
        <w:rPr>
          <w:rFonts w:ascii="Calibri" w:hAnsi="Calibri"/>
        </w:rPr>
      </w:pPr>
    </w:p>
    <w:p w:rsidR="007B1DD6" w:rsidRPr="00141B46" w:rsidRDefault="00D47D8D" w:rsidP="001D1FE2">
      <w:pPr>
        <w:pStyle w:val="ListParagraph"/>
        <w:keepNext/>
        <w:numPr>
          <w:ilvl w:val="1"/>
          <w:numId w:val="42"/>
        </w:numPr>
        <w:rPr>
          <w:rFonts w:ascii="Calibri" w:hAnsi="Calibri"/>
        </w:rPr>
      </w:pPr>
      <w:r w:rsidRPr="00141B46">
        <w:rPr>
          <w:rFonts w:ascii="Calibri" w:hAnsi="Calibri"/>
        </w:rPr>
        <w:t>Paiements au titre des congés de maladie qui s</w:t>
      </w:r>
      <w:r w:rsidR="00B17AD9" w:rsidRPr="00141B46">
        <w:rPr>
          <w:rFonts w:ascii="Calibri" w:hAnsi="Calibri"/>
        </w:rPr>
        <w:t>’</w:t>
      </w:r>
      <w:r w:rsidRPr="00141B46">
        <w:rPr>
          <w:rFonts w:ascii="Calibri" w:hAnsi="Calibri"/>
        </w:rPr>
        <w:t>acquièrent et des congés de maladie qui ne s</w:t>
      </w:r>
      <w:r w:rsidR="00B17AD9" w:rsidRPr="00141B46">
        <w:rPr>
          <w:rFonts w:ascii="Calibri" w:hAnsi="Calibri"/>
        </w:rPr>
        <w:t>’</w:t>
      </w:r>
      <w:r w:rsidRPr="00141B46">
        <w:rPr>
          <w:rFonts w:ascii="Calibri" w:hAnsi="Calibri"/>
        </w:rPr>
        <w:t xml:space="preserve">acquièrent pas </w:t>
      </w:r>
    </w:p>
    <w:p w:rsidR="007B1DD6" w:rsidRPr="00141B46" w:rsidRDefault="007B1DD6" w:rsidP="00F11262">
      <w:pPr>
        <w:keepNext/>
        <w:ind w:left="630"/>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verse [</w:t>
      </w:r>
      <w:r w:rsidRPr="00141B46">
        <w:rPr>
          <w:rFonts w:ascii="Calibri" w:hAnsi="Calibri"/>
          <w:shd w:val="clear" w:color="auto" w:fill="D9D9D9"/>
        </w:rPr>
        <w:t>à certains groupes d</w:t>
      </w:r>
      <w:r w:rsidR="00B17AD9" w:rsidRPr="00141B46">
        <w:rPr>
          <w:rFonts w:ascii="Calibri" w:hAnsi="Calibri"/>
          <w:shd w:val="clear" w:color="auto" w:fill="D9D9D9"/>
        </w:rPr>
        <w:t>’</w:t>
      </w:r>
      <w:r w:rsidRPr="00141B46">
        <w:rPr>
          <w:rFonts w:ascii="Calibri" w:hAnsi="Calibri"/>
          <w:shd w:val="clear" w:color="auto" w:fill="D9D9D9"/>
        </w:rPr>
        <w:t>employés</w:t>
      </w:r>
      <w:r w:rsidR="00446980" w:rsidRPr="00141B46">
        <w:rPr>
          <w:rFonts w:ascii="Calibri" w:hAnsi="Calibri"/>
        </w:rPr>
        <w:t>] des paiements au titre des congés de maladie qui sont acquis à la retraite</w:t>
      </w:r>
      <w:r w:rsidRPr="00141B46">
        <w:rPr>
          <w:rFonts w:ascii="Calibri" w:hAnsi="Calibri"/>
        </w:rPr>
        <w:t xml:space="preserve">. Les paiements en espèces </w:t>
      </w:r>
      <w:r w:rsidR="00D47D8D" w:rsidRPr="00141B46">
        <w:rPr>
          <w:rFonts w:ascii="Calibri" w:hAnsi="Calibri"/>
        </w:rPr>
        <w:t>versés</w:t>
      </w:r>
      <w:r w:rsidR="00096127" w:rsidRPr="00141B46">
        <w:rPr>
          <w:rFonts w:ascii="Calibri" w:hAnsi="Calibri"/>
        </w:rPr>
        <w:t xml:space="preserve"> au cours de l’exercice considéré</w:t>
      </w:r>
      <w:r w:rsidRPr="00141B46">
        <w:rPr>
          <w:rFonts w:ascii="Calibri" w:hAnsi="Calibri"/>
        </w:rPr>
        <w:t xml:space="preserve"> aux employés lors de leur départ à la </w:t>
      </w:r>
      <w:r w:rsidR="00D47D8D" w:rsidRPr="00141B46">
        <w:rPr>
          <w:rFonts w:ascii="Calibri" w:hAnsi="Calibri"/>
        </w:rPr>
        <w:t>retraite se sont établis à [</w:t>
      </w:r>
      <w:r w:rsidR="00446980" w:rsidRPr="00141B46">
        <w:rPr>
          <w:rFonts w:ascii="Calibri" w:hAnsi="Calibri"/>
          <w:shd w:val="clear" w:color="auto" w:fill="D9D9D9" w:themeFill="background1" w:themeFillShade="D9"/>
        </w:rPr>
        <w:t># $</w:t>
      </w:r>
      <w:r w:rsidR="006E252C" w:rsidRPr="00141B46">
        <w:rPr>
          <w:rFonts w:ascii="Calibri" w:hAnsi="Calibri"/>
          <w:shd w:val="clear" w:color="auto" w:fill="D9D9D9" w:themeFill="background1" w:themeFillShade="D9"/>
        </w:rPr>
        <w:t> </w:t>
      </w:r>
      <w:r w:rsidRPr="00141B46">
        <w:rPr>
          <w:rFonts w:ascii="Calibri" w:hAnsi="Calibri"/>
        </w:rPr>
        <w:t>(</w:t>
      </w:r>
      <w:r w:rsidRPr="00141B46">
        <w:rPr>
          <w:rFonts w:ascii="Calibri" w:hAnsi="Calibri"/>
          <w:shd w:val="clear" w:color="auto" w:fill="D9D9D9"/>
        </w:rPr>
        <w:t>#</w:t>
      </w:r>
      <w:r w:rsidR="00D47D8D" w:rsidRPr="00141B46">
        <w:rPr>
          <w:rFonts w:ascii="Calibri" w:hAnsi="Calibri"/>
          <w:shd w:val="clear" w:color="auto" w:fill="D9D9D9"/>
        </w:rPr>
        <w:t> $ en 20</w:t>
      </w:r>
      <w:r w:rsidR="00096127" w:rsidRPr="00141B46">
        <w:rPr>
          <w:rFonts w:ascii="Calibri" w:hAnsi="Calibri"/>
          <w:shd w:val="clear" w:color="auto" w:fill="D9D9D9"/>
        </w:rPr>
        <w:t>1</w:t>
      </w:r>
      <w:r w:rsidR="001D1FE2" w:rsidRPr="00141B46">
        <w:rPr>
          <w:rFonts w:ascii="Calibri" w:hAnsi="Calibri"/>
          <w:shd w:val="clear" w:color="auto" w:fill="D9D9D9"/>
        </w:rPr>
        <w:t>5</w:t>
      </w:r>
      <w:r w:rsidRPr="00141B46">
        <w:rPr>
          <w:rFonts w:ascii="Calibri" w:hAnsi="Calibri"/>
          <w:shd w:val="clear" w:color="auto" w:fill="D9D9D9"/>
        </w:rPr>
        <w:t>)</w:t>
      </w:r>
      <w:r w:rsidR="006E252C" w:rsidRPr="00141B46">
        <w:rPr>
          <w:rFonts w:ascii="Calibri" w:hAnsi="Calibri"/>
          <w:shd w:val="clear" w:color="auto" w:fill="D9D9D9" w:themeFill="background1" w:themeFillShade="D9"/>
        </w:rPr>
        <w:t>]</w:t>
      </w:r>
      <w:r w:rsidRPr="00141B46">
        <w:rPr>
          <w:rFonts w:ascii="Calibri" w:hAnsi="Calibri"/>
        </w:rPr>
        <w:t>. Le coût de</w:t>
      </w:r>
      <w:r w:rsidR="00096127" w:rsidRPr="00141B46">
        <w:rPr>
          <w:rFonts w:ascii="Calibri" w:hAnsi="Calibri"/>
        </w:rPr>
        <w:t xml:space="preserve"> ces</w:t>
      </w:r>
      <w:r w:rsidRPr="00141B46">
        <w:rPr>
          <w:rFonts w:ascii="Calibri" w:hAnsi="Calibri"/>
        </w:rPr>
        <w:t xml:space="preserve"> avantages et l</w:t>
      </w:r>
      <w:r w:rsidR="00096127" w:rsidRPr="00141B46">
        <w:rPr>
          <w:rFonts w:ascii="Calibri" w:hAnsi="Calibri"/>
        </w:rPr>
        <w:t xml:space="preserve">e passif </w:t>
      </w:r>
      <w:r w:rsidRPr="00141B46">
        <w:rPr>
          <w:rFonts w:ascii="Calibri" w:hAnsi="Calibri"/>
        </w:rPr>
        <w:t>au titre de ce régime sont</w:t>
      </w:r>
      <w:r w:rsidR="00096127" w:rsidRPr="00141B46">
        <w:rPr>
          <w:rFonts w:ascii="Calibri" w:hAnsi="Calibri"/>
        </w:rPr>
        <w:t xml:space="preserve"> présentés</w:t>
      </w:r>
      <w:r w:rsidRPr="00141B46">
        <w:rPr>
          <w:rFonts w:ascii="Calibri" w:hAnsi="Calibri"/>
        </w:rPr>
        <w:t xml:space="preserve"> </w:t>
      </w:r>
      <w:r w:rsidR="00096127" w:rsidRPr="00141B46">
        <w:rPr>
          <w:rFonts w:ascii="Calibri" w:hAnsi="Calibri"/>
        </w:rPr>
        <w:t>d</w:t>
      </w:r>
      <w:r w:rsidRPr="00141B46">
        <w:rPr>
          <w:rFonts w:ascii="Calibri" w:hAnsi="Calibri"/>
        </w:rPr>
        <w:t>ans les états financiers [</w:t>
      </w:r>
      <w:r w:rsidR="00446980" w:rsidRPr="00141B46">
        <w:rPr>
          <w:rFonts w:ascii="Calibri" w:hAnsi="Calibri"/>
          <w:shd w:val="clear" w:color="auto" w:fill="D9D9D9" w:themeFill="background1" w:themeFillShade="D9"/>
        </w:rPr>
        <w:t>consolidés</w:t>
      </w:r>
      <w:r w:rsidRPr="00141B46">
        <w:rPr>
          <w:rFonts w:ascii="Calibri" w:hAnsi="Calibri"/>
        </w:rPr>
        <w:t>].</w:t>
      </w:r>
    </w:p>
    <w:p w:rsidR="007B1DD6" w:rsidRPr="00141B46" w:rsidRDefault="007B1DD6" w:rsidP="007B1DD6">
      <w:pPr>
        <w:ind w:left="630"/>
        <w:rPr>
          <w:rFonts w:ascii="Calibri" w:hAnsi="Calibri"/>
        </w:rPr>
      </w:pPr>
    </w:p>
    <w:p w:rsidR="007B1DD6" w:rsidRPr="00141B46" w:rsidRDefault="007B1DD6" w:rsidP="007B1DD6">
      <w:pPr>
        <w:ind w:left="630"/>
        <w:rPr>
          <w:rFonts w:ascii="Calibri" w:hAnsi="Calibri"/>
        </w:rPr>
      </w:pPr>
      <w:r w:rsidRPr="00141B46">
        <w:rPr>
          <w:rFonts w:ascii="Calibri" w:hAnsi="Calibri"/>
        </w:rPr>
        <w:t>Tous les employés disposent d</w:t>
      </w:r>
      <w:r w:rsidR="00B17AD9" w:rsidRPr="00141B46">
        <w:rPr>
          <w:rFonts w:ascii="Calibri" w:hAnsi="Calibri"/>
        </w:rPr>
        <w:t>’</w:t>
      </w:r>
      <w:r w:rsidRPr="00141B46">
        <w:rPr>
          <w:rFonts w:ascii="Calibri" w:hAnsi="Calibri"/>
        </w:rPr>
        <w:t>un crédit de (</w:t>
      </w:r>
      <w:r w:rsidRPr="007C350D">
        <w:rPr>
          <w:rFonts w:ascii="Calibri" w:hAnsi="Calibri"/>
          <w:shd w:val="clear" w:color="auto" w:fill="D9D9D9" w:themeFill="background1" w:themeFillShade="D9"/>
        </w:rPr>
        <w:t>#</w:t>
      </w:r>
      <w:r w:rsidRPr="00141B46">
        <w:rPr>
          <w:rFonts w:ascii="Calibri" w:hAnsi="Calibri"/>
        </w:rPr>
        <w:t>) jours par mois qu</w:t>
      </w:r>
      <w:r w:rsidR="00B17AD9" w:rsidRPr="00141B46">
        <w:rPr>
          <w:rFonts w:ascii="Calibri" w:hAnsi="Calibri"/>
        </w:rPr>
        <w:t>’</w:t>
      </w:r>
      <w:r w:rsidRPr="00141B46">
        <w:rPr>
          <w:rFonts w:ascii="Calibri" w:hAnsi="Calibri"/>
        </w:rPr>
        <w:t xml:space="preserve">ils peuvent utiliser pour des congés payés </w:t>
      </w:r>
      <w:r w:rsidR="006E252C" w:rsidRPr="00141B46">
        <w:rPr>
          <w:rFonts w:ascii="Calibri" w:hAnsi="Calibri"/>
        </w:rPr>
        <w:t xml:space="preserve">dans l’année </w:t>
      </w:r>
      <w:r w:rsidRPr="00141B46">
        <w:rPr>
          <w:rFonts w:ascii="Calibri" w:hAnsi="Calibri"/>
        </w:rPr>
        <w:t>pour des raisons de maladie ou d</w:t>
      </w:r>
      <w:r w:rsidR="00B17AD9" w:rsidRPr="00141B46">
        <w:rPr>
          <w:rFonts w:ascii="Calibri" w:hAnsi="Calibri"/>
        </w:rPr>
        <w:t>’</w:t>
      </w:r>
      <w:r w:rsidRPr="00141B46">
        <w:rPr>
          <w:rFonts w:ascii="Calibri" w:hAnsi="Calibri"/>
        </w:rPr>
        <w:t>accident. Les employés peuvent accumuler les crédits de congé de maladie inutilisés chaque année, jusqu</w:t>
      </w:r>
      <w:r w:rsidR="00B17AD9" w:rsidRPr="00141B46">
        <w:rPr>
          <w:rFonts w:ascii="Calibri" w:hAnsi="Calibri"/>
        </w:rPr>
        <w:t>’</w:t>
      </w:r>
      <w:r w:rsidRPr="00141B46">
        <w:rPr>
          <w:rFonts w:ascii="Calibri" w:hAnsi="Calibri"/>
        </w:rPr>
        <w:t>à un nombre maximum autorisé en vertu de leur contrat de travail respectif. Les crédits accumulés peuvent être utilisés au cours des exercices ultérieurs dans la mesure où la durée du congé de maladie ou du congé pour accident de l</w:t>
      </w:r>
      <w:r w:rsidR="00B17AD9" w:rsidRPr="00141B46">
        <w:rPr>
          <w:rFonts w:ascii="Calibri" w:hAnsi="Calibri"/>
        </w:rPr>
        <w:t>’</w:t>
      </w:r>
      <w:r w:rsidRPr="00141B46">
        <w:rPr>
          <w:rFonts w:ascii="Calibri" w:hAnsi="Calibri"/>
        </w:rPr>
        <w:t>employé dépasse le nombre de crédits attribués pour l</w:t>
      </w:r>
      <w:r w:rsidR="00B17AD9" w:rsidRPr="00141B46">
        <w:rPr>
          <w:rFonts w:ascii="Calibri" w:hAnsi="Calibri"/>
        </w:rPr>
        <w:t>’</w:t>
      </w:r>
      <w:r w:rsidRPr="00141B46">
        <w:rPr>
          <w:rFonts w:ascii="Calibri" w:hAnsi="Calibri"/>
        </w:rPr>
        <w:t>exercice en cours</w:t>
      </w:r>
      <w:r w:rsidR="00F11262" w:rsidRPr="00141B46">
        <w:rPr>
          <w:rFonts w:ascii="Calibri" w:hAnsi="Calibri"/>
        </w:rPr>
        <w:t xml:space="preserve">. </w:t>
      </w:r>
      <w:r w:rsidRPr="00141B46">
        <w:rPr>
          <w:rFonts w:ascii="Calibri" w:hAnsi="Calibri"/>
        </w:rPr>
        <w:t>L</w:t>
      </w:r>
      <w:r w:rsidR="00B17AD9" w:rsidRPr="00141B46">
        <w:rPr>
          <w:rFonts w:ascii="Calibri" w:hAnsi="Calibri"/>
        </w:rPr>
        <w:t>’</w:t>
      </w:r>
      <w:r w:rsidRPr="00141B46">
        <w:rPr>
          <w:rFonts w:ascii="Calibri" w:hAnsi="Calibri"/>
        </w:rPr>
        <w:t>utilisation des crédits de congés de maladie accumulés prend fin au moment de la cessation d</w:t>
      </w:r>
      <w:r w:rsidR="00B17AD9" w:rsidRPr="00141B46">
        <w:rPr>
          <w:rFonts w:ascii="Calibri" w:hAnsi="Calibri"/>
        </w:rPr>
        <w:t>’</w:t>
      </w:r>
      <w:r w:rsidRPr="00141B46">
        <w:rPr>
          <w:rFonts w:ascii="Calibri" w:hAnsi="Calibri"/>
        </w:rPr>
        <w:t>emploi. Le coût de</w:t>
      </w:r>
      <w:r w:rsidR="00096127" w:rsidRPr="00141B46">
        <w:rPr>
          <w:rFonts w:ascii="Calibri" w:hAnsi="Calibri"/>
        </w:rPr>
        <w:t xml:space="preserve"> ce</w:t>
      </w:r>
      <w:r w:rsidRPr="00141B46">
        <w:rPr>
          <w:rFonts w:ascii="Calibri" w:hAnsi="Calibri"/>
        </w:rPr>
        <w:t>s avantages et</w:t>
      </w:r>
      <w:r w:rsidR="00096127" w:rsidRPr="00141B46">
        <w:rPr>
          <w:rFonts w:ascii="Calibri" w:hAnsi="Calibri"/>
        </w:rPr>
        <w:t xml:space="preserve"> le passif </w:t>
      </w:r>
      <w:r w:rsidRPr="00141B46">
        <w:rPr>
          <w:rFonts w:ascii="Calibri" w:hAnsi="Calibri"/>
        </w:rPr>
        <w:t>au titre de ce régime sont</w:t>
      </w:r>
      <w:r w:rsidR="00096127" w:rsidRPr="00141B46">
        <w:rPr>
          <w:rFonts w:ascii="Calibri" w:hAnsi="Calibri"/>
        </w:rPr>
        <w:t xml:space="preserve"> présentés </w:t>
      </w:r>
      <w:r w:rsidRPr="00141B46">
        <w:rPr>
          <w:rFonts w:ascii="Calibri" w:hAnsi="Calibri"/>
        </w:rPr>
        <w:t>dans les états financiers [</w:t>
      </w:r>
      <w:r w:rsidR="00446980" w:rsidRPr="00141B46">
        <w:rPr>
          <w:rFonts w:ascii="Calibri" w:hAnsi="Calibri"/>
          <w:shd w:val="clear" w:color="auto" w:fill="D9D9D9" w:themeFill="background1" w:themeFillShade="D9"/>
        </w:rPr>
        <w:t>consolidés</w:t>
      </w:r>
      <w:r w:rsidRPr="00141B46">
        <w:rPr>
          <w:rFonts w:ascii="Calibri" w:hAnsi="Calibri"/>
        </w:rPr>
        <w:t>].</w:t>
      </w:r>
    </w:p>
    <w:p w:rsidR="007B1DD6" w:rsidRPr="00141B46" w:rsidRDefault="007B1DD6" w:rsidP="007B1DD6">
      <w:pPr>
        <w:ind w:left="630"/>
        <w:rPr>
          <w:rFonts w:ascii="Calibri" w:hAnsi="Calibri"/>
        </w:rPr>
      </w:pPr>
    </w:p>
    <w:p w:rsidR="007B1DD6" w:rsidRPr="00141B46" w:rsidRDefault="007B1DD6" w:rsidP="007B1DD6">
      <w:pPr>
        <w:rPr>
          <w:rFonts w:ascii="Calibri" w:hAnsi="Calibri"/>
        </w:rPr>
      </w:pPr>
    </w:p>
    <w:p w:rsidR="007B1DD6" w:rsidRPr="00141B46" w:rsidRDefault="007B1DD6" w:rsidP="001D1FE2">
      <w:pPr>
        <w:pStyle w:val="ListParagraph"/>
        <w:numPr>
          <w:ilvl w:val="1"/>
          <w:numId w:val="42"/>
        </w:numPr>
        <w:rPr>
          <w:rFonts w:ascii="Calibri" w:hAnsi="Calibri"/>
        </w:rPr>
      </w:pPr>
      <w:r w:rsidRPr="00141B46">
        <w:rPr>
          <w:rFonts w:ascii="Calibri" w:hAnsi="Calibri"/>
        </w:rPr>
        <w:t>Assurance-vie et prestations pour soins de santé pour les employés ayant une invalidité de longue durée</w:t>
      </w:r>
    </w:p>
    <w:p w:rsidR="007B1DD6" w:rsidRPr="00141B46" w:rsidRDefault="007B1DD6" w:rsidP="007B1DD6">
      <w:pPr>
        <w:ind w:left="630"/>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offre l’assurance-vie, l’assurance des soins dentaires et des prestations pour soins de santé aux employés ayant une invalidité de longue durée, pendant une période de deux ans à compter de la date d’invalidité</w:t>
      </w:r>
      <w:r w:rsidRPr="00141B46">
        <w:rPr>
          <w:rFonts w:ascii="Calibri" w:hAnsi="Calibri"/>
        </w:rPr>
        <w:t>. La société d</w:t>
      </w:r>
      <w:r w:rsidR="00B17AD9" w:rsidRPr="00141B46">
        <w:rPr>
          <w:rFonts w:ascii="Calibri" w:hAnsi="Calibri"/>
        </w:rPr>
        <w:t>’</w:t>
      </w:r>
      <w:r w:rsidRPr="00141B46">
        <w:rPr>
          <w:rFonts w:ascii="Calibri" w:hAnsi="Calibri"/>
        </w:rPr>
        <w:t>assurance renonce aux primes d</w:t>
      </w:r>
      <w:r w:rsidR="00B17AD9" w:rsidRPr="00141B46">
        <w:rPr>
          <w:rFonts w:ascii="Calibri" w:hAnsi="Calibri"/>
        </w:rPr>
        <w:t>’</w:t>
      </w:r>
      <w:r w:rsidRPr="00141B46">
        <w:rPr>
          <w:rFonts w:ascii="Calibri" w:hAnsi="Calibri"/>
        </w:rPr>
        <w:t>assurance-vie pour les employés ayant une invalidité de longue durée</w:t>
      </w:r>
      <w:r w:rsidR="00D47D8D" w:rsidRPr="00141B46">
        <w:rPr>
          <w:rFonts w:ascii="Calibri" w:hAnsi="Calibri"/>
        </w:rPr>
        <w:t>.</w:t>
      </w:r>
      <w:r w:rsidRPr="00141B46">
        <w:rPr>
          <w:rFonts w:ascii="Calibri" w:hAnsi="Calibri"/>
        </w:rPr>
        <w:t xml:space="preserve"> </w:t>
      </w:r>
      <w:r w:rsidR="00F11262" w:rsidRPr="00141B46">
        <w:rPr>
          <w:rFonts w:ascii="Calibri" w:hAnsi="Calibri"/>
        </w:rPr>
        <w:t>C</w:t>
      </w:r>
      <w:r w:rsidR="00D47D8D" w:rsidRPr="00141B46">
        <w:rPr>
          <w:rFonts w:ascii="Calibri" w:hAnsi="Calibri"/>
        </w:rPr>
        <w:t>ependant, il incombe à [</w:t>
      </w:r>
      <w:r w:rsidR="00446980" w:rsidRPr="00141B46">
        <w:rPr>
          <w:rFonts w:ascii="Calibri" w:hAnsi="Calibri"/>
          <w:shd w:val="clear" w:color="auto" w:fill="D9D9D9" w:themeFill="background1" w:themeFillShade="D9"/>
        </w:rPr>
        <w:t>ABC</w:t>
      </w:r>
      <w:r w:rsidR="00D47D8D" w:rsidRPr="00141B46">
        <w:rPr>
          <w:rFonts w:ascii="Calibri" w:hAnsi="Calibri"/>
        </w:rPr>
        <w:t>]</w:t>
      </w:r>
      <w:r w:rsidRPr="00141B46">
        <w:rPr>
          <w:rFonts w:ascii="Calibri" w:hAnsi="Calibri"/>
        </w:rPr>
        <w:t xml:space="preserve"> de payer le coût des prestations pour soins de santé </w:t>
      </w:r>
      <w:r w:rsidR="009E4D98" w:rsidRPr="00141B46">
        <w:rPr>
          <w:rFonts w:ascii="Calibri" w:hAnsi="Calibri"/>
        </w:rPr>
        <w:t xml:space="preserve">dans le cadre </w:t>
      </w:r>
      <w:r w:rsidRPr="00141B46">
        <w:rPr>
          <w:rFonts w:ascii="Calibri" w:hAnsi="Calibri"/>
        </w:rPr>
        <w:t xml:space="preserve">de ce régime. </w:t>
      </w:r>
      <w:r w:rsidR="00D47D8D" w:rsidRPr="00141B46">
        <w:rPr>
          <w:rFonts w:ascii="Calibri" w:hAnsi="Calibri"/>
        </w:rPr>
        <w:t>[</w:t>
      </w:r>
      <w:r w:rsidR="00446980" w:rsidRPr="00141B46">
        <w:rPr>
          <w:rFonts w:ascii="Calibri" w:hAnsi="Calibri"/>
          <w:shd w:val="clear" w:color="auto" w:fill="D9D9D9" w:themeFill="background1" w:themeFillShade="D9"/>
        </w:rPr>
        <w:t>ABC</w:t>
      </w:r>
      <w:r w:rsidR="00D47D8D" w:rsidRPr="00141B46">
        <w:rPr>
          <w:rFonts w:ascii="Calibri" w:hAnsi="Calibri"/>
        </w:rPr>
        <w:t>]</w:t>
      </w:r>
      <w:r w:rsidRPr="00141B46">
        <w:rPr>
          <w:rFonts w:ascii="Calibri" w:hAnsi="Calibri"/>
        </w:rPr>
        <w:t xml:space="preserve"> fournit ces avantages au moyen d</w:t>
      </w:r>
      <w:r w:rsidR="00B17AD9" w:rsidRPr="00141B46">
        <w:rPr>
          <w:rFonts w:ascii="Calibri" w:hAnsi="Calibri"/>
        </w:rPr>
        <w:t>’</w:t>
      </w:r>
      <w:r w:rsidRPr="00141B46">
        <w:rPr>
          <w:rFonts w:ascii="Calibri" w:hAnsi="Calibri"/>
        </w:rPr>
        <w:t xml:space="preserve">un régime </w:t>
      </w:r>
      <w:r w:rsidR="009E4D98" w:rsidRPr="00141B46">
        <w:rPr>
          <w:rFonts w:ascii="Calibri" w:hAnsi="Calibri"/>
        </w:rPr>
        <w:t>à</w:t>
      </w:r>
      <w:r w:rsidRPr="00141B46">
        <w:rPr>
          <w:rFonts w:ascii="Calibri" w:hAnsi="Calibri"/>
        </w:rPr>
        <w:t xml:space="preserve"> prestations déterminées non capitalisé.</w:t>
      </w:r>
      <w:r w:rsidR="00D47D8D" w:rsidRPr="00141B46">
        <w:rPr>
          <w:rFonts w:ascii="Calibri" w:hAnsi="Calibri"/>
        </w:rPr>
        <w:t xml:space="preserve"> </w:t>
      </w:r>
      <w:r w:rsidRPr="00141B46">
        <w:rPr>
          <w:rFonts w:ascii="Calibri" w:hAnsi="Calibri"/>
        </w:rPr>
        <w:t>La rémunération versée aux employés ayant une invalidité de longue durée est entièrement assurée et est exclue de ce régime.</w:t>
      </w:r>
    </w:p>
    <w:p w:rsidR="001D1FE2" w:rsidRPr="00141B46" w:rsidRDefault="001D1FE2" w:rsidP="007B1DD6">
      <w:pPr>
        <w:ind w:left="630"/>
        <w:rPr>
          <w:rFonts w:ascii="Calibri" w:hAnsi="Calibri"/>
        </w:rPr>
      </w:pPr>
    </w:p>
    <w:p w:rsidR="001D1FE2" w:rsidRDefault="001D1FE2" w:rsidP="007B1DD6">
      <w:pPr>
        <w:ind w:left="630"/>
        <w:rPr>
          <w:rFonts w:ascii="Calibri" w:hAnsi="Calibri"/>
        </w:rPr>
      </w:pPr>
    </w:p>
    <w:p w:rsidR="00BB4BA4" w:rsidRPr="00141B46" w:rsidRDefault="00BB4BA4" w:rsidP="007B1DD6">
      <w:pPr>
        <w:ind w:left="630"/>
        <w:rPr>
          <w:rFonts w:ascii="Calibri" w:hAnsi="Calibri"/>
        </w:rPr>
      </w:pPr>
    </w:p>
    <w:p w:rsidR="001D1FE2" w:rsidRPr="00141B46" w:rsidRDefault="001D1FE2" w:rsidP="007B1DD6">
      <w:pPr>
        <w:ind w:left="630"/>
        <w:rPr>
          <w:rFonts w:ascii="Calibri" w:hAnsi="Calibri"/>
        </w:rPr>
      </w:pPr>
    </w:p>
    <w:p w:rsidR="001D1FE2" w:rsidRPr="00141B46" w:rsidRDefault="001D1FE2" w:rsidP="007B1DD6">
      <w:pPr>
        <w:ind w:left="630"/>
        <w:rPr>
          <w:rFonts w:ascii="Calibri" w:hAnsi="Calibri"/>
        </w:rPr>
      </w:pPr>
    </w:p>
    <w:p w:rsidR="007B1DD6" w:rsidRPr="00141B46" w:rsidRDefault="007B1DD6" w:rsidP="007B1DD6">
      <w:pPr>
        <w:ind w:left="630"/>
        <w:rPr>
          <w:rFonts w:ascii="Calibri" w:hAnsi="Calibri"/>
        </w:rPr>
      </w:pPr>
    </w:p>
    <w:p w:rsidR="00D47D8D" w:rsidRPr="00141B46" w:rsidRDefault="00D47D8D" w:rsidP="007B1DD6">
      <w:pPr>
        <w:ind w:left="630"/>
        <w:rPr>
          <w:rFonts w:ascii="Calibri" w:hAnsi="Calibri"/>
        </w:rPr>
      </w:pPr>
    </w:p>
    <w:p w:rsidR="00FB3D1F" w:rsidRPr="00141B46" w:rsidRDefault="00FB3D1F" w:rsidP="00FB3D1F">
      <w:pPr>
        <w:keepNext/>
        <w:ind w:left="567" w:hanging="567"/>
        <w:rPr>
          <w:rFonts w:ascii="Calibri" w:hAnsi="Calibri"/>
        </w:rPr>
      </w:pPr>
      <w:r w:rsidRPr="00141B46">
        <w:rPr>
          <w:rFonts w:ascii="Calibri" w:hAnsi="Calibri"/>
          <w:b/>
          <w:sz w:val="28"/>
        </w:rPr>
        <w:t>17.</w:t>
      </w:r>
      <w:r w:rsidRPr="00141B46">
        <w:rPr>
          <w:rFonts w:ascii="Calibri" w:hAnsi="Calibri"/>
          <w:b/>
          <w:sz w:val="28"/>
        </w:rPr>
        <w:tab/>
        <w:t>Avantages sociaux futurs (suite</w:t>
      </w:r>
      <w:r w:rsidRPr="00141B46">
        <w:rPr>
          <w:rFonts w:ascii="Calibri" w:hAnsi="Calibri"/>
          <w:b/>
          <w:sz w:val="28"/>
          <w:szCs w:val="28"/>
        </w:rPr>
        <w:t>)</w:t>
      </w:r>
    </w:p>
    <w:p w:rsidR="00FB3D1F" w:rsidRPr="00141B46" w:rsidRDefault="00FB3D1F" w:rsidP="007B1DD6">
      <w:pPr>
        <w:ind w:left="630"/>
        <w:rPr>
          <w:rFonts w:ascii="Calibri" w:hAnsi="Calibri"/>
        </w:rPr>
      </w:pPr>
    </w:p>
    <w:p w:rsidR="007B1DD6" w:rsidRPr="00141B46" w:rsidRDefault="007B1DD6" w:rsidP="007B1DD6">
      <w:pPr>
        <w:ind w:left="630"/>
        <w:rPr>
          <w:rFonts w:ascii="Calibri" w:hAnsi="Calibri"/>
        </w:rPr>
      </w:pPr>
      <w:r w:rsidRPr="00141B46">
        <w:rPr>
          <w:rFonts w:ascii="Calibri" w:hAnsi="Calibri"/>
        </w:rPr>
        <w:lastRenderedPageBreak/>
        <w:t>L</w:t>
      </w:r>
      <w:r w:rsidR="00B17AD9" w:rsidRPr="00141B46">
        <w:rPr>
          <w:rFonts w:ascii="Calibri" w:hAnsi="Calibri"/>
        </w:rPr>
        <w:t>’</w:t>
      </w:r>
      <w:r w:rsidRPr="00141B46">
        <w:rPr>
          <w:rFonts w:ascii="Calibri" w:hAnsi="Calibri"/>
        </w:rPr>
        <w:t>obligation au titre des prestations constituées des régimes d</w:t>
      </w:r>
      <w:r w:rsidR="00B17AD9" w:rsidRPr="00141B46">
        <w:rPr>
          <w:rFonts w:ascii="Calibri" w:hAnsi="Calibri"/>
        </w:rPr>
        <w:t>’</w:t>
      </w:r>
      <w:r w:rsidRPr="00141B46">
        <w:rPr>
          <w:rFonts w:ascii="Calibri" w:hAnsi="Calibri"/>
        </w:rPr>
        <w:t>avantages sociaux futurs en date du [</w:t>
      </w:r>
      <w:r w:rsidR="00446980" w:rsidRPr="00141B46">
        <w:rPr>
          <w:rFonts w:ascii="Calibri" w:hAnsi="Calibri"/>
          <w:shd w:val="clear" w:color="auto" w:fill="D9D9D9" w:themeFill="background1" w:themeFillShade="D9"/>
        </w:rPr>
        <w:t>jour mois année</w:t>
      </w:r>
      <w:r w:rsidRPr="00141B46">
        <w:rPr>
          <w:rFonts w:ascii="Calibri" w:hAnsi="Calibri"/>
        </w:rPr>
        <w:t xml:space="preserve">] est fondée sur une évaluation actuarielle aux fins comptables </w:t>
      </w:r>
      <w:r w:rsidR="009E4D98" w:rsidRPr="00141B46">
        <w:rPr>
          <w:rFonts w:ascii="Calibri" w:hAnsi="Calibri"/>
        </w:rPr>
        <w:t xml:space="preserve">en date du </w:t>
      </w:r>
      <w:r w:rsidRPr="00141B46">
        <w:rPr>
          <w:rFonts w:ascii="Calibri" w:hAnsi="Calibri"/>
        </w:rPr>
        <w:t>[</w:t>
      </w:r>
      <w:r w:rsidR="00446980" w:rsidRPr="00141B46">
        <w:rPr>
          <w:rFonts w:ascii="Calibri" w:hAnsi="Calibri"/>
          <w:shd w:val="clear" w:color="auto" w:fill="D9D9D9" w:themeFill="background1" w:themeFillShade="D9"/>
        </w:rPr>
        <w:t>jour mois année</w:t>
      </w:r>
      <w:r w:rsidRPr="00141B46">
        <w:rPr>
          <w:rFonts w:ascii="Calibri" w:hAnsi="Calibri"/>
        </w:rPr>
        <w:t>], et les ajustements sont fondés sur les renseignements supplémentaires fournis à l</w:t>
      </w:r>
      <w:r w:rsidR="00B17AD9" w:rsidRPr="00141B46">
        <w:rPr>
          <w:rFonts w:ascii="Calibri" w:hAnsi="Calibri"/>
        </w:rPr>
        <w:t>’</w:t>
      </w:r>
      <w:r w:rsidRPr="00141B46">
        <w:rPr>
          <w:rFonts w:ascii="Calibri" w:hAnsi="Calibri"/>
        </w:rPr>
        <w:t>actuaire en [</w:t>
      </w:r>
      <w:r w:rsidR="00446980" w:rsidRPr="00141B46">
        <w:rPr>
          <w:rFonts w:ascii="Calibri" w:hAnsi="Calibri"/>
          <w:shd w:val="clear" w:color="auto" w:fill="D9D9D9" w:themeFill="background1" w:themeFillShade="D9"/>
        </w:rPr>
        <w:t>année</w:t>
      </w:r>
      <w:r w:rsidRPr="00141B46">
        <w:rPr>
          <w:rFonts w:ascii="Calibri" w:hAnsi="Calibri"/>
        </w:rPr>
        <w:t>].</w:t>
      </w:r>
    </w:p>
    <w:p w:rsidR="007B1DD6" w:rsidRPr="00141B46" w:rsidRDefault="007B1DD6" w:rsidP="007B1DD6">
      <w:pPr>
        <w:ind w:left="630"/>
        <w:rPr>
          <w:rFonts w:ascii="Calibri" w:hAnsi="Calibri"/>
        </w:rPr>
      </w:pPr>
    </w:p>
    <w:p w:rsidR="007B1DD6" w:rsidRPr="00141B46" w:rsidRDefault="007B1DD6" w:rsidP="007B1DD6">
      <w:pPr>
        <w:ind w:left="630"/>
        <w:rPr>
          <w:rFonts w:ascii="Calibri" w:hAnsi="Calibri"/>
        </w:rPr>
      </w:pPr>
      <w:r w:rsidRPr="00141B46">
        <w:rPr>
          <w:rFonts w:ascii="Calibri" w:hAnsi="Calibri"/>
        </w:rPr>
        <w:t xml:space="preserve">La valeur actuarielle </w:t>
      </w:r>
      <w:r w:rsidR="009E4D98" w:rsidRPr="00141B46">
        <w:rPr>
          <w:rFonts w:ascii="Calibri" w:hAnsi="Calibri"/>
        </w:rPr>
        <w:t>a été établie à partir d’</w:t>
      </w:r>
      <w:r w:rsidRPr="00141B46">
        <w:rPr>
          <w:rFonts w:ascii="Calibri" w:hAnsi="Calibri"/>
        </w:rPr>
        <w:t>hypothèses concernant les événements futurs. Les hypothèses économiques utilisées dans ces évaluations</w:t>
      </w:r>
      <w:r w:rsidR="009E4D98" w:rsidRPr="00141B46">
        <w:rPr>
          <w:rFonts w:ascii="Calibri" w:hAnsi="Calibri"/>
        </w:rPr>
        <w:t xml:space="preserve"> représentent </w:t>
      </w:r>
      <w:r w:rsidR="00D47D8D" w:rsidRPr="00141B46">
        <w:rPr>
          <w:rFonts w:ascii="Calibri" w:hAnsi="Calibri"/>
        </w:rPr>
        <w:t>les meilleures estimations de [</w:t>
      </w:r>
      <w:r w:rsidR="00446980" w:rsidRPr="00141B46">
        <w:rPr>
          <w:rFonts w:ascii="Calibri" w:hAnsi="Calibri"/>
          <w:shd w:val="clear" w:color="auto" w:fill="D9D9D9" w:themeFill="background1" w:themeFillShade="D9"/>
        </w:rPr>
        <w:t>ABC</w:t>
      </w:r>
      <w:r w:rsidR="00D47D8D" w:rsidRPr="00141B46">
        <w:rPr>
          <w:rFonts w:ascii="Calibri" w:hAnsi="Calibri"/>
        </w:rPr>
        <w:t>]</w:t>
      </w:r>
      <w:r w:rsidR="009E4D98" w:rsidRPr="00141B46">
        <w:rPr>
          <w:rFonts w:ascii="Calibri" w:hAnsi="Calibri"/>
        </w:rPr>
        <w:t xml:space="preserve"> à l’égard</w:t>
      </w:r>
      <w:r w:rsidRPr="00141B46">
        <w:rPr>
          <w:rFonts w:ascii="Calibri" w:hAnsi="Calibri"/>
        </w:rPr>
        <w:t xml:space="preserve"> des taux prévus</w:t>
      </w:r>
      <w:r w:rsidR="009E4D98" w:rsidRPr="00141B46">
        <w:rPr>
          <w:rFonts w:ascii="Calibri" w:hAnsi="Calibri"/>
        </w:rPr>
        <w:t xml:space="preserve"> suivants</w:t>
      </w:r>
      <w:r w:rsidR="00F11262" w:rsidRPr="00141B46">
        <w:rPr>
          <w:rFonts w:ascii="Calibri" w:hAnsi="Calibri"/>
        </w:rPr>
        <w:t> </w:t>
      </w:r>
      <w:r w:rsidRPr="00141B46">
        <w:rPr>
          <w:rFonts w:ascii="Calibri" w:hAnsi="Calibri"/>
        </w:rPr>
        <w:t>:</w:t>
      </w:r>
    </w:p>
    <w:p w:rsidR="000D0953" w:rsidRPr="00141B46" w:rsidRDefault="000D0953" w:rsidP="007B1DD6">
      <w:pPr>
        <w:ind w:left="630"/>
        <w:rPr>
          <w:rFonts w:ascii="Calibri" w:hAnsi="Calibri"/>
        </w:rPr>
      </w:pPr>
    </w:p>
    <w:tbl>
      <w:tblPr>
        <w:tblW w:w="4473" w:type="pct"/>
        <w:jc w:val="center"/>
        <w:tblLook w:val="04A0" w:firstRow="1" w:lastRow="0" w:firstColumn="1" w:lastColumn="0" w:noHBand="0" w:noVBand="1"/>
      </w:tblPr>
      <w:tblGrid>
        <w:gridCol w:w="5663"/>
        <w:gridCol w:w="1243"/>
        <w:gridCol w:w="1467"/>
      </w:tblGrid>
      <w:tr w:rsidR="000D0953" w:rsidRPr="00141B46" w:rsidTr="00886EE7">
        <w:trPr>
          <w:jc w:val="center"/>
        </w:trPr>
        <w:tc>
          <w:tcPr>
            <w:tcW w:w="5814" w:type="dxa"/>
            <w:shd w:val="clear" w:color="auto" w:fill="auto"/>
          </w:tcPr>
          <w:p w:rsidR="000D0953" w:rsidRPr="00141B46" w:rsidRDefault="000D0953" w:rsidP="00886EE7">
            <w:pPr>
              <w:rPr>
                <w:rFonts w:ascii="Calibri" w:hAnsi="Calibri"/>
                <w:lang w:eastAsia="en-US"/>
              </w:rPr>
            </w:pPr>
          </w:p>
        </w:tc>
        <w:tc>
          <w:tcPr>
            <w:tcW w:w="1260" w:type="dxa"/>
            <w:tcBorders>
              <w:bottom w:val="single" w:sz="4" w:space="0" w:color="000000"/>
            </w:tcBorders>
            <w:shd w:val="clear" w:color="auto" w:fill="auto"/>
          </w:tcPr>
          <w:p w:rsidR="000D0953" w:rsidRPr="00141B46" w:rsidRDefault="000D0953" w:rsidP="00886EE7">
            <w:pPr>
              <w:jc w:val="center"/>
              <w:rPr>
                <w:rFonts w:ascii="Calibri" w:hAnsi="Calibri"/>
                <w:b/>
                <w:lang w:eastAsia="en-US"/>
              </w:rPr>
            </w:pPr>
            <w:bookmarkStart w:id="418" w:name="lt_pId1524"/>
            <w:r w:rsidRPr="00141B46">
              <w:rPr>
                <w:rFonts w:ascii="Calibri" w:hAnsi="Calibri"/>
                <w:b/>
                <w:lang w:eastAsia="en-US"/>
              </w:rPr>
              <w:t>31 mars</w:t>
            </w:r>
            <w:bookmarkEnd w:id="418"/>
          </w:p>
          <w:p w:rsidR="000D0953" w:rsidRPr="00141B46" w:rsidRDefault="000D0953" w:rsidP="00886EE7">
            <w:pPr>
              <w:jc w:val="center"/>
              <w:rPr>
                <w:rFonts w:ascii="Calibri" w:hAnsi="Calibri"/>
                <w:b/>
                <w:lang w:eastAsia="en-US"/>
              </w:rPr>
            </w:pPr>
            <w:r w:rsidRPr="00141B46">
              <w:rPr>
                <w:rFonts w:ascii="Calibri" w:hAnsi="Calibri"/>
                <w:b/>
                <w:lang w:eastAsia="en-US"/>
              </w:rPr>
              <w:t>2016</w:t>
            </w:r>
          </w:p>
        </w:tc>
        <w:tc>
          <w:tcPr>
            <w:tcW w:w="1493" w:type="dxa"/>
            <w:tcBorders>
              <w:bottom w:val="single" w:sz="4" w:space="0" w:color="000000"/>
            </w:tcBorders>
            <w:shd w:val="clear" w:color="auto" w:fill="auto"/>
          </w:tcPr>
          <w:p w:rsidR="000D0953" w:rsidRPr="00141B46" w:rsidRDefault="000D0953" w:rsidP="00886EE7">
            <w:pPr>
              <w:jc w:val="center"/>
              <w:rPr>
                <w:rFonts w:ascii="Calibri" w:hAnsi="Calibri"/>
                <w:b/>
                <w:lang w:eastAsia="en-US"/>
              </w:rPr>
            </w:pPr>
            <w:bookmarkStart w:id="419" w:name="lt_pId1526"/>
            <w:r w:rsidRPr="00141B46">
              <w:rPr>
                <w:rFonts w:ascii="Calibri" w:hAnsi="Calibri"/>
                <w:b/>
                <w:lang w:eastAsia="en-US"/>
              </w:rPr>
              <w:t>31 mars</w:t>
            </w:r>
            <w:bookmarkEnd w:id="419"/>
          </w:p>
          <w:p w:rsidR="000D0953" w:rsidRPr="00141B46" w:rsidRDefault="000D0953" w:rsidP="00886EE7">
            <w:pPr>
              <w:jc w:val="center"/>
              <w:rPr>
                <w:rFonts w:ascii="Calibri" w:hAnsi="Calibri"/>
                <w:b/>
                <w:lang w:eastAsia="en-US"/>
              </w:rPr>
            </w:pPr>
            <w:r w:rsidRPr="00141B46">
              <w:rPr>
                <w:rFonts w:ascii="Calibri" w:hAnsi="Calibri"/>
                <w:b/>
                <w:lang w:eastAsia="en-US"/>
              </w:rPr>
              <w:t>2015</w:t>
            </w:r>
          </w:p>
        </w:tc>
      </w:tr>
      <w:tr w:rsidR="000D0953" w:rsidRPr="00141B46" w:rsidTr="00886EE7">
        <w:trPr>
          <w:jc w:val="center"/>
        </w:trPr>
        <w:tc>
          <w:tcPr>
            <w:tcW w:w="5814" w:type="dxa"/>
            <w:shd w:val="clear" w:color="auto" w:fill="auto"/>
          </w:tcPr>
          <w:p w:rsidR="000D0953" w:rsidRPr="00141B46" w:rsidRDefault="000D0953" w:rsidP="00886EE7">
            <w:pPr>
              <w:rPr>
                <w:rFonts w:ascii="Calibri" w:hAnsi="Calibri"/>
                <w:lang w:eastAsia="en-US"/>
              </w:rPr>
            </w:pPr>
            <w:bookmarkStart w:id="420" w:name="lt_pId1528"/>
            <w:r w:rsidRPr="00141B46">
              <w:rPr>
                <w:rFonts w:ascii="Calibri" w:hAnsi="Calibri"/>
                <w:lang w:eastAsia="en-US"/>
              </w:rPr>
              <w:t>Inflation</w:t>
            </w:r>
            <w:bookmarkEnd w:id="420"/>
          </w:p>
        </w:tc>
        <w:tc>
          <w:tcPr>
            <w:tcW w:w="1260" w:type="dxa"/>
            <w:tcBorders>
              <w:top w:val="single" w:sz="4" w:space="0" w:color="000000"/>
            </w:tcBorders>
            <w:shd w:val="clear" w:color="auto" w:fill="auto"/>
          </w:tcPr>
          <w:p w:rsidR="000D0953" w:rsidRPr="00141B46" w:rsidRDefault="000D0953" w:rsidP="00886EE7">
            <w:pPr>
              <w:jc w:val="center"/>
              <w:rPr>
                <w:rFonts w:ascii="Calibri" w:hAnsi="Calibri"/>
                <w:lang w:eastAsia="en-US"/>
              </w:rPr>
            </w:pPr>
            <w:r w:rsidRPr="00141B46">
              <w:rPr>
                <w:rFonts w:ascii="Calibri" w:hAnsi="Calibri"/>
                <w:lang w:eastAsia="en-US"/>
              </w:rPr>
              <w:t>#,## %</w:t>
            </w:r>
          </w:p>
        </w:tc>
        <w:tc>
          <w:tcPr>
            <w:tcW w:w="1493" w:type="dxa"/>
            <w:tcBorders>
              <w:top w:val="single" w:sz="4" w:space="0" w:color="000000"/>
            </w:tcBorders>
            <w:shd w:val="clear" w:color="auto" w:fill="auto"/>
          </w:tcPr>
          <w:p w:rsidR="000D0953" w:rsidRPr="00141B46" w:rsidRDefault="000D0953" w:rsidP="000D0953">
            <w:pPr>
              <w:jc w:val="center"/>
              <w:rPr>
                <w:rFonts w:ascii="Calibri" w:hAnsi="Calibri"/>
                <w:lang w:eastAsia="en-US"/>
              </w:rPr>
            </w:pPr>
            <w:r w:rsidRPr="00141B46">
              <w:rPr>
                <w:rFonts w:ascii="Calibri" w:hAnsi="Calibri"/>
                <w:lang w:eastAsia="en-US"/>
              </w:rPr>
              <w:t>#,## %</w:t>
            </w:r>
          </w:p>
        </w:tc>
      </w:tr>
      <w:tr w:rsidR="000D0953" w:rsidRPr="00141B46" w:rsidTr="00886EE7">
        <w:trPr>
          <w:jc w:val="center"/>
        </w:trPr>
        <w:tc>
          <w:tcPr>
            <w:tcW w:w="5814" w:type="dxa"/>
            <w:shd w:val="clear" w:color="auto" w:fill="auto"/>
          </w:tcPr>
          <w:p w:rsidR="000D0953" w:rsidRPr="00141B46" w:rsidRDefault="000D0953" w:rsidP="00886EE7">
            <w:pPr>
              <w:rPr>
                <w:rFonts w:ascii="Calibri" w:hAnsi="Calibri"/>
                <w:lang w:eastAsia="en-US"/>
              </w:rPr>
            </w:pPr>
            <w:bookmarkStart w:id="421" w:name="lt_pId1531"/>
            <w:r w:rsidRPr="00141B46">
              <w:rPr>
                <w:rFonts w:ascii="Calibri" w:hAnsi="Calibri"/>
                <w:lang w:eastAsia="en-US"/>
              </w:rPr>
              <w:t>Augmentation des traitements et salaires</w:t>
            </w:r>
            <w:bookmarkEnd w:id="421"/>
          </w:p>
        </w:tc>
        <w:tc>
          <w:tcPr>
            <w:tcW w:w="1260" w:type="dxa"/>
            <w:shd w:val="clear" w:color="auto" w:fill="auto"/>
          </w:tcPr>
          <w:p w:rsidR="000D0953" w:rsidRPr="00141B46" w:rsidRDefault="000D0953" w:rsidP="00886EE7">
            <w:pPr>
              <w:jc w:val="center"/>
              <w:rPr>
                <w:rFonts w:ascii="Calibri" w:hAnsi="Calibri"/>
                <w:lang w:eastAsia="en-US"/>
              </w:rPr>
            </w:pPr>
            <w:r w:rsidRPr="00141B46">
              <w:rPr>
                <w:rFonts w:ascii="Calibri" w:hAnsi="Calibri"/>
                <w:lang w:eastAsia="en-US"/>
              </w:rPr>
              <w:t>#,## %</w:t>
            </w:r>
          </w:p>
        </w:tc>
        <w:tc>
          <w:tcPr>
            <w:tcW w:w="1493" w:type="dxa"/>
            <w:shd w:val="clear" w:color="auto" w:fill="auto"/>
          </w:tcPr>
          <w:p w:rsidR="000D0953" w:rsidRPr="00141B46" w:rsidRDefault="000D0953" w:rsidP="00886EE7">
            <w:pPr>
              <w:jc w:val="center"/>
              <w:rPr>
                <w:rFonts w:ascii="Calibri" w:hAnsi="Calibri"/>
                <w:lang w:eastAsia="en-US"/>
              </w:rPr>
            </w:pPr>
            <w:r w:rsidRPr="00141B46">
              <w:rPr>
                <w:rFonts w:ascii="Calibri" w:hAnsi="Calibri"/>
                <w:lang w:eastAsia="en-US"/>
              </w:rPr>
              <w:t>#,## %</w:t>
            </w:r>
          </w:p>
        </w:tc>
      </w:tr>
      <w:tr w:rsidR="000D0953" w:rsidRPr="00141B46" w:rsidTr="00886EE7">
        <w:trPr>
          <w:jc w:val="center"/>
        </w:trPr>
        <w:tc>
          <w:tcPr>
            <w:tcW w:w="5814" w:type="dxa"/>
            <w:shd w:val="clear" w:color="auto" w:fill="auto"/>
          </w:tcPr>
          <w:p w:rsidR="000D0953" w:rsidRPr="00141B46" w:rsidRDefault="000D0953" w:rsidP="00886EE7">
            <w:pPr>
              <w:rPr>
                <w:rFonts w:ascii="Calibri" w:hAnsi="Calibri"/>
                <w:lang w:eastAsia="en-US"/>
              </w:rPr>
            </w:pPr>
            <w:bookmarkStart w:id="422" w:name="lt_pId1534"/>
            <w:r w:rsidRPr="00141B46">
              <w:rPr>
                <w:rFonts w:ascii="Calibri" w:hAnsi="Calibri"/>
                <w:lang w:eastAsia="en-US"/>
              </w:rPr>
              <w:t>Intérêts (taux d’actualisation sur les obligations au titre des prestations constituées)</w:t>
            </w:r>
            <w:bookmarkEnd w:id="422"/>
          </w:p>
        </w:tc>
        <w:tc>
          <w:tcPr>
            <w:tcW w:w="1260" w:type="dxa"/>
            <w:shd w:val="clear" w:color="auto" w:fill="auto"/>
          </w:tcPr>
          <w:p w:rsidR="000D0953" w:rsidRPr="00141B46" w:rsidRDefault="000D0953" w:rsidP="000D0953">
            <w:pPr>
              <w:jc w:val="center"/>
              <w:rPr>
                <w:rFonts w:ascii="Calibri" w:hAnsi="Calibri"/>
                <w:lang w:eastAsia="en-US"/>
              </w:rPr>
            </w:pPr>
            <w:r w:rsidRPr="00141B46">
              <w:rPr>
                <w:rFonts w:ascii="Calibri" w:hAnsi="Calibri"/>
                <w:lang w:eastAsia="en-US"/>
              </w:rPr>
              <w:t>#, ## %</w:t>
            </w:r>
          </w:p>
        </w:tc>
        <w:tc>
          <w:tcPr>
            <w:tcW w:w="1493" w:type="dxa"/>
            <w:shd w:val="clear" w:color="auto" w:fill="auto"/>
          </w:tcPr>
          <w:p w:rsidR="000D0953" w:rsidRPr="00141B46" w:rsidRDefault="000D0953" w:rsidP="000D0953">
            <w:pPr>
              <w:jc w:val="center"/>
              <w:rPr>
                <w:rFonts w:ascii="Calibri" w:hAnsi="Calibri"/>
                <w:lang w:eastAsia="en-US"/>
              </w:rPr>
            </w:pPr>
            <w:r w:rsidRPr="00141B46">
              <w:rPr>
                <w:rFonts w:ascii="Calibri" w:hAnsi="Calibri"/>
                <w:lang w:eastAsia="en-US"/>
              </w:rPr>
              <w:t>#,## %</w:t>
            </w:r>
          </w:p>
        </w:tc>
      </w:tr>
      <w:tr w:rsidR="000D0953" w:rsidRPr="00141B46" w:rsidTr="00886EE7">
        <w:trPr>
          <w:jc w:val="center"/>
        </w:trPr>
        <w:tc>
          <w:tcPr>
            <w:tcW w:w="5814" w:type="dxa"/>
            <w:shd w:val="clear" w:color="auto" w:fill="auto"/>
          </w:tcPr>
          <w:p w:rsidR="000D0953" w:rsidRPr="00141B46" w:rsidRDefault="000D0953" w:rsidP="00886EE7">
            <w:pPr>
              <w:rPr>
                <w:rFonts w:ascii="Calibri" w:hAnsi="Calibri"/>
                <w:lang w:eastAsia="en-US"/>
              </w:rPr>
            </w:pPr>
            <w:bookmarkStart w:id="423" w:name="lt_pId1537"/>
            <w:r w:rsidRPr="00141B46">
              <w:rPr>
                <w:rFonts w:ascii="Calibri" w:hAnsi="Calibri"/>
                <w:lang w:eastAsia="en-US"/>
              </w:rPr>
              <w:t>Durée moyenne estimative du reste de la carrière active aux fins de l’amortissement des gains et pertes actuariels</w:t>
            </w:r>
            <w:bookmarkEnd w:id="423"/>
          </w:p>
        </w:tc>
        <w:tc>
          <w:tcPr>
            <w:tcW w:w="1260" w:type="dxa"/>
            <w:shd w:val="clear" w:color="auto" w:fill="auto"/>
          </w:tcPr>
          <w:p w:rsidR="000D0953" w:rsidRPr="00141B46" w:rsidRDefault="000D0953" w:rsidP="00886EE7">
            <w:pPr>
              <w:jc w:val="center"/>
              <w:rPr>
                <w:rFonts w:ascii="Calibri" w:hAnsi="Calibri"/>
                <w:lang w:eastAsia="en-US"/>
              </w:rPr>
            </w:pPr>
            <w:bookmarkStart w:id="424" w:name="lt_pId1538"/>
            <w:r w:rsidRPr="00141B46">
              <w:rPr>
                <w:rFonts w:ascii="Calibri" w:hAnsi="Calibri"/>
                <w:sz w:val="20"/>
                <w:lang w:eastAsia="en-US"/>
              </w:rPr>
              <w:t>## années</w:t>
            </w:r>
            <w:bookmarkEnd w:id="424"/>
          </w:p>
        </w:tc>
        <w:tc>
          <w:tcPr>
            <w:tcW w:w="1493" w:type="dxa"/>
            <w:shd w:val="clear" w:color="auto" w:fill="auto"/>
          </w:tcPr>
          <w:p w:rsidR="000D0953" w:rsidRPr="00141B46" w:rsidRDefault="000D0953" w:rsidP="00886EE7">
            <w:pPr>
              <w:jc w:val="center"/>
              <w:rPr>
                <w:rFonts w:ascii="Calibri" w:hAnsi="Calibri"/>
                <w:lang w:eastAsia="en-US"/>
              </w:rPr>
            </w:pPr>
            <w:bookmarkStart w:id="425" w:name="lt_pId1539"/>
            <w:r w:rsidRPr="00141B46">
              <w:rPr>
                <w:rFonts w:ascii="Calibri" w:hAnsi="Calibri"/>
                <w:sz w:val="20"/>
                <w:lang w:eastAsia="en-US"/>
              </w:rPr>
              <w:t>## années</w:t>
            </w:r>
            <w:bookmarkEnd w:id="425"/>
          </w:p>
        </w:tc>
      </w:tr>
      <w:tr w:rsidR="000D0953" w:rsidRPr="00141B46" w:rsidTr="00886EE7">
        <w:trPr>
          <w:jc w:val="center"/>
        </w:trPr>
        <w:tc>
          <w:tcPr>
            <w:tcW w:w="5814" w:type="dxa"/>
            <w:shd w:val="clear" w:color="auto" w:fill="auto"/>
          </w:tcPr>
          <w:p w:rsidR="000D0953" w:rsidRPr="00141B46" w:rsidRDefault="000D0953" w:rsidP="00886EE7">
            <w:pPr>
              <w:rPr>
                <w:rFonts w:ascii="Calibri" w:hAnsi="Calibri"/>
                <w:lang w:eastAsia="en-US"/>
              </w:rPr>
            </w:pPr>
            <w:bookmarkStart w:id="426" w:name="lt_pId1540"/>
            <w:r w:rsidRPr="00141B46">
              <w:rPr>
                <w:rFonts w:ascii="Calibri" w:hAnsi="Calibri"/>
                <w:lang w:eastAsia="en-US"/>
              </w:rPr>
              <w:t>Rendement attendu des actifs du régime</w:t>
            </w:r>
            <w:bookmarkEnd w:id="426"/>
          </w:p>
        </w:tc>
        <w:tc>
          <w:tcPr>
            <w:tcW w:w="1260" w:type="dxa"/>
            <w:shd w:val="clear" w:color="auto" w:fill="auto"/>
          </w:tcPr>
          <w:p w:rsidR="000D0953" w:rsidRPr="00141B46" w:rsidRDefault="000D0953" w:rsidP="000D0953">
            <w:pPr>
              <w:jc w:val="center"/>
              <w:rPr>
                <w:rFonts w:ascii="Calibri" w:hAnsi="Calibri"/>
                <w:sz w:val="20"/>
                <w:lang w:eastAsia="en-US"/>
              </w:rPr>
            </w:pPr>
            <w:r w:rsidRPr="00141B46">
              <w:rPr>
                <w:rFonts w:ascii="Calibri" w:hAnsi="Calibri"/>
                <w:sz w:val="20"/>
                <w:lang w:eastAsia="en-US"/>
              </w:rPr>
              <w:t>#,## %</w:t>
            </w:r>
          </w:p>
        </w:tc>
        <w:tc>
          <w:tcPr>
            <w:tcW w:w="1493" w:type="dxa"/>
            <w:shd w:val="clear" w:color="auto" w:fill="auto"/>
          </w:tcPr>
          <w:p w:rsidR="000D0953" w:rsidRPr="00141B46" w:rsidRDefault="000D0953" w:rsidP="000D0953">
            <w:pPr>
              <w:jc w:val="center"/>
              <w:rPr>
                <w:rFonts w:ascii="Calibri" w:hAnsi="Calibri"/>
                <w:sz w:val="20"/>
                <w:lang w:eastAsia="en-US"/>
              </w:rPr>
            </w:pPr>
            <w:r w:rsidRPr="00141B46">
              <w:rPr>
                <w:rFonts w:ascii="Calibri" w:hAnsi="Calibri"/>
                <w:sz w:val="20"/>
                <w:lang w:eastAsia="en-US"/>
              </w:rPr>
              <w:t>#,## %</w:t>
            </w:r>
          </w:p>
        </w:tc>
      </w:tr>
    </w:tbl>
    <w:p w:rsidR="000D0953" w:rsidRPr="00141B46" w:rsidRDefault="000D0953" w:rsidP="007B1DD6">
      <w:pPr>
        <w:ind w:left="630"/>
        <w:rPr>
          <w:rFonts w:ascii="Calibri" w:hAnsi="Calibri"/>
        </w:rPr>
      </w:pPr>
    </w:p>
    <w:p w:rsidR="007B1DD6" w:rsidRPr="00141B46" w:rsidRDefault="00A55FF4" w:rsidP="007B1DD6">
      <w:pPr>
        <w:rPr>
          <w:rFonts w:ascii="Calibri" w:hAnsi="Calibri"/>
        </w:rPr>
      </w:pPr>
      <w:r w:rsidRPr="00141B46">
        <w:rPr>
          <w:rFonts w:ascii="Calibri" w:hAnsi="Calibri"/>
        </w:rPr>
        <w:t>Le rendement réel des actifs des régimes pour l’exercice clos le [date] est de [</w:t>
      </w:r>
      <w:r w:rsidRPr="007C350D">
        <w:rPr>
          <w:rFonts w:ascii="Calibri" w:hAnsi="Calibri"/>
          <w:shd w:val="clear" w:color="auto" w:fill="D9D9D9" w:themeFill="background1" w:themeFillShade="D9"/>
        </w:rPr>
        <w:t># % (# % en 2015</w:t>
      </w:r>
      <w:r w:rsidRPr="00141B46">
        <w:rPr>
          <w:rFonts w:ascii="Calibri" w:hAnsi="Calibri"/>
        </w:rPr>
        <w:t>)].</w:t>
      </w:r>
    </w:p>
    <w:p w:rsidR="007B1DD6" w:rsidRPr="00141B46" w:rsidRDefault="007B1DD6" w:rsidP="007B1DD6">
      <w:pPr>
        <w:rPr>
          <w:rFonts w:ascii="Calibri" w:hAnsi="Calibri"/>
        </w:rPr>
      </w:pPr>
    </w:p>
    <w:p w:rsidR="007B1DD6" w:rsidRPr="00141B46" w:rsidRDefault="007B1DD6" w:rsidP="00A55FF4">
      <w:pPr>
        <w:pStyle w:val="ListParagraph"/>
        <w:numPr>
          <w:ilvl w:val="0"/>
          <w:numId w:val="3"/>
        </w:numPr>
        <w:ind w:left="709" w:hanging="709"/>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a constitué un fonds de réserve affecté aux obligations au titre des prestations des régimes d’avantages sociaux futurs de certains employés</w:t>
      </w:r>
      <w:r w:rsidRPr="00141B46">
        <w:rPr>
          <w:rFonts w:ascii="Calibri" w:hAnsi="Calibri"/>
        </w:rPr>
        <w:t>. Le solde de ce fonds de réserve totalis</w:t>
      </w:r>
      <w:r w:rsidR="009E4D98" w:rsidRPr="00141B46">
        <w:rPr>
          <w:rFonts w:ascii="Calibri" w:hAnsi="Calibri"/>
        </w:rPr>
        <w:t>e</w:t>
      </w:r>
      <w:r w:rsidRPr="00141B46">
        <w:rPr>
          <w:rFonts w:ascii="Calibri" w:hAnsi="Calibri"/>
        </w:rPr>
        <w:t xml:space="preserve"> [</w:t>
      </w:r>
      <w:r w:rsidR="00446980" w:rsidRPr="00141B46">
        <w:rPr>
          <w:rFonts w:ascii="Calibri" w:hAnsi="Calibri"/>
          <w:shd w:val="clear" w:color="auto" w:fill="D9D9D9" w:themeFill="background1" w:themeFillShade="D9"/>
        </w:rPr>
        <w:t xml:space="preserve"># $ (# $ </w:t>
      </w:r>
      <w:r w:rsidR="008760FF" w:rsidRPr="00141B46">
        <w:rPr>
          <w:rFonts w:ascii="Calibri" w:hAnsi="Calibri"/>
          <w:shd w:val="clear" w:color="auto" w:fill="D9D9D9"/>
        </w:rPr>
        <w:t>en 20</w:t>
      </w:r>
      <w:r w:rsidR="009E4D98" w:rsidRPr="00141B46">
        <w:rPr>
          <w:rFonts w:ascii="Calibri" w:hAnsi="Calibri"/>
          <w:shd w:val="clear" w:color="auto" w:fill="D9D9D9"/>
        </w:rPr>
        <w:t>1</w:t>
      </w:r>
      <w:r w:rsidR="00A55FF4" w:rsidRPr="00141B46">
        <w:rPr>
          <w:rFonts w:ascii="Calibri" w:hAnsi="Calibri"/>
          <w:shd w:val="clear" w:color="auto" w:fill="D9D9D9"/>
        </w:rPr>
        <w:t>5</w:t>
      </w:r>
      <w:r w:rsidRPr="00141B46">
        <w:rPr>
          <w:rFonts w:ascii="Calibri" w:hAnsi="Calibri"/>
          <w:shd w:val="clear" w:color="auto" w:fill="D9D9D9"/>
        </w:rPr>
        <w:t>)</w:t>
      </w:r>
      <w:r w:rsidRPr="00141B46">
        <w:rPr>
          <w:rFonts w:ascii="Calibri" w:hAnsi="Calibri"/>
        </w:rPr>
        <w:t>]. Le fonds de réserve fait partie de l</w:t>
      </w:r>
      <w:r w:rsidR="00B17AD9" w:rsidRPr="00141B46">
        <w:rPr>
          <w:rFonts w:ascii="Calibri" w:hAnsi="Calibri"/>
        </w:rPr>
        <w:t>’</w:t>
      </w:r>
      <w:r w:rsidRPr="00141B46">
        <w:rPr>
          <w:rFonts w:ascii="Calibri" w:hAnsi="Calibri"/>
        </w:rPr>
        <w:t>excédent accumulé.</w:t>
      </w:r>
      <w:r w:rsidRPr="00141B46">
        <w:rPr>
          <w:rFonts w:ascii="Calibri" w:hAnsi="Calibri"/>
          <w:b/>
          <w:sz w:val="28"/>
        </w:rPr>
        <w:br w:type="page"/>
      </w:r>
    </w:p>
    <w:p w:rsidR="007B1DD6" w:rsidRPr="00141B46" w:rsidRDefault="007B1DD6" w:rsidP="00906D8D">
      <w:pPr>
        <w:pStyle w:val="ListParagraph"/>
        <w:numPr>
          <w:ilvl w:val="0"/>
          <w:numId w:val="38"/>
        </w:numPr>
        <w:ind w:left="567" w:hanging="567"/>
        <w:rPr>
          <w:rFonts w:ascii="Calibri" w:hAnsi="Calibri"/>
          <w:b/>
          <w:sz w:val="28"/>
        </w:rPr>
      </w:pPr>
      <w:r w:rsidRPr="00141B46">
        <w:rPr>
          <w:rFonts w:ascii="Calibri" w:hAnsi="Calibri"/>
          <w:b/>
          <w:sz w:val="28"/>
        </w:rPr>
        <w:lastRenderedPageBreak/>
        <w:t>Sommes à payer</w:t>
      </w:r>
      <w:r w:rsidR="009E4D98" w:rsidRPr="00141B46">
        <w:rPr>
          <w:rFonts w:ascii="Calibri" w:hAnsi="Calibri"/>
          <w:b/>
          <w:sz w:val="28"/>
        </w:rPr>
        <w:t xml:space="preserve"> au </w:t>
      </w:r>
      <w:r w:rsidRPr="00141B46">
        <w:rPr>
          <w:rFonts w:ascii="Calibri" w:hAnsi="Calibri"/>
          <w:b/>
          <w:sz w:val="28"/>
        </w:rPr>
        <w:t>gouvernement/</w:t>
      </w:r>
      <w:r w:rsidR="009E4D98" w:rsidRPr="00141B46">
        <w:rPr>
          <w:rFonts w:ascii="Calibri" w:hAnsi="Calibri"/>
          <w:b/>
          <w:sz w:val="28"/>
        </w:rPr>
        <w:t xml:space="preserve">à d’autres </w:t>
      </w:r>
      <w:r w:rsidRPr="00141B46">
        <w:rPr>
          <w:rFonts w:ascii="Calibri" w:hAnsi="Calibri"/>
          <w:b/>
          <w:sz w:val="28"/>
        </w:rPr>
        <w:t>organismes publics</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 xml:space="preserve">SP </w:t>
      </w:r>
      <w:r w:rsidR="00E3532E" w:rsidRPr="00141B46">
        <w:rPr>
          <w:rFonts w:ascii="Calibri" w:hAnsi="Calibri"/>
          <w:sz w:val="20"/>
        </w:rPr>
        <w:t>1</w:t>
      </w:r>
      <w:r w:rsidRPr="00141B46">
        <w:rPr>
          <w:rFonts w:ascii="Calibri" w:hAnsi="Calibri"/>
          <w:sz w:val="20"/>
        </w:rPr>
        <w:t>20</w:t>
      </w:r>
      <w:r w:rsidR="00E3532E" w:rsidRPr="00141B46">
        <w:rPr>
          <w:rFonts w:ascii="Calibri" w:hAnsi="Calibri"/>
          <w:sz w:val="20"/>
        </w:rPr>
        <w:t>1</w:t>
      </w:r>
      <w:r w:rsidRPr="00141B46">
        <w:rPr>
          <w:rFonts w:ascii="Calibri" w:hAnsi="Calibri"/>
          <w:sz w:val="20"/>
        </w:rPr>
        <w:t>.</w:t>
      </w:r>
      <w:r w:rsidR="00E3532E" w:rsidRPr="00141B46">
        <w:rPr>
          <w:rFonts w:ascii="Calibri" w:hAnsi="Calibri"/>
          <w:sz w:val="20"/>
        </w:rPr>
        <w:t>045</w:t>
      </w:r>
      <w:r w:rsidR="00A61D66" w:rsidRPr="00141B46">
        <w:rPr>
          <w:rFonts w:ascii="Calibri" w:hAnsi="Calibri"/>
          <w:sz w:val="20"/>
        </w:rPr>
        <w:t xml:space="preserve"> </w:t>
      </w:r>
      <w:r w:rsidRPr="00141B46">
        <w:rPr>
          <w:rFonts w:ascii="Calibri" w:hAnsi="Calibri"/>
          <w:sz w:val="20"/>
        </w:rPr>
        <w:t>e) .046, .048</w:t>
      </w:r>
    </w:p>
    <w:p w:rsidR="007B1DD6" w:rsidRPr="00141B46" w:rsidRDefault="007B1DD6" w:rsidP="007B1DD6">
      <w:pPr>
        <w:pStyle w:val="ListParagraph"/>
        <w:ind w:left="360"/>
        <w:rPr>
          <w:rFonts w:ascii="Calibri" w:hAnsi="Calibri"/>
          <w:b/>
          <w:sz w:val="28"/>
        </w:rPr>
      </w:pPr>
    </w:p>
    <w:tbl>
      <w:tblPr>
        <w:tblW w:w="4427" w:type="pct"/>
        <w:tblLook w:val="04A0" w:firstRow="1" w:lastRow="0" w:firstColumn="1" w:lastColumn="0" w:noHBand="0" w:noVBand="1"/>
      </w:tblPr>
      <w:tblGrid>
        <w:gridCol w:w="5719"/>
        <w:gridCol w:w="1240"/>
        <w:gridCol w:w="1328"/>
      </w:tblGrid>
      <w:tr w:rsidR="005C42B5" w:rsidRPr="00141B46" w:rsidTr="00886EE7">
        <w:tc>
          <w:tcPr>
            <w:tcW w:w="5868" w:type="dxa"/>
            <w:shd w:val="clear" w:color="auto" w:fill="auto"/>
          </w:tcPr>
          <w:p w:rsidR="005C42B5" w:rsidRPr="00141B46" w:rsidRDefault="005C42B5" w:rsidP="00886EE7">
            <w:pPr>
              <w:jc w:val="right"/>
              <w:rPr>
                <w:rFonts w:ascii="Calibri" w:hAnsi="Calibri"/>
                <w:szCs w:val="24"/>
                <w:lang w:eastAsia="en-US"/>
              </w:rPr>
            </w:pPr>
          </w:p>
        </w:tc>
        <w:tc>
          <w:tcPr>
            <w:tcW w:w="2611" w:type="dxa"/>
            <w:gridSpan w:val="2"/>
            <w:tcBorders>
              <w:bottom w:val="single" w:sz="4" w:space="0" w:color="auto"/>
            </w:tcBorders>
            <w:shd w:val="clear" w:color="auto" w:fill="auto"/>
          </w:tcPr>
          <w:p w:rsidR="005C42B5" w:rsidRPr="00141B46" w:rsidRDefault="005C42B5" w:rsidP="00886EE7">
            <w:pPr>
              <w:jc w:val="center"/>
              <w:rPr>
                <w:rFonts w:ascii="Calibri" w:hAnsi="Calibri"/>
                <w:szCs w:val="24"/>
                <w:lang w:eastAsia="en-US"/>
              </w:rPr>
            </w:pPr>
            <w:bookmarkStart w:id="427" w:name="lt_pId1549"/>
            <w:r w:rsidRPr="00141B46">
              <w:rPr>
                <w:rFonts w:ascii="Calibri" w:hAnsi="Calibri"/>
                <w:szCs w:val="24"/>
                <w:lang w:eastAsia="en-US"/>
              </w:rPr>
              <w:t>(en milliers de dollars)</w:t>
            </w:r>
            <w:bookmarkEnd w:id="427"/>
          </w:p>
        </w:tc>
      </w:tr>
      <w:tr w:rsidR="005C42B5" w:rsidRPr="00141B46" w:rsidTr="00886EE7">
        <w:tc>
          <w:tcPr>
            <w:tcW w:w="5868" w:type="dxa"/>
            <w:shd w:val="clear" w:color="auto" w:fill="auto"/>
          </w:tcPr>
          <w:p w:rsidR="005C42B5" w:rsidRPr="00141B46" w:rsidRDefault="005C42B5" w:rsidP="00886EE7">
            <w:pPr>
              <w:rPr>
                <w:rFonts w:ascii="Calibri" w:hAnsi="Calibri"/>
                <w:lang w:eastAsia="en-US"/>
              </w:rPr>
            </w:pPr>
          </w:p>
        </w:tc>
        <w:tc>
          <w:tcPr>
            <w:tcW w:w="1260" w:type="dxa"/>
            <w:tcBorders>
              <w:bottom w:val="single" w:sz="4" w:space="0" w:color="auto"/>
            </w:tcBorders>
            <w:shd w:val="clear" w:color="auto" w:fill="auto"/>
          </w:tcPr>
          <w:p w:rsidR="005C42B5" w:rsidRPr="00141B46" w:rsidRDefault="005C42B5" w:rsidP="00886EE7">
            <w:pPr>
              <w:jc w:val="center"/>
              <w:rPr>
                <w:rFonts w:ascii="Calibri" w:hAnsi="Calibri"/>
                <w:b/>
                <w:lang w:eastAsia="en-US"/>
              </w:rPr>
            </w:pPr>
            <w:bookmarkStart w:id="428" w:name="lt_pId1550"/>
            <w:r w:rsidRPr="00141B46">
              <w:rPr>
                <w:rFonts w:ascii="Calibri" w:hAnsi="Calibri"/>
                <w:b/>
                <w:lang w:eastAsia="en-US"/>
              </w:rPr>
              <w:t>31 mars</w:t>
            </w:r>
            <w:bookmarkEnd w:id="428"/>
          </w:p>
          <w:p w:rsidR="005C42B5" w:rsidRPr="00141B46" w:rsidRDefault="005C42B5" w:rsidP="00886EE7">
            <w:pPr>
              <w:jc w:val="center"/>
              <w:rPr>
                <w:rFonts w:ascii="Calibri" w:hAnsi="Calibri"/>
                <w:b/>
                <w:lang w:eastAsia="en-US"/>
              </w:rPr>
            </w:pPr>
            <w:r w:rsidRPr="00141B46">
              <w:rPr>
                <w:rFonts w:ascii="Calibri" w:hAnsi="Calibri"/>
                <w:b/>
                <w:lang w:eastAsia="en-US"/>
              </w:rPr>
              <w:t>2016</w:t>
            </w:r>
          </w:p>
        </w:tc>
        <w:tc>
          <w:tcPr>
            <w:tcW w:w="1351" w:type="dxa"/>
            <w:tcBorders>
              <w:bottom w:val="single" w:sz="4" w:space="0" w:color="auto"/>
            </w:tcBorders>
            <w:shd w:val="clear" w:color="auto" w:fill="auto"/>
          </w:tcPr>
          <w:p w:rsidR="005C42B5" w:rsidRPr="00141B46" w:rsidRDefault="005C42B5" w:rsidP="00886EE7">
            <w:pPr>
              <w:jc w:val="center"/>
              <w:rPr>
                <w:rFonts w:ascii="Calibri" w:hAnsi="Calibri"/>
                <w:b/>
                <w:lang w:eastAsia="en-US"/>
              </w:rPr>
            </w:pPr>
            <w:bookmarkStart w:id="429" w:name="lt_pId1552"/>
            <w:r w:rsidRPr="00141B46">
              <w:rPr>
                <w:rFonts w:ascii="Calibri" w:hAnsi="Calibri"/>
                <w:b/>
                <w:lang w:eastAsia="en-US"/>
              </w:rPr>
              <w:t>31 mars</w:t>
            </w:r>
            <w:bookmarkEnd w:id="429"/>
          </w:p>
          <w:p w:rsidR="005C42B5" w:rsidRPr="00141B46" w:rsidRDefault="005C42B5" w:rsidP="00886EE7">
            <w:pPr>
              <w:jc w:val="center"/>
              <w:rPr>
                <w:rFonts w:ascii="Calibri" w:hAnsi="Calibri"/>
                <w:b/>
                <w:lang w:eastAsia="en-US"/>
              </w:rPr>
            </w:pPr>
            <w:r w:rsidRPr="00141B46">
              <w:rPr>
                <w:rFonts w:ascii="Calibri" w:hAnsi="Calibri"/>
                <w:b/>
                <w:lang w:eastAsia="en-US"/>
              </w:rPr>
              <w:t>2015</w:t>
            </w:r>
          </w:p>
        </w:tc>
      </w:tr>
      <w:tr w:rsidR="005C42B5" w:rsidRPr="00141B46" w:rsidTr="00886EE7">
        <w:tc>
          <w:tcPr>
            <w:tcW w:w="5868" w:type="dxa"/>
            <w:shd w:val="clear" w:color="auto" w:fill="auto"/>
          </w:tcPr>
          <w:p w:rsidR="005C42B5" w:rsidRPr="00141B46" w:rsidRDefault="005C42B5" w:rsidP="00886EE7">
            <w:pPr>
              <w:rPr>
                <w:rFonts w:ascii="Calibri" w:hAnsi="Calibri"/>
                <w:lang w:eastAsia="en-US"/>
              </w:rPr>
            </w:pPr>
            <w:bookmarkStart w:id="430" w:name="lt_pId1554"/>
            <w:r w:rsidRPr="00141B46">
              <w:rPr>
                <w:rFonts w:ascii="Calibri" w:hAnsi="Calibri"/>
                <w:lang w:eastAsia="en-US"/>
              </w:rPr>
              <w:t>Gouvernement fédéral</w:t>
            </w:r>
            <w:bookmarkEnd w:id="430"/>
          </w:p>
        </w:tc>
        <w:tc>
          <w:tcPr>
            <w:tcW w:w="1260" w:type="dxa"/>
            <w:tcBorders>
              <w:top w:val="single" w:sz="4" w:space="0" w:color="auto"/>
            </w:tcBorders>
            <w:shd w:val="clear" w:color="auto" w:fill="auto"/>
          </w:tcPr>
          <w:p w:rsidR="005C42B5" w:rsidRPr="00141B46" w:rsidRDefault="005C42B5" w:rsidP="00886EE7">
            <w:pPr>
              <w:jc w:val="center"/>
              <w:rPr>
                <w:rFonts w:ascii="Calibri" w:hAnsi="Calibri"/>
                <w:lang w:eastAsia="en-US"/>
              </w:rPr>
            </w:pPr>
            <w:r w:rsidRPr="00141B46">
              <w:rPr>
                <w:rFonts w:ascii="Calibri" w:hAnsi="Calibri"/>
                <w:lang w:eastAsia="en-US"/>
              </w:rPr>
              <w:t># ###</w:t>
            </w:r>
          </w:p>
        </w:tc>
        <w:tc>
          <w:tcPr>
            <w:tcW w:w="1351" w:type="dxa"/>
            <w:tcBorders>
              <w:top w:val="single" w:sz="4" w:space="0" w:color="auto"/>
            </w:tcBorders>
            <w:shd w:val="clear" w:color="auto" w:fill="auto"/>
          </w:tcPr>
          <w:p w:rsidR="005C42B5" w:rsidRPr="00141B46" w:rsidRDefault="005C42B5" w:rsidP="00886EE7">
            <w:pPr>
              <w:jc w:val="center"/>
              <w:rPr>
                <w:rFonts w:ascii="Calibri" w:hAnsi="Calibri"/>
                <w:lang w:eastAsia="en-US"/>
              </w:rPr>
            </w:pPr>
            <w:r w:rsidRPr="00141B46">
              <w:rPr>
                <w:rFonts w:ascii="Calibri" w:hAnsi="Calibri"/>
                <w:lang w:eastAsia="en-US"/>
              </w:rPr>
              <w:t># ###</w:t>
            </w:r>
          </w:p>
        </w:tc>
      </w:tr>
      <w:tr w:rsidR="005C42B5" w:rsidRPr="00141B46" w:rsidTr="00886EE7">
        <w:tc>
          <w:tcPr>
            <w:tcW w:w="5868" w:type="dxa"/>
            <w:shd w:val="clear" w:color="auto" w:fill="auto"/>
          </w:tcPr>
          <w:p w:rsidR="005C42B5" w:rsidRPr="00141B46" w:rsidRDefault="005C42B5" w:rsidP="00886EE7">
            <w:pPr>
              <w:rPr>
                <w:rFonts w:ascii="Calibri" w:hAnsi="Calibri"/>
                <w:lang w:eastAsia="en-US"/>
              </w:rPr>
            </w:pPr>
            <w:bookmarkStart w:id="431" w:name="lt_pId1557"/>
            <w:r w:rsidRPr="00141B46">
              <w:rPr>
                <w:rFonts w:ascii="Calibri" w:hAnsi="Calibri"/>
                <w:lang w:eastAsia="en-US"/>
              </w:rPr>
              <w:t>Gouvernement provincial</w:t>
            </w:r>
            <w:bookmarkEnd w:id="431"/>
          </w:p>
        </w:tc>
        <w:tc>
          <w:tcPr>
            <w:tcW w:w="1260" w:type="dxa"/>
            <w:shd w:val="clear" w:color="auto" w:fill="auto"/>
          </w:tcPr>
          <w:p w:rsidR="005C42B5" w:rsidRPr="00141B46" w:rsidRDefault="005C42B5" w:rsidP="00886EE7">
            <w:pPr>
              <w:jc w:val="center"/>
              <w:rPr>
                <w:rFonts w:ascii="Calibri" w:hAnsi="Calibri"/>
                <w:lang w:eastAsia="en-US"/>
              </w:rPr>
            </w:pPr>
            <w:r w:rsidRPr="00141B46">
              <w:rPr>
                <w:rFonts w:ascii="Calibri" w:hAnsi="Calibri"/>
                <w:lang w:eastAsia="en-US"/>
              </w:rPr>
              <w:t># ###</w:t>
            </w:r>
          </w:p>
        </w:tc>
        <w:tc>
          <w:tcPr>
            <w:tcW w:w="1351" w:type="dxa"/>
            <w:shd w:val="clear" w:color="auto" w:fill="auto"/>
          </w:tcPr>
          <w:p w:rsidR="005C42B5" w:rsidRPr="00141B46" w:rsidRDefault="005C42B5" w:rsidP="00886EE7">
            <w:pPr>
              <w:jc w:val="center"/>
              <w:rPr>
                <w:rFonts w:ascii="Calibri" w:hAnsi="Calibri"/>
                <w:lang w:eastAsia="en-US"/>
              </w:rPr>
            </w:pPr>
            <w:r w:rsidRPr="00141B46">
              <w:rPr>
                <w:rFonts w:ascii="Calibri" w:hAnsi="Calibri"/>
                <w:lang w:eastAsia="en-US"/>
              </w:rPr>
              <w:t># ###</w:t>
            </w:r>
          </w:p>
        </w:tc>
      </w:tr>
      <w:tr w:rsidR="005C42B5" w:rsidRPr="00141B46" w:rsidTr="00886EE7">
        <w:tc>
          <w:tcPr>
            <w:tcW w:w="5868" w:type="dxa"/>
            <w:shd w:val="clear" w:color="auto" w:fill="auto"/>
          </w:tcPr>
          <w:p w:rsidR="005C42B5" w:rsidRPr="00141B46" w:rsidRDefault="005C42B5" w:rsidP="00886EE7">
            <w:pPr>
              <w:rPr>
                <w:rFonts w:ascii="Calibri" w:hAnsi="Calibri"/>
                <w:lang w:eastAsia="en-US"/>
              </w:rPr>
            </w:pPr>
            <w:bookmarkStart w:id="432" w:name="lt_pId1560"/>
            <w:r w:rsidRPr="00141B46">
              <w:rPr>
                <w:rFonts w:ascii="Calibri" w:hAnsi="Calibri"/>
                <w:lang w:eastAsia="en-US"/>
              </w:rPr>
              <w:t>Autres organismes publics</w:t>
            </w:r>
            <w:bookmarkEnd w:id="432"/>
          </w:p>
        </w:tc>
        <w:tc>
          <w:tcPr>
            <w:tcW w:w="1260" w:type="dxa"/>
            <w:tcBorders>
              <w:bottom w:val="single" w:sz="4" w:space="0" w:color="000000"/>
            </w:tcBorders>
            <w:shd w:val="clear" w:color="auto" w:fill="auto"/>
          </w:tcPr>
          <w:p w:rsidR="005C42B5" w:rsidRPr="00141B46" w:rsidRDefault="005C42B5" w:rsidP="00886EE7">
            <w:pPr>
              <w:jc w:val="center"/>
              <w:rPr>
                <w:rFonts w:ascii="Calibri" w:hAnsi="Calibri"/>
                <w:lang w:eastAsia="en-US"/>
              </w:rPr>
            </w:pPr>
            <w:r w:rsidRPr="00141B46">
              <w:rPr>
                <w:rFonts w:ascii="Calibri" w:hAnsi="Calibri"/>
                <w:lang w:eastAsia="en-US"/>
              </w:rPr>
              <w:t># ###</w:t>
            </w:r>
          </w:p>
        </w:tc>
        <w:tc>
          <w:tcPr>
            <w:tcW w:w="1351" w:type="dxa"/>
            <w:tcBorders>
              <w:bottom w:val="single" w:sz="4" w:space="0" w:color="000000"/>
            </w:tcBorders>
            <w:shd w:val="clear" w:color="auto" w:fill="auto"/>
          </w:tcPr>
          <w:p w:rsidR="005C42B5" w:rsidRPr="00141B46" w:rsidRDefault="005C42B5" w:rsidP="00886EE7">
            <w:pPr>
              <w:jc w:val="center"/>
              <w:rPr>
                <w:rFonts w:ascii="Calibri" w:hAnsi="Calibri"/>
                <w:lang w:eastAsia="en-US"/>
              </w:rPr>
            </w:pPr>
            <w:r w:rsidRPr="00141B46">
              <w:rPr>
                <w:rFonts w:ascii="Calibri" w:hAnsi="Calibri"/>
                <w:lang w:eastAsia="en-US"/>
              </w:rPr>
              <w:t># ###</w:t>
            </w:r>
          </w:p>
        </w:tc>
      </w:tr>
      <w:tr w:rsidR="005C42B5" w:rsidRPr="00141B46" w:rsidTr="00886EE7">
        <w:tc>
          <w:tcPr>
            <w:tcW w:w="5868" w:type="dxa"/>
            <w:shd w:val="clear" w:color="auto" w:fill="auto"/>
          </w:tcPr>
          <w:p w:rsidR="005C42B5" w:rsidRPr="00141B46" w:rsidRDefault="005C42B5" w:rsidP="00886EE7">
            <w:pPr>
              <w:rPr>
                <w:rFonts w:ascii="Calibri" w:hAnsi="Calibri"/>
                <w:lang w:eastAsia="en-US"/>
              </w:rPr>
            </w:pPr>
          </w:p>
        </w:tc>
        <w:tc>
          <w:tcPr>
            <w:tcW w:w="1260" w:type="dxa"/>
            <w:tcBorders>
              <w:top w:val="single" w:sz="4" w:space="0" w:color="000000"/>
              <w:bottom w:val="double" w:sz="4" w:space="0" w:color="auto"/>
            </w:tcBorders>
            <w:shd w:val="clear" w:color="auto" w:fill="auto"/>
          </w:tcPr>
          <w:p w:rsidR="005C42B5" w:rsidRPr="00141B46" w:rsidRDefault="005C42B5" w:rsidP="00886EE7">
            <w:pPr>
              <w:jc w:val="center"/>
              <w:rPr>
                <w:rFonts w:ascii="Calibri" w:hAnsi="Calibri"/>
                <w:b/>
                <w:lang w:eastAsia="en-US"/>
              </w:rPr>
            </w:pPr>
            <w:r w:rsidRPr="00141B46">
              <w:rPr>
                <w:rFonts w:ascii="Calibri" w:hAnsi="Calibri"/>
                <w:b/>
                <w:lang w:eastAsia="en-US"/>
              </w:rPr>
              <w:t># ###</w:t>
            </w:r>
          </w:p>
        </w:tc>
        <w:tc>
          <w:tcPr>
            <w:tcW w:w="1351" w:type="dxa"/>
            <w:tcBorders>
              <w:top w:val="single" w:sz="4" w:space="0" w:color="000000"/>
              <w:bottom w:val="double" w:sz="4" w:space="0" w:color="auto"/>
            </w:tcBorders>
            <w:shd w:val="clear" w:color="auto" w:fill="auto"/>
          </w:tcPr>
          <w:p w:rsidR="005C42B5" w:rsidRPr="00141B46" w:rsidRDefault="005C42B5" w:rsidP="00886EE7">
            <w:pPr>
              <w:jc w:val="center"/>
              <w:rPr>
                <w:rFonts w:ascii="Calibri" w:hAnsi="Calibri"/>
                <w:b/>
                <w:lang w:eastAsia="en-US"/>
              </w:rPr>
            </w:pPr>
            <w:r w:rsidRPr="00141B46">
              <w:rPr>
                <w:rFonts w:ascii="Calibri" w:hAnsi="Calibri"/>
                <w:b/>
                <w:lang w:eastAsia="en-US"/>
              </w:rPr>
              <w:t># ###</w:t>
            </w:r>
          </w:p>
        </w:tc>
      </w:tr>
    </w:tbl>
    <w:p w:rsidR="005C42B5" w:rsidRPr="00141B46" w:rsidRDefault="005C42B5" w:rsidP="007B1DD6">
      <w:pPr>
        <w:pStyle w:val="ListParagraph"/>
        <w:ind w:left="360"/>
        <w:rPr>
          <w:rFonts w:ascii="Calibri" w:hAnsi="Calibri"/>
          <w:b/>
          <w:sz w:val="28"/>
        </w:rPr>
      </w:pPr>
    </w:p>
    <w:p w:rsidR="007B1DD6" w:rsidRPr="00141B46" w:rsidRDefault="00E3532E" w:rsidP="007B1DD6">
      <w:pPr>
        <w:pStyle w:val="paragraph"/>
        <w:ind w:left="0" w:firstLine="0"/>
        <w:rPr>
          <w:rFonts w:ascii="Calibri" w:hAnsi="Calibri" w:cs="Arial"/>
          <w:color w:val="333333"/>
          <w:sz w:val="24"/>
          <w:szCs w:val="24"/>
        </w:rPr>
      </w:pPr>
      <w:bookmarkStart w:id="433" w:name="PS_1201.048"/>
      <w:r w:rsidRPr="00141B46">
        <w:rPr>
          <w:rFonts w:ascii="Calibri" w:hAnsi="Calibri" w:cs="Arial"/>
          <w:color w:val="333333"/>
          <w:sz w:val="24"/>
          <w:szCs w:val="24"/>
        </w:rPr>
        <w:t>[</w:t>
      </w:r>
      <w:r w:rsidR="00446980" w:rsidRPr="00141B46">
        <w:rPr>
          <w:rFonts w:ascii="Calibri" w:hAnsi="Calibri" w:cs="Arial"/>
          <w:color w:val="333333"/>
          <w:sz w:val="24"/>
          <w:szCs w:val="24"/>
          <w:shd w:val="clear" w:color="auto" w:fill="D9D9D9" w:themeFill="background1" w:themeFillShade="D9"/>
        </w:rPr>
        <w:t>L’information sur la nature des dettes du gouvernement envers d’autres gouvernements et sur les conditions dont ces dettes sont assorties comprend, à tout le moins, les montants dus, les taux d’intérêt, les montants payables à vue ou exigibles à moins d’un an, une description appropriée des montants exigibles à plus d’un an, et l’existence de dispositions en matière de fonds d’amortissement ou de remboursement.</w:t>
      </w:r>
      <w:r w:rsidR="007B1DD6" w:rsidRPr="00141B46">
        <w:rPr>
          <w:rFonts w:ascii="Calibri" w:hAnsi="Calibri" w:cs="Arial"/>
          <w:color w:val="333333"/>
          <w:sz w:val="24"/>
          <w:szCs w:val="24"/>
        </w:rPr>
        <w:t>]</w:t>
      </w:r>
    </w:p>
    <w:bookmarkEnd w:id="433"/>
    <w:p w:rsidR="007B1DD6" w:rsidRPr="00141B46" w:rsidRDefault="007B1DD6" w:rsidP="007B1DD6">
      <w:pPr>
        <w:pStyle w:val="ListParagraph"/>
        <w:ind w:left="360"/>
        <w:rPr>
          <w:rFonts w:ascii="Calibri" w:hAnsi="Calibri"/>
          <w:b/>
          <w:sz w:val="28"/>
        </w:rPr>
      </w:pPr>
    </w:p>
    <w:p w:rsidR="007B1DD6" w:rsidRPr="00141B46" w:rsidRDefault="007B1DD6" w:rsidP="00906D8D">
      <w:pPr>
        <w:pStyle w:val="ListParagraph"/>
        <w:numPr>
          <w:ilvl w:val="0"/>
          <w:numId w:val="38"/>
        </w:numPr>
        <w:ind w:left="567" w:hanging="567"/>
        <w:rPr>
          <w:rFonts w:ascii="Calibri" w:hAnsi="Calibri"/>
          <w:b/>
          <w:sz w:val="28"/>
        </w:rPr>
      </w:pPr>
      <w:r w:rsidRPr="00141B46">
        <w:rPr>
          <w:rFonts w:ascii="Calibri" w:hAnsi="Calibri"/>
          <w:b/>
          <w:sz w:val="28"/>
        </w:rPr>
        <w:t>Revenus reportés</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3100.14-.19, 3</w:t>
      </w:r>
      <w:r w:rsidR="009E4D98" w:rsidRPr="00141B46">
        <w:rPr>
          <w:rFonts w:ascii="Calibri" w:hAnsi="Calibri"/>
          <w:sz w:val="20"/>
        </w:rPr>
        <w:t>4</w:t>
      </w:r>
      <w:r w:rsidRPr="00141B46">
        <w:rPr>
          <w:rFonts w:ascii="Calibri" w:hAnsi="Calibri"/>
          <w:sz w:val="20"/>
        </w:rPr>
        <w:t>10.</w:t>
      </w:r>
      <w:r w:rsidR="009E4D98" w:rsidRPr="00141B46">
        <w:rPr>
          <w:rFonts w:ascii="Calibri" w:hAnsi="Calibri"/>
          <w:sz w:val="20"/>
        </w:rPr>
        <w:t>36</w:t>
      </w:r>
    </w:p>
    <w:p w:rsidR="007B1DD6" w:rsidRPr="00141B46" w:rsidRDefault="007B1DD6" w:rsidP="007B1DD6">
      <w:pPr>
        <w:rPr>
          <w:rFonts w:ascii="Calibri" w:hAnsi="Calibri"/>
        </w:rPr>
      </w:pPr>
    </w:p>
    <w:tbl>
      <w:tblPr>
        <w:tblW w:w="0" w:type="auto"/>
        <w:tblLook w:val="04A0" w:firstRow="1" w:lastRow="0" w:firstColumn="1" w:lastColumn="0" w:noHBand="0" w:noVBand="1"/>
      </w:tblPr>
      <w:tblGrid>
        <w:gridCol w:w="2977"/>
        <w:gridCol w:w="1451"/>
        <w:gridCol w:w="1440"/>
        <w:gridCol w:w="1530"/>
        <w:gridCol w:w="1458"/>
      </w:tblGrid>
      <w:tr w:rsidR="005C42B5" w:rsidRPr="00141B46" w:rsidTr="007C350D">
        <w:tc>
          <w:tcPr>
            <w:tcW w:w="2977" w:type="dxa"/>
            <w:shd w:val="clear" w:color="auto" w:fill="auto"/>
          </w:tcPr>
          <w:p w:rsidR="005C42B5" w:rsidRPr="00141B46" w:rsidRDefault="005C42B5" w:rsidP="00886EE7">
            <w:pPr>
              <w:jc w:val="right"/>
              <w:rPr>
                <w:rFonts w:ascii="Calibri" w:hAnsi="Calibri"/>
                <w:szCs w:val="24"/>
                <w:lang w:eastAsia="en-US"/>
              </w:rPr>
            </w:pPr>
          </w:p>
        </w:tc>
        <w:tc>
          <w:tcPr>
            <w:tcW w:w="5879" w:type="dxa"/>
            <w:gridSpan w:val="4"/>
            <w:tcBorders>
              <w:bottom w:val="single" w:sz="4" w:space="0" w:color="auto"/>
            </w:tcBorders>
            <w:shd w:val="clear" w:color="auto" w:fill="auto"/>
          </w:tcPr>
          <w:p w:rsidR="005C42B5" w:rsidRPr="00141B46" w:rsidRDefault="005C42B5" w:rsidP="00886EE7">
            <w:pPr>
              <w:jc w:val="center"/>
              <w:rPr>
                <w:rFonts w:ascii="Calibri" w:hAnsi="Calibri"/>
                <w:b/>
                <w:lang w:eastAsia="en-US"/>
              </w:rPr>
            </w:pPr>
            <w:bookmarkStart w:id="434" w:name="lt_pId1568"/>
            <w:r w:rsidRPr="00141B46">
              <w:rPr>
                <w:rFonts w:ascii="Calibri" w:hAnsi="Calibri"/>
                <w:szCs w:val="24"/>
                <w:lang w:eastAsia="en-US"/>
              </w:rPr>
              <w:t>(en milliers de dollars)</w:t>
            </w:r>
            <w:bookmarkEnd w:id="434"/>
          </w:p>
        </w:tc>
      </w:tr>
      <w:tr w:rsidR="005C42B5" w:rsidRPr="00141B46" w:rsidTr="007C350D">
        <w:tc>
          <w:tcPr>
            <w:tcW w:w="2977" w:type="dxa"/>
            <w:shd w:val="clear" w:color="auto" w:fill="auto"/>
          </w:tcPr>
          <w:p w:rsidR="005C42B5" w:rsidRPr="00141B46" w:rsidRDefault="005C42B5" w:rsidP="00886EE7">
            <w:pPr>
              <w:rPr>
                <w:rFonts w:ascii="Calibri" w:hAnsi="Calibri"/>
                <w:lang w:eastAsia="en-US"/>
              </w:rPr>
            </w:pPr>
          </w:p>
        </w:tc>
        <w:tc>
          <w:tcPr>
            <w:tcW w:w="1451" w:type="dxa"/>
            <w:shd w:val="clear" w:color="auto" w:fill="auto"/>
          </w:tcPr>
          <w:p w:rsidR="005C42B5" w:rsidRPr="00141B46" w:rsidRDefault="005C42B5" w:rsidP="00886EE7">
            <w:pPr>
              <w:rPr>
                <w:rFonts w:ascii="Calibri" w:hAnsi="Calibri"/>
                <w:lang w:eastAsia="en-US"/>
              </w:rPr>
            </w:pPr>
            <w:bookmarkStart w:id="435" w:name="lt_pId1569"/>
            <w:r w:rsidRPr="00141B46">
              <w:rPr>
                <w:rFonts w:ascii="Calibri" w:hAnsi="Calibri"/>
                <w:lang w:eastAsia="en-US"/>
              </w:rPr>
              <w:t>Solde au 1</w:t>
            </w:r>
            <w:r w:rsidRPr="00141B46">
              <w:rPr>
                <w:rFonts w:ascii="Calibri" w:hAnsi="Calibri"/>
                <w:vertAlign w:val="superscript"/>
                <w:lang w:eastAsia="en-US"/>
              </w:rPr>
              <w:t>er</w:t>
            </w:r>
            <w:r w:rsidRPr="00141B46">
              <w:rPr>
                <w:rFonts w:ascii="Calibri" w:hAnsi="Calibri"/>
                <w:lang w:eastAsia="en-US"/>
              </w:rPr>
              <w:t xml:space="preserve"> avril 201</w:t>
            </w:r>
            <w:r w:rsidR="007D6C3F" w:rsidRPr="00141B46">
              <w:rPr>
                <w:rFonts w:ascii="Calibri" w:hAnsi="Calibri"/>
                <w:lang w:eastAsia="en-US"/>
              </w:rPr>
              <w:t>5</w:t>
            </w:r>
            <w:bookmarkEnd w:id="435"/>
          </w:p>
          <w:p w:rsidR="005C42B5" w:rsidRPr="00141B46" w:rsidRDefault="005C42B5" w:rsidP="00886EE7">
            <w:pPr>
              <w:rPr>
                <w:rFonts w:ascii="Calibri" w:hAnsi="Calibri"/>
                <w:lang w:eastAsia="en-US"/>
              </w:rPr>
            </w:pPr>
          </w:p>
        </w:tc>
        <w:tc>
          <w:tcPr>
            <w:tcW w:w="1440" w:type="dxa"/>
            <w:shd w:val="clear" w:color="auto" w:fill="auto"/>
          </w:tcPr>
          <w:p w:rsidR="005C42B5" w:rsidRPr="00141B46" w:rsidRDefault="005C42B5" w:rsidP="00886EE7">
            <w:pPr>
              <w:rPr>
                <w:rFonts w:ascii="Calibri" w:hAnsi="Calibri"/>
                <w:lang w:eastAsia="en-US"/>
              </w:rPr>
            </w:pPr>
            <w:bookmarkStart w:id="436" w:name="lt_pId1570"/>
            <w:r w:rsidRPr="00141B46">
              <w:rPr>
                <w:rFonts w:ascii="Calibri" w:hAnsi="Calibri"/>
                <w:lang w:eastAsia="en-US"/>
              </w:rPr>
              <w:t>Rentrées de l’exercice</w:t>
            </w:r>
            <w:bookmarkEnd w:id="436"/>
          </w:p>
        </w:tc>
        <w:tc>
          <w:tcPr>
            <w:tcW w:w="1530" w:type="dxa"/>
            <w:shd w:val="clear" w:color="auto" w:fill="auto"/>
          </w:tcPr>
          <w:p w:rsidR="005C42B5" w:rsidRPr="00141B46" w:rsidRDefault="005C42B5" w:rsidP="00886EE7">
            <w:pPr>
              <w:rPr>
                <w:rFonts w:ascii="Calibri" w:hAnsi="Calibri"/>
                <w:lang w:eastAsia="en-US"/>
              </w:rPr>
            </w:pPr>
            <w:bookmarkStart w:id="437" w:name="lt_pId1571"/>
            <w:r w:rsidRPr="00141B46">
              <w:rPr>
                <w:rFonts w:ascii="Calibri" w:hAnsi="Calibri"/>
                <w:lang w:eastAsia="en-US"/>
              </w:rPr>
              <w:t>Virements aux revenus</w:t>
            </w:r>
            <w:bookmarkEnd w:id="437"/>
          </w:p>
        </w:tc>
        <w:tc>
          <w:tcPr>
            <w:tcW w:w="1458" w:type="dxa"/>
            <w:shd w:val="clear" w:color="auto" w:fill="auto"/>
          </w:tcPr>
          <w:p w:rsidR="005C42B5" w:rsidRPr="00141B46" w:rsidRDefault="005C42B5" w:rsidP="007D6C3F">
            <w:pPr>
              <w:rPr>
                <w:rFonts w:ascii="Calibri" w:hAnsi="Calibri"/>
                <w:lang w:eastAsia="en-US"/>
              </w:rPr>
            </w:pPr>
            <w:bookmarkStart w:id="438" w:name="lt_pId1572"/>
            <w:r w:rsidRPr="00141B46">
              <w:rPr>
                <w:rFonts w:ascii="Calibri" w:hAnsi="Calibri"/>
                <w:lang w:eastAsia="en-US"/>
              </w:rPr>
              <w:t>Solde au 31 mars 201</w:t>
            </w:r>
            <w:r w:rsidR="007D6C3F" w:rsidRPr="00141B46">
              <w:rPr>
                <w:rFonts w:ascii="Calibri" w:hAnsi="Calibri"/>
                <w:lang w:eastAsia="en-US"/>
              </w:rPr>
              <w:t>6</w:t>
            </w:r>
            <w:bookmarkEnd w:id="438"/>
          </w:p>
        </w:tc>
      </w:tr>
      <w:tr w:rsidR="005C42B5" w:rsidRPr="00141B46" w:rsidTr="007C350D">
        <w:tc>
          <w:tcPr>
            <w:tcW w:w="2977" w:type="dxa"/>
            <w:shd w:val="clear" w:color="auto" w:fill="auto"/>
          </w:tcPr>
          <w:p w:rsidR="005C42B5" w:rsidRPr="00141B46" w:rsidRDefault="005C42B5" w:rsidP="00886EE7">
            <w:pPr>
              <w:rPr>
                <w:rFonts w:ascii="Calibri" w:hAnsi="Calibri"/>
                <w:lang w:eastAsia="en-US"/>
              </w:rPr>
            </w:pPr>
            <w:bookmarkStart w:id="439" w:name="lt_pId1573"/>
            <w:r w:rsidRPr="00141B46">
              <w:rPr>
                <w:rFonts w:ascii="Calibri" w:hAnsi="Calibri"/>
                <w:lang w:eastAsia="en-US"/>
              </w:rPr>
              <w:t>[</w:t>
            </w:r>
            <w:r w:rsidRPr="007C350D">
              <w:rPr>
                <w:rFonts w:ascii="Calibri" w:hAnsi="Calibri"/>
                <w:shd w:val="clear" w:color="auto" w:fill="D9D9D9" w:themeFill="background1" w:themeFillShade="D9"/>
                <w:lang w:eastAsia="en-US"/>
              </w:rPr>
              <w:t>Revenus reportés de type 1</w:t>
            </w:r>
            <w:r w:rsidRPr="00141B46">
              <w:rPr>
                <w:rFonts w:ascii="Calibri" w:hAnsi="Calibri"/>
                <w:lang w:eastAsia="en-US"/>
              </w:rPr>
              <w:t>]</w:t>
            </w:r>
            <w:bookmarkEnd w:id="439"/>
          </w:p>
        </w:tc>
        <w:tc>
          <w:tcPr>
            <w:tcW w:w="1451"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440"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530"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458"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r>
      <w:tr w:rsidR="005C42B5" w:rsidRPr="00141B46" w:rsidTr="007C350D">
        <w:tc>
          <w:tcPr>
            <w:tcW w:w="2977" w:type="dxa"/>
            <w:shd w:val="clear" w:color="auto" w:fill="auto"/>
          </w:tcPr>
          <w:p w:rsidR="005C42B5" w:rsidRPr="00141B46" w:rsidRDefault="005C42B5" w:rsidP="00886EE7">
            <w:pPr>
              <w:rPr>
                <w:rFonts w:ascii="Calibri" w:hAnsi="Calibri"/>
                <w:lang w:eastAsia="en-US"/>
              </w:rPr>
            </w:pPr>
            <w:bookmarkStart w:id="440" w:name="lt_pId1578"/>
            <w:r w:rsidRPr="00141B46">
              <w:rPr>
                <w:rFonts w:ascii="Calibri" w:hAnsi="Calibri"/>
                <w:lang w:eastAsia="en-US"/>
              </w:rPr>
              <w:t>[</w:t>
            </w:r>
            <w:r w:rsidRPr="007C350D">
              <w:rPr>
                <w:rFonts w:ascii="Calibri" w:hAnsi="Calibri"/>
                <w:shd w:val="clear" w:color="auto" w:fill="D9D9D9" w:themeFill="background1" w:themeFillShade="D9"/>
                <w:lang w:eastAsia="en-US"/>
              </w:rPr>
              <w:t>Revenus reportés de type 2</w:t>
            </w:r>
            <w:r w:rsidRPr="00141B46">
              <w:rPr>
                <w:rFonts w:ascii="Calibri" w:hAnsi="Calibri"/>
                <w:lang w:eastAsia="en-US"/>
              </w:rPr>
              <w:t>]</w:t>
            </w:r>
            <w:bookmarkEnd w:id="440"/>
          </w:p>
        </w:tc>
        <w:tc>
          <w:tcPr>
            <w:tcW w:w="1451"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440"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530"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458"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r>
      <w:tr w:rsidR="005C42B5" w:rsidRPr="00141B46" w:rsidTr="007C350D">
        <w:tc>
          <w:tcPr>
            <w:tcW w:w="2977" w:type="dxa"/>
            <w:shd w:val="clear" w:color="auto" w:fill="auto"/>
          </w:tcPr>
          <w:p w:rsidR="005C42B5" w:rsidRPr="00141B46" w:rsidRDefault="005C42B5" w:rsidP="00886EE7">
            <w:pPr>
              <w:rPr>
                <w:rFonts w:ascii="Calibri" w:hAnsi="Calibri"/>
                <w:lang w:eastAsia="en-US"/>
              </w:rPr>
            </w:pPr>
          </w:p>
        </w:tc>
        <w:tc>
          <w:tcPr>
            <w:tcW w:w="1451" w:type="dxa"/>
            <w:tcBorders>
              <w:top w:val="single" w:sz="4" w:space="0" w:color="000000"/>
              <w:bottom w:val="double" w:sz="4" w:space="0" w:color="auto"/>
            </w:tcBorders>
            <w:shd w:val="clear" w:color="auto" w:fill="auto"/>
          </w:tcPr>
          <w:p w:rsidR="005C42B5" w:rsidRPr="00141B46" w:rsidRDefault="005C42B5" w:rsidP="00886EE7">
            <w:pPr>
              <w:rPr>
                <w:rFonts w:ascii="Calibri" w:hAnsi="Calibri"/>
                <w:b/>
                <w:lang w:eastAsia="en-US"/>
              </w:rPr>
            </w:pPr>
            <w:r w:rsidRPr="00141B46">
              <w:rPr>
                <w:rFonts w:ascii="Calibri" w:hAnsi="Calibri"/>
                <w:b/>
                <w:lang w:eastAsia="en-US"/>
              </w:rPr>
              <w:t>##</w:t>
            </w:r>
            <w:r w:rsidR="007D6C3F" w:rsidRPr="00141B46">
              <w:rPr>
                <w:rFonts w:ascii="Calibri" w:hAnsi="Calibri"/>
                <w:b/>
                <w:lang w:eastAsia="en-US"/>
              </w:rPr>
              <w:t># ###</w:t>
            </w:r>
          </w:p>
        </w:tc>
        <w:tc>
          <w:tcPr>
            <w:tcW w:w="1440" w:type="dxa"/>
            <w:tcBorders>
              <w:top w:val="single" w:sz="4" w:space="0" w:color="000000"/>
              <w:bottom w:val="double" w:sz="4" w:space="0" w:color="auto"/>
            </w:tcBorders>
            <w:shd w:val="clear" w:color="auto" w:fill="auto"/>
          </w:tcPr>
          <w:p w:rsidR="005C42B5" w:rsidRPr="00141B46" w:rsidRDefault="005C42B5" w:rsidP="00886EE7">
            <w:pPr>
              <w:rPr>
                <w:rFonts w:ascii="Calibri" w:hAnsi="Calibri"/>
                <w:b/>
                <w:lang w:eastAsia="en-US"/>
              </w:rPr>
            </w:pPr>
            <w:r w:rsidRPr="00141B46">
              <w:rPr>
                <w:rFonts w:ascii="Calibri" w:hAnsi="Calibri"/>
                <w:b/>
                <w:lang w:eastAsia="en-US"/>
              </w:rPr>
              <w:t>##</w:t>
            </w:r>
            <w:r w:rsidR="007D6C3F" w:rsidRPr="00141B46">
              <w:rPr>
                <w:rFonts w:ascii="Calibri" w:hAnsi="Calibri"/>
                <w:b/>
                <w:lang w:eastAsia="en-US"/>
              </w:rPr>
              <w:t># ###</w:t>
            </w:r>
          </w:p>
        </w:tc>
        <w:tc>
          <w:tcPr>
            <w:tcW w:w="1530" w:type="dxa"/>
            <w:tcBorders>
              <w:top w:val="single" w:sz="4" w:space="0" w:color="000000"/>
              <w:bottom w:val="double" w:sz="4" w:space="0" w:color="auto"/>
            </w:tcBorders>
            <w:shd w:val="clear" w:color="auto" w:fill="auto"/>
          </w:tcPr>
          <w:p w:rsidR="005C42B5" w:rsidRPr="00141B46" w:rsidRDefault="005C42B5" w:rsidP="00886EE7">
            <w:pPr>
              <w:rPr>
                <w:rFonts w:ascii="Calibri" w:hAnsi="Calibri"/>
                <w:b/>
                <w:lang w:eastAsia="en-US"/>
              </w:rPr>
            </w:pPr>
            <w:r w:rsidRPr="00141B46">
              <w:rPr>
                <w:rFonts w:ascii="Calibri" w:hAnsi="Calibri"/>
                <w:b/>
                <w:lang w:eastAsia="en-US"/>
              </w:rPr>
              <w:t>##</w:t>
            </w:r>
            <w:r w:rsidR="007D6C3F" w:rsidRPr="00141B46">
              <w:rPr>
                <w:rFonts w:ascii="Calibri" w:hAnsi="Calibri"/>
                <w:b/>
                <w:lang w:eastAsia="en-US"/>
              </w:rPr>
              <w:t># ###</w:t>
            </w:r>
          </w:p>
        </w:tc>
        <w:tc>
          <w:tcPr>
            <w:tcW w:w="1458" w:type="dxa"/>
            <w:tcBorders>
              <w:top w:val="single" w:sz="4" w:space="0" w:color="000000"/>
              <w:bottom w:val="double" w:sz="4" w:space="0" w:color="auto"/>
            </w:tcBorders>
            <w:shd w:val="clear" w:color="auto" w:fill="auto"/>
          </w:tcPr>
          <w:p w:rsidR="005C42B5" w:rsidRPr="00141B46" w:rsidRDefault="005C42B5" w:rsidP="00886EE7">
            <w:pPr>
              <w:rPr>
                <w:rFonts w:ascii="Calibri" w:hAnsi="Calibri"/>
                <w:b/>
                <w:lang w:eastAsia="en-US"/>
              </w:rPr>
            </w:pPr>
            <w:r w:rsidRPr="00141B46">
              <w:rPr>
                <w:rFonts w:ascii="Calibri" w:hAnsi="Calibri"/>
                <w:b/>
                <w:lang w:eastAsia="en-US"/>
              </w:rPr>
              <w:t>##</w:t>
            </w:r>
            <w:r w:rsidR="007D6C3F" w:rsidRPr="00141B46">
              <w:rPr>
                <w:rFonts w:ascii="Calibri" w:hAnsi="Calibri"/>
                <w:b/>
                <w:lang w:eastAsia="en-US"/>
              </w:rPr>
              <w:t># ###</w:t>
            </w:r>
          </w:p>
        </w:tc>
      </w:tr>
    </w:tbl>
    <w:p w:rsidR="005C42B5" w:rsidRPr="00141B46" w:rsidRDefault="005C42B5" w:rsidP="005C42B5">
      <w:pPr>
        <w:rPr>
          <w:rFonts w:ascii="Calibri" w:hAnsi="Calibri"/>
        </w:rPr>
      </w:pPr>
    </w:p>
    <w:tbl>
      <w:tblPr>
        <w:tblW w:w="0" w:type="auto"/>
        <w:tblLook w:val="04A0" w:firstRow="1" w:lastRow="0" w:firstColumn="1" w:lastColumn="0" w:noHBand="0" w:noVBand="1"/>
      </w:tblPr>
      <w:tblGrid>
        <w:gridCol w:w="2807"/>
        <w:gridCol w:w="1621"/>
        <w:gridCol w:w="1440"/>
        <w:gridCol w:w="1530"/>
        <w:gridCol w:w="1458"/>
      </w:tblGrid>
      <w:tr w:rsidR="005C42B5" w:rsidRPr="00141B46" w:rsidTr="00886EE7">
        <w:tc>
          <w:tcPr>
            <w:tcW w:w="2807" w:type="dxa"/>
            <w:shd w:val="clear" w:color="auto" w:fill="auto"/>
          </w:tcPr>
          <w:p w:rsidR="005C42B5" w:rsidRPr="00141B46" w:rsidRDefault="005C42B5" w:rsidP="00886EE7">
            <w:pPr>
              <w:jc w:val="right"/>
              <w:rPr>
                <w:rFonts w:ascii="Calibri" w:hAnsi="Calibri"/>
                <w:szCs w:val="24"/>
                <w:lang w:eastAsia="en-US"/>
              </w:rPr>
            </w:pPr>
          </w:p>
        </w:tc>
        <w:tc>
          <w:tcPr>
            <w:tcW w:w="6049" w:type="dxa"/>
            <w:gridSpan w:val="4"/>
            <w:tcBorders>
              <w:bottom w:val="single" w:sz="4" w:space="0" w:color="auto"/>
            </w:tcBorders>
            <w:shd w:val="clear" w:color="auto" w:fill="auto"/>
          </w:tcPr>
          <w:p w:rsidR="005C42B5" w:rsidRPr="00141B46" w:rsidRDefault="005C42B5" w:rsidP="00886EE7">
            <w:pPr>
              <w:jc w:val="center"/>
              <w:rPr>
                <w:rFonts w:ascii="Calibri" w:hAnsi="Calibri"/>
                <w:b/>
                <w:lang w:eastAsia="en-US"/>
              </w:rPr>
            </w:pPr>
            <w:bookmarkStart w:id="441" w:name="lt_pId1587"/>
            <w:r w:rsidRPr="00141B46">
              <w:rPr>
                <w:rFonts w:ascii="Calibri" w:hAnsi="Calibri"/>
                <w:szCs w:val="24"/>
                <w:lang w:eastAsia="en-US"/>
              </w:rPr>
              <w:t>(en milliers de dollars)</w:t>
            </w:r>
            <w:bookmarkEnd w:id="441"/>
          </w:p>
        </w:tc>
      </w:tr>
      <w:tr w:rsidR="005C42B5" w:rsidRPr="00141B46" w:rsidTr="00886EE7">
        <w:tc>
          <w:tcPr>
            <w:tcW w:w="2807" w:type="dxa"/>
            <w:shd w:val="clear" w:color="auto" w:fill="auto"/>
          </w:tcPr>
          <w:p w:rsidR="005C42B5" w:rsidRPr="00141B46" w:rsidRDefault="005C42B5" w:rsidP="00886EE7">
            <w:pPr>
              <w:rPr>
                <w:rFonts w:ascii="Calibri" w:hAnsi="Calibri"/>
                <w:lang w:eastAsia="en-US"/>
              </w:rPr>
            </w:pPr>
          </w:p>
        </w:tc>
        <w:tc>
          <w:tcPr>
            <w:tcW w:w="1621" w:type="dxa"/>
            <w:shd w:val="clear" w:color="auto" w:fill="auto"/>
          </w:tcPr>
          <w:p w:rsidR="005C42B5" w:rsidRPr="00141B46" w:rsidRDefault="005C42B5" w:rsidP="00886EE7">
            <w:pPr>
              <w:rPr>
                <w:rFonts w:ascii="Calibri" w:hAnsi="Calibri"/>
                <w:lang w:eastAsia="en-US"/>
              </w:rPr>
            </w:pPr>
            <w:bookmarkStart w:id="442" w:name="lt_pId1588"/>
            <w:r w:rsidRPr="00141B46">
              <w:rPr>
                <w:rFonts w:ascii="Calibri" w:hAnsi="Calibri"/>
                <w:lang w:eastAsia="en-US"/>
              </w:rPr>
              <w:t>Solde au 1</w:t>
            </w:r>
            <w:r w:rsidRPr="00141B46">
              <w:rPr>
                <w:rFonts w:ascii="Calibri" w:hAnsi="Calibri"/>
                <w:vertAlign w:val="superscript"/>
                <w:lang w:eastAsia="en-US"/>
              </w:rPr>
              <w:t xml:space="preserve">er </w:t>
            </w:r>
            <w:r w:rsidRPr="00141B46">
              <w:rPr>
                <w:rFonts w:ascii="Calibri" w:hAnsi="Calibri"/>
                <w:lang w:eastAsia="en-US"/>
              </w:rPr>
              <w:t>avril 201</w:t>
            </w:r>
            <w:bookmarkEnd w:id="442"/>
            <w:r w:rsidR="007D6C3F" w:rsidRPr="00141B46">
              <w:rPr>
                <w:rFonts w:ascii="Calibri" w:hAnsi="Calibri"/>
                <w:lang w:eastAsia="en-US"/>
              </w:rPr>
              <w:t>4</w:t>
            </w:r>
          </w:p>
          <w:p w:rsidR="005C42B5" w:rsidRPr="00141B46" w:rsidRDefault="005C42B5" w:rsidP="00886EE7">
            <w:pPr>
              <w:rPr>
                <w:rFonts w:ascii="Calibri" w:hAnsi="Calibri"/>
                <w:lang w:eastAsia="en-US"/>
              </w:rPr>
            </w:pPr>
          </w:p>
        </w:tc>
        <w:tc>
          <w:tcPr>
            <w:tcW w:w="1440" w:type="dxa"/>
            <w:shd w:val="clear" w:color="auto" w:fill="auto"/>
          </w:tcPr>
          <w:p w:rsidR="005C42B5" w:rsidRPr="00141B46" w:rsidRDefault="005C42B5" w:rsidP="00886EE7">
            <w:pPr>
              <w:rPr>
                <w:rFonts w:ascii="Calibri" w:hAnsi="Calibri"/>
                <w:lang w:eastAsia="en-US"/>
              </w:rPr>
            </w:pPr>
            <w:bookmarkStart w:id="443" w:name="lt_pId1589"/>
            <w:r w:rsidRPr="00141B46">
              <w:rPr>
                <w:rFonts w:ascii="Calibri" w:hAnsi="Calibri"/>
                <w:lang w:eastAsia="en-US"/>
              </w:rPr>
              <w:t>Rentrées de l’exercice</w:t>
            </w:r>
            <w:bookmarkEnd w:id="443"/>
          </w:p>
        </w:tc>
        <w:tc>
          <w:tcPr>
            <w:tcW w:w="1530" w:type="dxa"/>
            <w:shd w:val="clear" w:color="auto" w:fill="auto"/>
          </w:tcPr>
          <w:p w:rsidR="005C42B5" w:rsidRPr="00141B46" w:rsidRDefault="005C42B5" w:rsidP="00886EE7">
            <w:pPr>
              <w:rPr>
                <w:rFonts w:ascii="Calibri" w:hAnsi="Calibri"/>
                <w:lang w:eastAsia="en-US"/>
              </w:rPr>
            </w:pPr>
            <w:bookmarkStart w:id="444" w:name="lt_pId1590"/>
            <w:r w:rsidRPr="00141B46">
              <w:rPr>
                <w:rFonts w:ascii="Calibri" w:hAnsi="Calibri"/>
                <w:lang w:eastAsia="en-US"/>
              </w:rPr>
              <w:t>Virements aux revenus</w:t>
            </w:r>
            <w:bookmarkEnd w:id="444"/>
          </w:p>
        </w:tc>
        <w:tc>
          <w:tcPr>
            <w:tcW w:w="1458" w:type="dxa"/>
            <w:shd w:val="clear" w:color="auto" w:fill="auto"/>
          </w:tcPr>
          <w:p w:rsidR="005C42B5" w:rsidRPr="00141B46" w:rsidRDefault="005C42B5" w:rsidP="007D6C3F">
            <w:pPr>
              <w:rPr>
                <w:rFonts w:ascii="Calibri" w:hAnsi="Calibri"/>
                <w:lang w:eastAsia="en-US"/>
              </w:rPr>
            </w:pPr>
            <w:bookmarkStart w:id="445" w:name="lt_pId1591"/>
            <w:r w:rsidRPr="00141B46">
              <w:rPr>
                <w:rFonts w:ascii="Calibri" w:hAnsi="Calibri"/>
                <w:lang w:eastAsia="en-US"/>
              </w:rPr>
              <w:t>Solde au 31 mars 201</w:t>
            </w:r>
            <w:r w:rsidR="007D6C3F" w:rsidRPr="00141B46">
              <w:rPr>
                <w:rFonts w:ascii="Calibri" w:hAnsi="Calibri"/>
                <w:lang w:eastAsia="en-US"/>
              </w:rPr>
              <w:t>5</w:t>
            </w:r>
            <w:bookmarkEnd w:id="445"/>
          </w:p>
        </w:tc>
      </w:tr>
      <w:tr w:rsidR="005C42B5" w:rsidRPr="00141B46" w:rsidTr="00886EE7">
        <w:tc>
          <w:tcPr>
            <w:tcW w:w="2807" w:type="dxa"/>
            <w:shd w:val="clear" w:color="auto" w:fill="auto"/>
          </w:tcPr>
          <w:p w:rsidR="005C42B5" w:rsidRPr="00141B46" w:rsidRDefault="005C42B5" w:rsidP="00886EE7">
            <w:pPr>
              <w:rPr>
                <w:rFonts w:ascii="Calibri" w:hAnsi="Calibri"/>
                <w:lang w:eastAsia="en-US"/>
              </w:rPr>
            </w:pPr>
            <w:bookmarkStart w:id="446" w:name="lt_pId1592"/>
            <w:r w:rsidRPr="00141B46">
              <w:rPr>
                <w:rFonts w:ascii="Calibri" w:hAnsi="Calibri"/>
                <w:lang w:eastAsia="en-US"/>
              </w:rPr>
              <w:t>[</w:t>
            </w:r>
            <w:r w:rsidRPr="007C350D">
              <w:rPr>
                <w:rFonts w:ascii="Calibri" w:hAnsi="Calibri"/>
                <w:shd w:val="clear" w:color="auto" w:fill="D9D9D9" w:themeFill="background1" w:themeFillShade="D9"/>
                <w:lang w:eastAsia="en-US"/>
              </w:rPr>
              <w:t>Revenus reportés de type 1</w:t>
            </w:r>
            <w:r w:rsidRPr="00141B46">
              <w:rPr>
                <w:rFonts w:ascii="Calibri" w:hAnsi="Calibri"/>
                <w:lang w:eastAsia="en-US"/>
              </w:rPr>
              <w:t>]</w:t>
            </w:r>
            <w:bookmarkEnd w:id="446"/>
          </w:p>
        </w:tc>
        <w:tc>
          <w:tcPr>
            <w:tcW w:w="1621"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440"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530"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458"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r>
      <w:tr w:rsidR="005C42B5" w:rsidRPr="00141B46" w:rsidTr="00886EE7">
        <w:tc>
          <w:tcPr>
            <w:tcW w:w="2807" w:type="dxa"/>
            <w:shd w:val="clear" w:color="auto" w:fill="auto"/>
          </w:tcPr>
          <w:p w:rsidR="005C42B5" w:rsidRPr="00141B46" w:rsidRDefault="005C42B5" w:rsidP="00886EE7">
            <w:pPr>
              <w:rPr>
                <w:rFonts w:ascii="Calibri" w:hAnsi="Calibri"/>
                <w:lang w:eastAsia="en-US"/>
              </w:rPr>
            </w:pPr>
            <w:bookmarkStart w:id="447" w:name="lt_pId1597"/>
            <w:r w:rsidRPr="00141B46">
              <w:rPr>
                <w:rFonts w:ascii="Calibri" w:hAnsi="Calibri"/>
                <w:lang w:eastAsia="en-US"/>
              </w:rPr>
              <w:t>[</w:t>
            </w:r>
            <w:r w:rsidRPr="007C350D">
              <w:rPr>
                <w:rFonts w:ascii="Calibri" w:hAnsi="Calibri"/>
                <w:shd w:val="clear" w:color="auto" w:fill="D9D9D9" w:themeFill="background1" w:themeFillShade="D9"/>
                <w:lang w:eastAsia="en-US"/>
              </w:rPr>
              <w:t>Revenus reportés de type 2</w:t>
            </w:r>
            <w:r w:rsidRPr="00141B46">
              <w:rPr>
                <w:rFonts w:ascii="Calibri" w:hAnsi="Calibri"/>
                <w:lang w:eastAsia="en-US"/>
              </w:rPr>
              <w:t>]</w:t>
            </w:r>
            <w:bookmarkEnd w:id="447"/>
          </w:p>
        </w:tc>
        <w:tc>
          <w:tcPr>
            <w:tcW w:w="1621"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440"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530"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c>
          <w:tcPr>
            <w:tcW w:w="1458" w:type="dxa"/>
            <w:shd w:val="clear" w:color="auto" w:fill="auto"/>
          </w:tcPr>
          <w:p w:rsidR="005C42B5" w:rsidRPr="00141B46" w:rsidRDefault="005C42B5" w:rsidP="00886EE7">
            <w:pPr>
              <w:rPr>
                <w:rFonts w:ascii="Calibri" w:hAnsi="Calibri"/>
                <w:lang w:eastAsia="en-US"/>
              </w:rPr>
            </w:pPr>
            <w:r w:rsidRPr="00141B46">
              <w:rPr>
                <w:rFonts w:ascii="Calibri" w:hAnsi="Calibri"/>
                <w:lang w:eastAsia="en-US"/>
              </w:rPr>
              <w:t>##</w:t>
            </w:r>
            <w:r w:rsidR="007D6C3F" w:rsidRPr="00141B46">
              <w:rPr>
                <w:rFonts w:ascii="Calibri" w:hAnsi="Calibri"/>
                <w:lang w:eastAsia="en-US"/>
              </w:rPr>
              <w:t># ###</w:t>
            </w:r>
          </w:p>
        </w:tc>
      </w:tr>
      <w:tr w:rsidR="005C42B5" w:rsidRPr="00141B46" w:rsidTr="00886EE7">
        <w:tc>
          <w:tcPr>
            <w:tcW w:w="2807" w:type="dxa"/>
            <w:shd w:val="clear" w:color="auto" w:fill="auto"/>
          </w:tcPr>
          <w:p w:rsidR="005C42B5" w:rsidRPr="00141B46" w:rsidRDefault="005C42B5" w:rsidP="00886EE7">
            <w:pPr>
              <w:rPr>
                <w:rFonts w:ascii="Calibri" w:hAnsi="Calibri"/>
                <w:lang w:eastAsia="en-US"/>
              </w:rPr>
            </w:pPr>
          </w:p>
        </w:tc>
        <w:tc>
          <w:tcPr>
            <w:tcW w:w="1621" w:type="dxa"/>
            <w:tcBorders>
              <w:top w:val="single" w:sz="4" w:space="0" w:color="000000"/>
              <w:bottom w:val="double" w:sz="4" w:space="0" w:color="auto"/>
            </w:tcBorders>
            <w:shd w:val="clear" w:color="auto" w:fill="auto"/>
          </w:tcPr>
          <w:p w:rsidR="005C42B5" w:rsidRPr="00141B46" w:rsidRDefault="005C42B5" w:rsidP="00886EE7">
            <w:pPr>
              <w:rPr>
                <w:rFonts w:ascii="Calibri" w:hAnsi="Calibri"/>
                <w:b/>
                <w:lang w:eastAsia="en-US"/>
              </w:rPr>
            </w:pPr>
            <w:r w:rsidRPr="00141B46">
              <w:rPr>
                <w:rFonts w:ascii="Calibri" w:hAnsi="Calibri"/>
                <w:b/>
                <w:lang w:eastAsia="en-US"/>
              </w:rPr>
              <w:t>##</w:t>
            </w:r>
            <w:r w:rsidR="007D6C3F" w:rsidRPr="00141B46">
              <w:rPr>
                <w:rFonts w:ascii="Calibri" w:hAnsi="Calibri"/>
                <w:b/>
                <w:lang w:eastAsia="en-US"/>
              </w:rPr>
              <w:t># ###</w:t>
            </w:r>
          </w:p>
        </w:tc>
        <w:tc>
          <w:tcPr>
            <w:tcW w:w="1440" w:type="dxa"/>
            <w:tcBorders>
              <w:top w:val="single" w:sz="4" w:space="0" w:color="000000"/>
              <w:bottom w:val="double" w:sz="4" w:space="0" w:color="auto"/>
            </w:tcBorders>
            <w:shd w:val="clear" w:color="auto" w:fill="auto"/>
          </w:tcPr>
          <w:p w:rsidR="005C42B5" w:rsidRPr="00141B46" w:rsidRDefault="005C42B5" w:rsidP="00886EE7">
            <w:pPr>
              <w:rPr>
                <w:rFonts w:ascii="Calibri" w:hAnsi="Calibri"/>
                <w:b/>
                <w:lang w:eastAsia="en-US"/>
              </w:rPr>
            </w:pPr>
            <w:r w:rsidRPr="00141B46">
              <w:rPr>
                <w:rFonts w:ascii="Calibri" w:hAnsi="Calibri"/>
                <w:b/>
                <w:lang w:eastAsia="en-US"/>
              </w:rPr>
              <w:t>##</w:t>
            </w:r>
            <w:r w:rsidR="007D6C3F" w:rsidRPr="00141B46">
              <w:rPr>
                <w:rFonts w:ascii="Calibri" w:hAnsi="Calibri"/>
                <w:b/>
                <w:lang w:eastAsia="en-US"/>
              </w:rPr>
              <w:t># ###</w:t>
            </w:r>
          </w:p>
        </w:tc>
        <w:tc>
          <w:tcPr>
            <w:tcW w:w="1530" w:type="dxa"/>
            <w:tcBorders>
              <w:top w:val="single" w:sz="4" w:space="0" w:color="000000"/>
              <w:bottom w:val="double" w:sz="4" w:space="0" w:color="auto"/>
            </w:tcBorders>
            <w:shd w:val="clear" w:color="auto" w:fill="auto"/>
          </w:tcPr>
          <w:p w:rsidR="005C42B5" w:rsidRPr="00141B46" w:rsidRDefault="005C42B5" w:rsidP="00886EE7">
            <w:pPr>
              <w:rPr>
                <w:rFonts w:ascii="Calibri" w:hAnsi="Calibri"/>
                <w:b/>
                <w:lang w:eastAsia="en-US"/>
              </w:rPr>
            </w:pPr>
            <w:r w:rsidRPr="00141B46">
              <w:rPr>
                <w:rFonts w:ascii="Calibri" w:hAnsi="Calibri"/>
                <w:b/>
                <w:lang w:eastAsia="en-US"/>
              </w:rPr>
              <w:t>##</w:t>
            </w:r>
            <w:r w:rsidR="007D6C3F" w:rsidRPr="00141B46">
              <w:rPr>
                <w:rFonts w:ascii="Calibri" w:hAnsi="Calibri"/>
                <w:b/>
                <w:lang w:eastAsia="en-US"/>
              </w:rPr>
              <w:t># ###</w:t>
            </w:r>
          </w:p>
        </w:tc>
        <w:tc>
          <w:tcPr>
            <w:tcW w:w="1458" w:type="dxa"/>
            <w:tcBorders>
              <w:top w:val="single" w:sz="4" w:space="0" w:color="000000"/>
              <w:bottom w:val="double" w:sz="4" w:space="0" w:color="auto"/>
            </w:tcBorders>
            <w:shd w:val="clear" w:color="auto" w:fill="auto"/>
          </w:tcPr>
          <w:p w:rsidR="005C42B5" w:rsidRPr="00141B46" w:rsidRDefault="005C42B5" w:rsidP="00886EE7">
            <w:pPr>
              <w:rPr>
                <w:rFonts w:ascii="Calibri" w:hAnsi="Calibri"/>
                <w:b/>
                <w:lang w:eastAsia="en-US"/>
              </w:rPr>
            </w:pPr>
            <w:r w:rsidRPr="00141B46">
              <w:rPr>
                <w:rFonts w:ascii="Calibri" w:hAnsi="Calibri"/>
                <w:b/>
                <w:lang w:eastAsia="en-US"/>
              </w:rPr>
              <w:t>##</w:t>
            </w:r>
            <w:r w:rsidR="007D6C3F" w:rsidRPr="00141B46">
              <w:rPr>
                <w:rFonts w:ascii="Calibri" w:hAnsi="Calibri"/>
                <w:b/>
                <w:lang w:eastAsia="en-US"/>
              </w:rPr>
              <w:t># ###</w:t>
            </w:r>
          </w:p>
        </w:tc>
      </w:tr>
    </w:tbl>
    <w:p w:rsidR="007B1DD6" w:rsidRPr="00141B46" w:rsidRDefault="007B1DD6" w:rsidP="007B1DD6">
      <w:pPr>
        <w:rPr>
          <w:rFonts w:ascii="Calibri" w:hAnsi="Calibri"/>
        </w:rPr>
      </w:pPr>
    </w:p>
    <w:p w:rsidR="00FB3D1F" w:rsidRPr="00141B46" w:rsidRDefault="00FB3D1F" w:rsidP="007B1DD6">
      <w:pPr>
        <w:rPr>
          <w:rFonts w:ascii="Calibri" w:hAnsi="Calibri"/>
        </w:rPr>
      </w:pPr>
    </w:p>
    <w:p w:rsidR="00FB3D1F" w:rsidRPr="00141B46" w:rsidRDefault="00FB3D1F" w:rsidP="009E4D98">
      <w:pPr>
        <w:pStyle w:val="ListParagraph"/>
        <w:keepNext/>
        <w:ind w:left="567" w:hanging="567"/>
        <w:rPr>
          <w:rFonts w:ascii="Calibri" w:hAnsi="Calibri"/>
          <w:b/>
          <w:sz w:val="28"/>
        </w:rPr>
      </w:pPr>
      <w:r w:rsidRPr="00141B46">
        <w:rPr>
          <w:rFonts w:ascii="Calibri" w:hAnsi="Calibri"/>
          <w:b/>
          <w:sz w:val="28"/>
        </w:rPr>
        <w:lastRenderedPageBreak/>
        <w:t>19.</w:t>
      </w:r>
      <w:r w:rsidRPr="00141B46">
        <w:rPr>
          <w:rFonts w:ascii="Calibri" w:hAnsi="Calibri"/>
          <w:b/>
          <w:sz w:val="28"/>
        </w:rPr>
        <w:tab/>
        <w:t>Revenus reportés (suite)</w:t>
      </w:r>
    </w:p>
    <w:p w:rsidR="00FB3D1F" w:rsidRPr="00141B46" w:rsidRDefault="00FB3D1F" w:rsidP="009E4D98">
      <w:pPr>
        <w:keepNext/>
        <w:rPr>
          <w:rFonts w:ascii="Calibri" w:hAnsi="Calibri"/>
        </w:rPr>
      </w:pPr>
    </w:p>
    <w:p w:rsidR="007B1DD6" w:rsidRPr="00141B46" w:rsidRDefault="007B1DD6" w:rsidP="009E4D98">
      <w:pPr>
        <w:keepNext/>
        <w:rPr>
          <w:rFonts w:ascii="Calibri" w:hAnsi="Calibri"/>
        </w:rPr>
      </w:pPr>
      <w:r w:rsidRPr="00141B46">
        <w:rPr>
          <w:rFonts w:ascii="Calibri" w:hAnsi="Calibri"/>
        </w:rPr>
        <w:t>[</w:t>
      </w:r>
      <w:r w:rsidRPr="00141B46">
        <w:rPr>
          <w:rFonts w:ascii="Calibri" w:hAnsi="Calibri"/>
          <w:shd w:val="clear" w:color="auto" w:fill="D9D9D9"/>
        </w:rPr>
        <w:t>Descri</w:t>
      </w:r>
      <w:r w:rsidR="00E3532E" w:rsidRPr="00141B46">
        <w:rPr>
          <w:rFonts w:ascii="Calibri" w:hAnsi="Calibri"/>
          <w:shd w:val="clear" w:color="auto" w:fill="D9D9D9"/>
        </w:rPr>
        <w:t>ption de la nature de chaque type de revenu reporté et des raisons pour lesquelles il a été reporté</w:t>
      </w:r>
      <w:r w:rsidRPr="00141B46">
        <w:rPr>
          <w:rFonts w:ascii="Calibri" w:hAnsi="Calibri"/>
          <w:shd w:val="clear" w:color="auto" w:fill="D9D9D9"/>
        </w:rPr>
        <w:t xml:space="preserve">, </w:t>
      </w:r>
      <w:r w:rsidR="00E3532E" w:rsidRPr="00141B46">
        <w:rPr>
          <w:rFonts w:ascii="Calibri" w:hAnsi="Calibri"/>
          <w:shd w:val="clear" w:color="auto" w:fill="D9D9D9"/>
        </w:rPr>
        <w:t xml:space="preserve">p. ex. droits de scolarité, </w:t>
      </w:r>
      <w:r w:rsidRPr="00141B46">
        <w:rPr>
          <w:rFonts w:ascii="Calibri" w:hAnsi="Calibri"/>
          <w:shd w:val="clear" w:color="auto" w:fill="D9D9D9"/>
        </w:rPr>
        <w:t xml:space="preserve"> portion </w:t>
      </w:r>
      <w:r w:rsidR="00E3532E" w:rsidRPr="00141B46">
        <w:rPr>
          <w:rFonts w:ascii="Calibri" w:hAnsi="Calibri"/>
          <w:shd w:val="clear" w:color="auto" w:fill="D9D9D9"/>
        </w:rPr>
        <w:t>des fonds de dotation qui peut être utilisée</w:t>
      </w:r>
      <w:r w:rsidRPr="00141B46">
        <w:rPr>
          <w:rFonts w:ascii="Calibri" w:hAnsi="Calibri"/>
          <w:shd w:val="clear" w:color="auto" w:fill="D9D9D9"/>
        </w:rPr>
        <w:t xml:space="preserve">, </w:t>
      </w:r>
      <w:r w:rsidR="00C96840" w:rsidRPr="00141B46">
        <w:rPr>
          <w:rFonts w:ascii="Calibri" w:hAnsi="Calibri"/>
          <w:shd w:val="clear" w:color="auto" w:fill="D9D9D9"/>
        </w:rPr>
        <w:t>fonds visés par une entente,</w:t>
      </w:r>
      <w:r w:rsidR="00C95D33">
        <w:rPr>
          <w:rFonts w:ascii="Calibri" w:hAnsi="Calibri"/>
          <w:shd w:val="clear" w:color="auto" w:fill="D9D9D9"/>
        </w:rPr>
        <w:t xml:space="preserve"> </w:t>
      </w:r>
      <w:r w:rsidR="00C96840" w:rsidRPr="00141B46">
        <w:rPr>
          <w:rFonts w:ascii="Calibri" w:hAnsi="Calibri"/>
          <w:shd w:val="clear" w:color="auto" w:fill="D9D9D9"/>
        </w:rPr>
        <w:t xml:space="preserve">paiements de transfert et autres apports affectés, </w:t>
      </w:r>
      <w:r w:rsidRPr="00141B46">
        <w:rPr>
          <w:rFonts w:ascii="Calibri" w:hAnsi="Calibri"/>
          <w:shd w:val="clear" w:color="auto" w:fill="D9D9D9"/>
        </w:rPr>
        <w:t>etc.</w:t>
      </w:r>
      <w:r w:rsidRPr="00141B46">
        <w:rPr>
          <w:rFonts w:ascii="Calibri" w:hAnsi="Calibri"/>
        </w:rPr>
        <w:t>]</w:t>
      </w:r>
    </w:p>
    <w:p w:rsidR="007B1DD6" w:rsidRPr="00141B46" w:rsidRDefault="007B1DD6" w:rsidP="007B1DD6">
      <w:pPr>
        <w:rPr>
          <w:rFonts w:ascii="Calibri" w:hAnsi="Calibri"/>
        </w:rPr>
      </w:pPr>
    </w:p>
    <w:p w:rsidR="007B1DD6" w:rsidRPr="00141B46" w:rsidRDefault="00446980" w:rsidP="007B1DD6">
      <w:pPr>
        <w:rPr>
          <w:rFonts w:ascii="Calibri" w:hAnsi="Calibri"/>
          <w:i/>
          <w:sz w:val="20"/>
        </w:rPr>
      </w:pPr>
      <w:r w:rsidRPr="00390CDE">
        <w:rPr>
          <w:rFonts w:ascii="Calibri" w:hAnsi="Calibri"/>
          <w:i/>
          <w:sz w:val="20"/>
          <w:shd w:val="clear" w:color="auto" w:fill="D9D9D9" w:themeFill="background1" w:themeFillShade="D9"/>
        </w:rPr>
        <w:t>[</w:t>
      </w:r>
      <w:r w:rsidR="00390CDE" w:rsidRPr="00390CDE">
        <w:rPr>
          <w:rFonts w:ascii="Calibri" w:hAnsi="Calibri"/>
          <w:i/>
          <w:sz w:val="20"/>
          <w:shd w:val="clear" w:color="auto" w:fill="D9D9D9" w:themeFill="background1" w:themeFillShade="D9"/>
        </w:rPr>
        <w:t xml:space="preserve">Note : </w:t>
      </w:r>
      <w:r w:rsidRPr="00390CDE">
        <w:rPr>
          <w:rFonts w:ascii="Calibri" w:hAnsi="Calibri"/>
          <w:i/>
          <w:sz w:val="20"/>
          <w:shd w:val="clear" w:color="auto" w:fill="D9D9D9" w:themeFill="background1" w:themeFillShade="D9"/>
        </w:rPr>
        <w:t>Il faut fournir des informations séparément sur les intérêts gagnés qui font augmenter le revenu reporté].</w:t>
      </w:r>
    </w:p>
    <w:p w:rsidR="00FB3D1F" w:rsidRPr="00141B46" w:rsidRDefault="00FB3D1F" w:rsidP="007B1DD6">
      <w:pPr>
        <w:rPr>
          <w:rFonts w:ascii="Calibri" w:hAnsi="Calibri"/>
        </w:rPr>
      </w:pPr>
    </w:p>
    <w:p w:rsidR="007B1DD6" w:rsidRPr="00141B46" w:rsidRDefault="007B1DD6" w:rsidP="00906D8D">
      <w:pPr>
        <w:pStyle w:val="ListParagraph"/>
        <w:numPr>
          <w:ilvl w:val="0"/>
          <w:numId w:val="38"/>
        </w:numPr>
        <w:ind w:left="567" w:hanging="567"/>
        <w:rPr>
          <w:rFonts w:ascii="Calibri" w:hAnsi="Calibri"/>
          <w:b/>
          <w:sz w:val="28"/>
        </w:rPr>
      </w:pPr>
      <w:r w:rsidRPr="00141B46">
        <w:rPr>
          <w:rFonts w:ascii="Calibri" w:hAnsi="Calibri"/>
          <w:b/>
          <w:sz w:val="28"/>
        </w:rPr>
        <w:t>Dette à long terme</w:t>
      </w:r>
    </w:p>
    <w:p w:rsidR="007B1DD6" w:rsidRPr="00141B46" w:rsidRDefault="007B1DD6" w:rsidP="007B1DD6">
      <w:pPr>
        <w:rPr>
          <w:rFonts w:ascii="Calibri" w:hAnsi="Calibri"/>
          <w:sz w:val="20"/>
        </w:rPr>
      </w:pPr>
      <w:r w:rsidRPr="00141B46">
        <w:rPr>
          <w:rFonts w:ascii="Calibri" w:hAnsi="Calibri"/>
          <w:sz w:val="20"/>
        </w:rPr>
        <w:t>R</w:t>
      </w:r>
      <w:r w:rsidR="00C96840" w:rsidRPr="00141B46">
        <w:rPr>
          <w:rFonts w:ascii="Calibri" w:hAnsi="Calibri"/>
          <w:sz w:val="20"/>
        </w:rPr>
        <w:t>é</w:t>
      </w:r>
      <w:r w:rsidRPr="00141B46">
        <w:rPr>
          <w:rFonts w:ascii="Calibri" w:hAnsi="Calibri"/>
          <w:sz w:val="20"/>
        </w:rPr>
        <w:t>f</w:t>
      </w:r>
      <w:r w:rsidR="00C96840" w:rsidRPr="00141B46">
        <w:rPr>
          <w:rFonts w:ascii="Calibri" w:hAnsi="Calibri"/>
          <w:sz w:val="20"/>
        </w:rPr>
        <w:t>é</w:t>
      </w:r>
      <w:r w:rsidRPr="00141B46">
        <w:rPr>
          <w:rFonts w:ascii="Calibri" w:hAnsi="Calibri"/>
          <w:sz w:val="20"/>
        </w:rPr>
        <w:t>rence</w:t>
      </w:r>
      <w:r w:rsidR="00366C79" w:rsidRPr="00141B46">
        <w:rPr>
          <w:rFonts w:ascii="Calibri" w:hAnsi="Calibri"/>
          <w:sz w:val="20"/>
        </w:rPr>
        <w:t> : </w:t>
      </w:r>
      <w:r w:rsidRPr="00141B46">
        <w:rPr>
          <w:rFonts w:ascii="Calibri" w:hAnsi="Calibri"/>
          <w:sz w:val="20"/>
        </w:rPr>
        <w:t>S</w:t>
      </w:r>
      <w:r w:rsidR="00C96840" w:rsidRPr="00141B46">
        <w:rPr>
          <w:rFonts w:ascii="Calibri" w:hAnsi="Calibri"/>
          <w:sz w:val="20"/>
        </w:rPr>
        <w:t>P</w:t>
      </w:r>
      <w:r w:rsidRPr="00141B46">
        <w:rPr>
          <w:rFonts w:ascii="Calibri" w:hAnsi="Calibri"/>
          <w:sz w:val="20"/>
        </w:rPr>
        <w:t xml:space="preserve"> 3230.15, .17-</w:t>
      </w:r>
      <w:r w:rsidR="009E4D98" w:rsidRPr="00141B46">
        <w:rPr>
          <w:rFonts w:ascii="Calibri" w:hAnsi="Calibri"/>
          <w:sz w:val="20"/>
        </w:rPr>
        <w:t>.</w:t>
      </w:r>
      <w:r w:rsidRPr="00141B46">
        <w:rPr>
          <w:rFonts w:ascii="Calibri" w:hAnsi="Calibri"/>
          <w:sz w:val="20"/>
        </w:rPr>
        <w:t>18, .24-</w:t>
      </w:r>
      <w:r w:rsidR="009E4D98" w:rsidRPr="00141B46">
        <w:rPr>
          <w:rFonts w:ascii="Calibri" w:hAnsi="Calibri"/>
          <w:sz w:val="20"/>
        </w:rPr>
        <w:t>.</w:t>
      </w:r>
      <w:r w:rsidRPr="00141B46">
        <w:rPr>
          <w:rFonts w:ascii="Calibri" w:hAnsi="Calibri"/>
          <w:sz w:val="20"/>
        </w:rPr>
        <w:t>25, 3450.071-.074, A51-A54</w:t>
      </w:r>
    </w:p>
    <w:p w:rsidR="007B1DD6" w:rsidRPr="00141B46" w:rsidRDefault="007B1DD6" w:rsidP="007B1DD6">
      <w:pPr>
        <w:rPr>
          <w:rFonts w:ascii="Calibri" w:hAnsi="Calibri"/>
        </w:rPr>
      </w:pPr>
    </w:p>
    <w:p w:rsidR="007B1DD6" w:rsidRPr="00141B46" w:rsidRDefault="007B1DD6" w:rsidP="007B1DD6">
      <w:pPr>
        <w:rPr>
          <w:rFonts w:ascii="Calibri" w:hAnsi="Calibri"/>
        </w:rPr>
      </w:pPr>
      <w:r w:rsidRPr="00141B46">
        <w:rPr>
          <w:rFonts w:ascii="Calibri" w:hAnsi="Calibri"/>
        </w:rPr>
        <w:t>La dette à long terme comptabilisée dans l</w:t>
      </w:r>
      <w:r w:rsidR="00B17AD9" w:rsidRPr="00141B46">
        <w:rPr>
          <w:rFonts w:ascii="Calibri" w:hAnsi="Calibri"/>
        </w:rPr>
        <w:t>’</w:t>
      </w:r>
      <w:r w:rsidRPr="00141B46">
        <w:rPr>
          <w:rFonts w:ascii="Calibri" w:hAnsi="Calibri"/>
        </w:rPr>
        <w:t>état [</w:t>
      </w:r>
      <w:r w:rsidRPr="007C350D">
        <w:rPr>
          <w:rFonts w:ascii="Calibri" w:hAnsi="Calibri"/>
          <w:shd w:val="clear" w:color="auto" w:fill="D9D9D9" w:themeFill="background1" w:themeFillShade="D9"/>
        </w:rPr>
        <w:t>consolidé</w:t>
      </w:r>
      <w:r w:rsidRPr="00141B46">
        <w:rPr>
          <w:rFonts w:ascii="Calibri" w:hAnsi="Calibri"/>
        </w:rPr>
        <w:t>] de la situation financière comporte les éléments suivants</w:t>
      </w:r>
      <w:r w:rsidR="00D869CC" w:rsidRPr="00141B46">
        <w:rPr>
          <w:rFonts w:ascii="Calibri" w:hAnsi="Calibri"/>
        </w:rPr>
        <w:t> </w:t>
      </w:r>
      <w:r w:rsidRPr="00141B46">
        <w:rPr>
          <w:rFonts w:ascii="Calibri" w:hAnsi="Calibri"/>
        </w:rPr>
        <w:t>:</w:t>
      </w:r>
    </w:p>
    <w:p w:rsidR="007B1DD6" w:rsidRPr="00141B46" w:rsidRDefault="007B1DD6" w:rsidP="007B1DD6">
      <w:pPr>
        <w:rPr>
          <w:rFonts w:ascii="Calibri" w:hAnsi="Calibri"/>
        </w:rPr>
      </w:pPr>
    </w:p>
    <w:tbl>
      <w:tblPr>
        <w:tblW w:w="4427" w:type="pct"/>
        <w:tblLook w:val="04A0" w:firstRow="1" w:lastRow="0" w:firstColumn="1" w:lastColumn="0" w:noHBand="0" w:noVBand="1"/>
      </w:tblPr>
      <w:tblGrid>
        <w:gridCol w:w="4119"/>
        <w:gridCol w:w="1303"/>
        <w:gridCol w:w="227"/>
        <w:gridCol w:w="1233"/>
        <w:gridCol w:w="1168"/>
        <w:gridCol w:w="237"/>
      </w:tblGrid>
      <w:tr w:rsidR="0016543A" w:rsidRPr="00141B46" w:rsidTr="00886EE7">
        <w:trPr>
          <w:gridAfter w:val="1"/>
          <w:wAfter w:w="242" w:type="dxa"/>
        </w:trPr>
        <w:tc>
          <w:tcPr>
            <w:tcW w:w="2485" w:type="pct"/>
            <w:shd w:val="clear" w:color="auto" w:fill="auto"/>
          </w:tcPr>
          <w:p w:rsidR="0016543A" w:rsidRPr="00141B46" w:rsidRDefault="0016543A" w:rsidP="00886EE7">
            <w:pPr>
              <w:jc w:val="right"/>
              <w:rPr>
                <w:rFonts w:ascii="Calibri" w:hAnsi="Calibri"/>
                <w:szCs w:val="24"/>
                <w:lang w:eastAsia="en-US"/>
              </w:rPr>
            </w:pPr>
          </w:p>
        </w:tc>
        <w:tc>
          <w:tcPr>
            <w:tcW w:w="786" w:type="pct"/>
            <w:shd w:val="clear" w:color="auto" w:fill="auto"/>
          </w:tcPr>
          <w:p w:rsidR="0016543A" w:rsidRPr="00141B46" w:rsidRDefault="0016543A" w:rsidP="00886EE7">
            <w:pPr>
              <w:jc w:val="center"/>
              <w:rPr>
                <w:rFonts w:ascii="Calibri" w:hAnsi="Calibri"/>
                <w:szCs w:val="24"/>
                <w:lang w:eastAsia="en-US"/>
              </w:rPr>
            </w:pPr>
          </w:p>
        </w:tc>
        <w:tc>
          <w:tcPr>
            <w:tcW w:w="1586" w:type="pct"/>
            <w:gridSpan w:val="3"/>
            <w:tcBorders>
              <w:bottom w:val="single" w:sz="4" w:space="0" w:color="auto"/>
            </w:tcBorders>
            <w:shd w:val="clear" w:color="auto" w:fill="auto"/>
          </w:tcPr>
          <w:p w:rsidR="0016543A" w:rsidRPr="00141B46" w:rsidRDefault="0016543A" w:rsidP="00886EE7">
            <w:pPr>
              <w:jc w:val="center"/>
              <w:rPr>
                <w:rFonts w:ascii="Calibri" w:hAnsi="Calibri"/>
                <w:szCs w:val="24"/>
                <w:lang w:eastAsia="en-US"/>
              </w:rPr>
            </w:pPr>
            <w:bookmarkStart w:id="448" w:name="lt_pId1611"/>
            <w:r w:rsidRPr="00141B46">
              <w:rPr>
                <w:rFonts w:ascii="Calibri" w:hAnsi="Calibri"/>
                <w:szCs w:val="24"/>
                <w:lang w:eastAsia="en-US"/>
              </w:rPr>
              <w:t>(en milliers de dollars)</w:t>
            </w:r>
            <w:bookmarkEnd w:id="448"/>
          </w:p>
        </w:tc>
      </w:tr>
      <w:tr w:rsidR="0016543A" w:rsidRPr="00141B46" w:rsidTr="00886EE7">
        <w:tc>
          <w:tcPr>
            <w:tcW w:w="3408" w:type="pct"/>
            <w:gridSpan w:val="3"/>
            <w:shd w:val="clear" w:color="auto" w:fill="auto"/>
          </w:tcPr>
          <w:p w:rsidR="0016543A" w:rsidRPr="00390CDE" w:rsidRDefault="0016543A" w:rsidP="00886EE7">
            <w:pPr>
              <w:rPr>
                <w:rFonts w:ascii="Calibri" w:hAnsi="Calibri"/>
                <w:b/>
                <w:lang w:eastAsia="en-US"/>
              </w:rPr>
            </w:pPr>
            <w:bookmarkStart w:id="449" w:name="lt_pId1612"/>
            <w:r w:rsidRPr="00390CDE">
              <w:rPr>
                <w:rFonts w:ascii="Calibri" w:hAnsi="Calibri"/>
                <w:b/>
                <w:lang w:eastAsia="en-US"/>
              </w:rPr>
              <w:t>Dette à long terme évaluée au coût après amortissement</w:t>
            </w:r>
            <w:bookmarkEnd w:id="449"/>
            <w:r w:rsidRPr="00390CDE">
              <w:rPr>
                <w:rStyle w:val="FootnoteReference"/>
                <w:rFonts w:ascii="Calibri" w:hAnsi="Calibri"/>
                <w:b/>
              </w:rPr>
              <w:footnoteReference w:id="19"/>
            </w:r>
          </w:p>
        </w:tc>
        <w:tc>
          <w:tcPr>
            <w:tcW w:w="744" w:type="pct"/>
            <w:shd w:val="clear" w:color="auto" w:fill="auto"/>
          </w:tcPr>
          <w:p w:rsidR="0016543A" w:rsidRPr="00390CDE" w:rsidRDefault="0016543A" w:rsidP="00886EE7">
            <w:pPr>
              <w:jc w:val="center"/>
              <w:rPr>
                <w:rFonts w:ascii="Calibri" w:hAnsi="Calibri"/>
                <w:b/>
                <w:lang w:eastAsia="en-US"/>
              </w:rPr>
            </w:pPr>
            <w:bookmarkStart w:id="451" w:name="lt_pId1613"/>
            <w:r w:rsidRPr="00390CDE">
              <w:rPr>
                <w:rFonts w:ascii="Calibri" w:hAnsi="Calibri"/>
                <w:b/>
                <w:lang w:eastAsia="en-US"/>
              </w:rPr>
              <w:t>31 mars</w:t>
            </w:r>
            <w:bookmarkEnd w:id="451"/>
          </w:p>
          <w:p w:rsidR="0016543A" w:rsidRPr="00390CDE" w:rsidRDefault="0016543A" w:rsidP="00886EE7">
            <w:pPr>
              <w:jc w:val="center"/>
              <w:rPr>
                <w:rFonts w:ascii="Calibri" w:hAnsi="Calibri"/>
                <w:b/>
                <w:lang w:eastAsia="en-US"/>
              </w:rPr>
            </w:pPr>
            <w:r w:rsidRPr="00390CDE">
              <w:rPr>
                <w:rFonts w:ascii="Calibri" w:hAnsi="Calibri"/>
                <w:b/>
                <w:lang w:eastAsia="en-US"/>
              </w:rPr>
              <w:t>2016</w:t>
            </w:r>
          </w:p>
        </w:tc>
        <w:tc>
          <w:tcPr>
            <w:tcW w:w="849" w:type="pct"/>
            <w:gridSpan w:val="2"/>
            <w:shd w:val="clear" w:color="auto" w:fill="auto"/>
          </w:tcPr>
          <w:p w:rsidR="0016543A" w:rsidRPr="00390CDE" w:rsidRDefault="0016543A" w:rsidP="00886EE7">
            <w:pPr>
              <w:jc w:val="center"/>
              <w:rPr>
                <w:rFonts w:ascii="Calibri" w:hAnsi="Calibri"/>
                <w:b/>
                <w:lang w:eastAsia="en-US"/>
              </w:rPr>
            </w:pPr>
            <w:bookmarkStart w:id="452" w:name="lt_pId1615"/>
            <w:r w:rsidRPr="00390CDE">
              <w:rPr>
                <w:rFonts w:ascii="Calibri" w:hAnsi="Calibri"/>
                <w:b/>
                <w:lang w:eastAsia="en-US"/>
              </w:rPr>
              <w:t>31 mars</w:t>
            </w:r>
            <w:bookmarkEnd w:id="452"/>
          </w:p>
          <w:p w:rsidR="0016543A" w:rsidRPr="00390CDE" w:rsidRDefault="0016543A" w:rsidP="00886EE7">
            <w:pPr>
              <w:jc w:val="center"/>
              <w:rPr>
                <w:rFonts w:ascii="Calibri" w:hAnsi="Calibri"/>
                <w:b/>
                <w:lang w:eastAsia="en-US"/>
              </w:rPr>
            </w:pPr>
            <w:r w:rsidRPr="00390CDE">
              <w:rPr>
                <w:rFonts w:ascii="Calibri" w:hAnsi="Calibri"/>
                <w:b/>
                <w:lang w:eastAsia="en-US"/>
              </w:rPr>
              <w:t>2015</w:t>
            </w:r>
          </w:p>
        </w:tc>
      </w:tr>
      <w:tr w:rsidR="0016543A" w:rsidRPr="00141B46" w:rsidTr="00886EE7">
        <w:tc>
          <w:tcPr>
            <w:tcW w:w="2485" w:type="pct"/>
            <w:shd w:val="clear" w:color="auto" w:fill="auto"/>
          </w:tcPr>
          <w:p w:rsidR="0016543A" w:rsidRPr="00390CDE" w:rsidRDefault="0016543A" w:rsidP="0016543A">
            <w:pPr>
              <w:rPr>
                <w:rFonts w:ascii="Calibri" w:hAnsi="Calibri"/>
                <w:lang w:eastAsia="en-US"/>
              </w:rPr>
            </w:pPr>
            <w:bookmarkStart w:id="453" w:name="lt_pId1617"/>
            <w:r w:rsidRPr="00390CDE">
              <w:rPr>
                <w:rFonts w:ascii="Calibri" w:hAnsi="Calibri"/>
                <w:lang w:eastAsia="en-US"/>
              </w:rPr>
              <w:t>[</w:t>
            </w:r>
            <w:r w:rsidRPr="007C350D">
              <w:rPr>
                <w:rFonts w:ascii="Calibri" w:hAnsi="Calibri"/>
                <w:shd w:val="clear" w:color="auto" w:fill="D9D9D9"/>
              </w:rPr>
              <w:t>P. ex. emprunt à vue payable à la Banque Royale du Canada, portant intérêt à #,## %, remboursable en paiement du capital et des intérêts réunis de ## ### $, venant à échéance le 10 janvier 2015</w:t>
            </w:r>
            <w:r w:rsidRPr="00390CDE">
              <w:rPr>
                <w:rFonts w:ascii="Calibri" w:hAnsi="Calibri"/>
                <w:lang w:eastAsia="en-US"/>
              </w:rPr>
              <w:t>]</w:t>
            </w:r>
            <w:bookmarkEnd w:id="453"/>
          </w:p>
        </w:tc>
        <w:tc>
          <w:tcPr>
            <w:tcW w:w="922" w:type="pct"/>
            <w:gridSpan w:val="2"/>
            <w:shd w:val="clear" w:color="auto" w:fill="auto"/>
          </w:tcPr>
          <w:p w:rsidR="0016543A" w:rsidRPr="00390CDE" w:rsidRDefault="0016543A" w:rsidP="00886EE7">
            <w:pPr>
              <w:jc w:val="center"/>
              <w:rPr>
                <w:rFonts w:ascii="Calibri" w:hAnsi="Calibri"/>
                <w:lang w:eastAsia="en-US"/>
              </w:rPr>
            </w:pPr>
          </w:p>
        </w:tc>
        <w:tc>
          <w:tcPr>
            <w:tcW w:w="744" w:type="pct"/>
            <w:shd w:val="clear" w:color="auto" w:fill="auto"/>
            <w:vAlign w:val="bottom"/>
          </w:tcPr>
          <w:p w:rsidR="0016543A" w:rsidRPr="00390CDE" w:rsidRDefault="0016543A" w:rsidP="00886EE7">
            <w:pPr>
              <w:jc w:val="center"/>
              <w:rPr>
                <w:rFonts w:ascii="Calibri" w:hAnsi="Calibri"/>
                <w:lang w:eastAsia="en-US"/>
              </w:rPr>
            </w:pPr>
            <w:r w:rsidRPr="00390CDE">
              <w:rPr>
                <w:rFonts w:ascii="Calibri" w:hAnsi="Calibri"/>
                <w:lang w:eastAsia="en-US"/>
              </w:rPr>
              <w:t>## ###</w:t>
            </w:r>
          </w:p>
        </w:tc>
        <w:tc>
          <w:tcPr>
            <w:tcW w:w="849" w:type="pct"/>
            <w:gridSpan w:val="2"/>
            <w:shd w:val="clear" w:color="auto" w:fill="auto"/>
            <w:vAlign w:val="bottom"/>
          </w:tcPr>
          <w:p w:rsidR="0016543A" w:rsidRPr="00390CDE" w:rsidRDefault="0016543A" w:rsidP="00886EE7">
            <w:pPr>
              <w:jc w:val="center"/>
              <w:rPr>
                <w:rFonts w:ascii="Calibri" w:hAnsi="Calibri"/>
                <w:lang w:eastAsia="en-US"/>
              </w:rPr>
            </w:pPr>
            <w:r w:rsidRPr="00390CDE">
              <w:rPr>
                <w:rFonts w:ascii="Calibri" w:hAnsi="Calibri"/>
                <w:lang w:eastAsia="en-US"/>
              </w:rPr>
              <w:t>## ###</w:t>
            </w:r>
          </w:p>
        </w:tc>
      </w:tr>
      <w:tr w:rsidR="0016543A" w:rsidRPr="00141B46" w:rsidTr="00886EE7">
        <w:tc>
          <w:tcPr>
            <w:tcW w:w="2485" w:type="pct"/>
            <w:shd w:val="clear" w:color="auto" w:fill="auto"/>
          </w:tcPr>
          <w:p w:rsidR="0016543A" w:rsidRPr="00390CDE" w:rsidRDefault="0016543A" w:rsidP="0016543A">
            <w:pPr>
              <w:rPr>
                <w:rFonts w:ascii="Calibri" w:hAnsi="Calibri"/>
                <w:lang w:eastAsia="en-US"/>
              </w:rPr>
            </w:pPr>
            <w:bookmarkStart w:id="454" w:name="lt_pId1620"/>
            <w:r w:rsidRPr="00390CDE">
              <w:rPr>
                <w:rFonts w:ascii="Calibri" w:hAnsi="Calibri"/>
                <w:lang w:eastAsia="en-US"/>
              </w:rPr>
              <w:t>[</w:t>
            </w:r>
            <w:r w:rsidRPr="007C350D">
              <w:rPr>
                <w:rFonts w:ascii="Calibri" w:hAnsi="Calibri"/>
                <w:shd w:val="clear" w:color="auto" w:fill="D9D9D9"/>
              </w:rPr>
              <w:t>P. ex. emprunt à vue payable à la Banque Royale du Canada, portant intérêt à #,## %, remboursable en paiement du capital et des intérêts réunis de ## ### $, venant à échéance le 10 janvier 2015, garanti par le matériel automobile et informatique, dont la valeur comptable est de ### ### $</w:t>
            </w:r>
            <w:r w:rsidRPr="007C350D">
              <w:rPr>
                <w:rFonts w:ascii="Calibri" w:hAnsi="Calibri"/>
              </w:rPr>
              <w:t>]</w:t>
            </w:r>
            <w:bookmarkEnd w:id="454"/>
          </w:p>
        </w:tc>
        <w:tc>
          <w:tcPr>
            <w:tcW w:w="922" w:type="pct"/>
            <w:gridSpan w:val="2"/>
            <w:shd w:val="clear" w:color="auto" w:fill="auto"/>
          </w:tcPr>
          <w:p w:rsidR="0016543A" w:rsidRPr="00390CDE" w:rsidRDefault="0016543A" w:rsidP="00886EE7">
            <w:pPr>
              <w:jc w:val="center"/>
              <w:rPr>
                <w:rFonts w:ascii="Calibri" w:hAnsi="Calibri"/>
                <w:lang w:eastAsia="en-US"/>
              </w:rPr>
            </w:pPr>
          </w:p>
        </w:tc>
        <w:tc>
          <w:tcPr>
            <w:tcW w:w="744" w:type="pct"/>
            <w:shd w:val="clear" w:color="auto" w:fill="auto"/>
            <w:vAlign w:val="bottom"/>
          </w:tcPr>
          <w:p w:rsidR="0016543A" w:rsidRPr="00390CDE" w:rsidRDefault="0016543A" w:rsidP="0016543A">
            <w:pPr>
              <w:jc w:val="center"/>
              <w:rPr>
                <w:rFonts w:ascii="Calibri" w:hAnsi="Calibri"/>
                <w:lang w:eastAsia="en-US"/>
              </w:rPr>
            </w:pPr>
            <w:r w:rsidRPr="00390CDE">
              <w:rPr>
                <w:rFonts w:ascii="Calibri" w:hAnsi="Calibri"/>
                <w:lang w:eastAsia="en-US"/>
              </w:rPr>
              <w:t>## ###</w:t>
            </w:r>
          </w:p>
        </w:tc>
        <w:tc>
          <w:tcPr>
            <w:tcW w:w="849" w:type="pct"/>
            <w:gridSpan w:val="2"/>
            <w:shd w:val="clear" w:color="auto" w:fill="auto"/>
            <w:vAlign w:val="bottom"/>
          </w:tcPr>
          <w:p w:rsidR="0016543A" w:rsidRPr="00390CDE" w:rsidRDefault="0016543A" w:rsidP="0016543A">
            <w:pPr>
              <w:jc w:val="center"/>
              <w:rPr>
                <w:rFonts w:ascii="Calibri" w:hAnsi="Calibri"/>
                <w:lang w:eastAsia="en-US"/>
              </w:rPr>
            </w:pPr>
            <w:r w:rsidRPr="00390CDE">
              <w:rPr>
                <w:rFonts w:ascii="Calibri" w:hAnsi="Calibri"/>
                <w:lang w:eastAsia="en-US"/>
              </w:rPr>
              <w:t>## ###</w:t>
            </w:r>
          </w:p>
        </w:tc>
      </w:tr>
      <w:tr w:rsidR="0016543A" w:rsidRPr="00141B46" w:rsidTr="00886EE7">
        <w:tc>
          <w:tcPr>
            <w:tcW w:w="2485" w:type="pct"/>
            <w:shd w:val="clear" w:color="auto" w:fill="auto"/>
          </w:tcPr>
          <w:p w:rsidR="0016543A" w:rsidRPr="00390CDE" w:rsidRDefault="0016543A" w:rsidP="00886EE7">
            <w:pPr>
              <w:rPr>
                <w:rFonts w:ascii="Calibri" w:hAnsi="Calibri"/>
                <w:lang w:eastAsia="en-US"/>
              </w:rPr>
            </w:pPr>
          </w:p>
          <w:p w:rsidR="0016543A" w:rsidRPr="00390CDE" w:rsidRDefault="0016543A" w:rsidP="0016543A">
            <w:pPr>
              <w:rPr>
                <w:rFonts w:ascii="Calibri" w:hAnsi="Calibri"/>
                <w:lang w:eastAsia="en-US"/>
              </w:rPr>
            </w:pPr>
            <w:bookmarkStart w:id="455" w:name="lt_pId1623"/>
            <w:r w:rsidRPr="00390CDE">
              <w:rPr>
                <w:rFonts w:ascii="Calibri" w:hAnsi="Calibri"/>
                <w:lang w:eastAsia="en-US"/>
              </w:rPr>
              <w:t>[</w:t>
            </w:r>
            <w:r w:rsidRPr="007C350D">
              <w:rPr>
                <w:rFonts w:ascii="Calibri" w:hAnsi="Calibri"/>
                <w:shd w:val="clear" w:color="auto" w:fill="D9D9D9"/>
              </w:rPr>
              <w:t>P. ex. obligations non garanties de DEF pour les charges QRS, portant intérêt à #,## %, en paiement semestriel du capital et des intérêts réunis de ## ### $, venant à échéance le 15 novembre 2030, garanties par les bâtiments et terrains, dont la valeur comptable est de ### ### $</w:t>
            </w:r>
            <w:r w:rsidRPr="007C350D">
              <w:rPr>
                <w:rFonts w:ascii="Calibri" w:hAnsi="Calibri"/>
              </w:rPr>
              <w:t>]</w:t>
            </w:r>
            <w:bookmarkEnd w:id="455"/>
          </w:p>
        </w:tc>
        <w:tc>
          <w:tcPr>
            <w:tcW w:w="922" w:type="pct"/>
            <w:gridSpan w:val="2"/>
            <w:shd w:val="clear" w:color="auto" w:fill="auto"/>
          </w:tcPr>
          <w:p w:rsidR="0016543A" w:rsidRPr="00390CDE" w:rsidRDefault="0016543A" w:rsidP="00886EE7">
            <w:pPr>
              <w:jc w:val="center"/>
              <w:rPr>
                <w:rFonts w:ascii="Calibri" w:hAnsi="Calibri"/>
                <w:lang w:eastAsia="en-US"/>
              </w:rPr>
            </w:pPr>
          </w:p>
        </w:tc>
        <w:tc>
          <w:tcPr>
            <w:tcW w:w="744" w:type="pct"/>
            <w:tcBorders>
              <w:bottom w:val="single" w:sz="4" w:space="0" w:color="000000"/>
            </w:tcBorders>
            <w:shd w:val="clear" w:color="auto" w:fill="auto"/>
            <w:vAlign w:val="bottom"/>
          </w:tcPr>
          <w:p w:rsidR="0016543A" w:rsidRPr="00390CDE" w:rsidRDefault="0016543A" w:rsidP="0016543A">
            <w:pPr>
              <w:jc w:val="center"/>
              <w:rPr>
                <w:rFonts w:ascii="Calibri" w:hAnsi="Calibri"/>
                <w:lang w:eastAsia="en-US"/>
              </w:rPr>
            </w:pPr>
            <w:r w:rsidRPr="00390CDE">
              <w:rPr>
                <w:rFonts w:ascii="Calibri" w:hAnsi="Calibri"/>
                <w:lang w:eastAsia="en-US"/>
              </w:rPr>
              <w:t>## ###</w:t>
            </w:r>
          </w:p>
        </w:tc>
        <w:tc>
          <w:tcPr>
            <w:tcW w:w="849" w:type="pct"/>
            <w:gridSpan w:val="2"/>
            <w:tcBorders>
              <w:bottom w:val="single" w:sz="4" w:space="0" w:color="000000"/>
            </w:tcBorders>
            <w:shd w:val="clear" w:color="auto" w:fill="auto"/>
            <w:vAlign w:val="bottom"/>
          </w:tcPr>
          <w:p w:rsidR="0016543A" w:rsidRPr="00390CDE" w:rsidRDefault="0016543A" w:rsidP="0016543A">
            <w:pPr>
              <w:jc w:val="center"/>
              <w:rPr>
                <w:rFonts w:ascii="Calibri" w:hAnsi="Calibri"/>
                <w:lang w:eastAsia="en-US"/>
              </w:rPr>
            </w:pPr>
            <w:r w:rsidRPr="00390CDE">
              <w:rPr>
                <w:rFonts w:ascii="Calibri" w:hAnsi="Calibri"/>
                <w:lang w:eastAsia="en-US"/>
              </w:rPr>
              <w:t>## ###</w:t>
            </w:r>
          </w:p>
        </w:tc>
      </w:tr>
      <w:tr w:rsidR="0016543A" w:rsidRPr="00141B46" w:rsidTr="00886EE7">
        <w:tc>
          <w:tcPr>
            <w:tcW w:w="3408" w:type="pct"/>
            <w:gridSpan w:val="3"/>
            <w:shd w:val="clear" w:color="auto" w:fill="auto"/>
          </w:tcPr>
          <w:p w:rsidR="0016543A" w:rsidRPr="00390CDE" w:rsidRDefault="0016543A" w:rsidP="00886EE7">
            <w:pPr>
              <w:rPr>
                <w:rFonts w:ascii="Calibri" w:hAnsi="Calibri"/>
                <w:b/>
                <w:lang w:eastAsia="en-US"/>
              </w:rPr>
            </w:pPr>
            <w:bookmarkStart w:id="456" w:name="lt_pId1626"/>
            <w:r w:rsidRPr="00390CDE">
              <w:rPr>
                <w:rFonts w:ascii="Calibri" w:hAnsi="Calibri"/>
                <w:b/>
                <w:lang w:eastAsia="en-US"/>
              </w:rPr>
              <w:lastRenderedPageBreak/>
              <w:t>Total de la dette à long terme évaluée au coût après amortissement</w:t>
            </w:r>
            <w:bookmarkEnd w:id="456"/>
          </w:p>
        </w:tc>
        <w:tc>
          <w:tcPr>
            <w:tcW w:w="744" w:type="pct"/>
            <w:tcBorders>
              <w:top w:val="single" w:sz="4" w:space="0" w:color="000000"/>
              <w:bottom w:val="single" w:sz="4" w:space="0" w:color="000000"/>
            </w:tcBorders>
            <w:shd w:val="clear" w:color="auto" w:fill="auto"/>
          </w:tcPr>
          <w:p w:rsidR="0016543A" w:rsidRPr="00390CDE" w:rsidRDefault="0016543A" w:rsidP="0016543A">
            <w:pPr>
              <w:jc w:val="center"/>
              <w:rPr>
                <w:rFonts w:ascii="Calibri" w:hAnsi="Calibri"/>
                <w:b/>
                <w:lang w:eastAsia="en-US"/>
              </w:rPr>
            </w:pPr>
            <w:r w:rsidRPr="00390CDE">
              <w:rPr>
                <w:rFonts w:ascii="Calibri" w:hAnsi="Calibri"/>
                <w:b/>
                <w:lang w:eastAsia="en-US"/>
              </w:rPr>
              <w:t>## ###</w:t>
            </w:r>
          </w:p>
        </w:tc>
        <w:tc>
          <w:tcPr>
            <w:tcW w:w="849" w:type="pct"/>
            <w:gridSpan w:val="2"/>
            <w:tcBorders>
              <w:top w:val="single" w:sz="4" w:space="0" w:color="000000"/>
              <w:bottom w:val="single" w:sz="4" w:space="0" w:color="000000"/>
            </w:tcBorders>
            <w:shd w:val="clear" w:color="auto" w:fill="auto"/>
          </w:tcPr>
          <w:p w:rsidR="0016543A" w:rsidRPr="00390CDE" w:rsidRDefault="0016543A" w:rsidP="0016543A">
            <w:pPr>
              <w:jc w:val="center"/>
              <w:rPr>
                <w:rFonts w:ascii="Calibri" w:hAnsi="Calibri"/>
                <w:b/>
                <w:lang w:eastAsia="en-US"/>
              </w:rPr>
            </w:pPr>
            <w:r w:rsidRPr="00390CDE">
              <w:rPr>
                <w:rFonts w:ascii="Calibri" w:hAnsi="Calibri"/>
                <w:b/>
                <w:lang w:eastAsia="en-US"/>
              </w:rPr>
              <w:t>## ###</w:t>
            </w:r>
          </w:p>
        </w:tc>
      </w:tr>
      <w:tr w:rsidR="0016543A" w:rsidRPr="00141B46" w:rsidTr="00886EE7">
        <w:tc>
          <w:tcPr>
            <w:tcW w:w="2485" w:type="pct"/>
            <w:shd w:val="clear" w:color="auto" w:fill="auto"/>
          </w:tcPr>
          <w:p w:rsidR="0016543A" w:rsidRPr="00141B46" w:rsidRDefault="0016543A" w:rsidP="00886EE7">
            <w:pPr>
              <w:rPr>
                <w:rFonts w:ascii="Calibri" w:hAnsi="Calibri"/>
                <w:lang w:eastAsia="en-US"/>
              </w:rPr>
            </w:pPr>
          </w:p>
        </w:tc>
        <w:tc>
          <w:tcPr>
            <w:tcW w:w="922" w:type="pct"/>
            <w:gridSpan w:val="2"/>
            <w:shd w:val="clear" w:color="auto" w:fill="auto"/>
          </w:tcPr>
          <w:p w:rsidR="0016543A" w:rsidRPr="00141B46" w:rsidRDefault="0016543A" w:rsidP="00886EE7">
            <w:pPr>
              <w:jc w:val="center"/>
              <w:rPr>
                <w:rFonts w:ascii="Calibri" w:hAnsi="Calibri"/>
                <w:b/>
                <w:lang w:eastAsia="en-US"/>
              </w:rPr>
            </w:pPr>
          </w:p>
        </w:tc>
        <w:tc>
          <w:tcPr>
            <w:tcW w:w="744" w:type="pct"/>
            <w:tcBorders>
              <w:top w:val="single" w:sz="4" w:space="0" w:color="000000"/>
            </w:tcBorders>
            <w:shd w:val="clear" w:color="auto" w:fill="auto"/>
          </w:tcPr>
          <w:p w:rsidR="0016543A" w:rsidRPr="00141B46" w:rsidRDefault="0016543A" w:rsidP="00886EE7">
            <w:pPr>
              <w:jc w:val="center"/>
              <w:rPr>
                <w:rFonts w:ascii="Calibri" w:hAnsi="Calibri"/>
                <w:b/>
                <w:lang w:eastAsia="en-US"/>
              </w:rPr>
            </w:pPr>
          </w:p>
        </w:tc>
        <w:tc>
          <w:tcPr>
            <w:tcW w:w="849" w:type="pct"/>
            <w:gridSpan w:val="2"/>
            <w:tcBorders>
              <w:top w:val="single" w:sz="4" w:space="0" w:color="000000"/>
            </w:tcBorders>
            <w:shd w:val="clear" w:color="auto" w:fill="auto"/>
          </w:tcPr>
          <w:p w:rsidR="0016543A" w:rsidRPr="00141B46" w:rsidRDefault="0016543A" w:rsidP="00886EE7">
            <w:pPr>
              <w:jc w:val="center"/>
              <w:rPr>
                <w:rFonts w:ascii="Calibri" w:hAnsi="Calibri"/>
                <w:b/>
                <w:lang w:eastAsia="en-US"/>
              </w:rPr>
            </w:pPr>
          </w:p>
        </w:tc>
      </w:tr>
      <w:tr w:rsidR="0016543A" w:rsidRPr="00141B46" w:rsidTr="00886EE7">
        <w:tc>
          <w:tcPr>
            <w:tcW w:w="2485" w:type="pct"/>
            <w:shd w:val="clear" w:color="auto" w:fill="auto"/>
          </w:tcPr>
          <w:p w:rsidR="0016543A" w:rsidRPr="00141B46" w:rsidRDefault="0016543A" w:rsidP="00886EE7">
            <w:pPr>
              <w:rPr>
                <w:rFonts w:ascii="Calibri" w:hAnsi="Calibri"/>
                <w:b/>
                <w:lang w:eastAsia="en-US"/>
              </w:rPr>
            </w:pPr>
            <w:bookmarkStart w:id="457" w:name="lt_pId1629"/>
            <w:r w:rsidRPr="00141B46">
              <w:rPr>
                <w:rFonts w:ascii="Calibri" w:hAnsi="Calibri"/>
                <w:b/>
                <w:lang w:eastAsia="en-US"/>
              </w:rPr>
              <w:t>Total de la dette à long terme évaluée à la juste valeur</w:t>
            </w:r>
            <w:bookmarkEnd w:id="457"/>
          </w:p>
        </w:tc>
        <w:tc>
          <w:tcPr>
            <w:tcW w:w="922" w:type="pct"/>
            <w:gridSpan w:val="2"/>
            <w:shd w:val="clear" w:color="auto" w:fill="auto"/>
          </w:tcPr>
          <w:p w:rsidR="0016543A" w:rsidRPr="00141B46" w:rsidRDefault="0016543A" w:rsidP="00886EE7">
            <w:pPr>
              <w:jc w:val="center"/>
              <w:rPr>
                <w:rFonts w:ascii="Calibri" w:hAnsi="Calibri"/>
                <w:b/>
                <w:lang w:eastAsia="en-US"/>
              </w:rPr>
            </w:pPr>
            <w:bookmarkStart w:id="458" w:name="lt_pId1630"/>
            <w:r w:rsidRPr="00141B46">
              <w:rPr>
                <w:rFonts w:ascii="Calibri" w:hAnsi="Calibri"/>
                <w:b/>
                <w:lang w:eastAsia="en-US"/>
              </w:rPr>
              <w:t>Niveau de la hiérarchie des justes valeurs</w:t>
            </w:r>
            <w:bookmarkEnd w:id="458"/>
          </w:p>
        </w:tc>
        <w:tc>
          <w:tcPr>
            <w:tcW w:w="744" w:type="pct"/>
            <w:shd w:val="clear" w:color="auto" w:fill="auto"/>
          </w:tcPr>
          <w:p w:rsidR="0016543A" w:rsidRPr="00141B46" w:rsidRDefault="0016543A" w:rsidP="00886EE7">
            <w:pPr>
              <w:jc w:val="center"/>
              <w:rPr>
                <w:rFonts w:ascii="Calibri" w:hAnsi="Calibri"/>
                <w:b/>
                <w:lang w:eastAsia="en-US"/>
              </w:rPr>
            </w:pPr>
          </w:p>
        </w:tc>
        <w:tc>
          <w:tcPr>
            <w:tcW w:w="849" w:type="pct"/>
            <w:gridSpan w:val="2"/>
            <w:shd w:val="clear" w:color="auto" w:fill="auto"/>
          </w:tcPr>
          <w:p w:rsidR="0016543A" w:rsidRPr="00141B46" w:rsidRDefault="0016543A" w:rsidP="00886EE7">
            <w:pPr>
              <w:jc w:val="center"/>
              <w:rPr>
                <w:rFonts w:ascii="Calibri" w:hAnsi="Calibri"/>
                <w:b/>
                <w:lang w:eastAsia="en-US"/>
              </w:rPr>
            </w:pPr>
          </w:p>
        </w:tc>
      </w:tr>
      <w:tr w:rsidR="0016543A" w:rsidRPr="00141B46" w:rsidTr="00886EE7">
        <w:tc>
          <w:tcPr>
            <w:tcW w:w="2485" w:type="pct"/>
            <w:shd w:val="clear" w:color="auto" w:fill="auto"/>
          </w:tcPr>
          <w:p w:rsidR="0016543A" w:rsidRPr="00141B46" w:rsidRDefault="0016543A" w:rsidP="00886EE7">
            <w:pPr>
              <w:rPr>
                <w:rFonts w:ascii="Calibri" w:hAnsi="Calibri"/>
                <w:lang w:eastAsia="en-US"/>
              </w:rPr>
            </w:pPr>
            <w:bookmarkStart w:id="459" w:name="lt_pId1631"/>
            <w:r w:rsidRPr="00141B46">
              <w:rPr>
                <w:rFonts w:ascii="Calibri" w:hAnsi="Calibri"/>
                <w:lang w:eastAsia="en-US"/>
              </w:rPr>
              <w:t>[</w:t>
            </w:r>
            <w:r w:rsidRPr="007C350D">
              <w:rPr>
                <w:rFonts w:ascii="Calibri" w:hAnsi="Calibri"/>
                <w:shd w:val="clear" w:color="auto" w:fill="D9D9D9" w:themeFill="background1" w:themeFillShade="D9"/>
                <w:lang w:eastAsia="en-US"/>
              </w:rPr>
              <w:t>Description des évaluations à juste valeur des passifs financiers – voir les descriptions précédentes</w:t>
            </w:r>
            <w:r w:rsidRPr="00141B46">
              <w:rPr>
                <w:rFonts w:ascii="Calibri" w:hAnsi="Calibri"/>
                <w:lang w:eastAsia="en-US"/>
              </w:rPr>
              <w:t>]</w:t>
            </w:r>
            <w:bookmarkEnd w:id="459"/>
          </w:p>
        </w:tc>
        <w:tc>
          <w:tcPr>
            <w:tcW w:w="922" w:type="pct"/>
            <w:gridSpan w:val="2"/>
            <w:shd w:val="clear" w:color="auto" w:fill="auto"/>
            <w:vAlign w:val="bottom"/>
          </w:tcPr>
          <w:p w:rsidR="0016543A" w:rsidRPr="00141B46" w:rsidRDefault="0016543A" w:rsidP="00886EE7">
            <w:pPr>
              <w:jc w:val="center"/>
              <w:rPr>
                <w:rFonts w:ascii="Calibri" w:hAnsi="Calibri"/>
                <w:lang w:eastAsia="en-US"/>
              </w:rPr>
            </w:pPr>
            <w:bookmarkStart w:id="460" w:name="lt_pId1632"/>
            <w:r w:rsidRPr="00141B46">
              <w:rPr>
                <w:rFonts w:ascii="Calibri" w:hAnsi="Calibri"/>
                <w:lang w:eastAsia="en-US"/>
              </w:rPr>
              <w:t>niveau #</w:t>
            </w:r>
            <w:bookmarkEnd w:id="460"/>
          </w:p>
        </w:tc>
        <w:tc>
          <w:tcPr>
            <w:tcW w:w="744" w:type="pct"/>
            <w:tcBorders>
              <w:bottom w:val="single" w:sz="4" w:space="0" w:color="auto"/>
            </w:tcBorders>
            <w:shd w:val="clear" w:color="auto" w:fill="auto"/>
            <w:vAlign w:val="bottom"/>
          </w:tcPr>
          <w:p w:rsidR="0016543A" w:rsidRPr="00141B46" w:rsidRDefault="0016543A" w:rsidP="00886EE7">
            <w:pPr>
              <w:jc w:val="center"/>
              <w:rPr>
                <w:rFonts w:ascii="Calibri" w:hAnsi="Calibri"/>
                <w:lang w:eastAsia="en-US"/>
              </w:rPr>
            </w:pPr>
            <w:r w:rsidRPr="00141B46">
              <w:rPr>
                <w:rFonts w:ascii="Calibri" w:hAnsi="Calibri"/>
                <w:lang w:eastAsia="en-US"/>
              </w:rPr>
              <w:t>## ###</w:t>
            </w:r>
          </w:p>
        </w:tc>
        <w:tc>
          <w:tcPr>
            <w:tcW w:w="849" w:type="pct"/>
            <w:gridSpan w:val="2"/>
            <w:tcBorders>
              <w:bottom w:val="single" w:sz="4" w:space="0" w:color="auto"/>
            </w:tcBorders>
            <w:shd w:val="clear" w:color="auto" w:fill="auto"/>
            <w:vAlign w:val="bottom"/>
          </w:tcPr>
          <w:p w:rsidR="0016543A" w:rsidRPr="00141B46" w:rsidRDefault="0016543A" w:rsidP="00886EE7">
            <w:pPr>
              <w:jc w:val="center"/>
              <w:rPr>
                <w:rFonts w:ascii="Calibri" w:hAnsi="Calibri"/>
                <w:lang w:eastAsia="en-US"/>
              </w:rPr>
            </w:pPr>
            <w:r w:rsidRPr="00141B46">
              <w:rPr>
                <w:rFonts w:ascii="Calibri" w:hAnsi="Calibri"/>
                <w:lang w:eastAsia="en-US"/>
              </w:rPr>
              <w:t>-</w:t>
            </w:r>
          </w:p>
        </w:tc>
      </w:tr>
      <w:tr w:rsidR="0016543A" w:rsidRPr="00141B46" w:rsidTr="00886EE7">
        <w:tc>
          <w:tcPr>
            <w:tcW w:w="3408" w:type="pct"/>
            <w:gridSpan w:val="3"/>
            <w:shd w:val="clear" w:color="auto" w:fill="auto"/>
          </w:tcPr>
          <w:p w:rsidR="0016543A" w:rsidRPr="00141B46" w:rsidRDefault="0016543A" w:rsidP="00886EE7">
            <w:pPr>
              <w:rPr>
                <w:rFonts w:ascii="Calibri" w:hAnsi="Calibri"/>
                <w:b/>
                <w:lang w:eastAsia="en-US"/>
              </w:rPr>
            </w:pPr>
            <w:bookmarkStart w:id="461" w:name="lt_pId1635"/>
            <w:r w:rsidRPr="00141B46">
              <w:rPr>
                <w:rFonts w:ascii="Calibri" w:hAnsi="Calibri"/>
                <w:b/>
                <w:lang w:eastAsia="en-US"/>
              </w:rPr>
              <w:t>Total de la dette à long terme évaluée à la juste valeur</w:t>
            </w:r>
            <w:bookmarkEnd w:id="461"/>
          </w:p>
        </w:tc>
        <w:tc>
          <w:tcPr>
            <w:tcW w:w="744" w:type="pct"/>
            <w:tcBorders>
              <w:top w:val="single" w:sz="4" w:space="0" w:color="auto"/>
              <w:bottom w:val="single" w:sz="4" w:space="0" w:color="auto"/>
            </w:tcBorders>
            <w:shd w:val="clear" w:color="auto" w:fill="auto"/>
          </w:tcPr>
          <w:p w:rsidR="0016543A" w:rsidRPr="00141B46" w:rsidRDefault="0016543A" w:rsidP="0016543A">
            <w:pPr>
              <w:jc w:val="center"/>
              <w:rPr>
                <w:rFonts w:ascii="Calibri" w:hAnsi="Calibri"/>
                <w:b/>
                <w:lang w:eastAsia="en-US"/>
              </w:rPr>
            </w:pPr>
            <w:r w:rsidRPr="00141B46">
              <w:rPr>
                <w:rFonts w:ascii="Calibri" w:hAnsi="Calibri"/>
                <w:b/>
                <w:lang w:eastAsia="en-US"/>
              </w:rPr>
              <w:t>## ###</w:t>
            </w:r>
          </w:p>
        </w:tc>
        <w:tc>
          <w:tcPr>
            <w:tcW w:w="849" w:type="pct"/>
            <w:gridSpan w:val="2"/>
            <w:tcBorders>
              <w:top w:val="single" w:sz="4" w:space="0" w:color="auto"/>
              <w:bottom w:val="single" w:sz="4" w:space="0" w:color="auto"/>
            </w:tcBorders>
            <w:shd w:val="clear" w:color="auto" w:fill="auto"/>
          </w:tcPr>
          <w:p w:rsidR="0016543A" w:rsidRPr="00141B46" w:rsidRDefault="0016543A" w:rsidP="00886EE7">
            <w:pPr>
              <w:jc w:val="center"/>
              <w:rPr>
                <w:rFonts w:ascii="Calibri" w:hAnsi="Calibri"/>
                <w:b/>
                <w:lang w:eastAsia="en-US"/>
              </w:rPr>
            </w:pPr>
            <w:r w:rsidRPr="00141B46">
              <w:rPr>
                <w:rFonts w:ascii="Calibri" w:hAnsi="Calibri"/>
                <w:b/>
                <w:lang w:eastAsia="en-US"/>
              </w:rPr>
              <w:t>-</w:t>
            </w:r>
          </w:p>
        </w:tc>
      </w:tr>
      <w:tr w:rsidR="0016543A" w:rsidRPr="00141B46" w:rsidTr="00886EE7">
        <w:tc>
          <w:tcPr>
            <w:tcW w:w="2485" w:type="pct"/>
            <w:shd w:val="clear" w:color="auto" w:fill="auto"/>
          </w:tcPr>
          <w:p w:rsidR="0016543A" w:rsidRPr="00141B46" w:rsidRDefault="0016543A" w:rsidP="00886EE7">
            <w:pPr>
              <w:rPr>
                <w:rFonts w:ascii="Calibri" w:hAnsi="Calibri"/>
                <w:b/>
                <w:lang w:eastAsia="en-US"/>
              </w:rPr>
            </w:pPr>
            <w:bookmarkStart w:id="462" w:name="lt_pId1638"/>
            <w:r w:rsidRPr="00141B46">
              <w:rPr>
                <w:rFonts w:ascii="Calibri" w:hAnsi="Calibri"/>
                <w:b/>
                <w:lang w:eastAsia="en-US"/>
              </w:rPr>
              <w:t>Dette à long terme</w:t>
            </w:r>
            <w:bookmarkEnd w:id="462"/>
          </w:p>
        </w:tc>
        <w:tc>
          <w:tcPr>
            <w:tcW w:w="922" w:type="pct"/>
            <w:gridSpan w:val="2"/>
            <w:shd w:val="clear" w:color="auto" w:fill="auto"/>
          </w:tcPr>
          <w:p w:rsidR="0016543A" w:rsidRPr="00141B46" w:rsidRDefault="0016543A" w:rsidP="00886EE7">
            <w:pPr>
              <w:jc w:val="center"/>
              <w:rPr>
                <w:rFonts w:ascii="Calibri" w:hAnsi="Calibri"/>
                <w:b/>
                <w:lang w:eastAsia="en-US"/>
              </w:rPr>
            </w:pPr>
          </w:p>
        </w:tc>
        <w:tc>
          <w:tcPr>
            <w:tcW w:w="744" w:type="pct"/>
            <w:tcBorders>
              <w:top w:val="single" w:sz="4" w:space="0" w:color="auto"/>
              <w:bottom w:val="single" w:sz="4" w:space="0" w:color="auto"/>
            </w:tcBorders>
            <w:shd w:val="clear" w:color="auto" w:fill="auto"/>
          </w:tcPr>
          <w:p w:rsidR="0016543A" w:rsidRPr="00141B46" w:rsidRDefault="0016543A" w:rsidP="0016543A">
            <w:pPr>
              <w:jc w:val="center"/>
              <w:rPr>
                <w:rFonts w:ascii="Calibri" w:hAnsi="Calibri"/>
                <w:b/>
                <w:lang w:eastAsia="en-US"/>
              </w:rPr>
            </w:pPr>
            <w:r w:rsidRPr="00141B46">
              <w:rPr>
                <w:rFonts w:ascii="Calibri" w:hAnsi="Calibri"/>
                <w:b/>
                <w:lang w:eastAsia="en-US"/>
              </w:rPr>
              <w:t>## ###</w:t>
            </w:r>
          </w:p>
        </w:tc>
        <w:tc>
          <w:tcPr>
            <w:tcW w:w="849" w:type="pct"/>
            <w:gridSpan w:val="2"/>
            <w:tcBorders>
              <w:top w:val="single" w:sz="4" w:space="0" w:color="auto"/>
              <w:bottom w:val="single" w:sz="4" w:space="0" w:color="auto"/>
            </w:tcBorders>
            <w:shd w:val="clear" w:color="auto" w:fill="auto"/>
          </w:tcPr>
          <w:p w:rsidR="0016543A" w:rsidRPr="00141B46" w:rsidRDefault="0016543A" w:rsidP="0016543A">
            <w:pPr>
              <w:jc w:val="center"/>
              <w:rPr>
                <w:rFonts w:ascii="Calibri" w:hAnsi="Calibri"/>
                <w:b/>
                <w:lang w:eastAsia="en-US"/>
              </w:rPr>
            </w:pPr>
            <w:r w:rsidRPr="00141B46">
              <w:rPr>
                <w:rFonts w:ascii="Calibri" w:hAnsi="Calibri"/>
                <w:b/>
                <w:lang w:eastAsia="en-US"/>
              </w:rPr>
              <w:t>## ###</w:t>
            </w:r>
          </w:p>
        </w:tc>
      </w:tr>
    </w:tbl>
    <w:p w:rsidR="0016543A" w:rsidRPr="00141B46" w:rsidRDefault="0016543A" w:rsidP="0016543A">
      <w:pPr>
        <w:rPr>
          <w:rFonts w:ascii="Calibri" w:hAnsi="Calibri"/>
        </w:rPr>
      </w:pPr>
    </w:p>
    <w:p w:rsidR="0016543A" w:rsidRPr="00141B46" w:rsidRDefault="0016543A" w:rsidP="007B1DD6">
      <w:pPr>
        <w:rPr>
          <w:rFonts w:ascii="Calibri" w:hAnsi="Calibri"/>
        </w:rPr>
      </w:pPr>
    </w:p>
    <w:p w:rsidR="007B1DD6" w:rsidRPr="00141B46" w:rsidRDefault="007B1DD6" w:rsidP="00FA3D6F">
      <w:pPr>
        <w:rPr>
          <w:rFonts w:ascii="Calibri" w:hAnsi="Calibri"/>
          <w:szCs w:val="24"/>
        </w:rPr>
      </w:pPr>
    </w:p>
    <w:p w:rsidR="007B1DD6" w:rsidRPr="00141B46" w:rsidRDefault="00095C8D" w:rsidP="007B1DD6">
      <w:pPr>
        <w:pStyle w:val="ListParagraph"/>
        <w:numPr>
          <w:ilvl w:val="0"/>
          <w:numId w:val="11"/>
        </w:numPr>
        <w:ind w:left="360"/>
        <w:rPr>
          <w:rFonts w:ascii="Calibri" w:hAnsi="Calibri"/>
          <w:b/>
        </w:rPr>
      </w:pPr>
      <w:r w:rsidRPr="00141B46">
        <w:rPr>
          <w:rFonts w:ascii="Calibri" w:hAnsi="Calibri"/>
          <w:b/>
        </w:rPr>
        <w:t>Remboursement du capital</w:t>
      </w:r>
    </w:p>
    <w:p w:rsidR="007B1DD6" w:rsidRPr="00141B46" w:rsidRDefault="00417EA3" w:rsidP="007B1DD6">
      <w:pPr>
        <w:rPr>
          <w:rFonts w:ascii="Calibri" w:hAnsi="Calibri"/>
        </w:rPr>
      </w:pPr>
      <w:r w:rsidRPr="00141B46">
        <w:rPr>
          <w:rFonts w:ascii="Calibri" w:hAnsi="Calibri"/>
        </w:rPr>
        <w:t>Les remboursements</w:t>
      </w:r>
      <w:r w:rsidR="003D637D" w:rsidRPr="00141B46">
        <w:rPr>
          <w:rFonts w:ascii="Calibri" w:hAnsi="Calibri"/>
        </w:rPr>
        <w:t xml:space="preserve"> du capital</w:t>
      </w:r>
      <w:r w:rsidRPr="00141B46">
        <w:rPr>
          <w:rFonts w:ascii="Calibri" w:hAnsi="Calibri"/>
        </w:rPr>
        <w:t xml:space="preserve"> annuels </w:t>
      </w:r>
      <w:r w:rsidR="007B1DD6" w:rsidRPr="00141B46">
        <w:rPr>
          <w:rFonts w:ascii="Calibri" w:hAnsi="Calibri"/>
        </w:rPr>
        <w:t>prévus au cours des cinq</w:t>
      </w:r>
      <w:r w:rsidR="00000368" w:rsidRPr="00141B46">
        <w:rPr>
          <w:rFonts w:ascii="Calibri" w:hAnsi="Calibri"/>
        </w:rPr>
        <w:t> </w:t>
      </w:r>
      <w:r w:rsidR="007B1DD6" w:rsidRPr="00141B46">
        <w:rPr>
          <w:rFonts w:ascii="Calibri" w:hAnsi="Calibri"/>
        </w:rPr>
        <w:t xml:space="preserve">prochaines années et </w:t>
      </w:r>
      <w:r w:rsidRPr="00141B46">
        <w:rPr>
          <w:rFonts w:ascii="Calibri" w:hAnsi="Calibri"/>
        </w:rPr>
        <w:t xml:space="preserve">au-delà </w:t>
      </w:r>
      <w:r w:rsidR="007B1DD6" w:rsidRPr="00141B46">
        <w:rPr>
          <w:rFonts w:ascii="Calibri" w:hAnsi="Calibri"/>
        </w:rPr>
        <w:t>sont les suivants</w:t>
      </w:r>
      <w:r w:rsidR="00FA3D6F" w:rsidRPr="00141B46">
        <w:rPr>
          <w:rFonts w:ascii="Calibri" w:hAnsi="Calibri"/>
        </w:rPr>
        <w:t> </w:t>
      </w:r>
      <w:r w:rsidR="007B1DD6" w:rsidRPr="00141B46">
        <w:rPr>
          <w:rFonts w:ascii="Calibri" w:hAnsi="Calibri"/>
        </w:rPr>
        <w:t>:</w:t>
      </w:r>
    </w:p>
    <w:p w:rsidR="007B1DD6" w:rsidRPr="00141B46" w:rsidRDefault="007B1DD6" w:rsidP="007B1DD6">
      <w:pPr>
        <w:rPr>
          <w:rFonts w:ascii="Calibri" w:hAnsi="Calibri"/>
        </w:rPr>
      </w:pPr>
    </w:p>
    <w:tbl>
      <w:tblPr>
        <w:tblW w:w="0" w:type="auto"/>
        <w:jc w:val="center"/>
        <w:tblLook w:val="04A0" w:firstRow="1" w:lastRow="0" w:firstColumn="1" w:lastColumn="0" w:noHBand="0" w:noVBand="1"/>
      </w:tblPr>
      <w:tblGrid>
        <w:gridCol w:w="1256"/>
        <w:gridCol w:w="2396"/>
      </w:tblGrid>
      <w:tr w:rsidR="007B1DD6" w:rsidRPr="00141B46" w:rsidTr="00FD409F">
        <w:trPr>
          <w:jc w:val="center"/>
        </w:trPr>
        <w:tc>
          <w:tcPr>
            <w:tcW w:w="0" w:type="auto"/>
            <w:vAlign w:val="center"/>
          </w:tcPr>
          <w:p w:rsidR="007B1DD6" w:rsidRPr="00141B46" w:rsidRDefault="007B1DD6" w:rsidP="00FD409F">
            <w:pPr>
              <w:jc w:val="center"/>
            </w:pPr>
          </w:p>
        </w:tc>
        <w:tc>
          <w:tcPr>
            <w:tcW w:w="0" w:type="auto"/>
            <w:vAlign w:val="center"/>
          </w:tcPr>
          <w:p w:rsidR="007B1DD6" w:rsidRPr="00141B46" w:rsidRDefault="007B1DD6" w:rsidP="00000368">
            <w:pPr>
              <w:jc w:val="center"/>
            </w:pPr>
            <w:r w:rsidRPr="00141B46">
              <w:t>(</w:t>
            </w:r>
            <w:r w:rsidR="00000368" w:rsidRPr="00141B46">
              <w:t>e</w:t>
            </w:r>
            <w:r w:rsidRPr="00141B46">
              <w:t>n</w:t>
            </w:r>
            <w:r w:rsidR="00000368" w:rsidRPr="00141B46">
              <w:t xml:space="preserve"> milliers de dollars)</w:t>
            </w:r>
          </w:p>
        </w:tc>
      </w:tr>
      <w:tr w:rsidR="007B1DD6" w:rsidRPr="00141B46" w:rsidTr="00FD409F">
        <w:trPr>
          <w:jc w:val="center"/>
        </w:trPr>
        <w:tc>
          <w:tcPr>
            <w:tcW w:w="0" w:type="auto"/>
            <w:vAlign w:val="center"/>
          </w:tcPr>
          <w:p w:rsidR="007B1DD6" w:rsidRPr="00141B46" w:rsidRDefault="007B1DD6" w:rsidP="0016543A">
            <w:pPr>
              <w:jc w:val="center"/>
            </w:pPr>
            <w:r w:rsidRPr="00141B46">
              <w:t>201</w:t>
            </w:r>
            <w:r w:rsidR="0016543A" w:rsidRPr="00141B46">
              <w:t>7</w:t>
            </w:r>
          </w:p>
        </w:tc>
        <w:tc>
          <w:tcPr>
            <w:tcW w:w="0" w:type="auto"/>
            <w:vAlign w:val="center"/>
          </w:tcPr>
          <w:p w:rsidR="007B1DD6" w:rsidRPr="00141B46" w:rsidRDefault="007B1DD6" w:rsidP="00FD409F">
            <w:pPr>
              <w:jc w:val="center"/>
            </w:pPr>
            <w:r w:rsidRPr="00141B46">
              <w:t>#</w:t>
            </w:r>
            <w:r w:rsidR="00FA72A6" w:rsidRPr="00141B46">
              <w:t># #</w:t>
            </w:r>
            <w:r w:rsidRPr="00141B46">
              <w:t>##</w:t>
            </w:r>
          </w:p>
        </w:tc>
      </w:tr>
      <w:tr w:rsidR="007B1DD6" w:rsidRPr="00141B46" w:rsidTr="00FD409F">
        <w:trPr>
          <w:jc w:val="center"/>
        </w:trPr>
        <w:tc>
          <w:tcPr>
            <w:tcW w:w="0" w:type="auto"/>
            <w:vAlign w:val="center"/>
          </w:tcPr>
          <w:p w:rsidR="007B1DD6" w:rsidRPr="00141B46" w:rsidRDefault="007B1DD6" w:rsidP="0016543A">
            <w:pPr>
              <w:jc w:val="center"/>
            </w:pPr>
            <w:r w:rsidRPr="00141B46">
              <w:t>201</w:t>
            </w:r>
            <w:r w:rsidR="0016543A" w:rsidRPr="00141B46">
              <w:t>8</w:t>
            </w:r>
          </w:p>
        </w:tc>
        <w:tc>
          <w:tcPr>
            <w:tcW w:w="0" w:type="auto"/>
            <w:vAlign w:val="center"/>
          </w:tcPr>
          <w:p w:rsidR="007B1DD6" w:rsidRPr="00141B46" w:rsidRDefault="007B1DD6" w:rsidP="00FD409F">
            <w:pPr>
              <w:jc w:val="center"/>
            </w:pPr>
            <w:r w:rsidRPr="00141B46">
              <w:t>#</w:t>
            </w:r>
            <w:r w:rsidR="00FA72A6" w:rsidRPr="00141B46">
              <w:t># #</w:t>
            </w:r>
            <w:r w:rsidRPr="00141B46">
              <w:t>##</w:t>
            </w:r>
          </w:p>
        </w:tc>
      </w:tr>
      <w:tr w:rsidR="007B1DD6" w:rsidRPr="00141B46" w:rsidTr="00FD409F">
        <w:trPr>
          <w:jc w:val="center"/>
        </w:trPr>
        <w:tc>
          <w:tcPr>
            <w:tcW w:w="0" w:type="auto"/>
            <w:vAlign w:val="center"/>
          </w:tcPr>
          <w:p w:rsidR="007B1DD6" w:rsidRPr="00141B46" w:rsidRDefault="007B1DD6" w:rsidP="0016543A">
            <w:pPr>
              <w:jc w:val="center"/>
            </w:pPr>
            <w:r w:rsidRPr="00141B46">
              <w:t>201</w:t>
            </w:r>
            <w:r w:rsidR="0016543A" w:rsidRPr="00141B46">
              <w:t>9</w:t>
            </w:r>
          </w:p>
        </w:tc>
        <w:tc>
          <w:tcPr>
            <w:tcW w:w="0" w:type="auto"/>
            <w:vAlign w:val="center"/>
          </w:tcPr>
          <w:p w:rsidR="007B1DD6" w:rsidRPr="00141B46" w:rsidRDefault="007B1DD6" w:rsidP="00FD409F">
            <w:pPr>
              <w:jc w:val="center"/>
            </w:pPr>
            <w:r w:rsidRPr="00141B46">
              <w:t>#</w:t>
            </w:r>
            <w:r w:rsidR="00FA72A6" w:rsidRPr="00141B46">
              <w:t># #</w:t>
            </w:r>
            <w:r w:rsidRPr="00141B46">
              <w:t>##</w:t>
            </w:r>
          </w:p>
        </w:tc>
      </w:tr>
      <w:tr w:rsidR="007B1DD6" w:rsidRPr="00141B46" w:rsidTr="00FD409F">
        <w:trPr>
          <w:jc w:val="center"/>
        </w:trPr>
        <w:tc>
          <w:tcPr>
            <w:tcW w:w="0" w:type="auto"/>
            <w:vAlign w:val="center"/>
          </w:tcPr>
          <w:p w:rsidR="007B1DD6" w:rsidRPr="00141B46" w:rsidRDefault="007B1DD6" w:rsidP="0016543A">
            <w:pPr>
              <w:jc w:val="center"/>
            </w:pPr>
            <w:r w:rsidRPr="00141B46">
              <w:t>20</w:t>
            </w:r>
            <w:r w:rsidR="0016543A" w:rsidRPr="00141B46">
              <w:t>20</w:t>
            </w:r>
          </w:p>
        </w:tc>
        <w:tc>
          <w:tcPr>
            <w:tcW w:w="0" w:type="auto"/>
            <w:vAlign w:val="center"/>
          </w:tcPr>
          <w:p w:rsidR="007B1DD6" w:rsidRPr="00141B46" w:rsidRDefault="007B1DD6" w:rsidP="00FD409F">
            <w:pPr>
              <w:jc w:val="center"/>
            </w:pPr>
            <w:r w:rsidRPr="00141B46">
              <w:t>#</w:t>
            </w:r>
            <w:r w:rsidR="00FA72A6" w:rsidRPr="00141B46">
              <w:t># #</w:t>
            </w:r>
            <w:r w:rsidRPr="00141B46">
              <w:t>##</w:t>
            </w:r>
          </w:p>
        </w:tc>
      </w:tr>
      <w:tr w:rsidR="007B1DD6" w:rsidRPr="00141B46" w:rsidTr="00FD409F">
        <w:trPr>
          <w:jc w:val="center"/>
        </w:trPr>
        <w:tc>
          <w:tcPr>
            <w:tcW w:w="0" w:type="auto"/>
            <w:vAlign w:val="center"/>
          </w:tcPr>
          <w:p w:rsidR="007B1DD6" w:rsidRPr="00141B46" w:rsidRDefault="007B1DD6" w:rsidP="0016543A">
            <w:pPr>
              <w:jc w:val="center"/>
            </w:pPr>
            <w:r w:rsidRPr="00141B46">
              <w:t>20</w:t>
            </w:r>
            <w:r w:rsidR="0016543A" w:rsidRPr="00141B46">
              <w:t>21</w:t>
            </w:r>
          </w:p>
        </w:tc>
        <w:tc>
          <w:tcPr>
            <w:tcW w:w="0" w:type="auto"/>
            <w:vAlign w:val="center"/>
          </w:tcPr>
          <w:p w:rsidR="007B1DD6" w:rsidRPr="00141B46" w:rsidRDefault="007B1DD6" w:rsidP="00FD409F">
            <w:pPr>
              <w:jc w:val="center"/>
            </w:pPr>
            <w:r w:rsidRPr="00141B46">
              <w:t>#</w:t>
            </w:r>
            <w:r w:rsidR="00FA72A6" w:rsidRPr="00141B46">
              <w:t># #</w:t>
            </w:r>
            <w:r w:rsidRPr="00141B46">
              <w:t>##</w:t>
            </w:r>
          </w:p>
        </w:tc>
      </w:tr>
      <w:tr w:rsidR="007B1DD6" w:rsidRPr="00141B46" w:rsidTr="00FD409F">
        <w:trPr>
          <w:jc w:val="center"/>
        </w:trPr>
        <w:tc>
          <w:tcPr>
            <w:tcW w:w="0" w:type="auto"/>
            <w:vAlign w:val="center"/>
          </w:tcPr>
          <w:p w:rsidR="007B1DD6" w:rsidRPr="00141B46" w:rsidRDefault="007B1DD6" w:rsidP="0016543A">
            <w:pPr>
              <w:jc w:val="center"/>
            </w:pPr>
            <w:r w:rsidRPr="00141B46">
              <w:t>20</w:t>
            </w:r>
            <w:r w:rsidR="0016543A" w:rsidRPr="00141B46">
              <w:t>22</w:t>
            </w:r>
            <w:r w:rsidR="00417EA3" w:rsidRPr="00141B46">
              <w:t>-</w:t>
            </w:r>
            <w:r w:rsidRPr="00141B46">
              <w:t>20xx</w:t>
            </w:r>
          </w:p>
        </w:tc>
        <w:tc>
          <w:tcPr>
            <w:tcW w:w="0" w:type="auto"/>
            <w:tcBorders>
              <w:bottom w:val="single" w:sz="4" w:space="0" w:color="000000"/>
            </w:tcBorders>
            <w:vAlign w:val="center"/>
          </w:tcPr>
          <w:p w:rsidR="007B1DD6" w:rsidRPr="00141B46" w:rsidRDefault="007B1DD6" w:rsidP="00FD409F">
            <w:pPr>
              <w:jc w:val="center"/>
            </w:pPr>
            <w:r w:rsidRPr="00141B46">
              <w:t>#</w:t>
            </w:r>
            <w:r w:rsidR="00FA72A6" w:rsidRPr="00141B46">
              <w:t># #</w:t>
            </w:r>
            <w:r w:rsidRPr="00141B46">
              <w:t>##</w:t>
            </w:r>
          </w:p>
        </w:tc>
      </w:tr>
      <w:tr w:rsidR="007B1DD6" w:rsidRPr="00141B46" w:rsidTr="00FD409F">
        <w:trPr>
          <w:jc w:val="center"/>
        </w:trPr>
        <w:tc>
          <w:tcPr>
            <w:tcW w:w="0" w:type="auto"/>
            <w:vAlign w:val="center"/>
          </w:tcPr>
          <w:p w:rsidR="007B1DD6" w:rsidRPr="00141B46" w:rsidRDefault="007B1DD6" w:rsidP="00FD409F">
            <w:pPr>
              <w:jc w:val="center"/>
            </w:pPr>
          </w:p>
        </w:tc>
        <w:tc>
          <w:tcPr>
            <w:tcW w:w="0" w:type="auto"/>
            <w:tcBorders>
              <w:top w:val="single" w:sz="4" w:space="0" w:color="000000"/>
              <w:bottom w:val="double" w:sz="4" w:space="0" w:color="auto"/>
            </w:tcBorders>
            <w:vAlign w:val="center"/>
          </w:tcPr>
          <w:p w:rsidR="007B1DD6" w:rsidRPr="00141B46" w:rsidRDefault="007B1DD6" w:rsidP="00FD409F">
            <w:pPr>
              <w:jc w:val="center"/>
            </w:pPr>
            <w:r w:rsidRPr="00141B46">
              <w:t>#</w:t>
            </w:r>
            <w:r w:rsidR="00FA72A6" w:rsidRPr="00141B46">
              <w:t># #</w:t>
            </w:r>
            <w:r w:rsidRPr="00141B46">
              <w:t>##</w:t>
            </w:r>
          </w:p>
        </w:tc>
      </w:tr>
    </w:tbl>
    <w:p w:rsidR="007B1DD6" w:rsidRPr="00141B46" w:rsidRDefault="007B1DD6" w:rsidP="007B1DD6">
      <w:pPr>
        <w:tabs>
          <w:tab w:val="left" w:pos="4689"/>
        </w:tabs>
        <w:rPr>
          <w:rFonts w:ascii="Calibri" w:hAnsi="Calibri"/>
        </w:rPr>
      </w:pPr>
      <w:r w:rsidRPr="00141B46">
        <w:rPr>
          <w:rFonts w:ascii="Calibri" w:hAnsi="Calibri"/>
        </w:rPr>
        <w:tab/>
      </w:r>
    </w:p>
    <w:p w:rsidR="00095C8D" w:rsidRPr="00141B46" w:rsidRDefault="00F873FF" w:rsidP="0016543A">
      <w:pPr>
        <w:tabs>
          <w:tab w:val="left" w:pos="4689"/>
        </w:tabs>
        <w:jc w:val="center"/>
        <w:rPr>
          <w:rFonts w:ascii="Calibri" w:hAnsi="Calibri"/>
        </w:rPr>
      </w:pPr>
      <w:bookmarkStart w:id="463" w:name="lt_pId1659"/>
      <w:r w:rsidRPr="00141B46">
        <w:rPr>
          <w:rFonts w:ascii="Calibri" w:hAnsi="Calibri"/>
          <w:szCs w:val="24"/>
          <w:lang w:eastAsia="en-US"/>
        </w:rPr>
        <w:tab/>
      </w:r>
      <w:r w:rsidR="0016543A" w:rsidRPr="00141B46">
        <w:rPr>
          <w:rFonts w:ascii="Calibri" w:hAnsi="Calibri"/>
          <w:szCs w:val="24"/>
          <w:lang w:eastAsia="en-US"/>
        </w:rPr>
        <w:t>(en milliers de dollars)</w:t>
      </w:r>
      <w:bookmarkEnd w:id="463"/>
    </w:p>
    <w:tbl>
      <w:tblPr>
        <w:tblW w:w="4346" w:type="pct"/>
        <w:tblLook w:val="04A0" w:firstRow="1" w:lastRow="0" w:firstColumn="1" w:lastColumn="0" w:noHBand="0" w:noVBand="1"/>
      </w:tblPr>
      <w:tblGrid>
        <w:gridCol w:w="5718"/>
        <w:gridCol w:w="1209"/>
        <w:gridCol w:w="1209"/>
      </w:tblGrid>
      <w:tr w:rsidR="0016543A" w:rsidRPr="00141B46" w:rsidTr="0016543A">
        <w:trPr>
          <w:gridAfter w:val="2"/>
          <w:wAfter w:w="2418" w:type="dxa"/>
        </w:trPr>
        <w:tc>
          <w:tcPr>
            <w:tcW w:w="5718" w:type="dxa"/>
          </w:tcPr>
          <w:p w:rsidR="0016543A" w:rsidRPr="00141B46" w:rsidRDefault="0016543A" w:rsidP="0016543A">
            <w:pPr>
              <w:jc w:val="right"/>
              <w:rPr>
                <w:szCs w:val="24"/>
              </w:rPr>
            </w:pPr>
          </w:p>
        </w:tc>
      </w:tr>
      <w:tr w:rsidR="0016543A" w:rsidRPr="00141B46" w:rsidTr="0016543A">
        <w:tc>
          <w:tcPr>
            <w:tcW w:w="5718" w:type="dxa"/>
          </w:tcPr>
          <w:p w:rsidR="0016543A" w:rsidRPr="007C350D" w:rsidRDefault="0016543A" w:rsidP="0016543A">
            <w:pPr>
              <w:rPr>
                <w:rFonts w:ascii="Calibri" w:hAnsi="Calibri"/>
                <w:b/>
              </w:rPr>
            </w:pPr>
          </w:p>
        </w:tc>
        <w:tc>
          <w:tcPr>
            <w:tcW w:w="1209" w:type="dxa"/>
            <w:tcBorders>
              <w:bottom w:val="single" w:sz="4" w:space="0" w:color="auto"/>
            </w:tcBorders>
          </w:tcPr>
          <w:p w:rsidR="0016543A" w:rsidRPr="00390CDE" w:rsidRDefault="0016543A" w:rsidP="0016543A">
            <w:pPr>
              <w:jc w:val="center"/>
              <w:rPr>
                <w:rFonts w:ascii="Calibri" w:hAnsi="Calibri"/>
                <w:b/>
                <w:lang w:eastAsia="en-US"/>
              </w:rPr>
            </w:pPr>
            <w:bookmarkStart w:id="464" w:name="lt_pId1660"/>
            <w:r w:rsidRPr="00390CDE">
              <w:rPr>
                <w:rFonts w:ascii="Calibri" w:hAnsi="Calibri"/>
                <w:b/>
                <w:lang w:eastAsia="en-US"/>
              </w:rPr>
              <w:t>31 mars</w:t>
            </w:r>
            <w:bookmarkEnd w:id="464"/>
          </w:p>
          <w:p w:rsidR="0016543A" w:rsidRPr="00390CDE" w:rsidRDefault="0016543A" w:rsidP="0016543A">
            <w:pPr>
              <w:jc w:val="center"/>
              <w:rPr>
                <w:rFonts w:ascii="Calibri" w:hAnsi="Calibri"/>
                <w:b/>
                <w:lang w:eastAsia="en-US"/>
              </w:rPr>
            </w:pPr>
            <w:r w:rsidRPr="00390CDE">
              <w:rPr>
                <w:rFonts w:ascii="Calibri" w:hAnsi="Calibri"/>
                <w:b/>
                <w:lang w:eastAsia="en-US"/>
              </w:rPr>
              <w:t>2016</w:t>
            </w:r>
          </w:p>
        </w:tc>
        <w:tc>
          <w:tcPr>
            <w:tcW w:w="1209" w:type="dxa"/>
            <w:tcBorders>
              <w:bottom w:val="single" w:sz="4" w:space="0" w:color="auto"/>
            </w:tcBorders>
          </w:tcPr>
          <w:p w:rsidR="0016543A" w:rsidRPr="00390CDE" w:rsidRDefault="0016543A" w:rsidP="0016543A">
            <w:pPr>
              <w:jc w:val="center"/>
              <w:rPr>
                <w:rFonts w:ascii="Calibri" w:hAnsi="Calibri"/>
                <w:b/>
                <w:lang w:eastAsia="en-US"/>
              </w:rPr>
            </w:pPr>
            <w:bookmarkStart w:id="465" w:name="lt_pId1662"/>
            <w:r w:rsidRPr="00390CDE">
              <w:rPr>
                <w:rFonts w:ascii="Calibri" w:hAnsi="Calibri"/>
                <w:b/>
                <w:lang w:eastAsia="en-US"/>
              </w:rPr>
              <w:t>31 mars</w:t>
            </w:r>
            <w:bookmarkEnd w:id="465"/>
          </w:p>
          <w:p w:rsidR="0016543A" w:rsidRPr="00390CDE" w:rsidRDefault="0016543A" w:rsidP="0016543A">
            <w:pPr>
              <w:jc w:val="center"/>
              <w:rPr>
                <w:rFonts w:ascii="Calibri" w:hAnsi="Calibri"/>
                <w:b/>
                <w:lang w:eastAsia="en-US"/>
              </w:rPr>
            </w:pPr>
            <w:r w:rsidRPr="00390CDE">
              <w:rPr>
                <w:rFonts w:ascii="Calibri" w:hAnsi="Calibri"/>
                <w:b/>
                <w:lang w:eastAsia="en-US"/>
              </w:rPr>
              <w:t>2015</w:t>
            </w:r>
          </w:p>
        </w:tc>
      </w:tr>
      <w:tr w:rsidR="0016543A" w:rsidRPr="00141B46" w:rsidTr="0016543A">
        <w:tc>
          <w:tcPr>
            <w:tcW w:w="5718" w:type="dxa"/>
          </w:tcPr>
          <w:p w:rsidR="0016543A" w:rsidRPr="007C350D" w:rsidRDefault="0016543A" w:rsidP="0016543A">
            <w:pPr>
              <w:rPr>
                <w:rFonts w:ascii="Calibri" w:hAnsi="Calibri"/>
              </w:rPr>
            </w:pPr>
            <w:r w:rsidRPr="007C350D">
              <w:rPr>
                <w:rFonts w:ascii="Calibri" w:hAnsi="Calibri"/>
              </w:rPr>
              <w:t xml:space="preserve">Charge d’intérêts de l’exercice sur le montant de la dette restant à rembourser </w:t>
            </w:r>
          </w:p>
        </w:tc>
        <w:tc>
          <w:tcPr>
            <w:tcW w:w="1209" w:type="dxa"/>
            <w:tcBorders>
              <w:top w:val="single" w:sz="4" w:space="0" w:color="auto"/>
            </w:tcBorders>
            <w:vAlign w:val="bottom"/>
          </w:tcPr>
          <w:p w:rsidR="0016543A" w:rsidRPr="00390CDE" w:rsidRDefault="0016543A" w:rsidP="0016543A">
            <w:pPr>
              <w:jc w:val="center"/>
              <w:rPr>
                <w:rFonts w:ascii="Calibri" w:hAnsi="Calibri"/>
                <w:lang w:eastAsia="en-US"/>
              </w:rPr>
            </w:pPr>
            <w:r w:rsidRPr="00390CDE">
              <w:rPr>
                <w:rFonts w:ascii="Calibri" w:hAnsi="Calibri"/>
                <w:lang w:eastAsia="en-US"/>
              </w:rPr>
              <w:t>###</w:t>
            </w:r>
          </w:p>
        </w:tc>
        <w:tc>
          <w:tcPr>
            <w:tcW w:w="1209" w:type="dxa"/>
            <w:tcBorders>
              <w:top w:val="single" w:sz="4" w:space="0" w:color="auto"/>
            </w:tcBorders>
            <w:vAlign w:val="bottom"/>
          </w:tcPr>
          <w:p w:rsidR="0016543A" w:rsidRPr="00390CDE" w:rsidRDefault="0016543A" w:rsidP="0016543A">
            <w:pPr>
              <w:jc w:val="center"/>
              <w:rPr>
                <w:rFonts w:ascii="Calibri" w:hAnsi="Calibri"/>
                <w:lang w:eastAsia="en-US"/>
              </w:rPr>
            </w:pPr>
            <w:r w:rsidRPr="00390CDE">
              <w:rPr>
                <w:rFonts w:ascii="Calibri" w:hAnsi="Calibri"/>
                <w:lang w:eastAsia="en-US"/>
              </w:rPr>
              <w:t>###</w:t>
            </w:r>
          </w:p>
        </w:tc>
      </w:tr>
      <w:tr w:rsidR="0016543A" w:rsidRPr="00141B46" w:rsidTr="0016543A">
        <w:tc>
          <w:tcPr>
            <w:tcW w:w="5718" w:type="dxa"/>
          </w:tcPr>
          <w:p w:rsidR="0016543A" w:rsidRPr="007C350D" w:rsidRDefault="0016543A" w:rsidP="0016543A">
            <w:pPr>
              <w:rPr>
                <w:rFonts w:ascii="Calibri" w:hAnsi="Calibri"/>
              </w:rPr>
            </w:pPr>
          </w:p>
          <w:p w:rsidR="0016543A" w:rsidRPr="007C350D" w:rsidRDefault="0016543A" w:rsidP="0016543A">
            <w:pPr>
              <w:rPr>
                <w:rFonts w:ascii="Calibri" w:hAnsi="Calibri"/>
              </w:rPr>
            </w:pPr>
            <w:r w:rsidRPr="007C350D">
              <w:rPr>
                <w:rFonts w:ascii="Calibri" w:hAnsi="Calibri"/>
              </w:rPr>
              <w:t>Intérêts reçus des [</w:t>
            </w:r>
            <w:r w:rsidRPr="007C350D">
              <w:rPr>
                <w:rFonts w:ascii="Calibri" w:hAnsi="Calibri"/>
                <w:shd w:val="clear" w:color="auto" w:fill="D9D9D9" w:themeFill="background1" w:themeFillShade="D9"/>
              </w:rPr>
              <w:t>filiales des entreprises publiques</w:t>
            </w:r>
            <w:r w:rsidRPr="007C350D">
              <w:rPr>
                <w:rFonts w:ascii="Calibri" w:hAnsi="Calibri"/>
              </w:rPr>
              <w:t>] pour les emprunts contractés en leur nom</w:t>
            </w:r>
          </w:p>
        </w:tc>
        <w:tc>
          <w:tcPr>
            <w:tcW w:w="1209" w:type="dxa"/>
            <w:tcBorders>
              <w:bottom w:val="single" w:sz="4" w:space="0" w:color="auto"/>
            </w:tcBorders>
            <w:vAlign w:val="bottom"/>
          </w:tcPr>
          <w:p w:rsidR="0016543A" w:rsidRPr="00390CDE" w:rsidRDefault="0016543A" w:rsidP="0016543A">
            <w:pPr>
              <w:jc w:val="center"/>
              <w:rPr>
                <w:rFonts w:ascii="Calibri" w:hAnsi="Calibri"/>
                <w:lang w:eastAsia="en-US"/>
              </w:rPr>
            </w:pPr>
            <w:r w:rsidRPr="00390CDE">
              <w:rPr>
                <w:rFonts w:ascii="Calibri" w:hAnsi="Calibri"/>
                <w:lang w:eastAsia="en-US"/>
              </w:rPr>
              <w:t>###</w:t>
            </w:r>
          </w:p>
        </w:tc>
        <w:tc>
          <w:tcPr>
            <w:tcW w:w="1209" w:type="dxa"/>
            <w:tcBorders>
              <w:bottom w:val="single" w:sz="4" w:space="0" w:color="auto"/>
            </w:tcBorders>
            <w:vAlign w:val="bottom"/>
          </w:tcPr>
          <w:p w:rsidR="0016543A" w:rsidRPr="00390CDE" w:rsidRDefault="0016543A" w:rsidP="0016543A">
            <w:pPr>
              <w:jc w:val="center"/>
              <w:rPr>
                <w:rFonts w:ascii="Calibri" w:hAnsi="Calibri"/>
                <w:lang w:eastAsia="en-US"/>
              </w:rPr>
            </w:pPr>
            <w:r w:rsidRPr="00390CDE">
              <w:rPr>
                <w:rFonts w:ascii="Calibri" w:hAnsi="Calibri"/>
                <w:lang w:eastAsia="en-US"/>
              </w:rPr>
              <w:t>###</w:t>
            </w:r>
          </w:p>
        </w:tc>
      </w:tr>
      <w:tr w:rsidR="0016543A" w:rsidRPr="00141B46" w:rsidTr="0016543A">
        <w:tc>
          <w:tcPr>
            <w:tcW w:w="5718" w:type="dxa"/>
          </w:tcPr>
          <w:p w:rsidR="0016543A" w:rsidRPr="007C350D" w:rsidRDefault="0016543A" w:rsidP="0016543A">
            <w:pPr>
              <w:rPr>
                <w:rFonts w:ascii="Calibri" w:hAnsi="Calibri"/>
              </w:rPr>
            </w:pPr>
            <w:r w:rsidRPr="007C350D">
              <w:rPr>
                <w:rFonts w:ascii="Calibri" w:hAnsi="Calibri"/>
              </w:rPr>
              <w:t xml:space="preserve">Charge d’intérêts nette </w:t>
            </w:r>
          </w:p>
        </w:tc>
        <w:tc>
          <w:tcPr>
            <w:tcW w:w="1209" w:type="dxa"/>
            <w:tcBorders>
              <w:top w:val="single" w:sz="4" w:space="0" w:color="auto"/>
              <w:bottom w:val="double" w:sz="4" w:space="0" w:color="auto"/>
            </w:tcBorders>
          </w:tcPr>
          <w:p w:rsidR="0016543A" w:rsidRPr="00390CDE" w:rsidRDefault="0016543A" w:rsidP="0016543A">
            <w:pPr>
              <w:jc w:val="center"/>
              <w:rPr>
                <w:rFonts w:ascii="Calibri" w:hAnsi="Calibri"/>
                <w:b/>
                <w:lang w:eastAsia="en-US"/>
              </w:rPr>
            </w:pPr>
            <w:r w:rsidRPr="00390CDE">
              <w:rPr>
                <w:rFonts w:ascii="Calibri" w:hAnsi="Calibri"/>
                <w:b/>
                <w:lang w:eastAsia="en-US"/>
              </w:rPr>
              <w:t>###</w:t>
            </w:r>
          </w:p>
        </w:tc>
        <w:tc>
          <w:tcPr>
            <w:tcW w:w="1209" w:type="dxa"/>
            <w:tcBorders>
              <w:top w:val="single" w:sz="4" w:space="0" w:color="auto"/>
              <w:bottom w:val="double" w:sz="4" w:space="0" w:color="auto"/>
            </w:tcBorders>
          </w:tcPr>
          <w:p w:rsidR="0016543A" w:rsidRPr="00390CDE" w:rsidRDefault="0016543A" w:rsidP="0016543A">
            <w:pPr>
              <w:jc w:val="center"/>
              <w:rPr>
                <w:rFonts w:ascii="Calibri" w:hAnsi="Calibri"/>
                <w:b/>
                <w:lang w:eastAsia="en-US"/>
              </w:rPr>
            </w:pPr>
            <w:r w:rsidRPr="00390CDE">
              <w:rPr>
                <w:rFonts w:ascii="Calibri" w:hAnsi="Calibri"/>
                <w:b/>
                <w:lang w:eastAsia="en-US"/>
              </w:rPr>
              <w:t>###</w:t>
            </w:r>
          </w:p>
        </w:tc>
      </w:tr>
    </w:tbl>
    <w:p w:rsidR="007B1DD6" w:rsidRDefault="007B1DD6" w:rsidP="007B1DD6">
      <w:pPr>
        <w:rPr>
          <w:rFonts w:ascii="Calibri" w:hAnsi="Calibri"/>
        </w:rPr>
      </w:pPr>
    </w:p>
    <w:p w:rsidR="00BB4BA4" w:rsidRPr="00141B46" w:rsidRDefault="00BB4BA4" w:rsidP="007B1DD6">
      <w:pPr>
        <w:rPr>
          <w:rFonts w:ascii="Calibri" w:hAnsi="Calibri"/>
        </w:rPr>
      </w:pPr>
    </w:p>
    <w:p w:rsidR="00F873FF" w:rsidRPr="00141B46" w:rsidRDefault="00F873FF" w:rsidP="00F873FF">
      <w:pPr>
        <w:keepNext/>
        <w:ind w:left="567" w:hanging="567"/>
        <w:rPr>
          <w:rFonts w:ascii="Calibri" w:hAnsi="Calibri"/>
          <w:b/>
          <w:sz w:val="28"/>
        </w:rPr>
      </w:pPr>
      <w:r w:rsidRPr="00141B46">
        <w:rPr>
          <w:rFonts w:ascii="Calibri" w:hAnsi="Calibri"/>
          <w:b/>
          <w:sz w:val="28"/>
        </w:rPr>
        <w:lastRenderedPageBreak/>
        <w:t>20.</w:t>
      </w:r>
      <w:r w:rsidRPr="00141B46">
        <w:rPr>
          <w:rFonts w:ascii="Calibri" w:hAnsi="Calibri"/>
          <w:b/>
          <w:sz w:val="28"/>
        </w:rPr>
        <w:tab/>
        <w:t>Dette à long terme (suite)</w:t>
      </w:r>
    </w:p>
    <w:p w:rsidR="00F873FF" w:rsidRPr="00141B46" w:rsidRDefault="00F873FF" w:rsidP="00F873FF">
      <w:pPr>
        <w:keepNext/>
        <w:ind w:left="567" w:hanging="567"/>
        <w:rPr>
          <w:rFonts w:ascii="Calibri" w:hAnsi="Calibri"/>
          <w:szCs w:val="24"/>
        </w:rPr>
      </w:pPr>
    </w:p>
    <w:p w:rsidR="007B1DD6" w:rsidRPr="00141B46" w:rsidRDefault="00F873FF" w:rsidP="00F873FF">
      <w:pPr>
        <w:rPr>
          <w:rFonts w:ascii="Calibri" w:hAnsi="Calibri"/>
        </w:rPr>
      </w:pPr>
      <w:r w:rsidRPr="00141B46">
        <w:rPr>
          <w:rFonts w:ascii="Calibri" w:hAnsi="Calibri"/>
        </w:rPr>
        <w:t xml:space="preserve"> </w:t>
      </w:r>
      <w:r w:rsidR="00417EA3" w:rsidRPr="00141B46">
        <w:rPr>
          <w:rFonts w:ascii="Calibri" w:hAnsi="Calibri"/>
        </w:rPr>
        <w:t>[</w:t>
      </w:r>
      <w:r w:rsidR="00446980" w:rsidRPr="00141B46">
        <w:rPr>
          <w:rFonts w:ascii="Calibri" w:hAnsi="Calibri"/>
          <w:shd w:val="clear" w:color="auto" w:fill="D9D9D9" w:themeFill="background1" w:themeFillShade="D9"/>
        </w:rPr>
        <w:t>Description des modalités se rattachant à toutes les garanties affectées à une dette par l’entité, notamment les actifs financiers donnés en garantie et leur valeur comptable.</w:t>
      </w:r>
      <w:r w:rsidR="007B1DD6" w:rsidRPr="00141B46">
        <w:rPr>
          <w:rFonts w:ascii="Calibri" w:hAnsi="Calibri"/>
        </w:rPr>
        <w:t>]</w:t>
      </w:r>
    </w:p>
    <w:p w:rsidR="007B1DD6" w:rsidRPr="00141B46" w:rsidRDefault="007B1DD6" w:rsidP="007B1DD6">
      <w:pPr>
        <w:rPr>
          <w:rFonts w:ascii="Calibri" w:hAnsi="Calibri"/>
        </w:rPr>
      </w:pPr>
    </w:p>
    <w:p w:rsidR="007B1DD6" w:rsidRPr="00141B46" w:rsidRDefault="007B1DD6" w:rsidP="007B1DD6">
      <w:pPr>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Les détails sur tout manquement de [ABC] quant au remboursement du capital, au versement des intérêts ou à l’application des dispositions en matière de fonds d’amortissement ou de remboursement; p. ex. [ABC] n’a pas effectué les paiements sur un emprunt à vue le (jour mois année) payable à (…), portant intérêt de (# %), dont le montant en principal non réglé se chiffre à (# ### ### $).</w:t>
      </w:r>
      <w:r w:rsidR="00446980" w:rsidRPr="00141B46">
        <w:rPr>
          <w:rFonts w:ascii="Calibri" w:hAnsi="Calibri"/>
        </w:rPr>
        <w:t>]</w:t>
      </w:r>
    </w:p>
    <w:p w:rsidR="00254BFD" w:rsidRPr="00141B46" w:rsidRDefault="00254BFD" w:rsidP="00254BFD">
      <w:pPr>
        <w:keepNext/>
        <w:ind w:left="567" w:hanging="567"/>
        <w:rPr>
          <w:rFonts w:ascii="Calibri" w:hAnsi="Calibri"/>
          <w:szCs w:val="24"/>
        </w:rPr>
      </w:pPr>
    </w:p>
    <w:p w:rsidR="00254BFD" w:rsidRPr="00141B46" w:rsidRDefault="00254BFD" w:rsidP="007B1DD6">
      <w:pPr>
        <w:rPr>
          <w:rFonts w:ascii="Calibri" w:hAnsi="Calibri"/>
        </w:rPr>
      </w:pPr>
    </w:p>
    <w:p w:rsidR="007B1DD6" w:rsidRPr="00141B46" w:rsidRDefault="007B1DD6" w:rsidP="007B1DD6">
      <w:pPr>
        <w:rPr>
          <w:rFonts w:ascii="Calibri" w:hAnsi="Calibri"/>
        </w:rPr>
      </w:pPr>
      <w:r w:rsidRPr="00141B46">
        <w:rPr>
          <w:rFonts w:ascii="Calibri" w:hAnsi="Calibri"/>
        </w:rPr>
        <w:t>Le [</w:t>
      </w:r>
      <w:r w:rsidR="00446980" w:rsidRPr="00141B46">
        <w:rPr>
          <w:rFonts w:ascii="Calibri" w:hAnsi="Calibri"/>
          <w:shd w:val="clear" w:color="auto" w:fill="D9D9D9" w:themeFill="background1" w:themeFillShade="D9"/>
        </w:rPr>
        <w:t>jour mois année</w:t>
      </w:r>
      <w:r w:rsidRPr="00141B46">
        <w:rPr>
          <w:rFonts w:ascii="Calibri" w:hAnsi="Calibri"/>
        </w:rPr>
        <w:t>], la limite d</w:t>
      </w:r>
      <w:r w:rsidR="00B17AD9" w:rsidRPr="00141B46">
        <w:rPr>
          <w:rFonts w:ascii="Calibri" w:hAnsi="Calibri"/>
        </w:rPr>
        <w:t>’</w:t>
      </w:r>
      <w:r w:rsidRPr="00141B46">
        <w:rPr>
          <w:rFonts w:ascii="Calibri" w:hAnsi="Calibri"/>
        </w:rPr>
        <w:t>end</w:t>
      </w:r>
      <w:r w:rsidR="00873F7E" w:rsidRPr="00141B46">
        <w:rPr>
          <w:rFonts w:ascii="Calibri" w:hAnsi="Calibri"/>
        </w:rPr>
        <w:t>ettement</w:t>
      </w:r>
      <w:r w:rsidR="00283AB4" w:rsidRPr="00141B46">
        <w:rPr>
          <w:rFonts w:ascii="Calibri" w:hAnsi="Calibri"/>
        </w:rPr>
        <w:t xml:space="preserve"> de [</w:t>
      </w:r>
      <w:r w:rsidR="00446980" w:rsidRPr="00141B46">
        <w:rPr>
          <w:rFonts w:ascii="Calibri" w:hAnsi="Calibri"/>
          <w:shd w:val="clear" w:color="auto" w:fill="D9D9D9" w:themeFill="background1" w:themeFillShade="D9"/>
        </w:rPr>
        <w:t>ABC</w:t>
      </w:r>
      <w:r w:rsidR="00283AB4" w:rsidRPr="00141B46">
        <w:rPr>
          <w:rFonts w:ascii="Calibri" w:hAnsi="Calibri"/>
        </w:rPr>
        <w:t>]</w:t>
      </w:r>
      <w:r w:rsidR="00873F7E" w:rsidRPr="00141B46">
        <w:rPr>
          <w:rFonts w:ascii="Calibri" w:hAnsi="Calibri"/>
        </w:rPr>
        <w:t xml:space="preserve"> prévue dans la loi </w:t>
      </w:r>
      <w:r w:rsidRPr="00141B46">
        <w:rPr>
          <w:rFonts w:ascii="Calibri" w:hAnsi="Calibri"/>
        </w:rPr>
        <w:t>[</w:t>
      </w:r>
      <w:r w:rsidR="00446980" w:rsidRPr="00141B46">
        <w:rPr>
          <w:rFonts w:ascii="Calibri" w:hAnsi="Calibri"/>
          <w:shd w:val="clear" w:color="auto" w:fill="D9D9D9" w:themeFill="background1" w:themeFillShade="D9"/>
        </w:rPr>
        <w:t>dépassait/ne dépassait pas</w:t>
      </w:r>
      <w:r w:rsidRPr="00141B46">
        <w:rPr>
          <w:rFonts w:ascii="Calibri" w:hAnsi="Calibri"/>
        </w:rPr>
        <w:t>] le montant réel de la dette d</w:t>
      </w:r>
      <w:r w:rsidR="00B17AD9" w:rsidRPr="00141B46">
        <w:rPr>
          <w:rFonts w:ascii="Calibri" w:hAnsi="Calibri"/>
        </w:rPr>
        <w:t>’</w:t>
      </w:r>
      <w:r w:rsidRPr="00141B46">
        <w:rPr>
          <w:rFonts w:ascii="Calibri" w:hAnsi="Calibri"/>
        </w:rPr>
        <w:t>environ [</w:t>
      </w:r>
      <w:r w:rsidR="00446980" w:rsidRPr="00141B46">
        <w:rPr>
          <w:rFonts w:ascii="Calibri" w:hAnsi="Calibri"/>
          <w:shd w:val="clear" w:color="auto" w:fill="D9D9D9" w:themeFill="background1" w:themeFillShade="D9"/>
        </w:rPr>
        <w:t>### ### $ (### </w:t>
      </w:r>
      <w:r w:rsidR="00FA72A6" w:rsidRPr="00141B46">
        <w:rPr>
          <w:rFonts w:ascii="Calibri" w:hAnsi="Calibri"/>
          <w:shd w:val="clear" w:color="auto" w:fill="D9D9D9"/>
        </w:rPr>
        <w:t>#</w:t>
      </w:r>
      <w:r w:rsidRPr="00141B46">
        <w:rPr>
          <w:rFonts w:ascii="Calibri" w:hAnsi="Calibri"/>
          <w:shd w:val="clear" w:color="auto" w:fill="D9D9D9"/>
        </w:rPr>
        <w:t>##</w:t>
      </w:r>
      <w:r w:rsidR="00873F7E" w:rsidRPr="00141B46">
        <w:rPr>
          <w:rFonts w:ascii="Calibri" w:hAnsi="Calibri"/>
          <w:shd w:val="clear" w:color="auto" w:fill="D9D9D9"/>
        </w:rPr>
        <w:t> $ en 20</w:t>
      </w:r>
      <w:r w:rsidR="00283AB4" w:rsidRPr="00141B46">
        <w:rPr>
          <w:rFonts w:ascii="Calibri" w:hAnsi="Calibri"/>
          <w:shd w:val="clear" w:color="auto" w:fill="D9D9D9"/>
        </w:rPr>
        <w:t>1</w:t>
      </w:r>
      <w:r w:rsidR="00F873FF" w:rsidRPr="00141B46">
        <w:rPr>
          <w:rFonts w:ascii="Calibri" w:hAnsi="Calibri"/>
          <w:shd w:val="clear" w:color="auto" w:fill="D9D9D9"/>
        </w:rPr>
        <w:t>5</w:t>
      </w:r>
      <w:r w:rsidRPr="00141B46">
        <w:rPr>
          <w:rFonts w:ascii="Calibri" w:hAnsi="Calibri"/>
          <w:shd w:val="clear" w:color="auto" w:fill="D9D9D9"/>
        </w:rPr>
        <w:t>)</w:t>
      </w:r>
      <w:r w:rsidRPr="00141B46">
        <w:rPr>
          <w:rFonts w:ascii="Calibri" w:hAnsi="Calibri"/>
        </w:rPr>
        <w:t>].</w:t>
      </w:r>
    </w:p>
    <w:p w:rsidR="007B1DD6" w:rsidRPr="00141B46" w:rsidRDefault="007B1DD6" w:rsidP="00FB3D1F">
      <w:pPr>
        <w:keepNext/>
        <w:rPr>
          <w:rFonts w:ascii="Calibri" w:hAnsi="Calibri"/>
          <w:b/>
          <w:sz w:val="28"/>
        </w:rPr>
      </w:pPr>
    </w:p>
    <w:p w:rsidR="007B1DD6" w:rsidRPr="00141B46" w:rsidRDefault="00AE23FC" w:rsidP="00FB3D1F">
      <w:pPr>
        <w:pStyle w:val="ListParagraph"/>
        <w:keepNext/>
        <w:numPr>
          <w:ilvl w:val="0"/>
          <w:numId w:val="11"/>
        </w:numPr>
        <w:autoSpaceDE w:val="0"/>
        <w:autoSpaceDN w:val="0"/>
        <w:adjustRightInd w:val="0"/>
        <w:ind w:left="360"/>
        <w:rPr>
          <w:rFonts w:ascii="Calibri" w:hAnsi="Calibri"/>
          <w:b/>
        </w:rPr>
      </w:pPr>
      <w:r w:rsidRPr="00141B46">
        <w:rPr>
          <w:rFonts w:ascii="Calibri" w:hAnsi="Calibri"/>
          <w:b/>
        </w:rPr>
        <w:t xml:space="preserve">Dispositions en matière de </w:t>
      </w:r>
      <w:r w:rsidR="007B1DD6" w:rsidRPr="00141B46">
        <w:rPr>
          <w:rFonts w:ascii="Calibri" w:hAnsi="Calibri"/>
          <w:b/>
        </w:rPr>
        <w:t>fonds d</w:t>
      </w:r>
      <w:r w:rsidR="00B17AD9" w:rsidRPr="00141B46">
        <w:rPr>
          <w:rFonts w:ascii="Calibri" w:hAnsi="Calibri"/>
          <w:b/>
        </w:rPr>
        <w:t>’</w:t>
      </w:r>
      <w:r w:rsidR="007B1DD6" w:rsidRPr="00141B46">
        <w:rPr>
          <w:rFonts w:ascii="Calibri" w:hAnsi="Calibri"/>
          <w:b/>
        </w:rPr>
        <w:t xml:space="preserve">amortissement </w:t>
      </w:r>
      <w:r w:rsidRPr="00141B46">
        <w:rPr>
          <w:rFonts w:ascii="Calibri" w:hAnsi="Calibri"/>
          <w:b/>
        </w:rPr>
        <w:t>ou de r</w:t>
      </w:r>
      <w:r w:rsidR="007B1DD6" w:rsidRPr="00141B46">
        <w:rPr>
          <w:rFonts w:ascii="Calibri" w:hAnsi="Calibri"/>
          <w:b/>
        </w:rPr>
        <w:t>emboursement</w:t>
      </w:r>
      <w:r w:rsidRPr="00141B46">
        <w:rPr>
          <w:rFonts w:ascii="Calibri" w:hAnsi="Calibri"/>
          <w:b/>
        </w:rPr>
        <w:t xml:space="preserve"> </w:t>
      </w:r>
    </w:p>
    <w:p w:rsidR="007B1DD6" w:rsidRPr="00141B46" w:rsidRDefault="007B1DD6" w:rsidP="007B1DD6">
      <w:pPr>
        <w:autoSpaceDE w:val="0"/>
        <w:autoSpaceDN w:val="0"/>
        <w:adjustRightInd w:val="0"/>
        <w:rPr>
          <w:rFonts w:ascii="Calibri" w:hAnsi="Calibri"/>
        </w:rPr>
      </w:pPr>
      <w:r w:rsidRPr="00141B46">
        <w:rPr>
          <w:rFonts w:ascii="Calibri" w:hAnsi="Calibri"/>
        </w:rPr>
        <w:t>Le</w:t>
      </w:r>
      <w:r w:rsidR="00AE23FC" w:rsidRPr="00141B46">
        <w:rPr>
          <w:rFonts w:ascii="Calibri" w:hAnsi="Calibri"/>
        </w:rPr>
        <w:t xml:space="preserve"> montant global des versements à effectuer au cours d</w:t>
      </w:r>
      <w:r w:rsidRPr="00141B46">
        <w:rPr>
          <w:rFonts w:ascii="Calibri" w:hAnsi="Calibri"/>
        </w:rPr>
        <w:t>es cinq prochain</w:t>
      </w:r>
      <w:r w:rsidR="00AE23FC" w:rsidRPr="00141B46">
        <w:rPr>
          <w:rFonts w:ascii="Calibri" w:hAnsi="Calibri"/>
        </w:rPr>
        <w:t>e</w:t>
      </w:r>
      <w:r w:rsidRPr="00141B46">
        <w:rPr>
          <w:rFonts w:ascii="Calibri" w:hAnsi="Calibri"/>
        </w:rPr>
        <w:t xml:space="preserve">s </w:t>
      </w:r>
      <w:r w:rsidR="00AE23FC" w:rsidRPr="00141B46">
        <w:rPr>
          <w:rFonts w:ascii="Calibri" w:hAnsi="Calibri"/>
        </w:rPr>
        <w:t xml:space="preserve">années </w:t>
      </w:r>
      <w:r w:rsidRPr="00141B46">
        <w:rPr>
          <w:rFonts w:ascii="Calibri" w:hAnsi="Calibri"/>
        </w:rPr>
        <w:t>et a</w:t>
      </w:r>
      <w:r w:rsidR="00AE23FC" w:rsidRPr="00141B46">
        <w:rPr>
          <w:rFonts w:ascii="Calibri" w:hAnsi="Calibri"/>
        </w:rPr>
        <w:t>u-delà</w:t>
      </w:r>
      <w:r w:rsidRPr="00141B46">
        <w:rPr>
          <w:rFonts w:ascii="Calibri" w:hAnsi="Calibri"/>
        </w:rPr>
        <w:t xml:space="preserve">, pour </w:t>
      </w:r>
      <w:r w:rsidR="00AE23FC" w:rsidRPr="00141B46">
        <w:rPr>
          <w:rFonts w:ascii="Calibri" w:hAnsi="Calibri"/>
        </w:rPr>
        <w:t xml:space="preserve">se conformer aux dispositions en matière de </w:t>
      </w:r>
      <w:r w:rsidRPr="00141B46">
        <w:rPr>
          <w:rFonts w:ascii="Calibri" w:hAnsi="Calibri"/>
        </w:rPr>
        <w:t>fonds d</w:t>
      </w:r>
      <w:r w:rsidR="00B17AD9" w:rsidRPr="00141B46">
        <w:rPr>
          <w:rFonts w:ascii="Calibri" w:hAnsi="Calibri"/>
        </w:rPr>
        <w:t>’</w:t>
      </w:r>
      <w:r w:rsidRPr="00141B46">
        <w:rPr>
          <w:rFonts w:ascii="Calibri" w:hAnsi="Calibri"/>
        </w:rPr>
        <w:t>amortissement grevé d</w:t>
      </w:r>
      <w:r w:rsidR="00B17AD9" w:rsidRPr="00141B46">
        <w:rPr>
          <w:rFonts w:ascii="Calibri" w:hAnsi="Calibri"/>
        </w:rPr>
        <w:t>’</w:t>
      </w:r>
      <w:r w:rsidRPr="00141B46">
        <w:rPr>
          <w:rFonts w:ascii="Calibri" w:hAnsi="Calibri"/>
        </w:rPr>
        <w:t>une affectation d</w:t>
      </w:r>
      <w:r w:rsidR="00B17AD9" w:rsidRPr="00141B46">
        <w:rPr>
          <w:rFonts w:ascii="Calibri" w:hAnsi="Calibri"/>
        </w:rPr>
        <w:t>’</w:t>
      </w:r>
      <w:r w:rsidRPr="00141B46">
        <w:rPr>
          <w:rFonts w:ascii="Calibri" w:hAnsi="Calibri"/>
        </w:rPr>
        <w:t xml:space="preserve">origine externe et </w:t>
      </w:r>
      <w:r w:rsidR="00AE23FC" w:rsidRPr="00141B46">
        <w:rPr>
          <w:rFonts w:ascii="Calibri" w:hAnsi="Calibri"/>
        </w:rPr>
        <w:t xml:space="preserve">aux </w:t>
      </w:r>
      <w:r w:rsidRPr="00141B46">
        <w:rPr>
          <w:rFonts w:ascii="Calibri" w:hAnsi="Calibri"/>
        </w:rPr>
        <w:t xml:space="preserve">dispositions en matière de remboursement </w:t>
      </w:r>
      <w:r w:rsidR="00AE23FC" w:rsidRPr="00141B46">
        <w:rPr>
          <w:rFonts w:ascii="Calibri" w:hAnsi="Calibri"/>
        </w:rPr>
        <w:t xml:space="preserve">concernant </w:t>
      </w:r>
      <w:r w:rsidRPr="00141B46">
        <w:rPr>
          <w:rFonts w:ascii="Calibri" w:hAnsi="Calibri"/>
        </w:rPr>
        <w:t xml:space="preserve">les billets, </w:t>
      </w:r>
      <w:r w:rsidR="00AE23FC" w:rsidRPr="00141B46">
        <w:rPr>
          <w:rFonts w:ascii="Calibri" w:hAnsi="Calibri"/>
        </w:rPr>
        <w:t xml:space="preserve">les </w:t>
      </w:r>
      <w:r w:rsidRPr="00141B46">
        <w:rPr>
          <w:rFonts w:ascii="Calibri" w:hAnsi="Calibri"/>
        </w:rPr>
        <w:t xml:space="preserve">obligations et </w:t>
      </w:r>
      <w:r w:rsidR="00AE23FC" w:rsidRPr="00141B46">
        <w:rPr>
          <w:rFonts w:ascii="Calibri" w:hAnsi="Calibri"/>
        </w:rPr>
        <w:t xml:space="preserve">les obligations non garanties </w:t>
      </w:r>
      <w:r w:rsidRPr="00141B46">
        <w:rPr>
          <w:rFonts w:ascii="Calibri" w:hAnsi="Calibri"/>
        </w:rPr>
        <w:t>s</w:t>
      </w:r>
      <w:r w:rsidR="00B17AD9" w:rsidRPr="00141B46">
        <w:rPr>
          <w:rFonts w:ascii="Calibri" w:hAnsi="Calibri"/>
        </w:rPr>
        <w:t>’</w:t>
      </w:r>
      <w:r w:rsidRPr="00141B46">
        <w:rPr>
          <w:rFonts w:ascii="Calibri" w:hAnsi="Calibri"/>
        </w:rPr>
        <w:t>élèvent à</w:t>
      </w:r>
      <w:r w:rsidR="00000368" w:rsidRPr="00141B46">
        <w:rPr>
          <w:rFonts w:ascii="Calibri" w:hAnsi="Calibri"/>
        </w:rPr>
        <w:t> </w:t>
      </w:r>
      <w:r w:rsidRPr="00141B46">
        <w:rPr>
          <w:rFonts w:ascii="Calibri" w:hAnsi="Calibri"/>
        </w:rPr>
        <w:t>:</w:t>
      </w:r>
    </w:p>
    <w:p w:rsidR="007B1DD6" w:rsidRPr="00141B46" w:rsidRDefault="007B1DD6" w:rsidP="007B1DD6">
      <w:pPr>
        <w:autoSpaceDE w:val="0"/>
        <w:autoSpaceDN w:val="0"/>
        <w:adjustRightInd w:val="0"/>
        <w:rPr>
          <w:rFonts w:ascii="Calibri" w:hAnsi="Calibri"/>
        </w:rPr>
      </w:pPr>
    </w:p>
    <w:tbl>
      <w:tblPr>
        <w:tblW w:w="0" w:type="auto"/>
        <w:jc w:val="center"/>
        <w:tblLook w:val="04A0" w:firstRow="1" w:lastRow="0" w:firstColumn="1" w:lastColumn="0" w:noHBand="0" w:noVBand="1"/>
      </w:tblPr>
      <w:tblGrid>
        <w:gridCol w:w="1269"/>
        <w:gridCol w:w="2380"/>
      </w:tblGrid>
      <w:tr w:rsidR="007B1DD6" w:rsidRPr="00141B46" w:rsidTr="00FD409F">
        <w:trPr>
          <w:jc w:val="center"/>
        </w:trPr>
        <w:tc>
          <w:tcPr>
            <w:tcW w:w="0" w:type="auto"/>
            <w:vAlign w:val="center"/>
          </w:tcPr>
          <w:p w:rsidR="007B1DD6" w:rsidRPr="007C350D" w:rsidRDefault="007B1DD6" w:rsidP="00FD409F">
            <w:pPr>
              <w:jc w:val="center"/>
              <w:rPr>
                <w:rFonts w:ascii="Calibri" w:hAnsi="Calibri"/>
                <w:b/>
              </w:rPr>
            </w:pPr>
          </w:p>
        </w:tc>
        <w:tc>
          <w:tcPr>
            <w:tcW w:w="0" w:type="auto"/>
            <w:vAlign w:val="center"/>
          </w:tcPr>
          <w:p w:rsidR="007B1DD6" w:rsidRPr="007C350D" w:rsidRDefault="007B1DD6" w:rsidP="00000368">
            <w:pPr>
              <w:jc w:val="center"/>
              <w:rPr>
                <w:rFonts w:ascii="Calibri" w:hAnsi="Calibri"/>
              </w:rPr>
            </w:pPr>
            <w:r w:rsidRPr="007C350D">
              <w:rPr>
                <w:rFonts w:ascii="Calibri" w:hAnsi="Calibri"/>
              </w:rPr>
              <w:t>(</w:t>
            </w:r>
            <w:r w:rsidR="00000368" w:rsidRPr="007C350D">
              <w:rPr>
                <w:rFonts w:ascii="Calibri" w:hAnsi="Calibri"/>
              </w:rPr>
              <w:t>e</w:t>
            </w:r>
            <w:r w:rsidRPr="007C350D">
              <w:rPr>
                <w:rFonts w:ascii="Calibri" w:hAnsi="Calibri"/>
              </w:rPr>
              <w:t>n</w:t>
            </w:r>
            <w:r w:rsidR="00000368" w:rsidRPr="007C350D">
              <w:rPr>
                <w:rFonts w:ascii="Calibri" w:hAnsi="Calibri"/>
              </w:rPr>
              <w:t xml:space="preserve"> milliers de dollars)</w:t>
            </w:r>
          </w:p>
        </w:tc>
      </w:tr>
      <w:tr w:rsidR="007B1DD6" w:rsidRPr="00141B46" w:rsidTr="00FD409F">
        <w:trPr>
          <w:jc w:val="center"/>
        </w:trPr>
        <w:tc>
          <w:tcPr>
            <w:tcW w:w="0" w:type="auto"/>
            <w:vAlign w:val="center"/>
          </w:tcPr>
          <w:p w:rsidR="007B1DD6" w:rsidRPr="007C350D" w:rsidRDefault="00F873FF" w:rsidP="00FD409F">
            <w:pPr>
              <w:jc w:val="center"/>
              <w:rPr>
                <w:rFonts w:ascii="Calibri" w:hAnsi="Calibri"/>
              </w:rPr>
            </w:pPr>
            <w:r w:rsidRPr="007C350D">
              <w:rPr>
                <w:rFonts w:ascii="Calibri" w:hAnsi="Calibri"/>
              </w:rPr>
              <w:t>2017</w:t>
            </w:r>
          </w:p>
        </w:tc>
        <w:tc>
          <w:tcPr>
            <w:tcW w:w="0" w:type="auto"/>
            <w:vAlign w:val="center"/>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rPr>
          <w:jc w:val="center"/>
        </w:trPr>
        <w:tc>
          <w:tcPr>
            <w:tcW w:w="0" w:type="auto"/>
            <w:vAlign w:val="center"/>
          </w:tcPr>
          <w:p w:rsidR="007B1DD6" w:rsidRPr="007C350D" w:rsidRDefault="00F873FF" w:rsidP="00FD409F">
            <w:pPr>
              <w:jc w:val="center"/>
              <w:rPr>
                <w:rFonts w:ascii="Calibri" w:hAnsi="Calibri"/>
              </w:rPr>
            </w:pPr>
            <w:r w:rsidRPr="007C350D">
              <w:rPr>
                <w:rFonts w:ascii="Calibri" w:hAnsi="Calibri"/>
              </w:rPr>
              <w:t>2018</w:t>
            </w:r>
          </w:p>
        </w:tc>
        <w:tc>
          <w:tcPr>
            <w:tcW w:w="0" w:type="auto"/>
            <w:vAlign w:val="center"/>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rPr>
          <w:jc w:val="center"/>
        </w:trPr>
        <w:tc>
          <w:tcPr>
            <w:tcW w:w="0" w:type="auto"/>
            <w:vAlign w:val="center"/>
          </w:tcPr>
          <w:p w:rsidR="007B1DD6" w:rsidRPr="007C350D" w:rsidRDefault="007B1DD6" w:rsidP="00F873FF">
            <w:pPr>
              <w:jc w:val="center"/>
              <w:rPr>
                <w:rFonts w:ascii="Calibri" w:hAnsi="Calibri"/>
              </w:rPr>
            </w:pPr>
            <w:r w:rsidRPr="007C350D">
              <w:rPr>
                <w:rFonts w:ascii="Calibri" w:hAnsi="Calibri"/>
              </w:rPr>
              <w:t>201</w:t>
            </w:r>
            <w:r w:rsidR="00F873FF" w:rsidRPr="007C350D">
              <w:rPr>
                <w:rFonts w:ascii="Calibri" w:hAnsi="Calibri"/>
              </w:rPr>
              <w:t>9</w:t>
            </w:r>
          </w:p>
        </w:tc>
        <w:tc>
          <w:tcPr>
            <w:tcW w:w="0" w:type="auto"/>
            <w:vAlign w:val="center"/>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rPr>
          <w:jc w:val="center"/>
        </w:trPr>
        <w:tc>
          <w:tcPr>
            <w:tcW w:w="0" w:type="auto"/>
            <w:vAlign w:val="center"/>
          </w:tcPr>
          <w:p w:rsidR="007B1DD6" w:rsidRPr="007C350D" w:rsidRDefault="007B1DD6" w:rsidP="00F873FF">
            <w:pPr>
              <w:jc w:val="center"/>
              <w:rPr>
                <w:rFonts w:ascii="Calibri" w:hAnsi="Calibri"/>
              </w:rPr>
            </w:pPr>
            <w:r w:rsidRPr="007C350D">
              <w:rPr>
                <w:rFonts w:ascii="Calibri" w:hAnsi="Calibri"/>
              </w:rPr>
              <w:t>20</w:t>
            </w:r>
            <w:r w:rsidR="00F873FF" w:rsidRPr="007C350D">
              <w:rPr>
                <w:rFonts w:ascii="Calibri" w:hAnsi="Calibri"/>
              </w:rPr>
              <w:t>20</w:t>
            </w:r>
          </w:p>
        </w:tc>
        <w:tc>
          <w:tcPr>
            <w:tcW w:w="0" w:type="auto"/>
            <w:vAlign w:val="center"/>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rPr>
          <w:jc w:val="center"/>
        </w:trPr>
        <w:tc>
          <w:tcPr>
            <w:tcW w:w="0" w:type="auto"/>
            <w:vAlign w:val="center"/>
          </w:tcPr>
          <w:p w:rsidR="007B1DD6" w:rsidRPr="007C350D" w:rsidRDefault="007B1DD6" w:rsidP="00F873FF">
            <w:pPr>
              <w:jc w:val="center"/>
              <w:rPr>
                <w:rFonts w:ascii="Calibri" w:hAnsi="Calibri"/>
              </w:rPr>
            </w:pPr>
            <w:r w:rsidRPr="007C350D">
              <w:rPr>
                <w:rFonts w:ascii="Calibri" w:hAnsi="Calibri"/>
              </w:rPr>
              <w:t>20</w:t>
            </w:r>
            <w:r w:rsidR="00F873FF" w:rsidRPr="007C350D">
              <w:rPr>
                <w:rFonts w:ascii="Calibri" w:hAnsi="Calibri"/>
              </w:rPr>
              <w:t>21</w:t>
            </w:r>
          </w:p>
        </w:tc>
        <w:tc>
          <w:tcPr>
            <w:tcW w:w="0" w:type="auto"/>
            <w:vAlign w:val="center"/>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rPr>
          <w:jc w:val="center"/>
        </w:trPr>
        <w:tc>
          <w:tcPr>
            <w:tcW w:w="0" w:type="auto"/>
            <w:vAlign w:val="center"/>
          </w:tcPr>
          <w:p w:rsidR="007B1DD6" w:rsidRPr="007C350D" w:rsidRDefault="007B1DD6" w:rsidP="00F873FF">
            <w:pPr>
              <w:jc w:val="center"/>
              <w:rPr>
                <w:rFonts w:ascii="Calibri" w:hAnsi="Calibri"/>
              </w:rPr>
            </w:pPr>
            <w:r w:rsidRPr="007C350D">
              <w:rPr>
                <w:rFonts w:ascii="Calibri" w:hAnsi="Calibri"/>
              </w:rPr>
              <w:t>20</w:t>
            </w:r>
            <w:r w:rsidR="00F873FF" w:rsidRPr="007C350D">
              <w:rPr>
                <w:rFonts w:ascii="Calibri" w:hAnsi="Calibri"/>
              </w:rPr>
              <w:t>22</w:t>
            </w:r>
            <w:r w:rsidRPr="007C350D">
              <w:rPr>
                <w:rFonts w:ascii="Calibri" w:hAnsi="Calibri"/>
              </w:rPr>
              <w:t>-20XX</w:t>
            </w:r>
          </w:p>
        </w:tc>
        <w:tc>
          <w:tcPr>
            <w:tcW w:w="0" w:type="auto"/>
            <w:tcBorders>
              <w:bottom w:val="single" w:sz="4" w:space="0" w:color="000000"/>
            </w:tcBorders>
            <w:vAlign w:val="center"/>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rPr>
          <w:jc w:val="center"/>
        </w:trPr>
        <w:tc>
          <w:tcPr>
            <w:tcW w:w="0" w:type="auto"/>
            <w:vAlign w:val="center"/>
          </w:tcPr>
          <w:p w:rsidR="007B1DD6" w:rsidRPr="007C350D" w:rsidRDefault="007B1DD6" w:rsidP="00FD409F">
            <w:pPr>
              <w:jc w:val="center"/>
              <w:rPr>
                <w:rFonts w:ascii="Calibri" w:hAnsi="Calibri"/>
              </w:rPr>
            </w:pPr>
          </w:p>
        </w:tc>
        <w:tc>
          <w:tcPr>
            <w:tcW w:w="0" w:type="auto"/>
            <w:tcBorders>
              <w:top w:val="single" w:sz="4" w:space="0" w:color="000000"/>
              <w:bottom w:val="double" w:sz="4" w:space="0" w:color="auto"/>
            </w:tcBorders>
            <w:vAlign w:val="center"/>
          </w:tcPr>
          <w:p w:rsidR="007B1DD6" w:rsidRPr="007C350D" w:rsidRDefault="007B1DD6" w:rsidP="00FD409F">
            <w:pPr>
              <w:jc w:val="center"/>
              <w:rPr>
                <w:rFonts w:ascii="Calibri" w:hAnsi="Calibri"/>
              </w:rPr>
            </w:pPr>
            <w:r w:rsidRPr="007C350D">
              <w:rPr>
                <w:rFonts w:ascii="Calibri" w:hAnsi="Calibri"/>
              </w:rPr>
              <w:t xml:space="preserve"> </w:t>
            </w:r>
            <w:r w:rsidR="00FA72A6" w:rsidRPr="007C350D">
              <w:rPr>
                <w:rFonts w:ascii="Calibri" w:hAnsi="Calibri"/>
              </w:rPr>
              <w:t># #</w:t>
            </w:r>
            <w:r w:rsidRPr="007C350D">
              <w:rPr>
                <w:rFonts w:ascii="Calibri" w:hAnsi="Calibri"/>
              </w:rPr>
              <w:t>##</w:t>
            </w:r>
          </w:p>
        </w:tc>
      </w:tr>
    </w:tbl>
    <w:p w:rsidR="007B1DD6" w:rsidRPr="00141B46" w:rsidRDefault="007B1DD6">
      <w:pPr>
        <w:rPr>
          <w:rFonts w:ascii="Calibri" w:hAnsi="Calibri"/>
          <w:b/>
          <w:sz w:val="28"/>
        </w:rPr>
      </w:pPr>
    </w:p>
    <w:p w:rsidR="007B1DD6" w:rsidRPr="00141B46" w:rsidRDefault="007B1DD6" w:rsidP="007B1DD6">
      <w:pPr>
        <w:rPr>
          <w:rFonts w:ascii="Calibri" w:hAnsi="Calibri"/>
        </w:rPr>
      </w:pPr>
    </w:p>
    <w:p w:rsidR="007B1DD6" w:rsidRPr="00141B46" w:rsidRDefault="00283AB4" w:rsidP="00F873FF">
      <w:pPr>
        <w:keepNext/>
        <w:ind w:left="567" w:hanging="567"/>
        <w:rPr>
          <w:rFonts w:ascii="Calibri" w:hAnsi="Calibri"/>
        </w:rPr>
      </w:pPr>
      <w:r w:rsidRPr="00141B46">
        <w:rPr>
          <w:rFonts w:ascii="Calibri" w:hAnsi="Calibri"/>
        </w:rPr>
        <w:br w:type="page"/>
      </w:r>
    </w:p>
    <w:p w:rsidR="007B1DD6" w:rsidRPr="00141B46" w:rsidRDefault="007B1DD6" w:rsidP="00FB3D1F">
      <w:pPr>
        <w:keepNext/>
        <w:rPr>
          <w:rFonts w:ascii="Calibri" w:hAnsi="Calibri"/>
        </w:rPr>
      </w:pPr>
    </w:p>
    <w:p w:rsidR="007B1DD6" w:rsidRPr="00141B46" w:rsidRDefault="00FB3D1F" w:rsidP="00906D8D">
      <w:pPr>
        <w:pStyle w:val="ListParagraph"/>
        <w:keepNext/>
        <w:numPr>
          <w:ilvl w:val="0"/>
          <w:numId w:val="38"/>
        </w:numPr>
        <w:ind w:left="567" w:hanging="567"/>
        <w:rPr>
          <w:rFonts w:ascii="Calibri" w:hAnsi="Calibri"/>
          <w:b/>
          <w:sz w:val="28"/>
        </w:rPr>
      </w:pPr>
      <w:r w:rsidRPr="00141B46">
        <w:rPr>
          <w:rFonts w:ascii="Calibri" w:hAnsi="Calibri"/>
          <w:b/>
          <w:sz w:val="28"/>
        </w:rPr>
        <w:t>G</w:t>
      </w:r>
      <w:r w:rsidR="007B1DD6" w:rsidRPr="00141B46">
        <w:rPr>
          <w:rFonts w:ascii="Calibri" w:hAnsi="Calibri"/>
          <w:b/>
          <w:sz w:val="28"/>
        </w:rPr>
        <w:t>estion des risques</w:t>
      </w:r>
    </w:p>
    <w:p w:rsidR="007B1DD6" w:rsidRPr="00141B46" w:rsidRDefault="007B1DD6" w:rsidP="00FB3D1F">
      <w:pPr>
        <w:keepNext/>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 xml:space="preserve">SP </w:t>
      </w:r>
      <w:r w:rsidR="00B03155" w:rsidRPr="00141B46">
        <w:rPr>
          <w:rFonts w:ascii="Calibri" w:hAnsi="Calibri"/>
          <w:sz w:val="20"/>
        </w:rPr>
        <w:t>3450</w:t>
      </w:r>
      <w:r w:rsidRPr="00141B46">
        <w:rPr>
          <w:rFonts w:ascii="Calibri" w:hAnsi="Calibri"/>
          <w:sz w:val="20"/>
        </w:rPr>
        <w:t>.</w:t>
      </w:r>
      <w:r w:rsidR="00B03155" w:rsidRPr="00141B46">
        <w:rPr>
          <w:rFonts w:ascii="Calibri" w:hAnsi="Calibri"/>
          <w:sz w:val="20"/>
        </w:rPr>
        <w:t>079, .085-.096, A48-A76</w:t>
      </w:r>
    </w:p>
    <w:p w:rsidR="001A0B39" w:rsidRPr="00141B46" w:rsidRDefault="001A0B39" w:rsidP="00FB3D1F">
      <w:pPr>
        <w:keepNext/>
        <w:rPr>
          <w:rFonts w:ascii="Calibri" w:hAnsi="Calibri"/>
          <w:i/>
          <w:sz w:val="20"/>
        </w:rPr>
      </w:pPr>
    </w:p>
    <w:p w:rsidR="007B1DD6" w:rsidRPr="00141B46" w:rsidRDefault="007B1DD6" w:rsidP="00FB3D1F">
      <w:pPr>
        <w:keepNext/>
        <w:rPr>
          <w:rFonts w:ascii="Calibri" w:hAnsi="Calibri"/>
          <w:i/>
          <w:sz w:val="20"/>
        </w:rPr>
      </w:pPr>
      <w:r w:rsidRPr="00141B46">
        <w:rPr>
          <w:rFonts w:ascii="Calibri" w:hAnsi="Calibri"/>
          <w:i/>
          <w:sz w:val="20"/>
        </w:rPr>
        <w:t>[</w:t>
      </w:r>
      <w:r w:rsidR="00446980" w:rsidRPr="00390CDE">
        <w:rPr>
          <w:rFonts w:ascii="Calibri" w:hAnsi="Calibri"/>
          <w:i/>
          <w:sz w:val="20"/>
          <w:shd w:val="clear" w:color="auto" w:fill="D9D9D9" w:themeFill="background1" w:themeFillShade="D9"/>
        </w:rPr>
        <w:t>Note : Les entités doivent fournir des informations sur les risques qui découlent des instruments financiers. Un modèle d’informations à fournir est présenté ci-après pour les risques les plus courants qui pèsent sur les organismes publics. Ces informations à fournir ne sont pas exhaustives, car les circonstances propres à chaque entité détermineront les informations qu’elle doit fournir</w:t>
      </w:r>
      <w:r w:rsidR="001A0B39" w:rsidRPr="00390CDE">
        <w:rPr>
          <w:rFonts w:ascii="Calibri" w:hAnsi="Calibri"/>
          <w:i/>
          <w:sz w:val="20"/>
          <w:shd w:val="clear" w:color="auto" w:fill="D9D9D9" w:themeFill="background1" w:themeFillShade="D9"/>
        </w:rPr>
        <w:t xml:space="preserve"> sur les risques</w:t>
      </w:r>
      <w:r w:rsidR="00446980" w:rsidRPr="00390CDE">
        <w:rPr>
          <w:rFonts w:ascii="Calibri" w:hAnsi="Calibri"/>
          <w:i/>
          <w:sz w:val="20"/>
          <w:shd w:val="clear" w:color="auto" w:fill="D9D9D9" w:themeFill="background1" w:themeFillShade="D9"/>
        </w:rPr>
        <w:t>.</w:t>
      </w:r>
      <w:r w:rsidRPr="00141B46">
        <w:rPr>
          <w:rFonts w:ascii="Calibri" w:hAnsi="Calibri"/>
          <w:i/>
          <w:sz w:val="20"/>
        </w:rPr>
        <w:t xml:space="preserve"> </w:t>
      </w:r>
    </w:p>
    <w:p w:rsidR="007B1DD6" w:rsidRPr="00141B46" w:rsidRDefault="00390CDE" w:rsidP="007C350D">
      <w:pPr>
        <w:keepNext/>
        <w:tabs>
          <w:tab w:val="left" w:pos="3695"/>
        </w:tabs>
        <w:rPr>
          <w:rFonts w:ascii="Calibri" w:hAnsi="Calibri"/>
          <w:i/>
          <w:sz w:val="20"/>
        </w:rPr>
      </w:pPr>
      <w:r>
        <w:rPr>
          <w:rFonts w:ascii="Calibri" w:hAnsi="Calibri"/>
          <w:i/>
          <w:sz w:val="20"/>
        </w:rPr>
        <w:tab/>
      </w:r>
    </w:p>
    <w:p w:rsidR="007B1DD6" w:rsidRPr="00141B46" w:rsidRDefault="00446980" w:rsidP="007B1DD6">
      <w:pPr>
        <w:rPr>
          <w:rFonts w:ascii="Calibri" w:hAnsi="Calibri"/>
          <w:i/>
          <w:sz w:val="20"/>
        </w:rPr>
      </w:pPr>
      <w:r w:rsidRPr="00141B46">
        <w:rPr>
          <w:rFonts w:ascii="Calibri" w:hAnsi="Calibri"/>
          <w:i/>
          <w:sz w:val="20"/>
          <w:shd w:val="clear" w:color="auto" w:fill="D9D9D9" w:themeFill="background1" w:themeFillShade="D9"/>
        </w:rPr>
        <w:t>Par ailleurs, les entités peuvent au choix fournir les informations détaillées sur les risques qui sont exigées aux termes des paragraphes .087 à .096 de la norme SP 3450 dans un rapport de gestion qui fait partie intégrante des états financiers au lieu de les présenter dans les notes afférentes aux états financiers.</w:t>
      </w:r>
      <w:r w:rsidR="007B1DD6" w:rsidRPr="00141B46">
        <w:rPr>
          <w:rFonts w:ascii="Calibri" w:hAnsi="Calibri"/>
          <w:i/>
          <w:sz w:val="20"/>
        </w:rPr>
        <w:t>]</w:t>
      </w:r>
    </w:p>
    <w:p w:rsidR="007B1DD6" w:rsidRPr="00141B46" w:rsidRDefault="007B1DD6" w:rsidP="007B1DD6">
      <w:pPr>
        <w:rPr>
          <w:rFonts w:ascii="Calibri" w:hAnsi="Calibri"/>
          <w:i/>
          <w:sz w:val="20"/>
        </w:rPr>
      </w:pPr>
    </w:p>
    <w:p w:rsidR="007B1DD6" w:rsidRPr="00141B46" w:rsidRDefault="007B1DD6" w:rsidP="007B1DD6">
      <w:pPr>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ABC</w:t>
      </w:r>
      <w:r w:rsidRPr="00141B46">
        <w:rPr>
          <w:rFonts w:ascii="Calibri" w:hAnsi="Calibri"/>
        </w:rPr>
        <w:t xml:space="preserve">] </w:t>
      </w:r>
      <w:r w:rsidR="001D083F" w:rsidRPr="00141B46">
        <w:rPr>
          <w:rFonts w:ascii="Calibri" w:hAnsi="Calibri"/>
        </w:rPr>
        <w:t>est exposée [</w:t>
      </w:r>
      <w:r w:rsidR="00446980" w:rsidRPr="00141B46">
        <w:rPr>
          <w:rFonts w:ascii="Calibri" w:hAnsi="Calibri"/>
          <w:shd w:val="clear" w:color="auto" w:fill="D9D9D9" w:themeFill="background1" w:themeFillShade="D9"/>
        </w:rPr>
        <w:t>décrire la nature des risques qui découlent des instruments financiers</w:t>
      </w:r>
      <w:r w:rsidRPr="00141B46">
        <w:rPr>
          <w:rFonts w:ascii="Calibri" w:hAnsi="Calibri"/>
        </w:rPr>
        <w:t xml:space="preserve">] </w:t>
      </w:r>
      <w:r w:rsidR="001D083F" w:rsidRPr="00141B46">
        <w:rPr>
          <w:rFonts w:ascii="Calibri" w:hAnsi="Calibri"/>
        </w:rPr>
        <w:t>en raison des instruments financiers qu</w:t>
      </w:r>
      <w:r w:rsidR="00B17AD9" w:rsidRPr="00141B46">
        <w:rPr>
          <w:rFonts w:ascii="Calibri" w:hAnsi="Calibri"/>
        </w:rPr>
        <w:t>’</w:t>
      </w:r>
      <w:r w:rsidR="001D083F" w:rsidRPr="00141B46">
        <w:rPr>
          <w:rFonts w:ascii="Calibri" w:hAnsi="Calibri"/>
        </w:rPr>
        <w:t>elle détient</w:t>
      </w:r>
      <w:r w:rsidRPr="00141B46">
        <w:rPr>
          <w:rFonts w:ascii="Calibri" w:hAnsi="Calibri"/>
        </w:rPr>
        <w:t xml:space="preserve">. </w:t>
      </w:r>
      <w:r w:rsidR="001D083F" w:rsidRPr="00141B46">
        <w:rPr>
          <w:rFonts w:ascii="Calibri" w:hAnsi="Calibri"/>
        </w:rPr>
        <w:t>Une analyse q</w:t>
      </w:r>
      <w:r w:rsidRPr="00141B46">
        <w:rPr>
          <w:rFonts w:ascii="Calibri" w:hAnsi="Calibri"/>
        </w:rPr>
        <w:t xml:space="preserve">ualitative </w:t>
      </w:r>
      <w:r w:rsidR="001D083F" w:rsidRPr="00141B46">
        <w:rPr>
          <w:rFonts w:ascii="Calibri" w:hAnsi="Calibri"/>
        </w:rPr>
        <w:t xml:space="preserve">et </w:t>
      </w:r>
      <w:r w:rsidRPr="00141B46">
        <w:rPr>
          <w:rFonts w:ascii="Calibri" w:hAnsi="Calibri"/>
        </w:rPr>
        <w:t>quantitative</w:t>
      </w:r>
      <w:r w:rsidR="001D083F" w:rsidRPr="00141B46">
        <w:rPr>
          <w:rFonts w:ascii="Calibri" w:hAnsi="Calibri"/>
        </w:rPr>
        <w:t xml:space="preserve"> des risques importants découlant des instruments financiers détenus par </w:t>
      </w:r>
      <w:r w:rsidRPr="00141B46">
        <w:rPr>
          <w:rFonts w:ascii="Calibri" w:hAnsi="Calibri"/>
        </w:rPr>
        <w:t>[</w:t>
      </w:r>
      <w:r w:rsidR="00446980" w:rsidRPr="00141B46">
        <w:rPr>
          <w:rFonts w:ascii="Calibri" w:hAnsi="Calibri"/>
          <w:shd w:val="clear" w:color="auto" w:fill="D9D9D9" w:themeFill="background1" w:themeFillShade="D9"/>
        </w:rPr>
        <w:t>ABC</w:t>
      </w:r>
      <w:r w:rsidRPr="00141B46">
        <w:rPr>
          <w:rFonts w:ascii="Calibri" w:hAnsi="Calibri"/>
        </w:rPr>
        <w:t>]</w:t>
      </w:r>
      <w:r w:rsidR="001D083F" w:rsidRPr="00141B46">
        <w:rPr>
          <w:rFonts w:ascii="Calibri" w:hAnsi="Calibri"/>
        </w:rPr>
        <w:t xml:space="preserve"> est présentée ci-après, pour chaque type de risque</w:t>
      </w:r>
      <w:r w:rsidRPr="00141B46">
        <w:rPr>
          <w:rFonts w:ascii="Calibri" w:hAnsi="Calibri"/>
        </w:rPr>
        <w:t xml:space="preserve">. </w:t>
      </w:r>
    </w:p>
    <w:p w:rsidR="007B1DD6" w:rsidRPr="00141B46" w:rsidRDefault="007B1DD6" w:rsidP="007B1DD6">
      <w:pPr>
        <w:rPr>
          <w:rFonts w:ascii="Calibri" w:hAnsi="Calibri"/>
        </w:rPr>
      </w:pPr>
    </w:p>
    <w:p w:rsidR="007B1DD6" w:rsidRPr="00141B46" w:rsidRDefault="00283AB4" w:rsidP="007B1DD6">
      <w:pPr>
        <w:pStyle w:val="ListParagraph"/>
        <w:numPr>
          <w:ilvl w:val="2"/>
          <w:numId w:val="13"/>
        </w:numPr>
        <w:rPr>
          <w:rFonts w:ascii="Calibri" w:hAnsi="Calibri"/>
        </w:rPr>
      </w:pPr>
      <w:r w:rsidRPr="00141B46">
        <w:rPr>
          <w:rFonts w:ascii="Calibri" w:hAnsi="Calibri"/>
        </w:rPr>
        <w:t>R</w:t>
      </w:r>
      <w:r w:rsidR="007B1DD6" w:rsidRPr="00141B46">
        <w:rPr>
          <w:rFonts w:ascii="Calibri" w:hAnsi="Calibri"/>
        </w:rPr>
        <w:t xml:space="preserve">isque de crédit </w:t>
      </w:r>
    </w:p>
    <w:p w:rsidR="007B1DD6" w:rsidRPr="00141B46" w:rsidRDefault="007B1DD6">
      <w:pPr>
        <w:ind w:left="720"/>
        <w:rPr>
          <w:rFonts w:ascii="Calibri" w:hAnsi="Calibri"/>
          <w:i/>
          <w:sz w:val="20"/>
        </w:rPr>
      </w:pPr>
      <w:r w:rsidRPr="00141B46">
        <w:rPr>
          <w:rFonts w:ascii="Calibri" w:hAnsi="Calibri"/>
          <w:i/>
          <w:sz w:val="20"/>
        </w:rPr>
        <w:t>S</w:t>
      </w:r>
      <w:r w:rsidR="001D083F" w:rsidRPr="00141B46">
        <w:rPr>
          <w:rFonts w:ascii="Calibri" w:hAnsi="Calibri"/>
          <w:i/>
          <w:sz w:val="20"/>
        </w:rPr>
        <w:t>P</w:t>
      </w:r>
      <w:r w:rsidRPr="00141B46">
        <w:rPr>
          <w:rFonts w:ascii="Calibri" w:hAnsi="Calibri"/>
          <w:i/>
          <w:sz w:val="20"/>
        </w:rPr>
        <w:t xml:space="preserve"> 3450.085-</w:t>
      </w:r>
      <w:r w:rsidR="00283AB4" w:rsidRPr="00141B46">
        <w:rPr>
          <w:rFonts w:ascii="Calibri" w:hAnsi="Calibri"/>
          <w:i/>
          <w:sz w:val="20"/>
        </w:rPr>
        <w:t>.</w:t>
      </w:r>
      <w:r w:rsidRPr="00141B46">
        <w:rPr>
          <w:rFonts w:ascii="Calibri" w:hAnsi="Calibri"/>
          <w:i/>
          <w:sz w:val="20"/>
        </w:rPr>
        <w:t>092, A57-A58</w:t>
      </w:r>
    </w:p>
    <w:p w:rsidR="007B1DD6" w:rsidRPr="00141B46" w:rsidRDefault="007B1DD6">
      <w:pPr>
        <w:ind w:left="720"/>
        <w:rPr>
          <w:rFonts w:ascii="Calibri" w:hAnsi="Calibri"/>
        </w:rPr>
      </w:pPr>
    </w:p>
    <w:p w:rsidR="007B1DD6" w:rsidRPr="00141B46" w:rsidRDefault="00FC5814">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Description de l’exposition au risque de crédit, p. ex. prêts accordés à des organisations admissibles</w:t>
      </w:r>
      <w:r w:rsidR="007B1DD6" w:rsidRPr="00141B46">
        <w:rPr>
          <w:rFonts w:ascii="Calibri" w:hAnsi="Calibri"/>
        </w:rPr>
        <w:t>]</w:t>
      </w:r>
    </w:p>
    <w:p w:rsidR="007B1DD6" w:rsidRPr="00141B46" w:rsidRDefault="007B1DD6">
      <w:pPr>
        <w:ind w:left="720"/>
        <w:rPr>
          <w:rFonts w:ascii="Calibri" w:hAnsi="Calibri"/>
        </w:rPr>
      </w:pPr>
    </w:p>
    <w:p w:rsidR="007B1DD6" w:rsidRPr="00141B46" w:rsidRDefault="007B1DD6" w:rsidP="007B1DD6">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Description de la manière dont ABC gère l’exposition au risque de crédit grâce à des procédures d’approbation du crédit, entre autres.</w:t>
      </w:r>
      <w:r w:rsidRPr="00141B46">
        <w:rPr>
          <w:rFonts w:ascii="Calibri" w:hAnsi="Calibri"/>
        </w:rPr>
        <w:t>]</w:t>
      </w:r>
    </w:p>
    <w:p w:rsidR="007B1DD6" w:rsidRPr="00141B46" w:rsidRDefault="007B1DD6">
      <w:pPr>
        <w:ind w:left="720"/>
        <w:rPr>
          <w:rFonts w:ascii="Calibri" w:hAnsi="Calibri"/>
        </w:rPr>
      </w:pPr>
    </w:p>
    <w:p w:rsidR="007B1DD6" w:rsidRPr="00141B46" w:rsidRDefault="007B1DD6" w:rsidP="007B1DD6">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Description des changements dans l’exposition au risque de crédit de l’entité ou de la manière dont l’entité gère ce risque depuis la période précédente, s’il y a lieu.</w:t>
      </w:r>
      <w:r w:rsidRPr="00141B46">
        <w:rPr>
          <w:rFonts w:ascii="Calibri" w:hAnsi="Calibri"/>
        </w:rPr>
        <w:t>]</w:t>
      </w:r>
    </w:p>
    <w:p w:rsidR="007B1DD6" w:rsidRPr="00141B46" w:rsidRDefault="007B1DD6">
      <w:pPr>
        <w:ind w:left="720"/>
        <w:rPr>
          <w:rFonts w:ascii="Calibri" w:hAnsi="Calibri"/>
        </w:rPr>
      </w:pPr>
    </w:p>
    <w:p w:rsidR="00775406" w:rsidRPr="00141B46" w:rsidRDefault="00C74220">
      <w:pPr>
        <w:ind w:left="720"/>
        <w:rPr>
          <w:rFonts w:ascii="Calibri" w:hAnsi="Calibri"/>
        </w:rPr>
      </w:pPr>
      <w:r w:rsidRPr="00141B46">
        <w:rPr>
          <w:rFonts w:ascii="Calibri" w:hAnsi="Calibri"/>
        </w:rPr>
        <w:t>L</w:t>
      </w:r>
      <w:r w:rsidR="00B17AD9" w:rsidRPr="00141B46">
        <w:rPr>
          <w:rFonts w:ascii="Calibri" w:hAnsi="Calibri"/>
        </w:rPr>
        <w:t>’</w:t>
      </w:r>
      <w:r w:rsidRPr="00141B46">
        <w:rPr>
          <w:rFonts w:ascii="Calibri" w:hAnsi="Calibri"/>
        </w:rPr>
        <w:t>exposition maximum</w:t>
      </w:r>
      <w:r w:rsidR="007B1DD6" w:rsidRPr="00141B46">
        <w:rPr>
          <w:rFonts w:ascii="Calibri" w:hAnsi="Calibri"/>
        </w:rPr>
        <w:t xml:space="preserve"> au risque de crédit</w:t>
      </w:r>
      <w:r w:rsidR="00283AB4" w:rsidRPr="00141B46">
        <w:rPr>
          <w:rFonts w:ascii="Calibri" w:hAnsi="Calibri"/>
        </w:rPr>
        <w:t xml:space="preserve"> de [</w:t>
      </w:r>
      <w:r w:rsidR="00446980" w:rsidRPr="00141B46">
        <w:rPr>
          <w:rFonts w:ascii="Calibri" w:hAnsi="Calibri"/>
          <w:shd w:val="clear" w:color="auto" w:fill="D9D9D9" w:themeFill="background1" w:themeFillShade="D9"/>
        </w:rPr>
        <w:t>ABC</w:t>
      </w:r>
      <w:r w:rsidR="00283AB4" w:rsidRPr="00141B46">
        <w:rPr>
          <w:rFonts w:ascii="Calibri" w:hAnsi="Calibri"/>
        </w:rPr>
        <w:t>]</w:t>
      </w:r>
      <w:r w:rsidR="007B1DD6" w:rsidRPr="00141B46">
        <w:rPr>
          <w:rFonts w:ascii="Calibri" w:hAnsi="Calibri"/>
        </w:rPr>
        <w:t xml:space="preserve"> </w:t>
      </w:r>
      <w:r w:rsidRPr="00141B46">
        <w:rPr>
          <w:rFonts w:ascii="Calibri" w:hAnsi="Calibri"/>
        </w:rPr>
        <w:t>au 31</w:t>
      </w:r>
      <w:r w:rsidR="00283AB4" w:rsidRPr="00141B46">
        <w:rPr>
          <w:rFonts w:ascii="Calibri" w:hAnsi="Calibri"/>
        </w:rPr>
        <w:t> </w:t>
      </w:r>
      <w:r w:rsidRPr="00141B46">
        <w:rPr>
          <w:rFonts w:ascii="Calibri" w:hAnsi="Calibri"/>
        </w:rPr>
        <w:t>mars</w:t>
      </w:r>
      <w:r w:rsidR="00283AB4" w:rsidRPr="00141B46">
        <w:rPr>
          <w:rFonts w:ascii="Calibri" w:hAnsi="Calibri"/>
        </w:rPr>
        <w:t> </w:t>
      </w:r>
      <w:r w:rsidRPr="00141B46">
        <w:rPr>
          <w:rFonts w:ascii="Calibri" w:hAnsi="Calibri"/>
        </w:rPr>
        <w:t>201</w:t>
      </w:r>
      <w:r w:rsidR="001A0B39" w:rsidRPr="00141B46">
        <w:rPr>
          <w:rFonts w:ascii="Calibri" w:hAnsi="Calibri"/>
        </w:rPr>
        <w:t>6</w:t>
      </w:r>
      <w:r w:rsidRPr="00141B46">
        <w:rPr>
          <w:rFonts w:ascii="Calibri" w:hAnsi="Calibri"/>
        </w:rPr>
        <w:t xml:space="preserve"> se présente comme suit</w:t>
      </w:r>
      <w:r w:rsidR="00FA3D6F" w:rsidRPr="00141B46">
        <w:rPr>
          <w:rFonts w:ascii="Calibri" w:hAnsi="Calibri"/>
        </w:rPr>
        <w:t> </w:t>
      </w:r>
      <w:r w:rsidR="007B1DD6" w:rsidRPr="00141B46">
        <w:rPr>
          <w:rFonts w:ascii="Calibri" w:hAnsi="Calibri"/>
        </w:rPr>
        <w:t>:</w:t>
      </w:r>
    </w:p>
    <w:tbl>
      <w:tblPr>
        <w:tblW w:w="0" w:type="auto"/>
        <w:tblInd w:w="828" w:type="dxa"/>
        <w:tblLook w:val="04A0" w:firstRow="1" w:lastRow="0" w:firstColumn="1" w:lastColumn="0" w:noHBand="0" w:noVBand="1"/>
      </w:tblPr>
      <w:tblGrid>
        <w:gridCol w:w="6004"/>
        <w:gridCol w:w="1394"/>
      </w:tblGrid>
      <w:tr w:rsidR="007B1DD6" w:rsidRPr="00141B46" w:rsidTr="00FD409F">
        <w:tc>
          <w:tcPr>
            <w:tcW w:w="6004" w:type="dxa"/>
          </w:tcPr>
          <w:p w:rsidR="007B1DD6" w:rsidRPr="007C350D" w:rsidRDefault="007B1DD6" w:rsidP="00FD409F">
            <w:pPr>
              <w:ind w:left="720"/>
              <w:rPr>
                <w:rFonts w:ascii="Calibri" w:hAnsi="Calibri"/>
                <w:b/>
              </w:rPr>
            </w:pPr>
          </w:p>
        </w:tc>
        <w:tc>
          <w:tcPr>
            <w:tcW w:w="1394" w:type="dxa"/>
            <w:tcBorders>
              <w:bottom w:val="single" w:sz="4" w:space="0" w:color="auto"/>
            </w:tcBorders>
          </w:tcPr>
          <w:p w:rsidR="007B1DD6" w:rsidRPr="007C350D" w:rsidRDefault="007B1DD6" w:rsidP="001A0B39">
            <w:pPr>
              <w:jc w:val="center"/>
              <w:rPr>
                <w:rFonts w:ascii="Calibri" w:hAnsi="Calibri"/>
                <w:b/>
              </w:rPr>
            </w:pPr>
            <w:r w:rsidRPr="007C350D">
              <w:rPr>
                <w:rFonts w:ascii="Calibri" w:hAnsi="Calibri"/>
                <w:b/>
              </w:rPr>
              <w:t>201</w:t>
            </w:r>
            <w:r w:rsidR="001A0B39" w:rsidRPr="007C350D">
              <w:rPr>
                <w:rFonts w:ascii="Calibri" w:hAnsi="Calibri"/>
                <w:b/>
              </w:rPr>
              <w:t>6</w:t>
            </w:r>
          </w:p>
        </w:tc>
      </w:tr>
      <w:tr w:rsidR="007B1DD6" w:rsidRPr="00141B46" w:rsidTr="00FD409F">
        <w:tc>
          <w:tcPr>
            <w:tcW w:w="6004" w:type="dxa"/>
          </w:tcPr>
          <w:p w:rsidR="007B1DD6" w:rsidRPr="007C350D" w:rsidRDefault="007B1DD6" w:rsidP="00AF7B4D">
            <w:pPr>
              <w:rPr>
                <w:rFonts w:ascii="Calibri" w:hAnsi="Calibri"/>
              </w:rPr>
            </w:pPr>
            <w:r w:rsidRPr="007C350D">
              <w:rPr>
                <w:rFonts w:ascii="Calibri" w:hAnsi="Calibri"/>
              </w:rPr>
              <w:t>[</w:t>
            </w:r>
            <w:r w:rsidR="00AF7B4D" w:rsidRPr="007C350D">
              <w:rPr>
                <w:rFonts w:ascii="Calibri" w:hAnsi="Calibri"/>
              </w:rPr>
              <w:t>1</w:t>
            </w:r>
            <w:r w:rsidR="00AF7B4D" w:rsidRPr="007C350D">
              <w:rPr>
                <w:rFonts w:ascii="Calibri" w:hAnsi="Calibri"/>
                <w:vertAlign w:val="superscript"/>
              </w:rPr>
              <w:t>re</w:t>
            </w:r>
            <w:r w:rsidR="00AF7B4D" w:rsidRPr="007C350D">
              <w:rPr>
                <w:rFonts w:ascii="Calibri" w:hAnsi="Calibri"/>
              </w:rPr>
              <w:t xml:space="preserve"> c</w:t>
            </w:r>
            <w:r w:rsidR="00482D2C" w:rsidRPr="007C350D">
              <w:rPr>
                <w:rFonts w:ascii="Calibri" w:hAnsi="Calibri"/>
              </w:rPr>
              <w:t>atégorie d</w:t>
            </w:r>
            <w:r w:rsidR="00B17AD9" w:rsidRPr="007C350D">
              <w:rPr>
                <w:rFonts w:ascii="Calibri" w:hAnsi="Calibri"/>
              </w:rPr>
              <w:t>’</w:t>
            </w:r>
            <w:r w:rsidR="00482D2C" w:rsidRPr="007C350D">
              <w:rPr>
                <w:rFonts w:ascii="Calibri" w:hAnsi="Calibri"/>
              </w:rPr>
              <w:t>instruments financiers</w:t>
            </w:r>
            <w:r w:rsidRPr="007C350D">
              <w:rPr>
                <w:rFonts w:ascii="Calibri" w:hAnsi="Calibri"/>
              </w:rPr>
              <w:t>]</w:t>
            </w:r>
          </w:p>
        </w:tc>
        <w:tc>
          <w:tcPr>
            <w:tcW w:w="1394" w:type="dxa"/>
            <w:tcBorders>
              <w:top w:val="single" w:sz="4" w:space="0" w:color="auto"/>
            </w:tcBorders>
            <w:vAlign w:val="bottom"/>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r>
      <w:tr w:rsidR="007B1DD6" w:rsidRPr="00141B46" w:rsidTr="00FD409F">
        <w:tc>
          <w:tcPr>
            <w:tcW w:w="6004" w:type="dxa"/>
          </w:tcPr>
          <w:p w:rsidR="007B1DD6" w:rsidRPr="007C350D" w:rsidRDefault="007B1DD6" w:rsidP="00AF7B4D">
            <w:pPr>
              <w:rPr>
                <w:rFonts w:ascii="Calibri" w:hAnsi="Calibri"/>
              </w:rPr>
            </w:pPr>
            <w:r w:rsidRPr="007C350D">
              <w:rPr>
                <w:rFonts w:ascii="Calibri" w:hAnsi="Calibri"/>
              </w:rPr>
              <w:t>[</w:t>
            </w:r>
            <w:r w:rsidR="00AF7B4D" w:rsidRPr="007C350D">
              <w:rPr>
                <w:rFonts w:ascii="Calibri" w:hAnsi="Calibri"/>
              </w:rPr>
              <w:t>2</w:t>
            </w:r>
            <w:r w:rsidR="00AF7B4D" w:rsidRPr="007C350D">
              <w:rPr>
                <w:rFonts w:ascii="Calibri" w:hAnsi="Calibri"/>
                <w:vertAlign w:val="superscript"/>
              </w:rPr>
              <w:t>e</w:t>
            </w:r>
            <w:r w:rsidR="00AF7B4D" w:rsidRPr="007C350D">
              <w:rPr>
                <w:rFonts w:ascii="Calibri" w:hAnsi="Calibri"/>
              </w:rPr>
              <w:t xml:space="preserve"> c</w:t>
            </w:r>
            <w:r w:rsidR="00482D2C" w:rsidRPr="007C350D">
              <w:rPr>
                <w:rFonts w:ascii="Calibri" w:hAnsi="Calibri"/>
              </w:rPr>
              <w:t>atégorie d</w:t>
            </w:r>
            <w:r w:rsidR="00B17AD9" w:rsidRPr="007C350D">
              <w:rPr>
                <w:rFonts w:ascii="Calibri" w:hAnsi="Calibri"/>
              </w:rPr>
              <w:t>’</w:t>
            </w:r>
            <w:r w:rsidR="00482D2C" w:rsidRPr="007C350D">
              <w:rPr>
                <w:rFonts w:ascii="Calibri" w:hAnsi="Calibri"/>
              </w:rPr>
              <w:t>instruments financiers</w:t>
            </w:r>
            <w:r w:rsidRPr="007C350D">
              <w:rPr>
                <w:rFonts w:ascii="Calibri" w:hAnsi="Calibri"/>
              </w:rPr>
              <w:t>]</w:t>
            </w:r>
          </w:p>
        </w:tc>
        <w:tc>
          <w:tcPr>
            <w:tcW w:w="1394" w:type="dxa"/>
            <w:tcBorders>
              <w:top w:val="single" w:sz="4" w:space="0" w:color="auto"/>
            </w:tcBorders>
            <w:vAlign w:val="bottom"/>
          </w:tcPr>
          <w:p w:rsidR="007B1DD6" w:rsidRPr="007C350D" w:rsidRDefault="007B1DD6" w:rsidP="00482D2C">
            <w:pPr>
              <w:jc w:val="center"/>
              <w:rPr>
                <w:rFonts w:ascii="Calibri" w:hAnsi="Calibri"/>
              </w:rPr>
            </w:pPr>
            <w:r w:rsidRPr="007C350D">
              <w:rPr>
                <w:rFonts w:ascii="Calibri" w:hAnsi="Calibri"/>
              </w:rPr>
              <w:t>## ###</w:t>
            </w:r>
          </w:p>
        </w:tc>
      </w:tr>
      <w:tr w:rsidR="007B1DD6" w:rsidRPr="00141B46" w:rsidTr="00FD409F">
        <w:tc>
          <w:tcPr>
            <w:tcW w:w="6004" w:type="dxa"/>
          </w:tcPr>
          <w:p w:rsidR="007B1DD6" w:rsidRPr="007C350D" w:rsidRDefault="007B1DD6" w:rsidP="00AF7B4D">
            <w:pPr>
              <w:rPr>
                <w:rFonts w:ascii="Calibri" w:hAnsi="Calibri"/>
              </w:rPr>
            </w:pPr>
            <w:r w:rsidRPr="007C350D">
              <w:rPr>
                <w:rFonts w:ascii="Calibri" w:hAnsi="Calibri"/>
              </w:rPr>
              <w:t>[</w:t>
            </w:r>
            <w:r w:rsidR="00AF7B4D" w:rsidRPr="007C350D">
              <w:rPr>
                <w:rFonts w:ascii="Calibri" w:hAnsi="Calibri"/>
              </w:rPr>
              <w:t>3</w:t>
            </w:r>
            <w:r w:rsidR="00AF7B4D" w:rsidRPr="007C350D">
              <w:rPr>
                <w:rFonts w:ascii="Calibri" w:hAnsi="Calibri"/>
                <w:vertAlign w:val="superscript"/>
              </w:rPr>
              <w:t>e</w:t>
            </w:r>
            <w:r w:rsidR="00AF7B4D" w:rsidRPr="007C350D">
              <w:rPr>
                <w:rFonts w:ascii="Calibri" w:hAnsi="Calibri"/>
              </w:rPr>
              <w:t xml:space="preserve"> c</w:t>
            </w:r>
            <w:r w:rsidR="00482D2C" w:rsidRPr="007C350D">
              <w:rPr>
                <w:rFonts w:ascii="Calibri" w:hAnsi="Calibri"/>
              </w:rPr>
              <w:t>atégorie d</w:t>
            </w:r>
            <w:r w:rsidR="00B17AD9" w:rsidRPr="007C350D">
              <w:rPr>
                <w:rFonts w:ascii="Calibri" w:hAnsi="Calibri"/>
              </w:rPr>
              <w:t>’</w:t>
            </w:r>
            <w:r w:rsidR="00482D2C" w:rsidRPr="007C350D">
              <w:rPr>
                <w:rFonts w:ascii="Calibri" w:hAnsi="Calibri"/>
              </w:rPr>
              <w:t>instruments financiers</w:t>
            </w:r>
            <w:r w:rsidR="00283AB4" w:rsidRPr="007C350D">
              <w:rPr>
                <w:rFonts w:ascii="Calibri" w:hAnsi="Calibri"/>
              </w:rPr>
              <w:t>]</w:t>
            </w:r>
          </w:p>
        </w:tc>
        <w:tc>
          <w:tcPr>
            <w:tcW w:w="1394" w:type="dxa"/>
            <w:tcBorders>
              <w:bottom w:val="single" w:sz="4" w:space="0" w:color="000000"/>
            </w:tcBorders>
            <w:vAlign w:val="bottom"/>
          </w:tcPr>
          <w:p w:rsidR="007B1DD6" w:rsidRPr="007C350D" w:rsidRDefault="007B1DD6" w:rsidP="00482D2C">
            <w:pPr>
              <w:jc w:val="center"/>
              <w:rPr>
                <w:rFonts w:ascii="Calibri" w:hAnsi="Calibri"/>
              </w:rPr>
            </w:pPr>
            <w:r w:rsidRPr="007C350D">
              <w:rPr>
                <w:rFonts w:ascii="Calibri" w:hAnsi="Calibri"/>
              </w:rPr>
              <w:t>## ###</w:t>
            </w:r>
          </w:p>
        </w:tc>
      </w:tr>
      <w:tr w:rsidR="007B1DD6" w:rsidRPr="00141B46" w:rsidTr="00FD409F">
        <w:tc>
          <w:tcPr>
            <w:tcW w:w="6004" w:type="dxa"/>
          </w:tcPr>
          <w:p w:rsidR="007B1DD6" w:rsidRPr="007C350D" w:rsidRDefault="007B1DD6" w:rsidP="007B1DD6">
            <w:pPr>
              <w:rPr>
                <w:rFonts w:ascii="Calibri" w:hAnsi="Calibri"/>
              </w:rPr>
            </w:pPr>
            <w:r w:rsidRPr="007C350D">
              <w:rPr>
                <w:rFonts w:ascii="Calibri" w:hAnsi="Calibri"/>
              </w:rPr>
              <w:t>Exposition maximum au risque de crédit</w:t>
            </w:r>
          </w:p>
        </w:tc>
        <w:tc>
          <w:tcPr>
            <w:tcW w:w="1394" w:type="dxa"/>
            <w:tcBorders>
              <w:top w:val="single" w:sz="4" w:space="0" w:color="000000"/>
              <w:bottom w:val="double" w:sz="4" w:space="0" w:color="auto"/>
            </w:tcBorders>
          </w:tcPr>
          <w:p w:rsidR="007B1DD6" w:rsidRPr="007C350D" w:rsidRDefault="007B1DD6" w:rsidP="00482D2C">
            <w:pPr>
              <w:jc w:val="center"/>
              <w:rPr>
                <w:rFonts w:ascii="Calibri" w:hAnsi="Calibri"/>
                <w:b/>
              </w:rPr>
            </w:pPr>
            <w:r w:rsidRPr="007C350D">
              <w:rPr>
                <w:rFonts w:ascii="Calibri" w:hAnsi="Calibri"/>
                <w:b/>
              </w:rPr>
              <w:t>## ###</w:t>
            </w:r>
          </w:p>
        </w:tc>
      </w:tr>
    </w:tbl>
    <w:p w:rsidR="00283AB4" w:rsidRPr="00141B46" w:rsidRDefault="00283AB4" w:rsidP="00283AB4">
      <w:pPr>
        <w:ind w:left="720"/>
        <w:rPr>
          <w:rFonts w:ascii="Calibri" w:hAnsi="Calibri"/>
        </w:rPr>
      </w:pPr>
    </w:p>
    <w:p w:rsidR="001A0B39" w:rsidRPr="00141B46" w:rsidRDefault="001A0B39" w:rsidP="00283AB4">
      <w:pPr>
        <w:ind w:left="720"/>
        <w:rPr>
          <w:rFonts w:ascii="Calibri" w:hAnsi="Calibri"/>
        </w:rPr>
      </w:pPr>
    </w:p>
    <w:p w:rsidR="001A0B39" w:rsidRPr="00141B46" w:rsidRDefault="001A0B39" w:rsidP="00283AB4">
      <w:pPr>
        <w:ind w:left="720"/>
        <w:rPr>
          <w:rFonts w:ascii="Calibri" w:hAnsi="Calibri"/>
        </w:rPr>
      </w:pPr>
    </w:p>
    <w:p w:rsidR="001A0B39" w:rsidRPr="00141B46" w:rsidRDefault="001A0B39" w:rsidP="00283AB4">
      <w:pPr>
        <w:ind w:left="720"/>
        <w:rPr>
          <w:rFonts w:ascii="Calibri" w:hAnsi="Calibri"/>
        </w:rPr>
      </w:pPr>
    </w:p>
    <w:p w:rsidR="001A0B39" w:rsidRPr="00141B46" w:rsidRDefault="001A0B39" w:rsidP="00283AB4">
      <w:pPr>
        <w:ind w:left="720"/>
        <w:rPr>
          <w:rFonts w:ascii="Calibri" w:hAnsi="Calibri"/>
        </w:rPr>
      </w:pPr>
    </w:p>
    <w:p w:rsidR="001A0B39" w:rsidRPr="00141B46" w:rsidRDefault="001A0B39" w:rsidP="00283AB4">
      <w:pPr>
        <w:ind w:left="720"/>
        <w:rPr>
          <w:rFonts w:ascii="Calibri" w:hAnsi="Calibri"/>
        </w:rPr>
      </w:pPr>
    </w:p>
    <w:p w:rsidR="001A0B39" w:rsidRPr="00141B46" w:rsidRDefault="001A0B39" w:rsidP="00283AB4">
      <w:pPr>
        <w:ind w:left="720"/>
        <w:rPr>
          <w:rFonts w:ascii="Calibri" w:hAnsi="Calibri"/>
        </w:rPr>
      </w:pPr>
    </w:p>
    <w:p w:rsidR="00283AB4" w:rsidRPr="00141B46" w:rsidRDefault="00283AB4" w:rsidP="00283AB4">
      <w:pPr>
        <w:ind w:left="567" w:hanging="567"/>
        <w:rPr>
          <w:rFonts w:ascii="Calibri" w:hAnsi="Calibri"/>
          <w:b/>
          <w:sz w:val="28"/>
          <w:szCs w:val="28"/>
        </w:rPr>
      </w:pPr>
      <w:r w:rsidRPr="00141B46">
        <w:rPr>
          <w:rFonts w:ascii="Calibri" w:hAnsi="Calibri"/>
          <w:b/>
          <w:sz w:val="28"/>
          <w:szCs w:val="28"/>
        </w:rPr>
        <w:t>21.</w:t>
      </w:r>
      <w:r w:rsidRPr="00141B46">
        <w:rPr>
          <w:rFonts w:ascii="Calibri" w:hAnsi="Calibri"/>
          <w:b/>
          <w:sz w:val="28"/>
          <w:szCs w:val="28"/>
        </w:rPr>
        <w:tab/>
        <w:t>Gestion des risques (suite)</w:t>
      </w:r>
    </w:p>
    <w:p w:rsidR="007B1DD6" w:rsidRPr="00141B46" w:rsidRDefault="007B1DD6">
      <w:pPr>
        <w:ind w:left="720"/>
        <w:rPr>
          <w:rFonts w:ascii="Calibri" w:hAnsi="Calibri"/>
        </w:rPr>
      </w:pPr>
    </w:p>
    <w:p w:rsidR="007B1DD6" w:rsidRPr="00141B46" w:rsidRDefault="007B1DD6">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ABC</w:t>
      </w:r>
      <w:r w:rsidRPr="00141B46">
        <w:rPr>
          <w:rFonts w:ascii="Calibri" w:hAnsi="Calibri"/>
        </w:rPr>
        <w:t>] a</w:t>
      </w:r>
      <w:r w:rsidR="00C74220" w:rsidRPr="00141B46">
        <w:rPr>
          <w:rFonts w:ascii="Calibri" w:hAnsi="Calibri"/>
        </w:rPr>
        <w:t xml:space="preserve"> atténué son exposition au risque de crédit découlant d</w:t>
      </w:r>
      <w:r w:rsidR="00B17AD9" w:rsidRPr="00141B46">
        <w:rPr>
          <w:rFonts w:ascii="Calibri" w:hAnsi="Calibri"/>
        </w:rPr>
        <w:t>’</w:t>
      </w:r>
      <w:r w:rsidR="00C74220" w:rsidRPr="00141B46">
        <w:rPr>
          <w:rFonts w:ascii="Calibri" w:hAnsi="Calibri"/>
        </w:rPr>
        <w:t xml:space="preserve">instruments financiers grâce à </w:t>
      </w:r>
      <w:r w:rsidRPr="00141B46">
        <w:rPr>
          <w:rFonts w:ascii="Calibri" w:hAnsi="Calibri"/>
        </w:rPr>
        <w:t>[</w:t>
      </w:r>
      <w:r w:rsidR="00446980" w:rsidRPr="00141B46">
        <w:rPr>
          <w:rFonts w:ascii="Calibri" w:hAnsi="Calibri"/>
          <w:shd w:val="clear" w:color="auto" w:fill="D9D9D9" w:themeFill="background1" w:themeFillShade="D9"/>
        </w:rPr>
        <w:t>description des garanties ou autres moyens utilisés pour réduire le risque de crédit pour chaque catégorie d’instruments financiers</w:t>
      </w:r>
      <w:r w:rsidRPr="00141B46">
        <w:rPr>
          <w:rFonts w:ascii="Calibri" w:hAnsi="Calibri"/>
        </w:rPr>
        <w:t>]. A</w:t>
      </w:r>
      <w:r w:rsidR="00C74220" w:rsidRPr="00141B46">
        <w:rPr>
          <w:rFonts w:ascii="Calibri" w:hAnsi="Calibri"/>
        </w:rPr>
        <w:t>u</w:t>
      </w:r>
      <w:r w:rsidRPr="00141B46">
        <w:rPr>
          <w:rFonts w:ascii="Calibri" w:hAnsi="Calibri"/>
        </w:rPr>
        <w:t xml:space="preserve"> 31</w:t>
      </w:r>
      <w:r w:rsidR="00FA3D6F" w:rsidRPr="00141B46">
        <w:rPr>
          <w:rFonts w:ascii="Calibri" w:hAnsi="Calibri"/>
        </w:rPr>
        <w:t> mars </w:t>
      </w:r>
      <w:r w:rsidRPr="00141B46">
        <w:rPr>
          <w:rFonts w:ascii="Calibri" w:hAnsi="Calibri"/>
        </w:rPr>
        <w:t>201</w:t>
      </w:r>
      <w:r w:rsidR="005E317A" w:rsidRPr="00141B46">
        <w:rPr>
          <w:rFonts w:ascii="Calibri" w:hAnsi="Calibri"/>
        </w:rPr>
        <w:t>6</w:t>
      </w:r>
      <w:r w:rsidR="00C74220" w:rsidRPr="00141B46">
        <w:rPr>
          <w:rFonts w:ascii="Calibri" w:hAnsi="Calibri"/>
        </w:rPr>
        <w:t xml:space="preserve">, </w:t>
      </w:r>
      <w:r w:rsidRPr="00141B46">
        <w:rPr>
          <w:rFonts w:ascii="Calibri" w:hAnsi="Calibri"/>
        </w:rPr>
        <w:t>[</w:t>
      </w:r>
      <w:r w:rsidR="00446980" w:rsidRPr="00141B46">
        <w:rPr>
          <w:rFonts w:ascii="Calibri" w:hAnsi="Calibri"/>
          <w:shd w:val="clear" w:color="auto" w:fill="D9D9D9" w:themeFill="background1" w:themeFillShade="D9"/>
        </w:rPr>
        <w:t>ABC</w:t>
      </w:r>
      <w:r w:rsidRPr="00141B46">
        <w:rPr>
          <w:rFonts w:ascii="Calibri" w:hAnsi="Calibri"/>
        </w:rPr>
        <w:t xml:space="preserve">] </w:t>
      </w:r>
      <w:r w:rsidR="00C74220" w:rsidRPr="00141B46">
        <w:rPr>
          <w:rFonts w:ascii="Calibri" w:hAnsi="Calibri"/>
        </w:rPr>
        <w:t xml:space="preserve">détenait </w:t>
      </w:r>
      <w:r w:rsidRPr="00141B46">
        <w:rPr>
          <w:rFonts w:ascii="Calibri" w:hAnsi="Calibri"/>
        </w:rPr>
        <w:t>[</w:t>
      </w:r>
      <w:r w:rsidR="00446980" w:rsidRPr="00141B46">
        <w:rPr>
          <w:rFonts w:ascii="Calibri" w:hAnsi="Calibri"/>
          <w:shd w:val="clear" w:color="auto" w:fill="D9D9D9" w:themeFill="background1" w:themeFillShade="D9"/>
        </w:rPr>
        <w:t>description des garanties reçues</w:t>
      </w:r>
      <w:r w:rsidRPr="00141B46">
        <w:rPr>
          <w:rFonts w:ascii="Calibri" w:hAnsi="Calibri"/>
        </w:rPr>
        <w:t xml:space="preserve">] </w:t>
      </w:r>
      <w:r w:rsidR="00C74220" w:rsidRPr="00141B46">
        <w:rPr>
          <w:rFonts w:ascii="Calibri" w:hAnsi="Calibri"/>
        </w:rPr>
        <w:t>dont la valeur comptable s</w:t>
      </w:r>
      <w:r w:rsidR="00B17AD9" w:rsidRPr="00141B46">
        <w:rPr>
          <w:rFonts w:ascii="Calibri" w:hAnsi="Calibri"/>
        </w:rPr>
        <w:t>’</w:t>
      </w:r>
      <w:r w:rsidR="00C74220" w:rsidRPr="00141B46">
        <w:rPr>
          <w:rFonts w:ascii="Calibri" w:hAnsi="Calibri"/>
        </w:rPr>
        <w:t>él</w:t>
      </w:r>
      <w:r w:rsidR="00283AB4" w:rsidRPr="00141B46">
        <w:rPr>
          <w:rFonts w:ascii="Calibri" w:hAnsi="Calibri"/>
        </w:rPr>
        <w:t xml:space="preserve">ève </w:t>
      </w:r>
      <w:r w:rsidR="00C74220" w:rsidRPr="00141B46">
        <w:rPr>
          <w:rFonts w:ascii="Calibri" w:hAnsi="Calibri"/>
        </w:rPr>
        <w:t xml:space="preserve">à </w:t>
      </w:r>
      <w:r w:rsidRPr="00141B46">
        <w:rPr>
          <w:rFonts w:ascii="Calibri" w:hAnsi="Calibri"/>
        </w:rPr>
        <w:t>[</w:t>
      </w:r>
      <w:r w:rsidR="00446980" w:rsidRPr="00141B46">
        <w:rPr>
          <w:rFonts w:ascii="Calibri" w:hAnsi="Calibri"/>
          <w:shd w:val="clear" w:color="auto" w:fill="D9D9D9" w:themeFill="background1" w:themeFillShade="D9"/>
        </w:rPr>
        <w:t># $</w:t>
      </w:r>
      <w:r w:rsidRPr="00141B46">
        <w:rPr>
          <w:rFonts w:ascii="Calibri" w:hAnsi="Calibri"/>
        </w:rPr>
        <w:t>]. [</w:t>
      </w:r>
      <w:r w:rsidR="00446980" w:rsidRPr="00141B46">
        <w:rPr>
          <w:rFonts w:ascii="Calibri" w:hAnsi="Calibri"/>
          <w:shd w:val="clear" w:color="auto" w:fill="D9D9D9" w:themeFill="background1" w:themeFillShade="D9"/>
        </w:rPr>
        <w:t>Description de la politique de cession des actifs reçus en garantie si les éléments détenus ne sont pas facilement convertibles en trésorerie</w:t>
      </w:r>
      <w:r w:rsidRPr="00141B46">
        <w:rPr>
          <w:rFonts w:ascii="Calibri" w:hAnsi="Calibri"/>
        </w:rPr>
        <w:t>]</w:t>
      </w:r>
      <w:r w:rsidR="00283AB4" w:rsidRPr="00141B46">
        <w:rPr>
          <w:rFonts w:ascii="Calibri" w:hAnsi="Calibri"/>
        </w:rPr>
        <w:t>.</w:t>
      </w:r>
    </w:p>
    <w:p w:rsidR="007B1DD6" w:rsidRPr="00141B46" w:rsidRDefault="007B1DD6">
      <w:pPr>
        <w:ind w:left="720"/>
        <w:rPr>
          <w:rFonts w:ascii="Calibri" w:hAnsi="Calibri"/>
        </w:rPr>
      </w:pPr>
    </w:p>
    <w:p w:rsidR="007B1DD6" w:rsidRPr="00141B46" w:rsidRDefault="007B1DD6">
      <w:pPr>
        <w:ind w:left="720"/>
        <w:rPr>
          <w:rFonts w:ascii="Calibri" w:hAnsi="Calibri"/>
        </w:rPr>
      </w:pPr>
      <w:r w:rsidRPr="00141B46">
        <w:rPr>
          <w:rFonts w:ascii="Calibri" w:hAnsi="Calibri"/>
        </w:rPr>
        <w:t>A</w:t>
      </w:r>
      <w:r w:rsidR="00C74220" w:rsidRPr="00141B46">
        <w:rPr>
          <w:rFonts w:ascii="Calibri" w:hAnsi="Calibri"/>
        </w:rPr>
        <w:t>u</w:t>
      </w:r>
      <w:r w:rsidRPr="00141B46">
        <w:rPr>
          <w:rFonts w:ascii="Calibri" w:hAnsi="Calibri"/>
        </w:rPr>
        <w:t xml:space="preserve"> 31</w:t>
      </w:r>
      <w:r w:rsidR="00FA3D6F" w:rsidRPr="00141B46">
        <w:rPr>
          <w:rFonts w:ascii="Calibri" w:hAnsi="Calibri"/>
        </w:rPr>
        <w:t> mars </w:t>
      </w:r>
      <w:r w:rsidR="005E317A" w:rsidRPr="00141B46">
        <w:rPr>
          <w:rFonts w:ascii="Calibri" w:hAnsi="Calibri"/>
        </w:rPr>
        <w:t>2016</w:t>
      </w:r>
      <w:r w:rsidRPr="00141B46">
        <w:rPr>
          <w:rFonts w:ascii="Calibri" w:hAnsi="Calibri"/>
        </w:rPr>
        <w:t xml:space="preserve">, </w:t>
      </w:r>
      <w:r w:rsidR="00C74220" w:rsidRPr="00141B46">
        <w:rPr>
          <w:rFonts w:ascii="Calibri" w:hAnsi="Calibri"/>
        </w:rPr>
        <w:t xml:space="preserve">les </w:t>
      </w:r>
      <w:r w:rsidRPr="00141B46">
        <w:rPr>
          <w:rFonts w:ascii="Calibri" w:hAnsi="Calibri"/>
        </w:rPr>
        <w:t>[</w:t>
      </w:r>
      <w:r w:rsidR="00446980" w:rsidRPr="00141B46">
        <w:rPr>
          <w:rFonts w:ascii="Calibri" w:hAnsi="Calibri"/>
          <w:shd w:val="clear" w:color="auto" w:fill="D9D9D9" w:themeFill="background1" w:themeFillShade="D9"/>
        </w:rPr>
        <w:t>catégorie</w:t>
      </w:r>
      <w:r w:rsidR="001423C2" w:rsidRPr="00141B46">
        <w:rPr>
          <w:rFonts w:ascii="Calibri" w:hAnsi="Calibri"/>
          <w:shd w:val="clear" w:color="auto" w:fill="D9D9D9" w:themeFill="background1" w:themeFillShade="D9"/>
        </w:rPr>
        <w:t>s</w:t>
      </w:r>
      <w:r w:rsidR="00446980" w:rsidRPr="00141B46">
        <w:rPr>
          <w:rFonts w:ascii="Calibri" w:hAnsi="Calibri"/>
          <w:shd w:val="clear" w:color="auto" w:fill="D9D9D9" w:themeFill="background1" w:themeFillShade="D9"/>
        </w:rPr>
        <w:t xml:space="preserve"> d’actifs financiers</w:t>
      </w:r>
      <w:r w:rsidRPr="00141B46">
        <w:rPr>
          <w:rFonts w:ascii="Calibri" w:hAnsi="Calibri"/>
        </w:rPr>
        <w:t xml:space="preserve">] </w:t>
      </w:r>
      <w:r w:rsidR="00C74220" w:rsidRPr="00141B46">
        <w:rPr>
          <w:rFonts w:ascii="Calibri" w:hAnsi="Calibri"/>
        </w:rPr>
        <w:t>étaient en souffrance, mais non dépréciés.</w:t>
      </w:r>
    </w:p>
    <w:p w:rsidR="007B1DD6" w:rsidRPr="00141B46" w:rsidRDefault="007B1DD6">
      <w:pPr>
        <w:ind w:left="720"/>
        <w:rPr>
          <w:rFonts w:ascii="Calibri" w:hAnsi="Calibri"/>
        </w:rPr>
      </w:pPr>
    </w:p>
    <w:tbl>
      <w:tblPr>
        <w:tblW w:w="0" w:type="auto"/>
        <w:tblInd w:w="720" w:type="dxa"/>
        <w:tblLook w:val="04A0" w:firstRow="1" w:lastRow="0" w:firstColumn="1" w:lastColumn="0" w:noHBand="0" w:noVBand="1"/>
      </w:tblPr>
      <w:tblGrid>
        <w:gridCol w:w="2628"/>
        <w:gridCol w:w="1188"/>
        <w:gridCol w:w="1182"/>
        <w:gridCol w:w="46"/>
        <w:gridCol w:w="1202"/>
        <w:gridCol w:w="1226"/>
        <w:gridCol w:w="72"/>
      </w:tblGrid>
      <w:tr w:rsidR="007B1DD6" w:rsidRPr="00141B46" w:rsidTr="00FD409F">
        <w:tc>
          <w:tcPr>
            <w:tcW w:w="2628" w:type="dxa"/>
          </w:tcPr>
          <w:p w:rsidR="007B1DD6" w:rsidRPr="00141B46" w:rsidRDefault="007B1DD6" w:rsidP="00000368">
            <w:pPr>
              <w:jc w:val="center"/>
              <w:rPr>
                <w:sz w:val="18"/>
                <w:szCs w:val="18"/>
              </w:rPr>
            </w:pPr>
            <w:r w:rsidRPr="00141B46">
              <w:rPr>
                <w:sz w:val="18"/>
                <w:szCs w:val="18"/>
              </w:rPr>
              <w:t>(</w:t>
            </w:r>
            <w:r w:rsidR="00000368" w:rsidRPr="00141B46">
              <w:rPr>
                <w:sz w:val="18"/>
                <w:szCs w:val="18"/>
              </w:rPr>
              <w:t>e</w:t>
            </w:r>
            <w:r w:rsidRPr="00141B46">
              <w:rPr>
                <w:sz w:val="18"/>
                <w:szCs w:val="18"/>
              </w:rPr>
              <w:t>n</w:t>
            </w:r>
            <w:r w:rsidR="00000368" w:rsidRPr="00141B46">
              <w:rPr>
                <w:sz w:val="18"/>
                <w:szCs w:val="18"/>
              </w:rPr>
              <w:t xml:space="preserve"> milliers de dollars</w:t>
            </w:r>
            <w:r w:rsidRPr="00141B46">
              <w:rPr>
                <w:sz w:val="18"/>
                <w:szCs w:val="18"/>
              </w:rPr>
              <w:t>)</w:t>
            </w:r>
          </w:p>
        </w:tc>
        <w:tc>
          <w:tcPr>
            <w:tcW w:w="4916" w:type="dxa"/>
            <w:gridSpan w:val="6"/>
          </w:tcPr>
          <w:p w:rsidR="007B1DD6" w:rsidRPr="00141B46" w:rsidRDefault="007B1DD6" w:rsidP="00FD409F">
            <w:pPr>
              <w:jc w:val="center"/>
              <w:rPr>
                <w:sz w:val="18"/>
                <w:szCs w:val="18"/>
              </w:rPr>
            </w:pPr>
          </w:p>
        </w:tc>
      </w:tr>
      <w:tr w:rsidR="007B1DD6" w:rsidRPr="00141B46" w:rsidTr="00283AB4">
        <w:trPr>
          <w:gridAfter w:val="1"/>
          <w:wAfter w:w="72" w:type="dxa"/>
        </w:trPr>
        <w:tc>
          <w:tcPr>
            <w:tcW w:w="2628" w:type="dxa"/>
          </w:tcPr>
          <w:p w:rsidR="007B1DD6" w:rsidRPr="00731CF1" w:rsidRDefault="007B1DD6" w:rsidP="00FD409F">
            <w:pPr>
              <w:jc w:val="center"/>
              <w:rPr>
                <w:sz w:val="20"/>
              </w:rPr>
            </w:pPr>
          </w:p>
        </w:tc>
        <w:tc>
          <w:tcPr>
            <w:tcW w:w="2416" w:type="dxa"/>
            <w:gridSpan w:val="3"/>
          </w:tcPr>
          <w:p w:rsidR="007B1DD6" w:rsidRPr="00731CF1" w:rsidRDefault="007B1DD6" w:rsidP="00FD409F">
            <w:pPr>
              <w:jc w:val="center"/>
              <w:rPr>
                <w:sz w:val="20"/>
              </w:rPr>
            </w:pPr>
          </w:p>
        </w:tc>
        <w:tc>
          <w:tcPr>
            <w:tcW w:w="2428" w:type="dxa"/>
            <w:gridSpan w:val="2"/>
          </w:tcPr>
          <w:p w:rsidR="007B1DD6" w:rsidRPr="00731CF1" w:rsidRDefault="007B1DD6" w:rsidP="00FD409F">
            <w:pPr>
              <w:jc w:val="center"/>
              <w:rPr>
                <w:sz w:val="20"/>
              </w:rPr>
            </w:pPr>
          </w:p>
        </w:tc>
      </w:tr>
      <w:tr w:rsidR="007B1DD6" w:rsidRPr="00141B46" w:rsidTr="00283AB4">
        <w:trPr>
          <w:gridAfter w:val="1"/>
          <w:wAfter w:w="72" w:type="dxa"/>
        </w:trPr>
        <w:tc>
          <w:tcPr>
            <w:tcW w:w="2628" w:type="dxa"/>
          </w:tcPr>
          <w:p w:rsidR="007B1DD6" w:rsidRPr="007C350D" w:rsidRDefault="007B1DD6" w:rsidP="007B1DD6">
            <w:pPr>
              <w:rPr>
                <w:rFonts w:ascii="Calibri" w:hAnsi="Calibri"/>
                <w:sz w:val="20"/>
              </w:rPr>
            </w:pPr>
            <w:r w:rsidRPr="007C350D">
              <w:rPr>
                <w:rFonts w:ascii="Calibri" w:hAnsi="Calibri"/>
                <w:sz w:val="20"/>
              </w:rPr>
              <w:t>Actifs financiers</w:t>
            </w:r>
          </w:p>
        </w:tc>
        <w:tc>
          <w:tcPr>
            <w:tcW w:w="1188" w:type="dxa"/>
          </w:tcPr>
          <w:p w:rsidR="007B1DD6" w:rsidRPr="007C350D" w:rsidRDefault="007B1DD6" w:rsidP="00000368">
            <w:pPr>
              <w:jc w:val="center"/>
              <w:rPr>
                <w:rFonts w:ascii="Calibri" w:hAnsi="Calibri"/>
                <w:sz w:val="20"/>
              </w:rPr>
            </w:pPr>
            <w:r w:rsidRPr="007C350D">
              <w:rPr>
                <w:rFonts w:ascii="Calibri" w:hAnsi="Calibri"/>
                <w:sz w:val="20"/>
              </w:rPr>
              <w:t xml:space="preserve">30 </w:t>
            </w:r>
            <w:r w:rsidR="00000368" w:rsidRPr="007C350D">
              <w:rPr>
                <w:rFonts w:ascii="Calibri" w:hAnsi="Calibri"/>
                <w:sz w:val="20"/>
              </w:rPr>
              <w:t>jours</w:t>
            </w:r>
          </w:p>
        </w:tc>
        <w:tc>
          <w:tcPr>
            <w:tcW w:w="1182" w:type="dxa"/>
          </w:tcPr>
          <w:p w:rsidR="007B1DD6" w:rsidRPr="007C350D" w:rsidRDefault="007B1DD6" w:rsidP="00000368">
            <w:pPr>
              <w:jc w:val="center"/>
              <w:rPr>
                <w:rFonts w:ascii="Calibri" w:hAnsi="Calibri"/>
                <w:sz w:val="20"/>
              </w:rPr>
            </w:pPr>
            <w:r w:rsidRPr="007C350D">
              <w:rPr>
                <w:rFonts w:ascii="Calibri" w:hAnsi="Calibri"/>
                <w:sz w:val="20"/>
              </w:rPr>
              <w:t xml:space="preserve">60 </w:t>
            </w:r>
            <w:r w:rsidR="00000368" w:rsidRPr="007C350D">
              <w:rPr>
                <w:rFonts w:ascii="Calibri" w:hAnsi="Calibri"/>
                <w:sz w:val="20"/>
              </w:rPr>
              <w:t xml:space="preserve">jours </w:t>
            </w:r>
          </w:p>
        </w:tc>
        <w:tc>
          <w:tcPr>
            <w:tcW w:w="1248" w:type="dxa"/>
            <w:gridSpan w:val="2"/>
          </w:tcPr>
          <w:p w:rsidR="007B1DD6" w:rsidRPr="007C350D" w:rsidRDefault="007B1DD6" w:rsidP="00000368">
            <w:pPr>
              <w:jc w:val="center"/>
              <w:rPr>
                <w:rFonts w:ascii="Calibri" w:hAnsi="Calibri"/>
                <w:sz w:val="20"/>
              </w:rPr>
            </w:pPr>
            <w:r w:rsidRPr="007C350D">
              <w:rPr>
                <w:rFonts w:ascii="Calibri" w:hAnsi="Calibri"/>
                <w:sz w:val="20"/>
              </w:rPr>
              <w:t xml:space="preserve">90 </w:t>
            </w:r>
            <w:r w:rsidR="00000368" w:rsidRPr="007C350D">
              <w:rPr>
                <w:rFonts w:ascii="Calibri" w:hAnsi="Calibri"/>
                <w:sz w:val="20"/>
              </w:rPr>
              <w:t xml:space="preserve">jours </w:t>
            </w:r>
          </w:p>
        </w:tc>
        <w:tc>
          <w:tcPr>
            <w:tcW w:w="1226" w:type="dxa"/>
          </w:tcPr>
          <w:p w:rsidR="007B1DD6" w:rsidRPr="007C350D" w:rsidRDefault="00AF7B4D" w:rsidP="00AF7B4D">
            <w:pPr>
              <w:jc w:val="center"/>
              <w:rPr>
                <w:rFonts w:ascii="Calibri" w:hAnsi="Calibri"/>
                <w:sz w:val="20"/>
              </w:rPr>
            </w:pPr>
            <w:r w:rsidRPr="007C350D">
              <w:rPr>
                <w:rFonts w:ascii="Calibri" w:hAnsi="Calibri"/>
                <w:sz w:val="20"/>
              </w:rPr>
              <w:t xml:space="preserve">Plus de </w:t>
            </w:r>
            <w:r w:rsidR="007B1DD6" w:rsidRPr="007C350D">
              <w:rPr>
                <w:rFonts w:ascii="Calibri" w:hAnsi="Calibri"/>
                <w:sz w:val="20"/>
              </w:rPr>
              <w:t xml:space="preserve"> 120</w:t>
            </w:r>
            <w:r w:rsidR="00FA3D6F" w:rsidRPr="007C350D">
              <w:rPr>
                <w:rFonts w:ascii="Calibri" w:hAnsi="Calibri"/>
                <w:sz w:val="20"/>
              </w:rPr>
              <w:t> jours</w:t>
            </w:r>
          </w:p>
        </w:tc>
      </w:tr>
      <w:tr w:rsidR="00AF7B4D" w:rsidRPr="00141B46" w:rsidTr="00283AB4">
        <w:trPr>
          <w:gridAfter w:val="1"/>
          <w:wAfter w:w="72" w:type="dxa"/>
        </w:trPr>
        <w:tc>
          <w:tcPr>
            <w:tcW w:w="2628" w:type="dxa"/>
          </w:tcPr>
          <w:p w:rsidR="00AF7B4D" w:rsidRPr="007C350D" w:rsidRDefault="00AF7B4D" w:rsidP="00AF7B4D">
            <w:pPr>
              <w:rPr>
                <w:rFonts w:ascii="Calibri" w:hAnsi="Calibri"/>
                <w:sz w:val="20"/>
              </w:rPr>
            </w:pPr>
            <w:r w:rsidRPr="007C350D">
              <w:rPr>
                <w:rFonts w:ascii="Calibri" w:hAnsi="Calibri"/>
                <w:sz w:val="20"/>
              </w:rPr>
              <w:t>[Catégorie d</w:t>
            </w:r>
            <w:r w:rsidR="00B17AD9" w:rsidRPr="007C350D">
              <w:rPr>
                <w:rFonts w:ascii="Calibri" w:hAnsi="Calibri"/>
                <w:sz w:val="20"/>
              </w:rPr>
              <w:t>’</w:t>
            </w:r>
            <w:r w:rsidRPr="007C350D">
              <w:rPr>
                <w:rFonts w:ascii="Calibri" w:hAnsi="Calibri"/>
                <w:sz w:val="20"/>
              </w:rPr>
              <w:t>instruments financiers]</w:t>
            </w:r>
          </w:p>
        </w:tc>
        <w:tc>
          <w:tcPr>
            <w:tcW w:w="1188" w:type="dxa"/>
          </w:tcPr>
          <w:p w:rsidR="00AF7B4D" w:rsidRPr="007C350D" w:rsidRDefault="00AF7B4D" w:rsidP="00FD409F">
            <w:pPr>
              <w:jc w:val="center"/>
              <w:rPr>
                <w:rFonts w:ascii="Calibri" w:hAnsi="Calibri"/>
                <w:sz w:val="20"/>
              </w:rPr>
            </w:pPr>
            <w:r w:rsidRPr="007C350D">
              <w:rPr>
                <w:rFonts w:ascii="Calibri" w:hAnsi="Calibri"/>
                <w:sz w:val="20"/>
              </w:rPr>
              <w:t># ###</w:t>
            </w:r>
          </w:p>
        </w:tc>
        <w:tc>
          <w:tcPr>
            <w:tcW w:w="1182" w:type="dxa"/>
          </w:tcPr>
          <w:p w:rsidR="00AF7B4D" w:rsidRPr="007C350D" w:rsidRDefault="00AF7B4D" w:rsidP="00FD409F">
            <w:pPr>
              <w:jc w:val="center"/>
              <w:rPr>
                <w:rFonts w:ascii="Calibri" w:hAnsi="Calibri"/>
                <w:sz w:val="20"/>
              </w:rPr>
            </w:pPr>
            <w:r w:rsidRPr="007C350D">
              <w:rPr>
                <w:rFonts w:ascii="Calibri" w:hAnsi="Calibri"/>
                <w:sz w:val="20"/>
              </w:rPr>
              <w:t># ###</w:t>
            </w:r>
          </w:p>
        </w:tc>
        <w:tc>
          <w:tcPr>
            <w:tcW w:w="1248" w:type="dxa"/>
            <w:gridSpan w:val="2"/>
          </w:tcPr>
          <w:p w:rsidR="00AF7B4D" w:rsidRPr="007C350D" w:rsidRDefault="00AF7B4D" w:rsidP="00FD409F">
            <w:pPr>
              <w:jc w:val="center"/>
              <w:rPr>
                <w:rFonts w:ascii="Calibri" w:hAnsi="Calibri"/>
                <w:sz w:val="20"/>
              </w:rPr>
            </w:pPr>
            <w:r w:rsidRPr="007C350D">
              <w:rPr>
                <w:rFonts w:ascii="Calibri" w:hAnsi="Calibri"/>
                <w:sz w:val="20"/>
              </w:rPr>
              <w:t># ###</w:t>
            </w:r>
          </w:p>
        </w:tc>
        <w:tc>
          <w:tcPr>
            <w:tcW w:w="1226" w:type="dxa"/>
          </w:tcPr>
          <w:p w:rsidR="00AF7B4D" w:rsidRPr="007C350D" w:rsidRDefault="00AF7B4D" w:rsidP="00FD409F">
            <w:pPr>
              <w:jc w:val="center"/>
              <w:rPr>
                <w:rFonts w:ascii="Calibri" w:hAnsi="Calibri"/>
                <w:sz w:val="20"/>
              </w:rPr>
            </w:pPr>
            <w:r w:rsidRPr="007C350D">
              <w:rPr>
                <w:rFonts w:ascii="Calibri" w:hAnsi="Calibri"/>
                <w:sz w:val="20"/>
              </w:rPr>
              <w:t># ###</w:t>
            </w:r>
          </w:p>
        </w:tc>
      </w:tr>
      <w:tr w:rsidR="00AF7B4D" w:rsidRPr="00141B46" w:rsidTr="00283AB4">
        <w:trPr>
          <w:gridAfter w:val="1"/>
          <w:wAfter w:w="72" w:type="dxa"/>
        </w:trPr>
        <w:tc>
          <w:tcPr>
            <w:tcW w:w="2628" w:type="dxa"/>
          </w:tcPr>
          <w:p w:rsidR="00AF7B4D" w:rsidRPr="007C350D" w:rsidRDefault="00AF7B4D" w:rsidP="00AF7B4D">
            <w:pPr>
              <w:rPr>
                <w:rFonts w:ascii="Calibri" w:hAnsi="Calibri"/>
                <w:sz w:val="20"/>
              </w:rPr>
            </w:pPr>
            <w:r w:rsidRPr="007C350D">
              <w:rPr>
                <w:rFonts w:ascii="Calibri" w:hAnsi="Calibri"/>
                <w:sz w:val="20"/>
              </w:rPr>
              <w:t>[Catégorie d</w:t>
            </w:r>
            <w:r w:rsidR="00B17AD9" w:rsidRPr="007C350D">
              <w:rPr>
                <w:rFonts w:ascii="Calibri" w:hAnsi="Calibri"/>
                <w:sz w:val="20"/>
              </w:rPr>
              <w:t>’</w:t>
            </w:r>
            <w:r w:rsidRPr="007C350D">
              <w:rPr>
                <w:rFonts w:ascii="Calibri" w:hAnsi="Calibri"/>
                <w:sz w:val="20"/>
              </w:rPr>
              <w:t>instruments financiers]</w:t>
            </w:r>
          </w:p>
        </w:tc>
        <w:tc>
          <w:tcPr>
            <w:tcW w:w="1188" w:type="dxa"/>
          </w:tcPr>
          <w:p w:rsidR="00AF7B4D" w:rsidRPr="007C350D" w:rsidRDefault="00AF7B4D" w:rsidP="00FD409F">
            <w:pPr>
              <w:jc w:val="center"/>
              <w:rPr>
                <w:rFonts w:ascii="Calibri" w:hAnsi="Calibri"/>
                <w:sz w:val="20"/>
              </w:rPr>
            </w:pPr>
            <w:r w:rsidRPr="007C350D">
              <w:rPr>
                <w:rFonts w:ascii="Calibri" w:hAnsi="Calibri"/>
                <w:sz w:val="20"/>
              </w:rPr>
              <w:t># ###</w:t>
            </w:r>
          </w:p>
        </w:tc>
        <w:tc>
          <w:tcPr>
            <w:tcW w:w="1182" w:type="dxa"/>
          </w:tcPr>
          <w:p w:rsidR="00AF7B4D" w:rsidRPr="007C350D" w:rsidRDefault="00AF7B4D" w:rsidP="00FD409F">
            <w:pPr>
              <w:jc w:val="center"/>
              <w:rPr>
                <w:rFonts w:ascii="Calibri" w:hAnsi="Calibri"/>
                <w:sz w:val="20"/>
              </w:rPr>
            </w:pPr>
            <w:r w:rsidRPr="007C350D">
              <w:rPr>
                <w:rFonts w:ascii="Calibri" w:hAnsi="Calibri"/>
                <w:sz w:val="20"/>
              </w:rPr>
              <w:t># ###</w:t>
            </w:r>
          </w:p>
        </w:tc>
        <w:tc>
          <w:tcPr>
            <w:tcW w:w="1248" w:type="dxa"/>
            <w:gridSpan w:val="2"/>
          </w:tcPr>
          <w:p w:rsidR="00AF7B4D" w:rsidRPr="007C350D" w:rsidRDefault="00AF7B4D" w:rsidP="00FD409F">
            <w:pPr>
              <w:jc w:val="center"/>
              <w:rPr>
                <w:rFonts w:ascii="Calibri" w:hAnsi="Calibri"/>
                <w:sz w:val="20"/>
              </w:rPr>
            </w:pPr>
            <w:r w:rsidRPr="007C350D">
              <w:rPr>
                <w:rFonts w:ascii="Calibri" w:hAnsi="Calibri"/>
                <w:sz w:val="20"/>
              </w:rPr>
              <w:t># ###</w:t>
            </w:r>
          </w:p>
        </w:tc>
        <w:tc>
          <w:tcPr>
            <w:tcW w:w="1226" w:type="dxa"/>
          </w:tcPr>
          <w:p w:rsidR="00AF7B4D" w:rsidRPr="007C350D" w:rsidRDefault="00AF7B4D" w:rsidP="00FD409F">
            <w:pPr>
              <w:jc w:val="center"/>
              <w:rPr>
                <w:rFonts w:ascii="Calibri" w:hAnsi="Calibri"/>
                <w:sz w:val="20"/>
              </w:rPr>
            </w:pPr>
            <w:r w:rsidRPr="007C350D">
              <w:rPr>
                <w:rFonts w:ascii="Calibri" w:hAnsi="Calibri"/>
                <w:sz w:val="20"/>
              </w:rPr>
              <w:t># ###</w:t>
            </w:r>
          </w:p>
        </w:tc>
      </w:tr>
      <w:tr w:rsidR="00AF7B4D" w:rsidRPr="00141B46" w:rsidTr="00283AB4">
        <w:trPr>
          <w:gridAfter w:val="1"/>
          <w:wAfter w:w="72" w:type="dxa"/>
        </w:trPr>
        <w:tc>
          <w:tcPr>
            <w:tcW w:w="2628" w:type="dxa"/>
          </w:tcPr>
          <w:p w:rsidR="00AF7B4D" w:rsidRPr="007C350D" w:rsidRDefault="00AF7B4D" w:rsidP="00AF7B4D">
            <w:pPr>
              <w:rPr>
                <w:rFonts w:ascii="Calibri" w:hAnsi="Calibri"/>
                <w:sz w:val="20"/>
              </w:rPr>
            </w:pPr>
            <w:r w:rsidRPr="007C350D">
              <w:rPr>
                <w:rFonts w:ascii="Calibri" w:hAnsi="Calibri"/>
                <w:sz w:val="20"/>
              </w:rPr>
              <w:t>[Catégorie d</w:t>
            </w:r>
            <w:r w:rsidR="00B17AD9" w:rsidRPr="007C350D">
              <w:rPr>
                <w:rFonts w:ascii="Calibri" w:hAnsi="Calibri"/>
                <w:sz w:val="20"/>
              </w:rPr>
              <w:t>’</w:t>
            </w:r>
            <w:r w:rsidRPr="007C350D">
              <w:rPr>
                <w:rFonts w:ascii="Calibri" w:hAnsi="Calibri"/>
                <w:sz w:val="20"/>
              </w:rPr>
              <w:t>instruments financiers</w:t>
            </w:r>
            <w:r w:rsidR="00283AB4" w:rsidRPr="007C350D">
              <w:rPr>
                <w:rFonts w:ascii="Calibri" w:hAnsi="Calibri"/>
                <w:sz w:val="20"/>
              </w:rPr>
              <w:t>]</w:t>
            </w:r>
          </w:p>
        </w:tc>
        <w:tc>
          <w:tcPr>
            <w:tcW w:w="1188" w:type="dxa"/>
            <w:tcBorders>
              <w:bottom w:val="single" w:sz="4" w:space="0" w:color="auto"/>
            </w:tcBorders>
          </w:tcPr>
          <w:p w:rsidR="00AF7B4D" w:rsidRPr="007C350D" w:rsidRDefault="00AF7B4D" w:rsidP="00FD409F">
            <w:pPr>
              <w:jc w:val="center"/>
              <w:rPr>
                <w:rFonts w:ascii="Calibri" w:hAnsi="Calibri"/>
                <w:sz w:val="20"/>
              </w:rPr>
            </w:pPr>
            <w:r w:rsidRPr="007C350D">
              <w:rPr>
                <w:rFonts w:ascii="Calibri" w:hAnsi="Calibri"/>
                <w:sz w:val="20"/>
              </w:rPr>
              <w:t># ###</w:t>
            </w:r>
          </w:p>
        </w:tc>
        <w:tc>
          <w:tcPr>
            <w:tcW w:w="1182" w:type="dxa"/>
            <w:tcBorders>
              <w:bottom w:val="single" w:sz="4" w:space="0" w:color="auto"/>
            </w:tcBorders>
          </w:tcPr>
          <w:p w:rsidR="00AF7B4D" w:rsidRPr="007C350D" w:rsidRDefault="00AF7B4D" w:rsidP="00FD409F">
            <w:pPr>
              <w:jc w:val="center"/>
              <w:rPr>
                <w:rFonts w:ascii="Calibri" w:hAnsi="Calibri"/>
                <w:sz w:val="20"/>
              </w:rPr>
            </w:pPr>
            <w:r w:rsidRPr="007C350D">
              <w:rPr>
                <w:rFonts w:ascii="Calibri" w:hAnsi="Calibri"/>
                <w:sz w:val="20"/>
              </w:rPr>
              <w:t># ###</w:t>
            </w:r>
          </w:p>
        </w:tc>
        <w:tc>
          <w:tcPr>
            <w:tcW w:w="1248" w:type="dxa"/>
            <w:gridSpan w:val="2"/>
            <w:tcBorders>
              <w:bottom w:val="single" w:sz="4" w:space="0" w:color="auto"/>
            </w:tcBorders>
          </w:tcPr>
          <w:p w:rsidR="00AF7B4D" w:rsidRPr="007C350D" w:rsidRDefault="00AF7B4D" w:rsidP="00FD409F">
            <w:pPr>
              <w:jc w:val="center"/>
              <w:rPr>
                <w:rFonts w:ascii="Calibri" w:hAnsi="Calibri"/>
                <w:sz w:val="20"/>
              </w:rPr>
            </w:pPr>
            <w:r w:rsidRPr="007C350D">
              <w:rPr>
                <w:rFonts w:ascii="Calibri" w:hAnsi="Calibri"/>
                <w:sz w:val="20"/>
              </w:rPr>
              <w:t># ###</w:t>
            </w:r>
          </w:p>
        </w:tc>
        <w:tc>
          <w:tcPr>
            <w:tcW w:w="1226" w:type="dxa"/>
            <w:tcBorders>
              <w:bottom w:val="single" w:sz="4" w:space="0" w:color="auto"/>
            </w:tcBorders>
          </w:tcPr>
          <w:p w:rsidR="00AF7B4D" w:rsidRPr="007C350D" w:rsidRDefault="00AF7B4D" w:rsidP="00FD409F">
            <w:pPr>
              <w:jc w:val="center"/>
              <w:rPr>
                <w:rFonts w:ascii="Calibri" w:hAnsi="Calibri"/>
                <w:sz w:val="20"/>
              </w:rPr>
            </w:pPr>
            <w:r w:rsidRPr="007C350D">
              <w:rPr>
                <w:rFonts w:ascii="Calibri" w:hAnsi="Calibri"/>
                <w:sz w:val="20"/>
              </w:rPr>
              <w:t># ###</w:t>
            </w:r>
          </w:p>
        </w:tc>
      </w:tr>
      <w:tr w:rsidR="007B1DD6" w:rsidRPr="00141B46" w:rsidTr="00283AB4">
        <w:trPr>
          <w:gridAfter w:val="1"/>
          <w:wAfter w:w="72" w:type="dxa"/>
        </w:trPr>
        <w:tc>
          <w:tcPr>
            <w:tcW w:w="2628" w:type="dxa"/>
          </w:tcPr>
          <w:p w:rsidR="007B1DD6" w:rsidRPr="007C350D" w:rsidRDefault="007B1DD6" w:rsidP="007B1DD6">
            <w:pPr>
              <w:rPr>
                <w:rFonts w:ascii="Calibri" w:hAnsi="Calibri"/>
                <w:sz w:val="20"/>
              </w:rPr>
            </w:pPr>
          </w:p>
        </w:tc>
        <w:tc>
          <w:tcPr>
            <w:tcW w:w="1188" w:type="dxa"/>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bl>
    <w:p w:rsidR="007B1DD6" w:rsidRPr="00141B46" w:rsidRDefault="007B1DD6">
      <w:pPr>
        <w:ind w:left="720"/>
        <w:rPr>
          <w:rFonts w:ascii="Calibri" w:hAnsi="Calibri"/>
        </w:rPr>
      </w:pPr>
    </w:p>
    <w:p w:rsidR="007B1DD6" w:rsidRPr="00141B46" w:rsidRDefault="007B1DD6">
      <w:pPr>
        <w:ind w:left="720"/>
        <w:rPr>
          <w:rFonts w:ascii="Calibri" w:hAnsi="Calibri"/>
        </w:rPr>
      </w:pPr>
      <w:r w:rsidRPr="00141B46">
        <w:rPr>
          <w:rFonts w:ascii="Calibri" w:hAnsi="Calibri"/>
        </w:rPr>
        <w:t>A</w:t>
      </w:r>
      <w:r w:rsidR="00B30BF9" w:rsidRPr="00141B46">
        <w:rPr>
          <w:rFonts w:ascii="Calibri" w:hAnsi="Calibri"/>
        </w:rPr>
        <w:t>u</w:t>
      </w:r>
      <w:r w:rsidRPr="00141B46">
        <w:rPr>
          <w:rFonts w:ascii="Calibri" w:hAnsi="Calibri"/>
        </w:rPr>
        <w:t xml:space="preserve"> 31</w:t>
      </w:r>
      <w:r w:rsidR="00000368" w:rsidRPr="00141B46">
        <w:rPr>
          <w:rFonts w:ascii="Calibri" w:hAnsi="Calibri"/>
        </w:rPr>
        <w:t> mars </w:t>
      </w:r>
      <w:r w:rsidRPr="00141B46">
        <w:rPr>
          <w:rFonts w:ascii="Calibri" w:hAnsi="Calibri"/>
        </w:rPr>
        <w:t>201</w:t>
      </w:r>
      <w:r w:rsidR="005E317A" w:rsidRPr="00141B46">
        <w:rPr>
          <w:rFonts w:ascii="Calibri" w:hAnsi="Calibri"/>
        </w:rPr>
        <w:t>6</w:t>
      </w:r>
      <w:r w:rsidRPr="00141B46">
        <w:rPr>
          <w:rFonts w:ascii="Calibri" w:hAnsi="Calibri"/>
        </w:rPr>
        <w:t xml:space="preserve">, </w:t>
      </w:r>
      <w:r w:rsidR="00B30BF9" w:rsidRPr="00141B46">
        <w:rPr>
          <w:rFonts w:ascii="Calibri" w:hAnsi="Calibri"/>
        </w:rPr>
        <w:t xml:space="preserve">la direction de </w:t>
      </w:r>
      <w:r w:rsidRPr="00141B46">
        <w:rPr>
          <w:rFonts w:ascii="Calibri" w:hAnsi="Calibri"/>
        </w:rPr>
        <w:t>[</w:t>
      </w:r>
      <w:r w:rsidR="00446980" w:rsidRPr="00141B46">
        <w:rPr>
          <w:rFonts w:ascii="Calibri" w:hAnsi="Calibri"/>
          <w:shd w:val="clear" w:color="auto" w:fill="D9D9D9" w:themeFill="background1" w:themeFillShade="D9"/>
        </w:rPr>
        <w:t>ABC</w:t>
      </w:r>
      <w:r w:rsidRPr="00141B46">
        <w:rPr>
          <w:rFonts w:ascii="Calibri" w:hAnsi="Calibri"/>
        </w:rPr>
        <w:t xml:space="preserve">] </w:t>
      </w:r>
      <w:r w:rsidR="00B30BF9" w:rsidRPr="00141B46">
        <w:rPr>
          <w:rFonts w:ascii="Calibri" w:hAnsi="Calibri"/>
        </w:rPr>
        <w:t xml:space="preserve">avait déterminé que </w:t>
      </w:r>
      <w:r w:rsidRPr="00141B46">
        <w:rPr>
          <w:rFonts w:ascii="Calibri" w:hAnsi="Calibri"/>
        </w:rPr>
        <w:t>[</w:t>
      </w:r>
      <w:r w:rsidR="00446980" w:rsidRPr="00141B46">
        <w:rPr>
          <w:rFonts w:ascii="Calibri" w:hAnsi="Calibri"/>
          <w:shd w:val="clear" w:color="auto" w:fill="D9D9D9" w:themeFill="background1" w:themeFillShade="D9"/>
        </w:rPr>
        <w:t>nom de l’actif financier</w:t>
      </w:r>
      <w:r w:rsidRPr="00141B46">
        <w:rPr>
          <w:rFonts w:ascii="Calibri" w:hAnsi="Calibri"/>
        </w:rPr>
        <w:t xml:space="preserve">] </w:t>
      </w:r>
      <w:r w:rsidR="00B30BF9" w:rsidRPr="00141B46">
        <w:rPr>
          <w:rFonts w:ascii="Calibri" w:hAnsi="Calibri"/>
        </w:rPr>
        <w:t>était déprécié</w:t>
      </w:r>
      <w:r w:rsidRPr="00141B46">
        <w:rPr>
          <w:rFonts w:ascii="Calibri" w:hAnsi="Calibri"/>
        </w:rPr>
        <w:t xml:space="preserve">. </w:t>
      </w:r>
      <w:r w:rsidR="00B30BF9" w:rsidRPr="00141B46">
        <w:rPr>
          <w:rFonts w:ascii="Calibri" w:hAnsi="Calibri"/>
        </w:rPr>
        <w:t>La direction a déterminé cette dépréciation en prenant en considération ce qui suit [</w:t>
      </w:r>
      <w:r w:rsidR="00446980" w:rsidRPr="00141B46">
        <w:rPr>
          <w:rFonts w:ascii="Calibri" w:hAnsi="Calibri"/>
          <w:shd w:val="clear" w:color="auto" w:fill="D9D9D9" w:themeFill="background1" w:themeFillShade="D9"/>
        </w:rPr>
        <w:t>facteurs et conditions évalués par la direction</w:t>
      </w:r>
      <w:r w:rsidRPr="00141B46">
        <w:rPr>
          <w:rFonts w:ascii="Calibri" w:hAnsi="Calibri"/>
        </w:rPr>
        <w:t>]</w:t>
      </w:r>
      <w:r w:rsidR="00B30BF9" w:rsidRPr="00141B46">
        <w:rPr>
          <w:rFonts w:ascii="Calibri" w:hAnsi="Calibri"/>
        </w:rPr>
        <w:t>.</w:t>
      </w:r>
    </w:p>
    <w:p w:rsidR="007B1DD6" w:rsidRPr="00141B46" w:rsidRDefault="007B1DD6">
      <w:pPr>
        <w:ind w:left="720"/>
        <w:rPr>
          <w:rFonts w:ascii="Calibri" w:hAnsi="Calibri"/>
        </w:rPr>
      </w:pPr>
    </w:p>
    <w:p w:rsidR="007B1DD6" w:rsidRPr="00141B46" w:rsidRDefault="007B1DD6" w:rsidP="007B1DD6">
      <w:pPr>
        <w:pStyle w:val="ListParagraph"/>
        <w:numPr>
          <w:ilvl w:val="2"/>
          <w:numId w:val="13"/>
        </w:numPr>
        <w:rPr>
          <w:rFonts w:ascii="Calibri" w:hAnsi="Calibri"/>
        </w:rPr>
      </w:pPr>
      <w:r w:rsidRPr="00141B46">
        <w:rPr>
          <w:rFonts w:ascii="Calibri" w:hAnsi="Calibri"/>
        </w:rPr>
        <w:t>Risque de liquidité</w:t>
      </w:r>
    </w:p>
    <w:p w:rsidR="007B1DD6" w:rsidRPr="00141B46" w:rsidRDefault="007B1DD6" w:rsidP="007B1DD6">
      <w:pPr>
        <w:ind w:left="720"/>
        <w:rPr>
          <w:rFonts w:ascii="Calibri" w:hAnsi="Calibri"/>
          <w:i/>
          <w:sz w:val="20"/>
        </w:rPr>
      </w:pPr>
      <w:r w:rsidRPr="00141B46">
        <w:rPr>
          <w:rFonts w:ascii="Calibri" w:hAnsi="Calibri"/>
          <w:i/>
          <w:sz w:val="20"/>
        </w:rPr>
        <w:t>S</w:t>
      </w:r>
      <w:r w:rsidR="00B30BF9" w:rsidRPr="00141B46">
        <w:rPr>
          <w:rFonts w:ascii="Calibri" w:hAnsi="Calibri"/>
          <w:i/>
          <w:sz w:val="20"/>
        </w:rPr>
        <w:t>P</w:t>
      </w:r>
      <w:r w:rsidRPr="00141B46">
        <w:rPr>
          <w:rFonts w:ascii="Calibri" w:hAnsi="Calibri"/>
          <w:i/>
          <w:sz w:val="20"/>
        </w:rPr>
        <w:t xml:space="preserve"> 3450.085-</w:t>
      </w:r>
      <w:r w:rsidR="00BB4106" w:rsidRPr="00141B46">
        <w:rPr>
          <w:rFonts w:ascii="Calibri" w:hAnsi="Calibri"/>
          <w:i/>
          <w:sz w:val="20"/>
        </w:rPr>
        <w:t>.</w:t>
      </w:r>
      <w:r w:rsidRPr="00141B46">
        <w:rPr>
          <w:rFonts w:ascii="Calibri" w:hAnsi="Calibri"/>
          <w:i/>
          <w:sz w:val="20"/>
        </w:rPr>
        <w:t>089, .093,</w:t>
      </w:r>
      <w:r w:rsidR="00B30BF9" w:rsidRPr="00141B46">
        <w:rPr>
          <w:rFonts w:ascii="Calibri" w:hAnsi="Calibri"/>
          <w:i/>
          <w:sz w:val="20"/>
        </w:rPr>
        <w:t xml:space="preserve"> </w:t>
      </w:r>
      <w:r w:rsidRPr="00141B46">
        <w:rPr>
          <w:rFonts w:ascii="Calibri" w:hAnsi="Calibri"/>
          <w:i/>
          <w:sz w:val="20"/>
        </w:rPr>
        <w:t>A60-A66</w:t>
      </w:r>
    </w:p>
    <w:p w:rsidR="007B1DD6" w:rsidRPr="00141B46" w:rsidRDefault="007B1DD6">
      <w:pPr>
        <w:ind w:left="720"/>
        <w:rPr>
          <w:rFonts w:ascii="Calibri" w:hAnsi="Calibri"/>
        </w:rPr>
      </w:pPr>
    </w:p>
    <w:p w:rsidR="007B1DD6" w:rsidRPr="00141B46" w:rsidRDefault="007B1DD6" w:rsidP="007B1DD6">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Description de l’exposition au risque de liquidité, par exemple les facteurs qui limitent la capacité de l’entité de convertir en trésorerie des actifs financiers afin d’honorer ses obligations financières.</w:t>
      </w:r>
      <w:r w:rsidRPr="00141B46">
        <w:rPr>
          <w:rFonts w:ascii="Calibri" w:hAnsi="Calibri"/>
        </w:rPr>
        <w:t>]</w:t>
      </w:r>
    </w:p>
    <w:p w:rsidR="007B1DD6" w:rsidRPr="00141B46" w:rsidRDefault="007B1DD6" w:rsidP="007B1DD6">
      <w:pPr>
        <w:ind w:left="720"/>
        <w:rPr>
          <w:rFonts w:ascii="Calibri" w:hAnsi="Calibri"/>
        </w:rPr>
      </w:pPr>
    </w:p>
    <w:p w:rsidR="007B1DD6" w:rsidRPr="00141B46" w:rsidRDefault="00B30BF9" w:rsidP="007B1DD6">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Description de la façon dont ABC gère son exposition au risque de liquidité</w:t>
      </w:r>
      <w:r w:rsidR="007B1DD6" w:rsidRPr="00141B46">
        <w:rPr>
          <w:rFonts w:ascii="Calibri" w:hAnsi="Calibri"/>
        </w:rPr>
        <w:t>]</w:t>
      </w:r>
    </w:p>
    <w:p w:rsidR="007B1DD6" w:rsidRPr="00141B46" w:rsidRDefault="007B1DD6" w:rsidP="007B1DD6">
      <w:pPr>
        <w:ind w:left="720"/>
        <w:rPr>
          <w:rFonts w:ascii="Calibri" w:hAnsi="Calibri"/>
        </w:rPr>
      </w:pPr>
    </w:p>
    <w:p w:rsidR="007B1DD6" w:rsidRPr="00141B46" w:rsidRDefault="007B1DD6" w:rsidP="007B1DD6">
      <w:pPr>
        <w:ind w:left="720"/>
        <w:rPr>
          <w:rFonts w:ascii="Calibri" w:hAnsi="Calibri"/>
        </w:rPr>
      </w:pPr>
    </w:p>
    <w:p w:rsidR="007B1DD6" w:rsidRPr="00141B46" w:rsidRDefault="007B1DD6" w:rsidP="007B1DD6">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Description des changements dans l’exposition au risque de liquidité de l’entité ou de la manière dont l’entité gère ce risque depuis la période précédente, le cas échéant</w:t>
      </w:r>
      <w:r w:rsidRPr="00141B46">
        <w:rPr>
          <w:rFonts w:ascii="Calibri" w:hAnsi="Calibri"/>
        </w:rPr>
        <w:t>]</w:t>
      </w:r>
    </w:p>
    <w:p w:rsidR="00B30BF9" w:rsidRPr="00141B46" w:rsidRDefault="00B30BF9" w:rsidP="007B1DD6">
      <w:pPr>
        <w:ind w:left="720"/>
        <w:rPr>
          <w:rFonts w:ascii="Calibri" w:hAnsi="Calibri"/>
        </w:rPr>
      </w:pPr>
    </w:p>
    <w:p w:rsidR="00BB4106" w:rsidRPr="00141B46" w:rsidRDefault="00BB4106" w:rsidP="007B1DD6">
      <w:pPr>
        <w:ind w:left="720"/>
        <w:rPr>
          <w:rFonts w:ascii="Calibri" w:hAnsi="Calibri"/>
        </w:rPr>
      </w:pPr>
    </w:p>
    <w:p w:rsidR="007B1DD6" w:rsidRPr="00141B46" w:rsidRDefault="007B1DD6" w:rsidP="00BB4106">
      <w:pPr>
        <w:keepNext/>
        <w:ind w:left="567" w:hanging="567"/>
        <w:rPr>
          <w:rFonts w:ascii="Calibri" w:hAnsi="Calibri"/>
          <w:b/>
          <w:sz w:val="28"/>
          <w:szCs w:val="28"/>
        </w:rPr>
      </w:pPr>
      <w:r w:rsidRPr="00141B46">
        <w:rPr>
          <w:rFonts w:ascii="Calibri" w:hAnsi="Calibri"/>
          <w:b/>
          <w:sz w:val="28"/>
          <w:szCs w:val="28"/>
        </w:rPr>
        <w:lastRenderedPageBreak/>
        <w:t>21.</w:t>
      </w:r>
      <w:r w:rsidRPr="00141B46">
        <w:rPr>
          <w:rFonts w:ascii="Calibri" w:hAnsi="Calibri"/>
          <w:b/>
          <w:sz w:val="28"/>
          <w:szCs w:val="28"/>
        </w:rPr>
        <w:tab/>
      </w:r>
      <w:r w:rsidR="006D4D47" w:rsidRPr="00141B46">
        <w:rPr>
          <w:rFonts w:ascii="Calibri" w:hAnsi="Calibri"/>
          <w:b/>
          <w:sz w:val="28"/>
          <w:szCs w:val="28"/>
        </w:rPr>
        <w:t>Gestion des risques</w:t>
      </w:r>
      <w:r w:rsidRPr="00141B46">
        <w:rPr>
          <w:rFonts w:ascii="Calibri" w:hAnsi="Calibri"/>
          <w:b/>
          <w:sz w:val="28"/>
          <w:szCs w:val="28"/>
        </w:rPr>
        <w:t xml:space="preserve"> (</w:t>
      </w:r>
      <w:r w:rsidR="00FA3D6F" w:rsidRPr="00141B46">
        <w:rPr>
          <w:rFonts w:ascii="Calibri" w:hAnsi="Calibri"/>
          <w:b/>
          <w:sz w:val="28"/>
          <w:szCs w:val="28"/>
        </w:rPr>
        <w:t>suite</w:t>
      </w:r>
      <w:r w:rsidRPr="00141B46">
        <w:rPr>
          <w:rFonts w:ascii="Calibri" w:hAnsi="Calibri"/>
          <w:b/>
          <w:sz w:val="28"/>
          <w:szCs w:val="28"/>
        </w:rPr>
        <w:t>)</w:t>
      </w:r>
    </w:p>
    <w:p w:rsidR="007B1DD6" w:rsidRPr="00141B46" w:rsidRDefault="007B1DD6" w:rsidP="00BB4106">
      <w:pPr>
        <w:keepNext/>
        <w:ind w:left="720"/>
        <w:rPr>
          <w:rFonts w:ascii="Calibri" w:hAnsi="Calibri"/>
        </w:rPr>
      </w:pPr>
    </w:p>
    <w:p w:rsidR="007B1DD6" w:rsidRPr="00141B46" w:rsidRDefault="00B30BF9" w:rsidP="00BB4106">
      <w:pPr>
        <w:keepNext/>
        <w:ind w:left="720"/>
        <w:rPr>
          <w:rFonts w:ascii="Calibri" w:hAnsi="Calibri"/>
        </w:rPr>
      </w:pPr>
      <w:r w:rsidRPr="00141B46">
        <w:rPr>
          <w:rFonts w:ascii="Calibri" w:hAnsi="Calibri"/>
        </w:rPr>
        <w:t>Le tableau ci-après présente une analyse des échéances des divers actifs financiers et passifs financiers</w:t>
      </w:r>
      <w:r w:rsidR="007B1DD6" w:rsidRPr="00141B46">
        <w:rPr>
          <w:rFonts w:ascii="Calibri" w:hAnsi="Calibri"/>
        </w:rPr>
        <w:t>.</w:t>
      </w:r>
    </w:p>
    <w:p w:rsidR="00B30BF9" w:rsidRPr="00141B46" w:rsidRDefault="00B30BF9">
      <w:pPr>
        <w:ind w:left="720"/>
        <w:rPr>
          <w:rFonts w:ascii="Calibri" w:hAnsi="Calibri"/>
        </w:rPr>
      </w:pPr>
    </w:p>
    <w:tbl>
      <w:tblPr>
        <w:tblW w:w="0" w:type="auto"/>
        <w:tblInd w:w="720" w:type="dxa"/>
        <w:tblLook w:val="04A0" w:firstRow="1" w:lastRow="0" w:firstColumn="1" w:lastColumn="0" w:noHBand="0" w:noVBand="1"/>
      </w:tblPr>
      <w:tblGrid>
        <w:gridCol w:w="2556"/>
        <w:gridCol w:w="72"/>
        <w:gridCol w:w="1188"/>
        <w:gridCol w:w="1182"/>
        <w:gridCol w:w="46"/>
        <w:gridCol w:w="1202"/>
        <w:gridCol w:w="1226"/>
        <w:gridCol w:w="72"/>
      </w:tblGrid>
      <w:tr w:rsidR="007B1DD6" w:rsidRPr="00141B46" w:rsidTr="00FD409F">
        <w:tc>
          <w:tcPr>
            <w:tcW w:w="2628" w:type="dxa"/>
            <w:gridSpan w:val="2"/>
          </w:tcPr>
          <w:p w:rsidR="007B1DD6" w:rsidRPr="00141B46" w:rsidRDefault="007B1DD6" w:rsidP="00000368">
            <w:pPr>
              <w:jc w:val="center"/>
              <w:rPr>
                <w:sz w:val="18"/>
                <w:szCs w:val="18"/>
              </w:rPr>
            </w:pPr>
            <w:r w:rsidRPr="00141B46">
              <w:rPr>
                <w:sz w:val="18"/>
                <w:szCs w:val="18"/>
              </w:rPr>
              <w:t>(</w:t>
            </w:r>
            <w:r w:rsidR="00000368" w:rsidRPr="00141B46">
              <w:rPr>
                <w:sz w:val="18"/>
                <w:szCs w:val="18"/>
              </w:rPr>
              <w:t>e</w:t>
            </w:r>
            <w:r w:rsidRPr="00141B46">
              <w:rPr>
                <w:sz w:val="18"/>
                <w:szCs w:val="18"/>
              </w:rPr>
              <w:t>n</w:t>
            </w:r>
            <w:r w:rsidR="00000368" w:rsidRPr="00141B46">
              <w:rPr>
                <w:sz w:val="18"/>
                <w:szCs w:val="18"/>
              </w:rPr>
              <w:t xml:space="preserve"> milliers de dollars</w:t>
            </w:r>
            <w:r w:rsidRPr="00141B46">
              <w:rPr>
                <w:sz w:val="18"/>
                <w:szCs w:val="18"/>
              </w:rPr>
              <w:t>)</w:t>
            </w:r>
          </w:p>
        </w:tc>
        <w:tc>
          <w:tcPr>
            <w:tcW w:w="4916" w:type="dxa"/>
            <w:gridSpan w:val="6"/>
          </w:tcPr>
          <w:p w:rsidR="007B1DD6" w:rsidRPr="00141B46" w:rsidRDefault="007B1DD6" w:rsidP="00FD409F">
            <w:pPr>
              <w:jc w:val="center"/>
              <w:rPr>
                <w:sz w:val="18"/>
                <w:szCs w:val="18"/>
              </w:rPr>
            </w:pPr>
          </w:p>
        </w:tc>
      </w:tr>
      <w:tr w:rsidR="007B1DD6" w:rsidRPr="00141B46" w:rsidTr="00FD409F">
        <w:trPr>
          <w:gridAfter w:val="1"/>
          <w:wAfter w:w="72" w:type="dxa"/>
        </w:trPr>
        <w:tc>
          <w:tcPr>
            <w:tcW w:w="2556" w:type="dxa"/>
          </w:tcPr>
          <w:p w:rsidR="007B1DD6" w:rsidRPr="00141B46" w:rsidRDefault="007B1DD6" w:rsidP="00FD409F">
            <w:pPr>
              <w:jc w:val="center"/>
              <w:rPr>
                <w:sz w:val="20"/>
              </w:rPr>
            </w:pPr>
          </w:p>
        </w:tc>
        <w:tc>
          <w:tcPr>
            <w:tcW w:w="2488" w:type="dxa"/>
            <w:gridSpan w:val="4"/>
          </w:tcPr>
          <w:p w:rsidR="007B1DD6" w:rsidRPr="00141B46" w:rsidRDefault="007B1DD6" w:rsidP="00FD409F">
            <w:pPr>
              <w:jc w:val="center"/>
              <w:rPr>
                <w:sz w:val="20"/>
              </w:rPr>
            </w:pPr>
          </w:p>
        </w:tc>
        <w:tc>
          <w:tcPr>
            <w:tcW w:w="2428" w:type="dxa"/>
            <w:gridSpan w:val="2"/>
          </w:tcPr>
          <w:p w:rsidR="007B1DD6" w:rsidRPr="00141B46" w:rsidRDefault="007B1DD6" w:rsidP="00FD409F">
            <w:pPr>
              <w:jc w:val="center"/>
              <w:rPr>
                <w:sz w:val="20"/>
              </w:rPr>
            </w:pPr>
          </w:p>
        </w:tc>
      </w:tr>
      <w:tr w:rsidR="007B1DD6" w:rsidRPr="00141B46" w:rsidTr="00FD409F">
        <w:trPr>
          <w:gridAfter w:val="1"/>
          <w:wAfter w:w="72" w:type="dxa"/>
        </w:trPr>
        <w:tc>
          <w:tcPr>
            <w:tcW w:w="2556" w:type="dxa"/>
          </w:tcPr>
          <w:p w:rsidR="007B1DD6" w:rsidRPr="007C350D" w:rsidRDefault="007B1DD6" w:rsidP="007B1DD6">
            <w:pPr>
              <w:rPr>
                <w:rFonts w:ascii="Calibri" w:hAnsi="Calibri"/>
                <w:sz w:val="20"/>
              </w:rPr>
            </w:pPr>
            <w:r w:rsidRPr="007C350D">
              <w:rPr>
                <w:rFonts w:ascii="Calibri" w:hAnsi="Calibri"/>
                <w:sz w:val="20"/>
              </w:rPr>
              <w:t>Actifs financiers</w:t>
            </w:r>
          </w:p>
        </w:tc>
        <w:tc>
          <w:tcPr>
            <w:tcW w:w="1260" w:type="dxa"/>
            <w:gridSpan w:val="2"/>
          </w:tcPr>
          <w:p w:rsidR="007B1DD6" w:rsidRPr="007C350D" w:rsidRDefault="007B1DD6" w:rsidP="00FA3D6F">
            <w:pPr>
              <w:jc w:val="center"/>
              <w:rPr>
                <w:rFonts w:ascii="Calibri" w:hAnsi="Calibri"/>
                <w:sz w:val="20"/>
              </w:rPr>
            </w:pPr>
            <w:r w:rsidRPr="007C350D">
              <w:rPr>
                <w:rFonts w:ascii="Calibri" w:hAnsi="Calibri"/>
                <w:sz w:val="20"/>
              </w:rPr>
              <w:t>6</w:t>
            </w:r>
            <w:r w:rsidR="00FA3D6F" w:rsidRPr="007C350D">
              <w:rPr>
                <w:rFonts w:ascii="Calibri" w:hAnsi="Calibri"/>
                <w:sz w:val="20"/>
              </w:rPr>
              <w:t> mois</w:t>
            </w:r>
            <w:r w:rsidR="00B30BF9" w:rsidRPr="007C350D">
              <w:rPr>
                <w:rFonts w:ascii="Calibri" w:hAnsi="Calibri"/>
                <w:sz w:val="20"/>
              </w:rPr>
              <w:t xml:space="preserve"> au plus</w:t>
            </w:r>
          </w:p>
        </w:tc>
        <w:tc>
          <w:tcPr>
            <w:tcW w:w="1182" w:type="dxa"/>
          </w:tcPr>
          <w:p w:rsidR="007B1DD6" w:rsidRPr="007C350D" w:rsidRDefault="00B30BF9" w:rsidP="00B30BF9">
            <w:pPr>
              <w:jc w:val="center"/>
              <w:rPr>
                <w:rFonts w:ascii="Calibri" w:hAnsi="Calibri"/>
                <w:sz w:val="20"/>
              </w:rPr>
            </w:pPr>
            <w:r w:rsidRPr="007C350D">
              <w:rPr>
                <w:rFonts w:ascii="Calibri" w:hAnsi="Calibri"/>
                <w:sz w:val="20"/>
              </w:rPr>
              <w:t xml:space="preserve">Plus de </w:t>
            </w:r>
            <w:r w:rsidR="007B1DD6" w:rsidRPr="007C350D">
              <w:rPr>
                <w:rFonts w:ascii="Calibri" w:hAnsi="Calibri"/>
                <w:sz w:val="20"/>
              </w:rPr>
              <w:t>6</w:t>
            </w:r>
            <w:r w:rsidR="00FA3D6F" w:rsidRPr="007C350D">
              <w:rPr>
                <w:rFonts w:ascii="Calibri" w:hAnsi="Calibri"/>
                <w:sz w:val="20"/>
              </w:rPr>
              <w:t> </w:t>
            </w:r>
            <w:r w:rsidR="007B1DD6" w:rsidRPr="007C350D">
              <w:rPr>
                <w:rFonts w:ascii="Calibri" w:hAnsi="Calibri"/>
                <w:sz w:val="20"/>
              </w:rPr>
              <w:t>mo</w:t>
            </w:r>
            <w:r w:rsidR="00FA3D6F" w:rsidRPr="007C350D">
              <w:rPr>
                <w:rFonts w:ascii="Calibri" w:hAnsi="Calibri"/>
                <w:sz w:val="20"/>
              </w:rPr>
              <w:t>i</w:t>
            </w:r>
            <w:r w:rsidR="007B1DD6" w:rsidRPr="007C350D">
              <w:rPr>
                <w:rFonts w:ascii="Calibri" w:hAnsi="Calibri"/>
                <w:sz w:val="20"/>
              </w:rPr>
              <w:t>s</w:t>
            </w:r>
            <w:r w:rsidRPr="007C350D">
              <w:rPr>
                <w:rFonts w:ascii="Calibri" w:hAnsi="Calibri"/>
                <w:sz w:val="20"/>
              </w:rPr>
              <w:t>, mais moins de</w:t>
            </w:r>
            <w:r w:rsidR="00BB4106" w:rsidRPr="007C350D">
              <w:rPr>
                <w:rFonts w:ascii="Calibri" w:hAnsi="Calibri"/>
                <w:sz w:val="20"/>
              </w:rPr>
              <w:t xml:space="preserve"> </w:t>
            </w:r>
            <w:r w:rsidR="007B1DD6" w:rsidRPr="007C350D">
              <w:rPr>
                <w:rFonts w:ascii="Calibri" w:hAnsi="Calibri"/>
                <w:sz w:val="20"/>
              </w:rPr>
              <w:t>1</w:t>
            </w:r>
            <w:r w:rsidR="00FA3D6F" w:rsidRPr="007C350D">
              <w:rPr>
                <w:rFonts w:ascii="Calibri" w:hAnsi="Calibri"/>
                <w:sz w:val="20"/>
              </w:rPr>
              <w:t> an</w:t>
            </w:r>
          </w:p>
        </w:tc>
        <w:tc>
          <w:tcPr>
            <w:tcW w:w="1248" w:type="dxa"/>
            <w:gridSpan w:val="2"/>
          </w:tcPr>
          <w:p w:rsidR="007B1DD6" w:rsidRPr="007C350D" w:rsidRDefault="00B30BF9" w:rsidP="00BB4106">
            <w:pPr>
              <w:jc w:val="center"/>
              <w:rPr>
                <w:rFonts w:ascii="Calibri" w:hAnsi="Calibri"/>
                <w:sz w:val="20"/>
              </w:rPr>
            </w:pPr>
            <w:r w:rsidRPr="007C350D">
              <w:rPr>
                <w:rFonts w:ascii="Calibri" w:hAnsi="Calibri"/>
                <w:sz w:val="20"/>
              </w:rPr>
              <w:t>Plus d</w:t>
            </w:r>
            <w:r w:rsidR="00BB4106" w:rsidRPr="007C350D">
              <w:rPr>
                <w:rFonts w:ascii="Calibri" w:hAnsi="Calibri"/>
                <w:sz w:val="20"/>
              </w:rPr>
              <w:t>e 1 </w:t>
            </w:r>
            <w:r w:rsidRPr="007C350D">
              <w:rPr>
                <w:rFonts w:ascii="Calibri" w:hAnsi="Calibri"/>
                <w:sz w:val="20"/>
              </w:rPr>
              <w:t xml:space="preserve">an, mais au plus </w:t>
            </w:r>
            <w:r w:rsidR="00BB4106" w:rsidRPr="007C350D">
              <w:rPr>
                <w:rFonts w:ascii="Calibri" w:hAnsi="Calibri"/>
                <w:sz w:val="20"/>
              </w:rPr>
              <w:t>5 </w:t>
            </w:r>
            <w:r w:rsidRPr="007C350D">
              <w:rPr>
                <w:rFonts w:ascii="Calibri" w:hAnsi="Calibri"/>
                <w:sz w:val="20"/>
              </w:rPr>
              <w:t>ans</w:t>
            </w:r>
          </w:p>
        </w:tc>
        <w:tc>
          <w:tcPr>
            <w:tcW w:w="1226" w:type="dxa"/>
          </w:tcPr>
          <w:p w:rsidR="007B1DD6" w:rsidRPr="007C350D" w:rsidRDefault="00B30BF9" w:rsidP="00BB4106">
            <w:pPr>
              <w:jc w:val="center"/>
              <w:rPr>
                <w:rFonts w:ascii="Calibri" w:hAnsi="Calibri"/>
                <w:sz w:val="20"/>
              </w:rPr>
            </w:pPr>
            <w:r w:rsidRPr="007C350D">
              <w:rPr>
                <w:rFonts w:ascii="Calibri" w:hAnsi="Calibri"/>
                <w:sz w:val="20"/>
              </w:rPr>
              <w:t xml:space="preserve">Plus de </w:t>
            </w:r>
            <w:r w:rsidR="007B1DD6" w:rsidRPr="007C350D">
              <w:rPr>
                <w:rFonts w:ascii="Calibri" w:hAnsi="Calibri"/>
                <w:sz w:val="20"/>
              </w:rPr>
              <w:t>5</w:t>
            </w:r>
            <w:r w:rsidR="00000368" w:rsidRPr="007C350D">
              <w:rPr>
                <w:rFonts w:ascii="Calibri" w:hAnsi="Calibri"/>
                <w:sz w:val="20"/>
              </w:rPr>
              <w:t> </w:t>
            </w:r>
            <w:r w:rsidR="00FA3D6F" w:rsidRPr="007C350D">
              <w:rPr>
                <w:rFonts w:ascii="Calibri" w:hAnsi="Calibri"/>
                <w:sz w:val="20"/>
              </w:rPr>
              <w:t>ans</w:t>
            </w:r>
          </w:p>
        </w:tc>
      </w:tr>
      <w:tr w:rsidR="007B1DD6" w:rsidRPr="00141B46" w:rsidTr="00FD409F">
        <w:trPr>
          <w:gridAfter w:val="1"/>
          <w:wAfter w:w="72" w:type="dxa"/>
        </w:trPr>
        <w:tc>
          <w:tcPr>
            <w:tcW w:w="2556" w:type="dxa"/>
          </w:tcPr>
          <w:p w:rsidR="007B1DD6" w:rsidRPr="007C350D" w:rsidRDefault="007B1DD6" w:rsidP="00B30BF9">
            <w:pPr>
              <w:rPr>
                <w:rFonts w:ascii="Calibri" w:hAnsi="Calibri"/>
                <w:sz w:val="20"/>
              </w:rPr>
            </w:pPr>
            <w:r w:rsidRPr="007C350D">
              <w:rPr>
                <w:rFonts w:ascii="Calibri" w:hAnsi="Calibri"/>
                <w:sz w:val="20"/>
              </w:rPr>
              <w:t>[</w:t>
            </w:r>
            <w:r w:rsidR="00B30BF9" w:rsidRPr="007C350D">
              <w:rPr>
                <w:rFonts w:ascii="Calibri" w:hAnsi="Calibri"/>
                <w:sz w:val="20"/>
              </w:rPr>
              <w:t>Catégorie d</w:t>
            </w:r>
            <w:r w:rsidR="00B17AD9" w:rsidRPr="007C350D">
              <w:rPr>
                <w:rFonts w:ascii="Calibri" w:hAnsi="Calibri"/>
                <w:sz w:val="20"/>
              </w:rPr>
              <w:t>’</w:t>
            </w:r>
            <w:r w:rsidR="00B30BF9" w:rsidRPr="007C350D">
              <w:rPr>
                <w:rFonts w:ascii="Calibri" w:hAnsi="Calibri"/>
                <w:sz w:val="20"/>
              </w:rPr>
              <w:t>actifs financiers</w:t>
            </w:r>
            <w:r w:rsidRPr="007C350D">
              <w:rPr>
                <w:rFonts w:ascii="Calibri" w:hAnsi="Calibri"/>
                <w:sz w:val="20"/>
              </w:rPr>
              <w:t>]</w:t>
            </w:r>
          </w:p>
        </w:tc>
        <w:tc>
          <w:tcPr>
            <w:tcW w:w="1260" w:type="dxa"/>
            <w:gridSpan w:val="2"/>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7B1DD6" w:rsidP="007B1DD6">
            <w:pPr>
              <w:rPr>
                <w:rFonts w:ascii="Calibri" w:hAnsi="Calibri"/>
                <w:sz w:val="20"/>
              </w:rPr>
            </w:pPr>
            <w:r w:rsidRPr="007C350D">
              <w:rPr>
                <w:rFonts w:ascii="Calibri" w:hAnsi="Calibri"/>
                <w:sz w:val="20"/>
              </w:rPr>
              <w:t>[</w:t>
            </w:r>
            <w:r w:rsidR="00B30BF9" w:rsidRPr="007C350D">
              <w:rPr>
                <w:rFonts w:ascii="Calibri" w:hAnsi="Calibri"/>
                <w:sz w:val="20"/>
              </w:rPr>
              <w:t>Catégorie d</w:t>
            </w:r>
            <w:r w:rsidR="00B17AD9" w:rsidRPr="007C350D">
              <w:rPr>
                <w:rFonts w:ascii="Calibri" w:hAnsi="Calibri"/>
                <w:sz w:val="20"/>
              </w:rPr>
              <w:t>’</w:t>
            </w:r>
            <w:r w:rsidR="00B30BF9" w:rsidRPr="007C350D">
              <w:rPr>
                <w:rFonts w:ascii="Calibri" w:hAnsi="Calibri"/>
                <w:sz w:val="20"/>
              </w:rPr>
              <w:t>actifs financiers</w:t>
            </w:r>
            <w:r w:rsidRPr="007C350D">
              <w:rPr>
                <w:rFonts w:ascii="Calibri" w:hAnsi="Calibri"/>
                <w:sz w:val="20"/>
              </w:rPr>
              <w:t>]</w:t>
            </w:r>
          </w:p>
        </w:tc>
        <w:tc>
          <w:tcPr>
            <w:tcW w:w="1260" w:type="dxa"/>
            <w:gridSpan w:val="2"/>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7B1DD6" w:rsidP="007B1DD6">
            <w:pPr>
              <w:rPr>
                <w:rFonts w:ascii="Calibri" w:hAnsi="Calibri"/>
                <w:sz w:val="20"/>
              </w:rPr>
            </w:pPr>
            <w:r w:rsidRPr="007C350D">
              <w:rPr>
                <w:rFonts w:ascii="Calibri" w:hAnsi="Calibri"/>
                <w:sz w:val="20"/>
              </w:rPr>
              <w:t>[</w:t>
            </w:r>
            <w:r w:rsidR="00B30BF9" w:rsidRPr="007C350D">
              <w:rPr>
                <w:rFonts w:ascii="Calibri" w:hAnsi="Calibri"/>
                <w:sz w:val="20"/>
              </w:rPr>
              <w:t>Catégorie d</w:t>
            </w:r>
            <w:r w:rsidR="00B17AD9" w:rsidRPr="007C350D">
              <w:rPr>
                <w:rFonts w:ascii="Calibri" w:hAnsi="Calibri"/>
                <w:sz w:val="20"/>
              </w:rPr>
              <w:t>’</w:t>
            </w:r>
            <w:r w:rsidR="00B30BF9" w:rsidRPr="007C350D">
              <w:rPr>
                <w:rFonts w:ascii="Calibri" w:hAnsi="Calibri"/>
                <w:sz w:val="20"/>
              </w:rPr>
              <w:t>actifs financiers</w:t>
            </w:r>
            <w:r w:rsidRPr="007C350D">
              <w:rPr>
                <w:rFonts w:ascii="Calibri" w:hAnsi="Calibri"/>
                <w:sz w:val="20"/>
              </w:rPr>
              <w:t>]</w:t>
            </w:r>
          </w:p>
        </w:tc>
        <w:tc>
          <w:tcPr>
            <w:tcW w:w="1260" w:type="dxa"/>
            <w:gridSpan w:val="2"/>
            <w:tcBorders>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Borders>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Borders>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7B1DD6" w:rsidP="00B30BF9">
            <w:pPr>
              <w:rPr>
                <w:rFonts w:ascii="Calibri" w:hAnsi="Calibri"/>
                <w:sz w:val="20"/>
              </w:rPr>
            </w:pPr>
            <w:r w:rsidRPr="007C350D">
              <w:rPr>
                <w:rFonts w:ascii="Calibri" w:hAnsi="Calibri"/>
                <w:sz w:val="20"/>
              </w:rPr>
              <w:t>Total de</w:t>
            </w:r>
            <w:r w:rsidR="00B30BF9" w:rsidRPr="007C350D">
              <w:rPr>
                <w:rFonts w:ascii="Calibri" w:hAnsi="Calibri"/>
                <w:sz w:val="20"/>
              </w:rPr>
              <w:t xml:space="preserve">s </w:t>
            </w:r>
            <w:r w:rsidRPr="007C350D">
              <w:rPr>
                <w:rFonts w:ascii="Calibri" w:hAnsi="Calibri"/>
                <w:sz w:val="20"/>
              </w:rPr>
              <w:t>actif</w:t>
            </w:r>
            <w:r w:rsidR="00B30BF9" w:rsidRPr="007C350D">
              <w:rPr>
                <w:rFonts w:ascii="Calibri" w:hAnsi="Calibri"/>
                <w:sz w:val="20"/>
              </w:rPr>
              <w:t>s</w:t>
            </w:r>
          </w:p>
        </w:tc>
        <w:tc>
          <w:tcPr>
            <w:tcW w:w="1260" w:type="dxa"/>
            <w:gridSpan w:val="2"/>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7B1DD6" w:rsidP="00B30BF9">
            <w:pPr>
              <w:rPr>
                <w:rFonts w:ascii="Calibri" w:hAnsi="Calibri"/>
                <w:sz w:val="20"/>
              </w:rPr>
            </w:pPr>
            <w:r w:rsidRPr="007C350D">
              <w:rPr>
                <w:rFonts w:ascii="Calibri" w:hAnsi="Calibri"/>
                <w:sz w:val="20"/>
              </w:rPr>
              <w:t>Total de</w:t>
            </w:r>
            <w:r w:rsidR="00B30BF9" w:rsidRPr="007C350D">
              <w:rPr>
                <w:rFonts w:ascii="Calibri" w:hAnsi="Calibri"/>
                <w:sz w:val="20"/>
              </w:rPr>
              <w:t>s</w:t>
            </w:r>
            <w:r w:rsidRPr="007C350D">
              <w:rPr>
                <w:rFonts w:ascii="Calibri" w:hAnsi="Calibri"/>
                <w:sz w:val="20"/>
              </w:rPr>
              <w:t xml:space="preserve"> actif</w:t>
            </w:r>
            <w:r w:rsidR="00B30BF9" w:rsidRPr="007C350D">
              <w:rPr>
                <w:rFonts w:ascii="Calibri" w:hAnsi="Calibri"/>
                <w:sz w:val="20"/>
              </w:rPr>
              <w:t>s</w:t>
            </w:r>
            <w:r w:rsidRPr="007C350D">
              <w:rPr>
                <w:rFonts w:ascii="Calibri" w:hAnsi="Calibri"/>
                <w:sz w:val="20"/>
              </w:rPr>
              <w:t xml:space="preserve"> – </w:t>
            </w:r>
            <w:r w:rsidR="00B30BF9" w:rsidRPr="007C350D">
              <w:rPr>
                <w:rFonts w:ascii="Calibri" w:hAnsi="Calibri"/>
                <w:sz w:val="20"/>
              </w:rPr>
              <w:t>exercice précédent</w:t>
            </w:r>
          </w:p>
        </w:tc>
        <w:tc>
          <w:tcPr>
            <w:tcW w:w="1260" w:type="dxa"/>
            <w:gridSpan w:val="2"/>
            <w:tcBorders>
              <w:top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top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Borders>
              <w:top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Borders>
              <w:top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7B1DD6" w:rsidP="007B1DD6">
            <w:pPr>
              <w:rPr>
                <w:rFonts w:ascii="Calibri" w:hAnsi="Calibri"/>
                <w:sz w:val="20"/>
              </w:rPr>
            </w:pPr>
          </w:p>
        </w:tc>
        <w:tc>
          <w:tcPr>
            <w:tcW w:w="1260" w:type="dxa"/>
            <w:gridSpan w:val="2"/>
            <w:tcBorders>
              <w:top w:val="single" w:sz="4" w:space="0" w:color="auto"/>
            </w:tcBorders>
          </w:tcPr>
          <w:p w:rsidR="007B1DD6" w:rsidRPr="007C350D" w:rsidRDefault="007B1DD6" w:rsidP="00FD409F">
            <w:pPr>
              <w:jc w:val="center"/>
              <w:rPr>
                <w:rFonts w:ascii="Calibri" w:hAnsi="Calibri"/>
                <w:sz w:val="20"/>
              </w:rPr>
            </w:pPr>
          </w:p>
        </w:tc>
        <w:tc>
          <w:tcPr>
            <w:tcW w:w="1182" w:type="dxa"/>
            <w:tcBorders>
              <w:top w:val="single" w:sz="4" w:space="0" w:color="auto"/>
            </w:tcBorders>
          </w:tcPr>
          <w:p w:rsidR="007B1DD6" w:rsidRPr="007C350D" w:rsidRDefault="007B1DD6" w:rsidP="00FD409F">
            <w:pPr>
              <w:jc w:val="center"/>
              <w:rPr>
                <w:rFonts w:ascii="Calibri" w:hAnsi="Calibri"/>
                <w:sz w:val="20"/>
              </w:rPr>
            </w:pPr>
          </w:p>
        </w:tc>
        <w:tc>
          <w:tcPr>
            <w:tcW w:w="1248" w:type="dxa"/>
            <w:gridSpan w:val="2"/>
            <w:tcBorders>
              <w:top w:val="single" w:sz="4" w:space="0" w:color="auto"/>
            </w:tcBorders>
          </w:tcPr>
          <w:p w:rsidR="007B1DD6" w:rsidRPr="007C350D" w:rsidRDefault="007B1DD6" w:rsidP="00FD409F">
            <w:pPr>
              <w:jc w:val="center"/>
              <w:rPr>
                <w:rFonts w:ascii="Calibri" w:hAnsi="Calibri"/>
                <w:sz w:val="20"/>
              </w:rPr>
            </w:pPr>
          </w:p>
        </w:tc>
        <w:tc>
          <w:tcPr>
            <w:tcW w:w="1226" w:type="dxa"/>
            <w:tcBorders>
              <w:top w:val="single" w:sz="4" w:space="0" w:color="auto"/>
            </w:tcBorders>
          </w:tcPr>
          <w:p w:rsidR="007B1DD6" w:rsidRPr="007C350D" w:rsidRDefault="007B1DD6" w:rsidP="00FD409F">
            <w:pPr>
              <w:jc w:val="center"/>
              <w:rPr>
                <w:rFonts w:ascii="Calibri" w:hAnsi="Calibri"/>
                <w:sz w:val="20"/>
              </w:rPr>
            </w:pPr>
          </w:p>
        </w:tc>
      </w:tr>
      <w:tr w:rsidR="007B1DD6" w:rsidRPr="00141B46" w:rsidTr="00FD409F">
        <w:trPr>
          <w:gridAfter w:val="1"/>
          <w:wAfter w:w="72" w:type="dxa"/>
        </w:trPr>
        <w:tc>
          <w:tcPr>
            <w:tcW w:w="2556" w:type="dxa"/>
          </w:tcPr>
          <w:p w:rsidR="007B1DD6" w:rsidRPr="007C350D" w:rsidRDefault="007B1DD6" w:rsidP="007B1DD6">
            <w:pPr>
              <w:rPr>
                <w:rFonts w:ascii="Calibri" w:hAnsi="Calibri"/>
                <w:sz w:val="20"/>
              </w:rPr>
            </w:pPr>
            <w:r w:rsidRPr="007C350D">
              <w:rPr>
                <w:rFonts w:ascii="Calibri" w:hAnsi="Calibri"/>
                <w:sz w:val="20"/>
              </w:rPr>
              <w:t>Passifs financiers</w:t>
            </w:r>
          </w:p>
        </w:tc>
        <w:tc>
          <w:tcPr>
            <w:tcW w:w="1260" w:type="dxa"/>
            <w:gridSpan w:val="2"/>
          </w:tcPr>
          <w:p w:rsidR="007B1DD6" w:rsidRPr="007C350D" w:rsidRDefault="001B6CF2" w:rsidP="00FA3D6F">
            <w:pPr>
              <w:jc w:val="center"/>
              <w:rPr>
                <w:rFonts w:ascii="Calibri" w:hAnsi="Calibri"/>
                <w:sz w:val="20"/>
              </w:rPr>
            </w:pPr>
            <w:r w:rsidRPr="007C350D">
              <w:rPr>
                <w:rFonts w:ascii="Calibri" w:hAnsi="Calibri"/>
                <w:sz w:val="20"/>
              </w:rPr>
              <w:t>6 mois au plus</w:t>
            </w:r>
          </w:p>
        </w:tc>
        <w:tc>
          <w:tcPr>
            <w:tcW w:w="1182" w:type="dxa"/>
          </w:tcPr>
          <w:p w:rsidR="007B1DD6" w:rsidRPr="007C350D" w:rsidRDefault="001B6CF2" w:rsidP="00FA3D6F">
            <w:pPr>
              <w:jc w:val="center"/>
              <w:rPr>
                <w:rFonts w:ascii="Calibri" w:hAnsi="Calibri"/>
                <w:sz w:val="20"/>
              </w:rPr>
            </w:pPr>
            <w:r w:rsidRPr="007C350D">
              <w:rPr>
                <w:rFonts w:ascii="Calibri" w:hAnsi="Calibri"/>
                <w:sz w:val="20"/>
              </w:rPr>
              <w:t>Plus de 6 mois, mais moins de</w:t>
            </w:r>
            <w:r w:rsidR="00BB4106" w:rsidRPr="007C350D">
              <w:rPr>
                <w:rFonts w:ascii="Calibri" w:hAnsi="Calibri"/>
                <w:sz w:val="20"/>
              </w:rPr>
              <w:t xml:space="preserve"> </w:t>
            </w:r>
            <w:r w:rsidRPr="007C350D">
              <w:rPr>
                <w:rFonts w:ascii="Calibri" w:hAnsi="Calibri"/>
                <w:sz w:val="20"/>
              </w:rPr>
              <w:t>1 an</w:t>
            </w:r>
          </w:p>
        </w:tc>
        <w:tc>
          <w:tcPr>
            <w:tcW w:w="1248" w:type="dxa"/>
            <w:gridSpan w:val="2"/>
          </w:tcPr>
          <w:p w:rsidR="007B1DD6" w:rsidRPr="007C350D" w:rsidRDefault="007B1DD6" w:rsidP="00FA3D6F">
            <w:pPr>
              <w:jc w:val="center"/>
              <w:rPr>
                <w:rFonts w:ascii="Calibri" w:hAnsi="Calibri"/>
                <w:sz w:val="20"/>
              </w:rPr>
            </w:pPr>
            <w:r w:rsidRPr="007C350D">
              <w:rPr>
                <w:rFonts w:ascii="Calibri" w:hAnsi="Calibri"/>
                <w:sz w:val="20"/>
              </w:rPr>
              <w:t>90</w:t>
            </w:r>
            <w:r w:rsidR="00FA3D6F" w:rsidRPr="007C350D">
              <w:rPr>
                <w:rFonts w:ascii="Calibri" w:hAnsi="Calibri"/>
                <w:sz w:val="20"/>
              </w:rPr>
              <w:t> jours</w:t>
            </w:r>
            <w:r w:rsidRPr="007C350D">
              <w:rPr>
                <w:rFonts w:ascii="Calibri" w:hAnsi="Calibri"/>
                <w:sz w:val="20"/>
              </w:rPr>
              <w:t xml:space="preserve"> </w:t>
            </w:r>
          </w:p>
        </w:tc>
        <w:tc>
          <w:tcPr>
            <w:tcW w:w="1226" w:type="dxa"/>
          </w:tcPr>
          <w:p w:rsidR="007B1DD6" w:rsidRPr="007C350D" w:rsidRDefault="001B6CF2" w:rsidP="00BB4106">
            <w:pPr>
              <w:jc w:val="center"/>
              <w:rPr>
                <w:rFonts w:ascii="Calibri" w:hAnsi="Calibri"/>
                <w:sz w:val="20"/>
              </w:rPr>
            </w:pPr>
            <w:r w:rsidRPr="007C350D">
              <w:rPr>
                <w:rFonts w:ascii="Calibri" w:hAnsi="Calibri"/>
                <w:sz w:val="20"/>
              </w:rPr>
              <w:t>Plus de</w:t>
            </w:r>
            <w:r w:rsidR="007B1DD6" w:rsidRPr="007C350D">
              <w:rPr>
                <w:rFonts w:ascii="Calibri" w:hAnsi="Calibri"/>
                <w:sz w:val="20"/>
              </w:rPr>
              <w:t xml:space="preserve"> 120</w:t>
            </w:r>
            <w:r w:rsidR="00FA3D6F" w:rsidRPr="007C350D">
              <w:rPr>
                <w:rFonts w:ascii="Calibri" w:hAnsi="Calibri"/>
                <w:sz w:val="20"/>
              </w:rPr>
              <w:t> jours</w:t>
            </w:r>
          </w:p>
        </w:tc>
      </w:tr>
      <w:tr w:rsidR="007B1DD6" w:rsidRPr="00141B46" w:rsidTr="00FD409F">
        <w:trPr>
          <w:gridAfter w:val="1"/>
          <w:wAfter w:w="72" w:type="dxa"/>
        </w:trPr>
        <w:tc>
          <w:tcPr>
            <w:tcW w:w="2556" w:type="dxa"/>
          </w:tcPr>
          <w:p w:rsidR="007B1DD6" w:rsidRPr="007C350D" w:rsidRDefault="007B1DD6" w:rsidP="00B30BF9">
            <w:pPr>
              <w:rPr>
                <w:rFonts w:ascii="Calibri" w:hAnsi="Calibri"/>
                <w:sz w:val="20"/>
              </w:rPr>
            </w:pPr>
            <w:r w:rsidRPr="007C350D">
              <w:rPr>
                <w:rFonts w:ascii="Calibri" w:hAnsi="Calibri"/>
                <w:sz w:val="20"/>
              </w:rPr>
              <w:t>[</w:t>
            </w:r>
            <w:r w:rsidR="00B30BF9" w:rsidRPr="007C350D">
              <w:rPr>
                <w:rFonts w:ascii="Calibri" w:hAnsi="Calibri"/>
                <w:sz w:val="20"/>
              </w:rPr>
              <w:t>Catégorie de passifs financiers</w:t>
            </w:r>
            <w:r w:rsidRPr="007C350D">
              <w:rPr>
                <w:rFonts w:ascii="Calibri" w:hAnsi="Calibri"/>
                <w:sz w:val="20"/>
              </w:rPr>
              <w:t>]</w:t>
            </w:r>
          </w:p>
        </w:tc>
        <w:tc>
          <w:tcPr>
            <w:tcW w:w="1260" w:type="dxa"/>
            <w:gridSpan w:val="2"/>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7B1DD6" w:rsidP="007B1DD6">
            <w:pPr>
              <w:rPr>
                <w:rFonts w:ascii="Calibri" w:hAnsi="Calibri"/>
                <w:sz w:val="20"/>
              </w:rPr>
            </w:pPr>
            <w:r w:rsidRPr="007C350D">
              <w:rPr>
                <w:rFonts w:ascii="Calibri" w:hAnsi="Calibri"/>
                <w:sz w:val="20"/>
              </w:rPr>
              <w:t>[</w:t>
            </w:r>
            <w:r w:rsidR="006E2C1D" w:rsidRPr="007C350D">
              <w:rPr>
                <w:rFonts w:ascii="Calibri" w:hAnsi="Calibri"/>
                <w:sz w:val="20"/>
              </w:rPr>
              <w:t>Catégorie de passifs financiers</w:t>
            </w:r>
            <w:r w:rsidRPr="007C350D">
              <w:rPr>
                <w:rFonts w:ascii="Calibri" w:hAnsi="Calibri"/>
                <w:sz w:val="20"/>
              </w:rPr>
              <w:t>]</w:t>
            </w:r>
          </w:p>
        </w:tc>
        <w:tc>
          <w:tcPr>
            <w:tcW w:w="1260" w:type="dxa"/>
            <w:gridSpan w:val="2"/>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7B1DD6" w:rsidP="007B1DD6">
            <w:pPr>
              <w:rPr>
                <w:rFonts w:ascii="Calibri" w:hAnsi="Calibri"/>
                <w:sz w:val="20"/>
              </w:rPr>
            </w:pPr>
            <w:r w:rsidRPr="007C350D">
              <w:rPr>
                <w:rFonts w:ascii="Calibri" w:hAnsi="Calibri"/>
                <w:sz w:val="20"/>
              </w:rPr>
              <w:t>[</w:t>
            </w:r>
            <w:r w:rsidR="006E2C1D" w:rsidRPr="007C350D">
              <w:rPr>
                <w:rFonts w:ascii="Calibri" w:hAnsi="Calibri"/>
                <w:sz w:val="20"/>
              </w:rPr>
              <w:t>Catégorie de passifs financiers</w:t>
            </w:r>
            <w:r w:rsidRPr="007C350D">
              <w:rPr>
                <w:rFonts w:ascii="Calibri" w:hAnsi="Calibri"/>
                <w:sz w:val="20"/>
              </w:rPr>
              <w:t>]</w:t>
            </w:r>
          </w:p>
        </w:tc>
        <w:tc>
          <w:tcPr>
            <w:tcW w:w="1260" w:type="dxa"/>
            <w:gridSpan w:val="2"/>
            <w:tcBorders>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Borders>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Borders>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6E2C1D" w:rsidP="006E2C1D">
            <w:pPr>
              <w:rPr>
                <w:rFonts w:ascii="Calibri" w:hAnsi="Calibri"/>
                <w:sz w:val="20"/>
              </w:rPr>
            </w:pPr>
            <w:r w:rsidRPr="007C350D">
              <w:rPr>
                <w:rFonts w:ascii="Calibri" w:hAnsi="Calibri"/>
                <w:sz w:val="20"/>
              </w:rPr>
              <w:t>Total des passifs</w:t>
            </w:r>
          </w:p>
        </w:tc>
        <w:tc>
          <w:tcPr>
            <w:tcW w:w="1260" w:type="dxa"/>
            <w:gridSpan w:val="2"/>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6E2C1D" w:rsidP="006E2C1D">
            <w:pPr>
              <w:rPr>
                <w:rFonts w:ascii="Calibri" w:hAnsi="Calibri"/>
                <w:sz w:val="20"/>
              </w:rPr>
            </w:pPr>
            <w:r w:rsidRPr="007C350D">
              <w:rPr>
                <w:rFonts w:ascii="Calibri" w:hAnsi="Calibri"/>
                <w:sz w:val="20"/>
              </w:rPr>
              <w:t>Total des p</w:t>
            </w:r>
            <w:r w:rsidR="007B1DD6" w:rsidRPr="007C350D">
              <w:rPr>
                <w:rFonts w:ascii="Calibri" w:hAnsi="Calibri"/>
                <w:sz w:val="20"/>
              </w:rPr>
              <w:t xml:space="preserve">assifs – </w:t>
            </w:r>
            <w:r w:rsidRPr="007C350D">
              <w:rPr>
                <w:rFonts w:ascii="Calibri" w:hAnsi="Calibri"/>
                <w:sz w:val="20"/>
              </w:rPr>
              <w:t>exercice précédent</w:t>
            </w:r>
          </w:p>
        </w:tc>
        <w:tc>
          <w:tcPr>
            <w:tcW w:w="1260" w:type="dxa"/>
            <w:gridSpan w:val="2"/>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7B1DD6" w:rsidP="007B1DD6">
            <w:pPr>
              <w:rPr>
                <w:rFonts w:ascii="Calibri" w:hAnsi="Calibri"/>
                <w:sz w:val="20"/>
              </w:rPr>
            </w:pPr>
          </w:p>
        </w:tc>
        <w:tc>
          <w:tcPr>
            <w:tcW w:w="1260" w:type="dxa"/>
            <w:gridSpan w:val="2"/>
            <w:tcBorders>
              <w:top w:val="single" w:sz="4" w:space="0" w:color="auto"/>
              <w:bottom w:val="double" w:sz="4" w:space="0" w:color="auto"/>
            </w:tcBorders>
          </w:tcPr>
          <w:p w:rsidR="007B1DD6" w:rsidRPr="007C350D" w:rsidRDefault="007B1DD6" w:rsidP="00FD409F">
            <w:pPr>
              <w:jc w:val="center"/>
              <w:rPr>
                <w:rFonts w:ascii="Calibri" w:hAnsi="Calibri"/>
                <w:sz w:val="20"/>
              </w:rPr>
            </w:pPr>
          </w:p>
        </w:tc>
        <w:tc>
          <w:tcPr>
            <w:tcW w:w="1182" w:type="dxa"/>
            <w:tcBorders>
              <w:top w:val="single" w:sz="4" w:space="0" w:color="auto"/>
              <w:bottom w:val="double" w:sz="4" w:space="0" w:color="auto"/>
            </w:tcBorders>
          </w:tcPr>
          <w:p w:rsidR="007B1DD6" w:rsidRPr="007C350D" w:rsidRDefault="007B1DD6" w:rsidP="00FD409F">
            <w:pPr>
              <w:jc w:val="center"/>
              <w:rPr>
                <w:rFonts w:ascii="Calibri" w:hAnsi="Calibri"/>
                <w:sz w:val="20"/>
              </w:rPr>
            </w:pPr>
          </w:p>
        </w:tc>
        <w:tc>
          <w:tcPr>
            <w:tcW w:w="1248" w:type="dxa"/>
            <w:gridSpan w:val="2"/>
            <w:tcBorders>
              <w:top w:val="single" w:sz="4" w:space="0" w:color="auto"/>
              <w:bottom w:val="double" w:sz="4" w:space="0" w:color="auto"/>
            </w:tcBorders>
          </w:tcPr>
          <w:p w:rsidR="007B1DD6" w:rsidRPr="007C350D" w:rsidRDefault="007B1DD6" w:rsidP="00FD409F">
            <w:pPr>
              <w:jc w:val="center"/>
              <w:rPr>
                <w:rFonts w:ascii="Calibri" w:hAnsi="Calibri"/>
                <w:sz w:val="20"/>
              </w:rPr>
            </w:pPr>
          </w:p>
        </w:tc>
        <w:tc>
          <w:tcPr>
            <w:tcW w:w="1226" w:type="dxa"/>
            <w:tcBorders>
              <w:top w:val="single" w:sz="4" w:space="0" w:color="auto"/>
              <w:bottom w:val="double" w:sz="4" w:space="0" w:color="auto"/>
            </w:tcBorders>
          </w:tcPr>
          <w:p w:rsidR="007B1DD6" w:rsidRPr="007C350D" w:rsidRDefault="007B1DD6" w:rsidP="00FD409F">
            <w:pPr>
              <w:jc w:val="center"/>
              <w:rPr>
                <w:rFonts w:ascii="Calibri" w:hAnsi="Calibri"/>
                <w:sz w:val="20"/>
              </w:rPr>
            </w:pPr>
          </w:p>
        </w:tc>
      </w:tr>
      <w:tr w:rsidR="007B1DD6" w:rsidRPr="00141B46" w:rsidTr="00FD409F">
        <w:trPr>
          <w:gridAfter w:val="1"/>
          <w:wAfter w:w="72" w:type="dxa"/>
        </w:trPr>
        <w:tc>
          <w:tcPr>
            <w:tcW w:w="2556" w:type="dxa"/>
          </w:tcPr>
          <w:p w:rsidR="007B1DD6" w:rsidRPr="007C350D" w:rsidRDefault="006E2C1D" w:rsidP="006E2C1D">
            <w:pPr>
              <w:rPr>
                <w:rFonts w:ascii="Calibri" w:hAnsi="Calibri"/>
                <w:sz w:val="20"/>
              </w:rPr>
            </w:pPr>
            <w:r w:rsidRPr="007C350D">
              <w:rPr>
                <w:rFonts w:ascii="Calibri" w:hAnsi="Calibri"/>
                <w:sz w:val="20"/>
              </w:rPr>
              <w:t>Montant total net</w:t>
            </w:r>
          </w:p>
        </w:tc>
        <w:tc>
          <w:tcPr>
            <w:tcW w:w="1260" w:type="dxa"/>
            <w:gridSpan w:val="2"/>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Borders>
              <w:top w:val="single" w:sz="4" w:space="0" w:color="auto"/>
              <w:bottom w:val="sing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72" w:type="dxa"/>
        </w:trPr>
        <w:tc>
          <w:tcPr>
            <w:tcW w:w="2556" w:type="dxa"/>
          </w:tcPr>
          <w:p w:rsidR="007B1DD6" w:rsidRPr="007C350D" w:rsidRDefault="006E2C1D" w:rsidP="006E2C1D">
            <w:pPr>
              <w:rPr>
                <w:rFonts w:ascii="Calibri" w:hAnsi="Calibri"/>
                <w:sz w:val="20"/>
              </w:rPr>
            </w:pPr>
            <w:r w:rsidRPr="007C350D">
              <w:rPr>
                <w:rFonts w:ascii="Calibri" w:hAnsi="Calibri"/>
                <w:sz w:val="20"/>
              </w:rPr>
              <w:t xml:space="preserve">Montant total net – </w:t>
            </w:r>
            <w:r w:rsidR="007B1DD6" w:rsidRPr="007C350D">
              <w:rPr>
                <w:rFonts w:ascii="Calibri" w:hAnsi="Calibri"/>
                <w:sz w:val="20"/>
              </w:rPr>
              <w:t>exercice précédent</w:t>
            </w:r>
          </w:p>
        </w:tc>
        <w:tc>
          <w:tcPr>
            <w:tcW w:w="1260" w:type="dxa"/>
            <w:gridSpan w:val="2"/>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48" w:type="dxa"/>
            <w:gridSpan w:val="2"/>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226" w:type="dxa"/>
            <w:tcBorders>
              <w:top w:val="single" w:sz="4" w:space="0" w:color="auto"/>
              <w:bottom w:val="double" w:sz="4"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bl>
    <w:p w:rsidR="007B1DD6" w:rsidRPr="00141B46" w:rsidRDefault="007B1DD6">
      <w:pPr>
        <w:rPr>
          <w:rFonts w:ascii="Calibri" w:hAnsi="Calibri"/>
        </w:rPr>
      </w:pPr>
    </w:p>
    <w:p w:rsidR="007B1DD6" w:rsidRPr="00141B46" w:rsidRDefault="007B1DD6">
      <w:pPr>
        <w:ind w:left="720"/>
        <w:rPr>
          <w:rFonts w:ascii="Calibri" w:hAnsi="Calibri"/>
        </w:rPr>
      </w:pPr>
    </w:p>
    <w:p w:rsidR="007B1DD6" w:rsidRPr="00141B46" w:rsidRDefault="001B6CF2">
      <w:pPr>
        <w:pStyle w:val="ListParagraph"/>
        <w:numPr>
          <w:ilvl w:val="2"/>
          <w:numId w:val="13"/>
        </w:numPr>
        <w:rPr>
          <w:rFonts w:ascii="Calibri" w:hAnsi="Calibri"/>
        </w:rPr>
      </w:pPr>
      <w:r w:rsidRPr="00141B46">
        <w:rPr>
          <w:rFonts w:ascii="Calibri" w:hAnsi="Calibri"/>
        </w:rPr>
        <w:t xml:space="preserve">Risque de </w:t>
      </w:r>
      <w:r w:rsidR="007B1DD6" w:rsidRPr="00141B46">
        <w:rPr>
          <w:rFonts w:ascii="Calibri" w:hAnsi="Calibri"/>
        </w:rPr>
        <w:t>change</w:t>
      </w:r>
    </w:p>
    <w:p w:rsidR="007B1DD6" w:rsidRPr="00141B46" w:rsidRDefault="007B1DD6">
      <w:pPr>
        <w:ind w:left="720"/>
        <w:rPr>
          <w:rFonts w:ascii="Calibri" w:hAnsi="Calibri"/>
          <w:i/>
          <w:sz w:val="20"/>
        </w:rPr>
      </w:pPr>
      <w:r w:rsidRPr="00141B46">
        <w:rPr>
          <w:rFonts w:ascii="Calibri" w:hAnsi="Calibri"/>
          <w:i/>
          <w:sz w:val="20"/>
        </w:rPr>
        <w:t>S</w:t>
      </w:r>
      <w:r w:rsidR="001B6CF2" w:rsidRPr="00141B46">
        <w:rPr>
          <w:rFonts w:ascii="Calibri" w:hAnsi="Calibri"/>
          <w:i/>
          <w:sz w:val="20"/>
        </w:rPr>
        <w:t>P</w:t>
      </w:r>
      <w:r w:rsidRPr="00141B46">
        <w:rPr>
          <w:rFonts w:ascii="Calibri" w:hAnsi="Calibri"/>
          <w:i/>
          <w:sz w:val="20"/>
        </w:rPr>
        <w:t xml:space="preserve"> 3450.085-.089</w:t>
      </w:r>
      <w:r w:rsidR="00BB4106" w:rsidRPr="00141B46">
        <w:rPr>
          <w:rFonts w:ascii="Calibri" w:hAnsi="Calibri"/>
          <w:i/>
          <w:sz w:val="20"/>
        </w:rPr>
        <w:t xml:space="preserve">, </w:t>
      </w:r>
      <w:r w:rsidRPr="00141B46">
        <w:rPr>
          <w:rFonts w:ascii="Calibri" w:hAnsi="Calibri"/>
          <w:i/>
          <w:sz w:val="20"/>
        </w:rPr>
        <w:t>.094-.096, A55-56, A67-A76</w:t>
      </w:r>
    </w:p>
    <w:p w:rsidR="007B1DD6" w:rsidRPr="00141B46" w:rsidRDefault="007B1DD6" w:rsidP="007B1DD6">
      <w:pPr>
        <w:rPr>
          <w:rFonts w:ascii="Calibri" w:hAnsi="Calibri"/>
        </w:rPr>
      </w:pPr>
    </w:p>
    <w:p w:rsidR="007B1DD6" w:rsidRPr="00141B46" w:rsidRDefault="001B6CF2">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Description de l’exposition au risque de change, p. ex. dette à long terme contractée en dollars US</w:t>
      </w:r>
      <w:r w:rsidRPr="00141B46">
        <w:rPr>
          <w:rFonts w:ascii="Calibri" w:hAnsi="Calibri"/>
        </w:rPr>
        <w:t>]</w:t>
      </w:r>
    </w:p>
    <w:p w:rsidR="007B1DD6" w:rsidRPr="00141B46" w:rsidRDefault="007B1DD6">
      <w:pPr>
        <w:ind w:left="720"/>
        <w:rPr>
          <w:rFonts w:ascii="Calibri" w:hAnsi="Calibri"/>
        </w:rPr>
      </w:pPr>
    </w:p>
    <w:p w:rsidR="007B1DD6" w:rsidRPr="00141B46" w:rsidRDefault="007B1DD6">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Description de la façon dont ABC gère le risque de change, p. ex. par des swaps de devises ou d’autres dérivés</w:t>
      </w:r>
      <w:r w:rsidRPr="00141B46">
        <w:rPr>
          <w:rFonts w:ascii="Calibri" w:hAnsi="Calibri"/>
        </w:rPr>
        <w:t>]</w:t>
      </w:r>
    </w:p>
    <w:p w:rsidR="007B1DD6" w:rsidRPr="00141B46" w:rsidRDefault="00BB4106" w:rsidP="00BB4106">
      <w:pPr>
        <w:ind w:left="720"/>
        <w:rPr>
          <w:rFonts w:ascii="Calibri" w:hAnsi="Calibri"/>
        </w:rPr>
      </w:pPr>
      <w:r w:rsidRPr="00141B46">
        <w:rPr>
          <w:rFonts w:ascii="Calibri" w:hAnsi="Calibri"/>
          <w:b/>
          <w:sz w:val="28"/>
          <w:szCs w:val="28"/>
        </w:rPr>
        <w:lastRenderedPageBreak/>
        <w:t>21.</w:t>
      </w:r>
      <w:r w:rsidRPr="00141B46">
        <w:rPr>
          <w:rFonts w:ascii="Calibri" w:hAnsi="Calibri"/>
          <w:b/>
          <w:sz w:val="28"/>
          <w:szCs w:val="28"/>
        </w:rPr>
        <w:tab/>
        <w:t>Gestion des risques (suite)</w:t>
      </w:r>
    </w:p>
    <w:p w:rsidR="00BB4106" w:rsidRPr="00141B46" w:rsidRDefault="00BB4106">
      <w:pPr>
        <w:ind w:left="720"/>
        <w:rPr>
          <w:rFonts w:ascii="Calibri" w:hAnsi="Calibri"/>
        </w:rPr>
      </w:pPr>
    </w:p>
    <w:p w:rsidR="007B1DD6" w:rsidRPr="00141B46" w:rsidRDefault="007B1DD6">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Description des variations dans l’exposition au risque de change et de la façon dont l’entité gère son exposition aux fluctuations des taux de change depuis la période précédente, le cas échéant</w:t>
      </w:r>
      <w:r w:rsidRPr="00141B46">
        <w:rPr>
          <w:rFonts w:ascii="Calibri" w:hAnsi="Calibri"/>
        </w:rPr>
        <w:t>]</w:t>
      </w:r>
    </w:p>
    <w:p w:rsidR="007B1DD6" w:rsidRPr="00141B46" w:rsidRDefault="007B1DD6">
      <w:pPr>
        <w:ind w:left="720"/>
        <w:rPr>
          <w:rFonts w:ascii="Calibri" w:hAnsi="Calibri"/>
        </w:rPr>
      </w:pPr>
    </w:p>
    <w:p w:rsidR="007B1DD6" w:rsidRPr="00141B46" w:rsidRDefault="00067A46">
      <w:pPr>
        <w:ind w:left="720"/>
        <w:rPr>
          <w:rFonts w:ascii="Calibri" w:hAnsi="Calibri"/>
        </w:rPr>
      </w:pPr>
      <w:r w:rsidRPr="00141B46">
        <w:rPr>
          <w:rFonts w:ascii="Calibri" w:hAnsi="Calibri"/>
        </w:rPr>
        <w:t>La valeur comptable des passifs financiers libellés en devise</w:t>
      </w:r>
      <w:r w:rsidR="00BB4106" w:rsidRPr="00141B46">
        <w:rPr>
          <w:rFonts w:ascii="Calibri" w:hAnsi="Calibri"/>
        </w:rPr>
        <w:t>s</w:t>
      </w:r>
      <w:r w:rsidRPr="00141B46">
        <w:rPr>
          <w:rFonts w:ascii="Calibri" w:hAnsi="Calibri"/>
        </w:rPr>
        <w:t xml:space="preserve"> </w:t>
      </w:r>
      <w:r w:rsidR="007B1DD6" w:rsidRPr="00141B46">
        <w:rPr>
          <w:rFonts w:ascii="Calibri" w:hAnsi="Calibri"/>
        </w:rPr>
        <w:t>[</w:t>
      </w:r>
      <w:r w:rsidR="00446980" w:rsidRPr="00141B46">
        <w:rPr>
          <w:rFonts w:ascii="Calibri" w:hAnsi="Calibri"/>
          <w:shd w:val="clear" w:color="auto" w:fill="D9D9D9" w:themeFill="background1" w:themeFillShade="D9"/>
        </w:rPr>
        <w:t>et des actifs financiers, s’il y a lieu</w:t>
      </w:r>
      <w:r w:rsidR="007B1DD6" w:rsidRPr="00141B46">
        <w:rPr>
          <w:rFonts w:ascii="Calibri" w:hAnsi="Calibri"/>
        </w:rPr>
        <w:t>] a</w:t>
      </w:r>
      <w:r w:rsidRPr="00141B46">
        <w:rPr>
          <w:rFonts w:ascii="Calibri" w:hAnsi="Calibri"/>
        </w:rPr>
        <w:t>u</w:t>
      </w:r>
      <w:r w:rsidR="007B1DD6" w:rsidRPr="00141B46">
        <w:rPr>
          <w:rFonts w:ascii="Calibri" w:hAnsi="Calibri"/>
        </w:rPr>
        <w:t xml:space="preserve"> 31</w:t>
      </w:r>
      <w:r w:rsidR="00FA3D6F" w:rsidRPr="00141B46">
        <w:rPr>
          <w:rFonts w:ascii="Calibri" w:hAnsi="Calibri"/>
        </w:rPr>
        <w:t> mars </w:t>
      </w:r>
      <w:r w:rsidR="007B1DD6" w:rsidRPr="00141B46">
        <w:rPr>
          <w:rFonts w:ascii="Calibri" w:hAnsi="Calibri"/>
        </w:rPr>
        <w:t>201</w:t>
      </w:r>
      <w:r w:rsidR="005E317A" w:rsidRPr="00141B46">
        <w:rPr>
          <w:rFonts w:ascii="Calibri" w:hAnsi="Calibri"/>
        </w:rPr>
        <w:t>6</w:t>
      </w:r>
      <w:r w:rsidR="007B1DD6" w:rsidRPr="00141B46">
        <w:rPr>
          <w:rFonts w:ascii="Calibri" w:hAnsi="Calibri"/>
        </w:rPr>
        <w:t xml:space="preserve"> </w:t>
      </w:r>
      <w:r w:rsidRPr="00141B46">
        <w:rPr>
          <w:rFonts w:ascii="Calibri" w:hAnsi="Calibri"/>
        </w:rPr>
        <w:t>s</w:t>
      </w:r>
      <w:r w:rsidR="00B17AD9" w:rsidRPr="00141B46">
        <w:rPr>
          <w:rFonts w:ascii="Calibri" w:hAnsi="Calibri"/>
        </w:rPr>
        <w:t>’</w:t>
      </w:r>
      <w:r w:rsidRPr="00141B46">
        <w:rPr>
          <w:rFonts w:ascii="Calibri" w:hAnsi="Calibri"/>
        </w:rPr>
        <w:t xml:space="preserve">établit comme suit </w:t>
      </w:r>
      <w:r w:rsidR="007B1DD6" w:rsidRPr="00141B46">
        <w:rPr>
          <w:rFonts w:ascii="Calibri" w:hAnsi="Calibri"/>
        </w:rPr>
        <w:t>:</w:t>
      </w:r>
    </w:p>
    <w:p w:rsidR="007B1DD6" w:rsidRPr="00141B46" w:rsidRDefault="007B1DD6">
      <w:pPr>
        <w:ind w:left="720"/>
        <w:rPr>
          <w:rFonts w:ascii="Calibri" w:hAnsi="Calibri"/>
        </w:rPr>
      </w:pPr>
    </w:p>
    <w:tbl>
      <w:tblPr>
        <w:tblW w:w="6749" w:type="dxa"/>
        <w:tblInd w:w="792" w:type="dxa"/>
        <w:tblLook w:val="04A0" w:firstRow="1" w:lastRow="0" w:firstColumn="1" w:lastColumn="0" w:noHBand="0" w:noVBand="1"/>
      </w:tblPr>
      <w:tblGrid>
        <w:gridCol w:w="2376"/>
        <w:gridCol w:w="1057"/>
        <w:gridCol w:w="1066"/>
        <w:gridCol w:w="1124"/>
        <w:gridCol w:w="1126"/>
      </w:tblGrid>
      <w:tr w:rsidR="005E317A" w:rsidRPr="00141B46" w:rsidTr="005E317A">
        <w:trPr>
          <w:trHeight w:val="245"/>
        </w:trPr>
        <w:tc>
          <w:tcPr>
            <w:tcW w:w="2376" w:type="dxa"/>
          </w:tcPr>
          <w:p w:rsidR="005E317A" w:rsidRPr="007C350D" w:rsidRDefault="005E317A" w:rsidP="00000368">
            <w:pPr>
              <w:jc w:val="center"/>
              <w:rPr>
                <w:rFonts w:ascii="Calibri" w:hAnsi="Calibri"/>
                <w:sz w:val="20"/>
              </w:rPr>
            </w:pPr>
            <w:r w:rsidRPr="007C350D">
              <w:rPr>
                <w:rFonts w:ascii="Calibri" w:hAnsi="Calibri"/>
                <w:sz w:val="20"/>
              </w:rPr>
              <w:t>(en milliers de dollars)</w:t>
            </w:r>
          </w:p>
        </w:tc>
        <w:tc>
          <w:tcPr>
            <w:tcW w:w="2123" w:type="dxa"/>
            <w:gridSpan w:val="2"/>
          </w:tcPr>
          <w:p w:rsidR="005E317A" w:rsidRPr="007C350D" w:rsidRDefault="005E317A" w:rsidP="005E317A">
            <w:pPr>
              <w:jc w:val="center"/>
              <w:rPr>
                <w:rFonts w:ascii="Calibri" w:hAnsi="Calibri"/>
                <w:sz w:val="20"/>
              </w:rPr>
            </w:pPr>
            <w:r w:rsidRPr="007C350D">
              <w:rPr>
                <w:rFonts w:ascii="Calibri" w:hAnsi="Calibri"/>
                <w:sz w:val="20"/>
              </w:rPr>
              <w:t>31 mars 2016</w:t>
            </w:r>
          </w:p>
        </w:tc>
        <w:tc>
          <w:tcPr>
            <w:tcW w:w="2250" w:type="dxa"/>
            <w:gridSpan w:val="2"/>
          </w:tcPr>
          <w:p w:rsidR="005E317A" w:rsidRPr="007C350D" w:rsidRDefault="005E317A" w:rsidP="005E317A">
            <w:pPr>
              <w:jc w:val="center"/>
              <w:rPr>
                <w:rFonts w:ascii="Calibri" w:hAnsi="Calibri"/>
                <w:sz w:val="20"/>
              </w:rPr>
            </w:pPr>
            <w:r w:rsidRPr="007C350D">
              <w:rPr>
                <w:rFonts w:ascii="Calibri" w:hAnsi="Calibri"/>
                <w:sz w:val="20"/>
              </w:rPr>
              <w:t>31 mars 2015</w:t>
            </w:r>
          </w:p>
        </w:tc>
      </w:tr>
      <w:tr w:rsidR="005E317A" w:rsidRPr="00141B46" w:rsidTr="005E317A">
        <w:trPr>
          <w:trHeight w:val="507"/>
        </w:trPr>
        <w:tc>
          <w:tcPr>
            <w:tcW w:w="2376" w:type="dxa"/>
          </w:tcPr>
          <w:p w:rsidR="005E317A" w:rsidRPr="007C350D" w:rsidRDefault="005E317A">
            <w:pPr>
              <w:rPr>
                <w:rFonts w:ascii="Calibri" w:hAnsi="Calibri"/>
                <w:sz w:val="20"/>
              </w:rPr>
            </w:pPr>
            <w:r w:rsidRPr="007C350D">
              <w:rPr>
                <w:rFonts w:ascii="Calibri" w:hAnsi="Calibri"/>
                <w:sz w:val="20"/>
              </w:rPr>
              <w:t>Passifs financiers</w:t>
            </w:r>
          </w:p>
        </w:tc>
        <w:tc>
          <w:tcPr>
            <w:tcW w:w="1057" w:type="dxa"/>
          </w:tcPr>
          <w:p w:rsidR="005E317A" w:rsidRPr="007C350D" w:rsidRDefault="005E317A" w:rsidP="001B6CF2">
            <w:pPr>
              <w:jc w:val="center"/>
              <w:rPr>
                <w:rFonts w:ascii="Calibri" w:hAnsi="Calibri"/>
                <w:sz w:val="20"/>
              </w:rPr>
            </w:pPr>
            <w:r w:rsidRPr="007C350D">
              <w:rPr>
                <w:rFonts w:ascii="Calibri" w:hAnsi="Calibri"/>
                <w:sz w:val="20"/>
              </w:rPr>
              <w:t>($ CAN)</w:t>
            </w:r>
          </w:p>
        </w:tc>
        <w:tc>
          <w:tcPr>
            <w:tcW w:w="1066" w:type="dxa"/>
          </w:tcPr>
          <w:p w:rsidR="005E317A" w:rsidRPr="007C350D" w:rsidRDefault="005E317A" w:rsidP="001B6CF2">
            <w:pPr>
              <w:jc w:val="center"/>
              <w:rPr>
                <w:rFonts w:ascii="Calibri" w:hAnsi="Calibri"/>
                <w:sz w:val="20"/>
              </w:rPr>
            </w:pPr>
            <w:r w:rsidRPr="007C350D">
              <w:rPr>
                <w:rFonts w:ascii="Calibri" w:hAnsi="Calibri"/>
                <w:sz w:val="20"/>
              </w:rPr>
              <w:t>($ US)</w:t>
            </w:r>
          </w:p>
        </w:tc>
        <w:tc>
          <w:tcPr>
            <w:tcW w:w="1124" w:type="dxa"/>
          </w:tcPr>
          <w:p w:rsidR="005E317A" w:rsidRPr="007C350D" w:rsidRDefault="005E317A" w:rsidP="001B6CF2">
            <w:pPr>
              <w:jc w:val="center"/>
              <w:rPr>
                <w:rFonts w:ascii="Calibri" w:hAnsi="Calibri"/>
                <w:sz w:val="20"/>
              </w:rPr>
            </w:pPr>
            <w:r w:rsidRPr="007C350D">
              <w:rPr>
                <w:rFonts w:ascii="Calibri" w:hAnsi="Calibri"/>
                <w:sz w:val="20"/>
              </w:rPr>
              <w:t>($ CAN)</w:t>
            </w:r>
          </w:p>
        </w:tc>
        <w:tc>
          <w:tcPr>
            <w:tcW w:w="1126" w:type="dxa"/>
          </w:tcPr>
          <w:p w:rsidR="005E317A" w:rsidRPr="007C350D" w:rsidRDefault="005E317A" w:rsidP="001B6CF2">
            <w:pPr>
              <w:jc w:val="center"/>
              <w:rPr>
                <w:rFonts w:ascii="Calibri" w:hAnsi="Calibri"/>
                <w:sz w:val="20"/>
              </w:rPr>
            </w:pPr>
            <w:r w:rsidRPr="007C350D">
              <w:rPr>
                <w:rFonts w:ascii="Calibri" w:hAnsi="Calibri"/>
                <w:sz w:val="20"/>
              </w:rPr>
              <w:t>($ US)</w:t>
            </w:r>
          </w:p>
        </w:tc>
      </w:tr>
      <w:tr w:rsidR="005E317A" w:rsidRPr="00141B46" w:rsidTr="005E317A">
        <w:trPr>
          <w:trHeight w:val="245"/>
        </w:trPr>
        <w:tc>
          <w:tcPr>
            <w:tcW w:w="2376" w:type="dxa"/>
          </w:tcPr>
          <w:p w:rsidR="005E317A" w:rsidRPr="007C350D" w:rsidRDefault="005E317A" w:rsidP="000D742B">
            <w:pPr>
              <w:rPr>
                <w:rFonts w:ascii="Calibri" w:hAnsi="Calibri"/>
                <w:sz w:val="20"/>
              </w:rPr>
            </w:pPr>
            <w:r w:rsidRPr="007C350D">
              <w:rPr>
                <w:rFonts w:ascii="Calibri" w:hAnsi="Calibri"/>
                <w:sz w:val="20"/>
              </w:rPr>
              <w:t>Créditeurs</w:t>
            </w:r>
          </w:p>
        </w:tc>
        <w:tc>
          <w:tcPr>
            <w:tcW w:w="1057" w:type="dxa"/>
          </w:tcPr>
          <w:p w:rsidR="005E317A" w:rsidRPr="007C350D" w:rsidRDefault="005E317A" w:rsidP="00FD409F">
            <w:pPr>
              <w:jc w:val="center"/>
              <w:rPr>
                <w:rFonts w:ascii="Calibri" w:hAnsi="Calibri"/>
                <w:sz w:val="20"/>
              </w:rPr>
            </w:pPr>
            <w:r w:rsidRPr="007C350D">
              <w:rPr>
                <w:rFonts w:ascii="Calibri" w:hAnsi="Calibri"/>
                <w:sz w:val="20"/>
              </w:rPr>
              <w:t># ###</w:t>
            </w:r>
          </w:p>
        </w:tc>
        <w:tc>
          <w:tcPr>
            <w:tcW w:w="1066" w:type="dxa"/>
          </w:tcPr>
          <w:p w:rsidR="005E317A" w:rsidRPr="007C350D" w:rsidRDefault="005E317A" w:rsidP="00FD409F">
            <w:pPr>
              <w:jc w:val="center"/>
              <w:rPr>
                <w:rFonts w:ascii="Calibri" w:hAnsi="Calibri"/>
                <w:sz w:val="20"/>
              </w:rPr>
            </w:pPr>
            <w:r w:rsidRPr="007C350D">
              <w:rPr>
                <w:rFonts w:ascii="Calibri" w:hAnsi="Calibri"/>
                <w:sz w:val="20"/>
              </w:rPr>
              <w:t># ###</w:t>
            </w:r>
          </w:p>
        </w:tc>
        <w:tc>
          <w:tcPr>
            <w:tcW w:w="1124" w:type="dxa"/>
          </w:tcPr>
          <w:p w:rsidR="005E317A" w:rsidRPr="007C350D" w:rsidRDefault="005E317A" w:rsidP="00FD409F">
            <w:pPr>
              <w:jc w:val="center"/>
              <w:rPr>
                <w:rFonts w:ascii="Calibri" w:hAnsi="Calibri"/>
                <w:sz w:val="20"/>
              </w:rPr>
            </w:pPr>
            <w:r w:rsidRPr="007C350D">
              <w:rPr>
                <w:rFonts w:ascii="Calibri" w:hAnsi="Calibri"/>
                <w:sz w:val="20"/>
              </w:rPr>
              <w:t># ###</w:t>
            </w:r>
          </w:p>
        </w:tc>
        <w:tc>
          <w:tcPr>
            <w:tcW w:w="1126" w:type="dxa"/>
          </w:tcPr>
          <w:p w:rsidR="005E317A" w:rsidRPr="007C350D" w:rsidRDefault="005E317A" w:rsidP="00FD409F">
            <w:pPr>
              <w:jc w:val="center"/>
              <w:rPr>
                <w:rFonts w:ascii="Calibri" w:hAnsi="Calibri"/>
                <w:sz w:val="20"/>
              </w:rPr>
            </w:pPr>
            <w:r w:rsidRPr="007C350D">
              <w:rPr>
                <w:rFonts w:ascii="Calibri" w:hAnsi="Calibri"/>
                <w:sz w:val="20"/>
              </w:rPr>
              <w:t># ###</w:t>
            </w:r>
          </w:p>
        </w:tc>
      </w:tr>
      <w:tr w:rsidR="005E317A" w:rsidRPr="00141B46" w:rsidTr="005E317A">
        <w:trPr>
          <w:trHeight w:val="245"/>
        </w:trPr>
        <w:tc>
          <w:tcPr>
            <w:tcW w:w="2376" w:type="dxa"/>
          </w:tcPr>
          <w:p w:rsidR="005E317A" w:rsidRPr="007C350D" w:rsidRDefault="005E317A" w:rsidP="007B1DD6">
            <w:pPr>
              <w:rPr>
                <w:rFonts w:ascii="Calibri" w:hAnsi="Calibri"/>
                <w:sz w:val="20"/>
              </w:rPr>
            </w:pPr>
            <w:r w:rsidRPr="007C350D">
              <w:rPr>
                <w:rFonts w:ascii="Calibri" w:hAnsi="Calibri"/>
                <w:sz w:val="20"/>
              </w:rPr>
              <w:t>Dette à long terme</w:t>
            </w:r>
          </w:p>
        </w:tc>
        <w:tc>
          <w:tcPr>
            <w:tcW w:w="1057" w:type="dxa"/>
          </w:tcPr>
          <w:p w:rsidR="005E317A" w:rsidRPr="007C350D" w:rsidRDefault="005E317A" w:rsidP="00FD409F">
            <w:pPr>
              <w:jc w:val="center"/>
              <w:rPr>
                <w:rFonts w:ascii="Calibri" w:hAnsi="Calibri"/>
                <w:sz w:val="20"/>
              </w:rPr>
            </w:pPr>
            <w:r w:rsidRPr="007C350D">
              <w:rPr>
                <w:rFonts w:ascii="Calibri" w:hAnsi="Calibri"/>
                <w:sz w:val="20"/>
              </w:rPr>
              <w:t># ###</w:t>
            </w:r>
          </w:p>
        </w:tc>
        <w:tc>
          <w:tcPr>
            <w:tcW w:w="1066" w:type="dxa"/>
          </w:tcPr>
          <w:p w:rsidR="005E317A" w:rsidRPr="007C350D" w:rsidRDefault="005E317A" w:rsidP="00FD409F">
            <w:pPr>
              <w:jc w:val="center"/>
              <w:rPr>
                <w:rFonts w:ascii="Calibri" w:hAnsi="Calibri"/>
                <w:sz w:val="20"/>
              </w:rPr>
            </w:pPr>
            <w:r w:rsidRPr="007C350D">
              <w:rPr>
                <w:rFonts w:ascii="Calibri" w:hAnsi="Calibri"/>
                <w:sz w:val="20"/>
              </w:rPr>
              <w:t># ###</w:t>
            </w:r>
          </w:p>
        </w:tc>
        <w:tc>
          <w:tcPr>
            <w:tcW w:w="1124" w:type="dxa"/>
          </w:tcPr>
          <w:p w:rsidR="005E317A" w:rsidRPr="007C350D" w:rsidRDefault="005E317A" w:rsidP="00FD409F">
            <w:pPr>
              <w:jc w:val="center"/>
              <w:rPr>
                <w:rFonts w:ascii="Calibri" w:hAnsi="Calibri"/>
                <w:sz w:val="20"/>
              </w:rPr>
            </w:pPr>
            <w:r w:rsidRPr="007C350D">
              <w:rPr>
                <w:rFonts w:ascii="Calibri" w:hAnsi="Calibri"/>
                <w:sz w:val="20"/>
              </w:rPr>
              <w:t># ###</w:t>
            </w:r>
          </w:p>
        </w:tc>
        <w:tc>
          <w:tcPr>
            <w:tcW w:w="1126" w:type="dxa"/>
          </w:tcPr>
          <w:p w:rsidR="005E317A" w:rsidRPr="007C350D" w:rsidRDefault="005E317A" w:rsidP="00FD409F">
            <w:pPr>
              <w:jc w:val="center"/>
              <w:rPr>
                <w:rFonts w:ascii="Calibri" w:hAnsi="Calibri"/>
                <w:sz w:val="20"/>
              </w:rPr>
            </w:pPr>
            <w:r w:rsidRPr="007C350D">
              <w:rPr>
                <w:rFonts w:ascii="Calibri" w:hAnsi="Calibri"/>
                <w:sz w:val="20"/>
              </w:rPr>
              <w:t># ###</w:t>
            </w:r>
          </w:p>
        </w:tc>
      </w:tr>
      <w:tr w:rsidR="005E317A" w:rsidRPr="00141B46" w:rsidTr="005E317A">
        <w:trPr>
          <w:trHeight w:val="245"/>
        </w:trPr>
        <w:tc>
          <w:tcPr>
            <w:tcW w:w="2376" w:type="dxa"/>
          </w:tcPr>
          <w:p w:rsidR="005E317A" w:rsidRPr="007C350D" w:rsidRDefault="005E317A">
            <w:pPr>
              <w:rPr>
                <w:rFonts w:ascii="Calibri" w:hAnsi="Calibri"/>
                <w:sz w:val="20"/>
              </w:rPr>
            </w:pPr>
          </w:p>
        </w:tc>
        <w:tc>
          <w:tcPr>
            <w:tcW w:w="1057" w:type="dxa"/>
            <w:tcBorders>
              <w:bottom w:val="single" w:sz="4" w:space="0" w:color="auto"/>
            </w:tcBorders>
          </w:tcPr>
          <w:p w:rsidR="005E317A" w:rsidRPr="007C350D" w:rsidRDefault="005E317A" w:rsidP="00FD409F">
            <w:pPr>
              <w:jc w:val="center"/>
              <w:rPr>
                <w:rFonts w:ascii="Calibri" w:hAnsi="Calibri"/>
                <w:sz w:val="20"/>
              </w:rPr>
            </w:pPr>
          </w:p>
        </w:tc>
        <w:tc>
          <w:tcPr>
            <w:tcW w:w="1066" w:type="dxa"/>
            <w:tcBorders>
              <w:bottom w:val="single" w:sz="4" w:space="0" w:color="auto"/>
            </w:tcBorders>
          </w:tcPr>
          <w:p w:rsidR="005E317A" w:rsidRPr="007C350D" w:rsidRDefault="005E317A" w:rsidP="00FD409F">
            <w:pPr>
              <w:jc w:val="center"/>
              <w:rPr>
                <w:rFonts w:ascii="Calibri" w:hAnsi="Calibri"/>
                <w:sz w:val="20"/>
              </w:rPr>
            </w:pPr>
          </w:p>
        </w:tc>
        <w:tc>
          <w:tcPr>
            <w:tcW w:w="1124" w:type="dxa"/>
            <w:tcBorders>
              <w:bottom w:val="single" w:sz="4" w:space="0" w:color="auto"/>
            </w:tcBorders>
          </w:tcPr>
          <w:p w:rsidR="005E317A" w:rsidRPr="007C350D" w:rsidRDefault="005E317A" w:rsidP="00FD409F">
            <w:pPr>
              <w:jc w:val="center"/>
              <w:rPr>
                <w:rFonts w:ascii="Calibri" w:hAnsi="Calibri"/>
                <w:sz w:val="20"/>
              </w:rPr>
            </w:pPr>
          </w:p>
        </w:tc>
        <w:tc>
          <w:tcPr>
            <w:tcW w:w="1126" w:type="dxa"/>
            <w:tcBorders>
              <w:bottom w:val="single" w:sz="4" w:space="0" w:color="auto"/>
            </w:tcBorders>
          </w:tcPr>
          <w:p w:rsidR="005E317A" w:rsidRPr="007C350D" w:rsidRDefault="005E317A" w:rsidP="00FD409F">
            <w:pPr>
              <w:jc w:val="center"/>
              <w:rPr>
                <w:rFonts w:ascii="Calibri" w:hAnsi="Calibri"/>
                <w:sz w:val="20"/>
              </w:rPr>
            </w:pPr>
          </w:p>
        </w:tc>
      </w:tr>
      <w:tr w:rsidR="005E317A" w:rsidRPr="00141B46" w:rsidTr="005E317A">
        <w:trPr>
          <w:trHeight w:val="507"/>
        </w:trPr>
        <w:tc>
          <w:tcPr>
            <w:tcW w:w="2376" w:type="dxa"/>
          </w:tcPr>
          <w:p w:rsidR="005E317A" w:rsidRPr="007C350D" w:rsidRDefault="005E317A" w:rsidP="000D742B">
            <w:pPr>
              <w:rPr>
                <w:rFonts w:ascii="Calibri" w:hAnsi="Calibri"/>
                <w:sz w:val="20"/>
              </w:rPr>
            </w:pPr>
            <w:r w:rsidRPr="007C350D">
              <w:rPr>
                <w:rFonts w:ascii="Calibri" w:hAnsi="Calibri"/>
                <w:sz w:val="20"/>
              </w:rPr>
              <w:t xml:space="preserve">Montant total des passifs financiers libellés en devises </w:t>
            </w:r>
          </w:p>
        </w:tc>
        <w:tc>
          <w:tcPr>
            <w:tcW w:w="1057" w:type="dxa"/>
            <w:tcBorders>
              <w:top w:val="single" w:sz="4" w:space="0" w:color="auto"/>
              <w:bottom w:val="double" w:sz="4" w:space="0" w:color="auto"/>
            </w:tcBorders>
          </w:tcPr>
          <w:p w:rsidR="005E317A" w:rsidRPr="007C350D" w:rsidRDefault="005E317A" w:rsidP="00FD409F">
            <w:pPr>
              <w:jc w:val="center"/>
              <w:rPr>
                <w:rFonts w:ascii="Calibri" w:hAnsi="Calibri"/>
                <w:sz w:val="20"/>
              </w:rPr>
            </w:pPr>
            <w:r w:rsidRPr="007C350D">
              <w:rPr>
                <w:rFonts w:ascii="Calibri" w:hAnsi="Calibri"/>
                <w:sz w:val="20"/>
              </w:rPr>
              <w:t># ###</w:t>
            </w:r>
          </w:p>
        </w:tc>
        <w:tc>
          <w:tcPr>
            <w:tcW w:w="1066" w:type="dxa"/>
            <w:tcBorders>
              <w:top w:val="single" w:sz="4" w:space="0" w:color="auto"/>
              <w:bottom w:val="double" w:sz="4" w:space="0" w:color="auto"/>
            </w:tcBorders>
          </w:tcPr>
          <w:p w:rsidR="005E317A" w:rsidRPr="007C350D" w:rsidRDefault="005E317A" w:rsidP="00FD409F">
            <w:pPr>
              <w:jc w:val="center"/>
              <w:rPr>
                <w:rFonts w:ascii="Calibri" w:hAnsi="Calibri"/>
                <w:sz w:val="20"/>
              </w:rPr>
            </w:pPr>
            <w:r w:rsidRPr="007C350D">
              <w:rPr>
                <w:rFonts w:ascii="Calibri" w:hAnsi="Calibri"/>
                <w:sz w:val="20"/>
              </w:rPr>
              <w:t># ###</w:t>
            </w:r>
          </w:p>
        </w:tc>
        <w:tc>
          <w:tcPr>
            <w:tcW w:w="1124" w:type="dxa"/>
            <w:tcBorders>
              <w:top w:val="single" w:sz="4" w:space="0" w:color="auto"/>
              <w:bottom w:val="double" w:sz="4" w:space="0" w:color="auto"/>
            </w:tcBorders>
          </w:tcPr>
          <w:p w:rsidR="005E317A" w:rsidRPr="007C350D" w:rsidRDefault="005E317A" w:rsidP="00FD409F">
            <w:pPr>
              <w:jc w:val="center"/>
              <w:rPr>
                <w:rFonts w:ascii="Calibri" w:hAnsi="Calibri"/>
                <w:sz w:val="20"/>
              </w:rPr>
            </w:pPr>
            <w:r w:rsidRPr="007C350D">
              <w:rPr>
                <w:rFonts w:ascii="Calibri" w:hAnsi="Calibri"/>
                <w:sz w:val="20"/>
              </w:rPr>
              <w:t># ###</w:t>
            </w:r>
          </w:p>
        </w:tc>
        <w:tc>
          <w:tcPr>
            <w:tcW w:w="1126" w:type="dxa"/>
            <w:tcBorders>
              <w:top w:val="single" w:sz="4" w:space="0" w:color="auto"/>
              <w:bottom w:val="double" w:sz="4" w:space="0" w:color="auto"/>
            </w:tcBorders>
          </w:tcPr>
          <w:p w:rsidR="005E317A" w:rsidRPr="007C350D" w:rsidRDefault="005E317A" w:rsidP="00FD409F">
            <w:pPr>
              <w:jc w:val="center"/>
              <w:rPr>
                <w:rFonts w:ascii="Calibri" w:hAnsi="Calibri"/>
                <w:sz w:val="20"/>
              </w:rPr>
            </w:pPr>
            <w:r w:rsidRPr="007C350D">
              <w:rPr>
                <w:rFonts w:ascii="Calibri" w:hAnsi="Calibri"/>
                <w:sz w:val="20"/>
              </w:rPr>
              <w:t># ###</w:t>
            </w:r>
          </w:p>
        </w:tc>
      </w:tr>
    </w:tbl>
    <w:p w:rsidR="007B1DD6" w:rsidRPr="00141B46" w:rsidRDefault="007B1DD6">
      <w:pPr>
        <w:ind w:left="720"/>
        <w:rPr>
          <w:rFonts w:ascii="Calibri" w:hAnsi="Calibri"/>
        </w:rPr>
      </w:pPr>
    </w:p>
    <w:p w:rsidR="00254BFD" w:rsidRPr="00141B46" w:rsidRDefault="00254BFD" w:rsidP="006D4D47">
      <w:pPr>
        <w:keepNext/>
        <w:ind w:left="567" w:hanging="567"/>
        <w:rPr>
          <w:rFonts w:ascii="Calibri" w:hAnsi="Calibri"/>
        </w:rPr>
      </w:pPr>
    </w:p>
    <w:p w:rsidR="00254BFD" w:rsidRPr="00141B46" w:rsidRDefault="00254BFD" w:rsidP="006D4D47">
      <w:pPr>
        <w:keepNext/>
        <w:ind w:left="567" w:hanging="567"/>
        <w:rPr>
          <w:rFonts w:ascii="Calibri" w:hAnsi="Calibri"/>
        </w:rPr>
      </w:pPr>
    </w:p>
    <w:p w:rsidR="00254BFD" w:rsidRPr="00141B46" w:rsidRDefault="00254BFD" w:rsidP="00254BFD">
      <w:pPr>
        <w:keepNext/>
        <w:autoSpaceDE w:val="0"/>
        <w:autoSpaceDN w:val="0"/>
        <w:adjustRightInd w:val="0"/>
        <w:ind w:left="720"/>
        <w:rPr>
          <w:rFonts w:ascii="Calibri" w:hAnsi="Calibri"/>
        </w:rPr>
      </w:pPr>
      <w:r w:rsidRPr="00141B46">
        <w:rPr>
          <w:rFonts w:ascii="Calibri" w:hAnsi="Calibri"/>
        </w:rPr>
        <w:t>Le tableau suivant présente les échéances des passifs dérivés de [</w:t>
      </w:r>
      <w:r w:rsidR="00446980" w:rsidRPr="00141B46">
        <w:rPr>
          <w:rFonts w:ascii="Calibri" w:hAnsi="Calibri"/>
          <w:shd w:val="clear" w:color="auto" w:fill="D9D9D9" w:themeFill="background1" w:themeFillShade="D9"/>
        </w:rPr>
        <w:t>ABC</w:t>
      </w:r>
      <w:r w:rsidRPr="00141B46">
        <w:rPr>
          <w:rFonts w:ascii="Calibri" w:hAnsi="Calibri"/>
        </w:rPr>
        <w:t>] selon le type, non réglés au [</w:t>
      </w:r>
      <w:r w:rsidR="00446980" w:rsidRPr="00141B46">
        <w:rPr>
          <w:rFonts w:ascii="Calibri" w:hAnsi="Calibri"/>
          <w:shd w:val="clear" w:color="auto" w:fill="D9D9D9" w:themeFill="background1" w:themeFillShade="D9"/>
        </w:rPr>
        <w:t>jour mois année</w:t>
      </w:r>
      <w:r w:rsidRPr="00141B46">
        <w:rPr>
          <w:rFonts w:ascii="Calibri" w:hAnsi="Calibri"/>
        </w:rPr>
        <w:t>], en fonction des montants nominaux des contrats.</w:t>
      </w:r>
    </w:p>
    <w:p w:rsidR="00254BFD" w:rsidRPr="00141B46" w:rsidRDefault="00254BFD" w:rsidP="00254BFD">
      <w:pPr>
        <w:autoSpaceDE w:val="0"/>
        <w:autoSpaceDN w:val="0"/>
        <w:adjustRightInd w:val="0"/>
        <w:ind w:left="720"/>
        <w:rPr>
          <w:rFonts w:ascii="Calibri" w:hAnsi="Calibri"/>
          <w:sz w:val="18"/>
          <w:szCs w:val="18"/>
        </w:rPr>
      </w:pPr>
    </w:p>
    <w:tbl>
      <w:tblPr>
        <w:tblW w:w="0" w:type="auto"/>
        <w:tblInd w:w="720" w:type="dxa"/>
        <w:tblLook w:val="04A0" w:firstRow="1" w:lastRow="0" w:firstColumn="1" w:lastColumn="0" w:noHBand="0" w:noVBand="1"/>
      </w:tblPr>
      <w:tblGrid>
        <w:gridCol w:w="1331"/>
        <w:gridCol w:w="1364"/>
        <w:gridCol w:w="1182"/>
        <w:gridCol w:w="64"/>
        <w:gridCol w:w="1300"/>
        <w:gridCol w:w="1154"/>
        <w:gridCol w:w="1024"/>
      </w:tblGrid>
      <w:tr w:rsidR="00254BFD" w:rsidRPr="00141B46" w:rsidTr="00254BFD">
        <w:tc>
          <w:tcPr>
            <w:tcW w:w="1096" w:type="dxa"/>
          </w:tcPr>
          <w:p w:rsidR="00254BFD" w:rsidRPr="007C350D" w:rsidRDefault="00254BFD" w:rsidP="00254BFD">
            <w:pPr>
              <w:jc w:val="center"/>
              <w:rPr>
                <w:rFonts w:ascii="Calibri" w:hAnsi="Calibri"/>
                <w:szCs w:val="24"/>
              </w:rPr>
            </w:pPr>
          </w:p>
        </w:tc>
        <w:tc>
          <w:tcPr>
            <w:tcW w:w="5263" w:type="dxa"/>
            <w:gridSpan w:val="6"/>
          </w:tcPr>
          <w:p w:rsidR="00254BFD" w:rsidRPr="007C350D" w:rsidRDefault="00254BFD" w:rsidP="00254BFD">
            <w:pPr>
              <w:jc w:val="center"/>
              <w:rPr>
                <w:rFonts w:ascii="Calibri" w:hAnsi="Calibri"/>
                <w:szCs w:val="24"/>
              </w:rPr>
            </w:pPr>
            <w:r w:rsidRPr="007C350D">
              <w:rPr>
                <w:rFonts w:ascii="Calibri" w:hAnsi="Calibri"/>
                <w:szCs w:val="24"/>
              </w:rPr>
              <w:t>(en milliers de dollars)</w:t>
            </w:r>
          </w:p>
        </w:tc>
      </w:tr>
      <w:tr w:rsidR="00254BFD" w:rsidRPr="00141B46" w:rsidTr="00254BFD">
        <w:tc>
          <w:tcPr>
            <w:tcW w:w="1096" w:type="dxa"/>
          </w:tcPr>
          <w:p w:rsidR="00254BFD" w:rsidRPr="007C350D" w:rsidRDefault="00254BFD" w:rsidP="00254BFD">
            <w:pPr>
              <w:jc w:val="center"/>
              <w:rPr>
                <w:rFonts w:ascii="Calibri" w:hAnsi="Calibri"/>
                <w:szCs w:val="24"/>
              </w:rPr>
            </w:pPr>
          </w:p>
        </w:tc>
        <w:tc>
          <w:tcPr>
            <w:tcW w:w="4239" w:type="dxa"/>
            <w:gridSpan w:val="5"/>
          </w:tcPr>
          <w:p w:rsidR="00254BFD" w:rsidRPr="007C350D" w:rsidRDefault="00254BFD" w:rsidP="00254BFD">
            <w:pPr>
              <w:jc w:val="center"/>
              <w:rPr>
                <w:rFonts w:ascii="Calibri" w:hAnsi="Calibri"/>
                <w:szCs w:val="24"/>
              </w:rPr>
            </w:pPr>
            <w:r w:rsidRPr="007C350D">
              <w:rPr>
                <w:rFonts w:ascii="Calibri" w:hAnsi="Calibri"/>
                <w:szCs w:val="24"/>
              </w:rPr>
              <w:t xml:space="preserve">Dérivés </w:t>
            </w:r>
          </w:p>
        </w:tc>
        <w:tc>
          <w:tcPr>
            <w:tcW w:w="1024" w:type="dxa"/>
          </w:tcPr>
          <w:p w:rsidR="00254BFD" w:rsidRPr="007C350D" w:rsidRDefault="00254BFD" w:rsidP="00254BFD">
            <w:pPr>
              <w:jc w:val="center"/>
              <w:rPr>
                <w:rFonts w:ascii="Calibri" w:hAnsi="Calibri"/>
                <w:szCs w:val="24"/>
              </w:rPr>
            </w:pPr>
          </w:p>
        </w:tc>
      </w:tr>
      <w:tr w:rsidR="00254BFD" w:rsidRPr="00141B46" w:rsidTr="00254BFD">
        <w:tc>
          <w:tcPr>
            <w:tcW w:w="1096" w:type="dxa"/>
          </w:tcPr>
          <w:p w:rsidR="00254BFD" w:rsidRPr="007C350D" w:rsidRDefault="00254BFD" w:rsidP="00254BFD">
            <w:pPr>
              <w:jc w:val="center"/>
              <w:rPr>
                <w:rFonts w:ascii="Calibri" w:hAnsi="Calibri"/>
                <w:szCs w:val="24"/>
              </w:rPr>
            </w:pPr>
          </w:p>
        </w:tc>
        <w:tc>
          <w:tcPr>
            <w:tcW w:w="2119" w:type="dxa"/>
            <w:gridSpan w:val="3"/>
          </w:tcPr>
          <w:p w:rsidR="00254BFD" w:rsidRPr="007C350D" w:rsidRDefault="00254BFD" w:rsidP="00254BFD">
            <w:pPr>
              <w:jc w:val="center"/>
              <w:rPr>
                <w:rFonts w:ascii="Calibri" w:hAnsi="Calibri"/>
                <w:szCs w:val="24"/>
              </w:rPr>
            </w:pPr>
            <w:r w:rsidRPr="007C350D">
              <w:rPr>
                <w:rFonts w:ascii="Calibri" w:hAnsi="Calibri"/>
                <w:szCs w:val="24"/>
              </w:rPr>
              <w:t>[Dette à long terme]</w:t>
            </w:r>
          </w:p>
        </w:tc>
        <w:tc>
          <w:tcPr>
            <w:tcW w:w="2120" w:type="dxa"/>
            <w:gridSpan w:val="2"/>
          </w:tcPr>
          <w:p w:rsidR="00254BFD" w:rsidRPr="007C350D" w:rsidRDefault="00254BFD" w:rsidP="00254BFD">
            <w:pPr>
              <w:jc w:val="center"/>
              <w:rPr>
                <w:rFonts w:ascii="Calibri" w:hAnsi="Calibri"/>
                <w:szCs w:val="24"/>
              </w:rPr>
            </w:pPr>
            <w:r w:rsidRPr="007C350D">
              <w:rPr>
                <w:rFonts w:ascii="Calibri" w:hAnsi="Calibri"/>
                <w:szCs w:val="24"/>
              </w:rPr>
              <w:t>Autres passifs financiers</w:t>
            </w:r>
          </w:p>
        </w:tc>
        <w:tc>
          <w:tcPr>
            <w:tcW w:w="1024" w:type="dxa"/>
          </w:tcPr>
          <w:p w:rsidR="00254BFD" w:rsidRPr="007C350D" w:rsidRDefault="00254BFD" w:rsidP="00254BFD">
            <w:pPr>
              <w:jc w:val="center"/>
              <w:rPr>
                <w:rFonts w:ascii="Calibri" w:hAnsi="Calibri"/>
                <w:szCs w:val="24"/>
              </w:rPr>
            </w:pPr>
          </w:p>
        </w:tc>
      </w:tr>
      <w:tr w:rsidR="00254BFD" w:rsidRPr="00141B46" w:rsidTr="00254BFD">
        <w:tc>
          <w:tcPr>
            <w:tcW w:w="1096" w:type="dxa"/>
          </w:tcPr>
          <w:p w:rsidR="00254BFD" w:rsidRPr="007C350D" w:rsidRDefault="00254BFD" w:rsidP="00254BFD">
            <w:pPr>
              <w:jc w:val="center"/>
              <w:rPr>
                <w:rFonts w:ascii="Calibri" w:hAnsi="Calibri"/>
                <w:szCs w:val="24"/>
              </w:rPr>
            </w:pPr>
            <w:r w:rsidRPr="007C350D">
              <w:rPr>
                <w:rFonts w:ascii="Calibri" w:hAnsi="Calibri"/>
                <w:szCs w:val="24"/>
              </w:rPr>
              <w:t>Année d’échéance</w:t>
            </w:r>
          </w:p>
        </w:tc>
        <w:tc>
          <w:tcPr>
            <w:tcW w:w="2073" w:type="dxa"/>
            <w:gridSpan w:val="2"/>
          </w:tcPr>
          <w:p w:rsidR="00254BFD" w:rsidRPr="007C350D" w:rsidRDefault="00254BFD" w:rsidP="00254BFD">
            <w:pPr>
              <w:jc w:val="center"/>
              <w:rPr>
                <w:rFonts w:ascii="Calibri" w:hAnsi="Calibri"/>
                <w:szCs w:val="24"/>
              </w:rPr>
            </w:pPr>
            <w:r w:rsidRPr="007C350D">
              <w:rPr>
                <w:rFonts w:ascii="Calibri" w:hAnsi="Calibri"/>
                <w:szCs w:val="24"/>
              </w:rPr>
              <w:t>Montant</w:t>
            </w:r>
            <w:r w:rsidR="00A770C4" w:rsidRPr="007C350D">
              <w:rPr>
                <w:rFonts w:ascii="Calibri" w:hAnsi="Calibri"/>
                <w:szCs w:val="24"/>
              </w:rPr>
              <w:t>s</w:t>
            </w:r>
            <w:r w:rsidRPr="007C350D">
              <w:rPr>
                <w:rFonts w:ascii="Calibri" w:hAnsi="Calibri"/>
                <w:szCs w:val="24"/>
              </w:rPr>
              <w:t xml:space="preserve"> afférent</w:t>
            </w:r>
            <w:r w:rsidR="00A770C4" w:rsidRPr="007C350D">
              <w:rPr>
                <w:rFonts w:ascii="Calibri" w:hAnsi="Calibri"/>
                <w:szCs w:val="24"/>
              </w:rPr>
              <w:t>s</w:t>
            </w:r>
            <w:r w:rsidRPr="007C350D">
              <w:rPr>
                <w:rFonts w:ascii="Calibri" w:hAnsi="Calibri"/>
                <w:szCs w:val="24"/>
              </w:rPr>
              <w:t xml:space="preserve"> à des swaps de devises</w:t>
            </w:r>
          </w:p>
        </w:tc>
        <w:tc>
          <w:tcPr>
            <w:tcW w:w="2166" w:type="dxa"/>
            <w:gridSpan w:val="3"/>
          </w:tcPr>
          <w:p w:rsidR="00254BFD" w:rsidRPr="007C350D" w:rsidRDefault="00254BFD" w:rsidP="00254BFD">
            <w:pPr>
              <w:jc w:val="center"/>
              <w:rPr>
                <w:rFonts w:ascii="Calibri" w:hAnsi="Calibri"/>
                <w:szCs w:val="24"/>
              </w:rPr>
            </w:pPr>
            <w:r w:rsidRPr="007C350D">
              <w:rPr>
                <w:rFonts w:ascii="Calibri" w:hAnsi="Calibri"/>
                <w:szCs w:val="24"/>
              </w:rPr>
              <w:t>Montant</w:t>
            </w:r>
            <w:r w:rsidR="00A770C4" w:rsidRPr="007C350D">
              <w:rPr>
                <w:rFonts w:ascii="Calibri" w:hAnsi="Calibri"/>
                <w:szCs w:val="24"/>
              </w:rPr>
              <w:t>s</w:t>
            </w:r>
            <w:r w:rsidRPr="007C350D">
              <w:rPr>
                <w:rFonts w:ascii="Calibri" w:hAnsi="Calibri"/>
                <w:szCs w:val="24"/>
              </w:rPr>
              <w:t xml:space="preserve"> afférent</w:t>
            </w:r>
            <w:r w:rsidR="00A770C4" w:rsidRPr="007C350D">
              <w:rPr>
                <w:rFonts w:ascii="Calibri" w:hAnsi="Calibri"/>
                <w:szCs w:val="24"/>
              </w:rPr>
              <w:t>s</w:t>
            </w:r>
            <w:r w:rsidRPr="007C350D">
              <w:rPr>
                <w:rFonts w:ascii="Calibri" w:hAnsi="Calibri"/>
                <w:szCs w:val="24"/>
              </w:rPr>
              <w:t xml:space="preserve"> à des swaps de devises</w:t>
            </w:r>
          </w:p>
        </w:tc>
        <w:tc>
          <w:tcPr>
            <w:tcW w:w="1024" w:type="dxa"/>
          </w:tcPr>
          <w:p w:rsidR="00254BFD" w:rsidRPr="007C350D" w:rsidRDefault="00254BFD" w:rsidP="00254BFD">
            <w:pPr>
              <w:jc w:val="center"/>
              <w:rPr>
                <w:rFonts w:ascii="Calibri" w:hAnsi="Calibri"/>
                <w:szCs w:val="24"/>
              </w:rPr>
            </w:pPr>
            <w:r w:rsidRPr="007C350D">
              <w:rPr>
                <w:rFonts w:ascii="Calibri" w:hAnsi="Calibri"/>
                <w:szCs w:val="24"/>
              </w:rPr>
              <w:t>Total</w:t>
            </w:r>
          </w:p>
        </w:tc>
      </w:tr>
      <w:tr w:rsidR="00254BFD" w:rsidRPr="00141B46" w:rsidTr="00254BFD">
        <w:tc>
          <w:tcPr>
            <w:tcW w:w="1096" w:type="dxa"/>
          </w:tcPr>
          <w:p w:rsidR="00254BFD" w:rsidRPr="007C350D" w:rsidRDefault="00254BFD" w:rsidP="00254BFD">
            <w:pPr>
              <w:jc w:val="center"/>
              <w:rPr>
                <w:rFonts w:ascii="Calibri" w:hAnsi="Calibri"/>
                <w:szCs w:val="24"/>
              </w:rPr>
            </w:pPr>
          </w:p>
        </w:tc>
        <w:tc>
          <w:tcPr>
            <w:tcW w:w="891" w:type="dxa"/>
          </w:tcPr>
          <w:p w:rsidR="00254BFD" w:rsidRPr="007C350D" w:rsidRDefault="00254BFD" w:rsidP="00254BFD">
            <w:pPr>
              <w:jc w:val="center"/>
              <w:rPr>
                <w:rFonts w:ascii="Calibri" w:hAnsi="Calibri"/>
                <w:szCs w:val="24"/>
              </w:rPr>
            </w:pPr>
            <w:r w:rsidRPr="007C350D">
              <w:rPr>
                <w:rFonts w:ascii="Calibri" w:hAnsi="Calibri"/>
                <w:szCs w:val="24"/>
              </w:rPr>
              <w:t>(Receveurs)</w:t>
            </w:r>
          </w:p>
        </w:tc>
        <w:tc>
          <w:tcPr>
            <w:tcW w:w="1182" w:type="dxa"/>
          </w:tcPr>
          <w:p w:rsidR="00254BFD" w:rsidRPr="007C350D" w:rsidRDefault="00254BFD" w:rsidP="00254BFD">
            <w:pPr>
              <w:jc w:val="center"/>
              <w:rPr>
                <w:rFonts w:ascii="Calibri" w:hAnsi="Calibri"/>
                <w:szCs w:val="24"/>
              </w:rPr>
            </w:pPr>
            <w:r w:rsidRPr="007C350D">
              <w:rPr>
                <w:rFonts w:ascii="Calibri" w:hAnsi="Calibri"/>
                <w:szCs w:val="24"/>
              </w:rPr>
              <w:t>Payeurs</w:t>
            </w:r>
          </w:p>
        </w:tc>
        <w:tc>
          <w:tcPr>
            <w:tcW w:w="1012" w:type="dxa"/>
            <w:gridSpan w:val="2"/>
          </w:tcPr>
          <w:p w:rsidR="00254BFD" w:rsidRPr="007C350D" w:rsidRDefault="00254BFD" w:rsidP="00254BFD">
            <w:pPr>
              <w:jc w:val="center"/>
              <w:rPr>
                <w:rFonts w:ascii="Calibri" w:hAnsi="Calibri"/>
                <w:szCs w:val="24"/>
              </w:rPr>
            </w:pPr>
            <w:r w:rsidRPr="007C350D">
              <w:rPr>
                <w:rFonts w:ascii="Calibri" w:hAnsi="Calibri"/>
                <w:szCs w:val="24"/>
              </w:rPr>
              <w:t>(Receveurs)</w:t>
            </w:r>
          </w:p>
        </w:tc>
        <w:tc>
          <w:tcPr>
            <w:tcW w:w="1154" w:type="dxa"/>
          </w:tcPr>
          <w:p w:rsidR="00254BFD" w:rsidRPr="007C350D" w:rsidRDefault="00254BFD" w:rsidP="00254BFD">
            <w:pPr>
              <w:jc w:val="center"/>
              <w:rPr>
                <w:rFonts w:ascii="Calibri" w:hAnsi="Calibri"/>
                <w:szCs w:val="24"/>
              </w:rPr>
            </w:pPr>
            <w:r w:rsidRPr="007C350D">
              <w:rPr>
                <w:rFonts w:ascii="Calibri" w:hAnsi="Calibri"/>
                <w:szCs w:val="24"/>
              </w:rPr>
              <w:t>Payeurs</w:t>
            </w:r>
          </w:p>
        </w:tc>
        <w:tc>
          <w:tcPr>
            <w:tcW w:w="1024" w:type="dxa"/>
          </w:tcPr>
          <w:p w:rsidR="00254BFD" w:rsidRPr="007C350D" w:rsidRDefault="00254BFD" w:rsidP="00254BFD">
            <w:pPr>
              <w:jc w:val="center"/>
              <w:rPr>
                <w:rFonts w:ascii="Calibri" w:hAnsi="Calibri"/>
                <w:szCs w:val="24"/>
              </w:rPr>
            </w:pPr>
          </w:p>
        </w:tc>
      </w:tr>
      <w:tr w:rsidR="00254BFD" w:rsidRPr="00141B46" w:rsidTr="00254BFD">
        <w:tc>
          <w:tcPr>
            <w:tcW w:w="1096" w:type="dxa"/>
          </w:tcPr>
          <w:p w:rsidR="00254BFD" w:rsidRPr="007C350D" w:rsidRDefault="00254BFD" w:rsidP="00254BFD">
            <w:pPr>
              <w:jc w:val="center"/>
              <w:rPr>
                <w:rFonts w:ascii="Calibri" w:hAnsi="Calibri"/>
                <w:szCs w:val="24"/>
              </w:rPr>
            </w:pPr>
          </w:p>
        </w:tc>
        <w:tc>
          <w:tcPr>
            <w:tcW w:w="891" w:type="dxa"/>
          </w:tcPr>
          <w:p w:rsidR="00254BFD" w:rsidRPr="007C350D" w:rsidRDefault="00254BFD" w:rsidP="00254BFD">
            <w:pPr>
              <w:jc w:val="center"/>
              <w:rPr>
                <w:rFonts w:ascii="Calibri" w:hAnsi="Calibri"/>
                <w:szCs w:val="24"/>
              </w:rPr>
            </w:pPr>
            <w:r w:rsidRPr="007C350D">
              <w:rPr>
                <w:rFonts w:ascii="Calibri" w:hAnsi="Calibri"/>
                <w:szCs w:val="24"/>
              </w:rPr>
              <w:t>$</w:t>
            </w:r>
          </w:p>
        </w:tc>
        <w:tc>
          <w:tcPr>
            <w:tcW w:w="1182" w:type="dxa"/>
          </w:tcPr>
          <w:p w:rsidR="00254BFD" w:rsidRPr="007C350D" w:rsidRDefault="00254BFD" w:rsidP="00254BFD">
            <w:pPr>
              <w:jc w:val="center"/>
              <w:rPr>
                <w:rFonts w:ascii="Calibri" w:hAnsi="Calibri"/>
                <w:szCs w:val="24"/>
              </w:rPr>
            </w:pPr>
            <w:r w:rsidRPr="007C350D">
              <w:rPr>
                <w:rFonts w:ascii="Calibri" w:hAnsi="Calibri"/>
                <w:szCs w:val="24"/>
              </w:rPr>
              <w:t>$</w:t>
            </w:r>
          </w:p>
        </w:tc>
        <w:tc>
          <w:tcPr>
            <w:tcW w:w="1012" w:type="dxa"/>
            <w:gridSpan w:val="2"/>
          </w:tcPr>
          <w:p w:rsidR="00254BFD" w:rsidRPr="007C350D" w:rsidRDefault="00254BFD" w:rsidP="00254BFD">
            <w:pPr>
              <w:jc w:val="center"/>
              <w:rPr>
                <w:rFonts w:ascii="Calibri" w:hAnsi="Calibri"/>
                <w:szCs w:val="24"/>
              </w:rPr>
            </w:pPr>
            <w:r w:rsidRPr="007C350D">
              <w:rPr>
                <w:rFonts w:ascii="Calibri" w:hAnsi="Calibri"/>
                <w:szCs w:val="24"/>
              </w:rPr>
              <w:t>$</w:t>
            </w:r>
          </w:p>
        </w:tc>
        <w:tc>
          <w:tcPr>
            <w:tcW w:w="1154" w:type="dxa"/>
          </w:tcPr>
          <w:p w:rsidR="00254BFD" w:rsidRPr="007C350D" w:rsidRDefault="00254BFD" w:rsidP="00254BFD">
            <w:pPr>
              <w:jc w:val="center"/>
              <w:rPr>
                <w:rFonts w:ascii="Calibri" w:hAnsi="Calibri"/>
                <w:szCs w:val="24"/>
              </w:rPr>
            </w:pPr>
            <w:r w:rsidRPr="007C350D">
              <w:rPr>
                <w:rFonts w:ascii="Calibri" w:hAnsi="Calibri"/>
                <w:szCs w:val="24"/>
              </w:rPr>
              <w:t>$</w:t>
            </w:r>
          </w:p>
        </w:tc>
        <w:tc>
          <w:tcPr>
            <w:tcW w:w="1024" w:type="dxa"/>
          </w:tcPr>
          <w:p w:rsidR="00254BFD" w:rsidRPr="007C350D" w:rsidRDefault="00254BFD" w:rsidP="00254BFD">
            <w:pPr>
              <w:jc w:val="center"/>
              <w:rPr>
                <w:rFonts w:ascii="Calibri" w:hAnsi="Calibri"/>
                <w:szCs w:val="24"/>
              </w:rPr>
            </w:pPr>
            <w:r w:rsidRPr="007C350D">
              <w:rPr>
                <w:rFonts w:ascii="Calibri" w:hAnsi="Calibri"/>
                <w:szCs w:val="24"/>
              </w:rPr>
              <w:t>$</w:t>
            </w:r>
          </w:p>
        </w:tc>
      </w:tr>
      <w:tr w:rsidR="00254BFD" w:rsidRPr="00141B46" w:rsidTr="00254BFD">
        <w:tc>
          <w:tcPr>
            <w:tcW w:w="1096" w:type="dxa"/>
          </w:tcPr>
          <w:p w:rsidR="00254BFD" w:rsidRPr="007C350D" w:rsidRDefault="00254BFD" w:rsidP="005E317A">
            <w:pPr>
              <w:jc w:val="center"/>
              <w:rPr>
                <w:rFonts w:ascii="Calibri" w:hAnsi="Calibri"/>
                <w:szCs w:val="24"/>
              </w:rPr>
            </w:pPr>
            <w:r w:rsidRPr="007C350D">
              <w:rPr>
                <w:rFonts w:ascii="Calibri" w:hAnsi="Calibri"/>
                <w:szCs w:val="24"/>
              </w:rPr>
              <w:t>20</w:t>
            </w:r>
            <w:r w:rsidR="005E317A" w:rsidRPr="007C350D">
              <w:rPr>
                <w:rFonts w:ascii="Calibri" w:hAnsi="Calibri"/>
                <w:szCs w:val="24"/>
              </w:rPr>
              <w:t>XX</w:t>
            </w:r>
          </w:p>
        </w:tc>
        <w:tc>
          <w:tcPr>
            <w:tcW w:w="891" w:type="dxa"/>
          </w:tcPr>
          <w:p w:rsidR="00254BFD" w:rsidRPr="007C350D" w:rsidRDefault="00254BFD" w:rsidP="00254BFD">
            <w:pPr>
              <w:jc w:val="center"/>
              <w:rPr>
                <w:rFonts w:ascii="Calibri" w:hAnsi="Calibri"/>
                <w:szCs w:val="24"/>
              </w:rPr>
            </w:pPr>
            <w:r w:rsidRPr="007C350D">
              <w:rPr>
                <w:rFonts w:ascii="Calibri" w:hAnsi="Calibri"/>
                <w:szCs w:val="24"/>
              </w:rPr>
              <w:t># ###</w:t>
            </w:r>
          </w:p>
        </w:tc>
        <w:tc>
          <w:tcPr>
            <w:tcW w:w="1182" w:type="dxa"/>
          </w:tcPr>
          <w:p w:rsidR="00254BFD" w:rsidRPr="007C350D" w:rsidRDefault="00254BFD" w:rsidP="00254BFD">
            <w:pPr>
              <w:jc w:val="center"/>
              <w:rPr>
                <w:rFonts w:ascii="Calibri" w:hAnsi="Calibri"/>
                <w:szCs w:val="24"/>
              </w:rPr>
            </w:pPr>
            <w:r w:rsidRPr="007C350D">
              <w:rPr>
                <w:rFonts w:ascii="Calibri" w:hAnsi="Calibri"/>
                <w:szCs w:val="24"/>
              </w:rPr>
              <w:t># ###</w:t>
            </w:r>
          </w:p>
        </w:tc>
        <w:tc>
          <w:tcPr>
            <w:tcW w:w="1012" w:type="dxa"/>
            <w:gridSpan w:val="2"/>
          </w:tcPr>
          <w:p w:rsidR="00254BFD" w:rsidRPr="007C350D" w:rsidRDefault="00254BFD" w:rsidP="00254BFD">
            <w:pPr>
              <w:jc w:val="center"/>
              <w:rPr>
                <w:rFonts w:ascii="Calibri" w:hAnsi="Calibri"/>
                <w:szCs w:val="24"/>
              </w:rPr>
            </w:pPr>
            <w:r w:rsidRPr="007C350D">
              <w:rPr>
                <w:rFonts w:ascii="Calibri" w:hAnsi="Calibri"/>
                <w:szCs w:val="24"/>
              </w:rPr>
              <w:t># ###</w:t>
            </w:r>
          </w:p>
        </w:tc>
        <w:tc>
          <w:tcPr>
            <w:tcW w:w="1154" w:type="dxa"/>
          </w:tcPr>
          <w:p w:rsidR="00254BFD" w:rsidRPr="007C350D" w:rsidRDefault="00254BFD" w:rsidP="00254BFD">
            <w:pPr>
              <w:jc w:val="center"/>
              <w:rPr>
                <w:rFonts w:ascii="Calibri" w:hAnsi="Calibri"/>
                <w:szCs w:val="24"/>
              </w:rPr>
            </w:pPr>
            <w:r w:rsidRPr="007C350D">
              <w:rPr>
                <w:rFonts w:ascii="Calibri" w:hAnsi="Calibri"/>
                <w:szCs w:val="24"/>
              </w:rPr>
              <w:t># ###</w:t>
            </w:r>
          </w:p>
        </w:tc>
        <w:tc>
          <w:tcPr>
            <w:tcW w:w="1024" w:type="dxa"/>
          </w:tcPr>
          <w:p w:rsidR="00254BFD" w:rsidRPr="007C350D" w:rsidRDefault="00254BFD" w:rsidP="00254BFD">
            <w:pPr>
              <w:jc w:val="center"/>
              <w:rPr>
                <w:rFonts w:ascii="Calibri" w:hAnsi="Calibri"/>
                <w:szCs w:val="24"/>
              </w:rPr>
            </w:pPr>
            <w:r w:rsidRPr="007C350D">
              <w:rPr>
                <w:rFonts w:ascii="Calibri" w:hAnsi="Calibri"/>
                <w:szCs w:val="24"/>
              </w:rPr>
              <w:t># ###</w:t>
            </w:r>
          </w:p>
        </w:tc>
      </w:tr>
      <w:tr w:rsidR="00254BFD" w:rsidRPr="00141B46" w:rsidTr="00254BFD">
        <w:tc>
          <w:tcPr>
            <w:tcW w:w="1096" w:type="dxa"/>
          </w:tcPr>
          <w:p w:rsidR="00254BFD" w:rsidRPr="007C350D" w:rsidRDefault="00254BFD" w:rsidP="005E317A">
            <w:pPr>
              <w:jc w:val="center"/>
              <w:rPr>
                <w:rFonts w:ascii="Calibri" w:hAnsi="Calibri"/>
                <w:szCs w:val="24"/>
              </w:rPr>
            </w:pPr>
            <w:r w:rsidRPr="007C350D">
              <w:rPr>
                <w:rFonts w:ascii="Calibri" w:hAnsi="Calibri"/>
                <w:szCs w:val="24"/>
              </w:rPr>
              <w:t>20</w:t>
            </w:r>
            <w:r w:rsidR="005E317A" w:rsidRPr="007C350D">
              <w:rPr>
                <w:rFonts w:ascii="Calibri" w:hAnsi="Calibri"/>
                <w:szCs w:val="24"/>
              </w:rPr>
              <w:t>XX</w:t>
            </w:r>
          </w:p>
        </w:tc>
        <w:tc>
          <w:tcPr>
            <w:tcW w:w="891" w:type="dxa"/>
            <w:tcBorders>
              <w:bottom w:val="single" w:sz="4" w:space="0" w:color="auto"/>
            </w:tcBorders>
          </w:tcPr>
          <w:p w:rsidR="00254BFD" w:rsidRPr="007C350D" w:rsidRDefault="00254BFD" w:rsidP="00254BFD">
            <w:pPr>
              <w:jc w:val="center"/>
              <w:rPr>
                <w:rFonts w:ascii="Calibri" w:hAnsi="Calibri"/>
                <w:szCs w:val="24"/>
              </w:rPr>
            </w:pPr>
            <w:r w:rsidRPr="007C350D">
              <w:rPr>
                <w:rFonts w:ascii="Calibri" w:hAnsi="Calibri"/>
                <w:szCs w:val="24"/>
              </w:rPr>
              <w:t># ###</w:t>
            </w:r>
          </w:p>
        </w:tc>
        <w:tc>
          <w:tcPr>
            <w:tcW w:w="1182" w:type="dxa"/>
            <w:tcBorders>
              <w:bottom w:val="single" w:sz="4" w:space="0" w:color="auto"/>
            </w:tcBorders>
          </w:tcPr>
          <w:p w:rsidR="00254BFD" w:rsidRPr="007C350D" w:rsidRDefault="00254BFD" w:rsidP="00254BFD">
            <w:pPr>
              <w:jc w:val="center"/>
              <w:rPr>
                <w:rFonts w:ascii="Calibri" w:hAnsi="Calibri"/>
                <w:szCs w:val="24"/>
              </w:rPr>
            </w:pPr>
            <w:r w:rsidRPr="007C350D">
              <w:rPr>
                <w:rFonts w:ascii="Calibri" w:hAnsi="Calibri"/>
                <w:szCs w:val="24"/>
              </w:rPr>
              <w:t># ###</w:t>
            </w:r>
          </w:p>
        </w:tc>
        <w:tc>
          <w:tcPr>
            <w:tcW w:w="1012" w:type="dxa"/>
            <w:gridSpan w:val="2"/>
            <w:tcBorders>
              <w:bottom w:val="single" w:sz="4" w:space="0" w:color="auto"/>
            </w:tcBorders>
          </w:tcPr>
          <w:p w:rsidR="00254BFD" w:rsidRPr="007C350D" w:rsidRDefault="00254BFD" w:rsidP="00254BFD">
            <w:pPr>
              <w:jc w:val="center"/>
              <w:rPr>
                <w:rFonts w:ascii="Calibri" w:hAnsi="Calibri"/>
                <w:szCs w:val="24"/>
              </w:rPr>
            </w:pPr>
            <w:r w:rsidRPr="007C350D">
              <w:rPr>
                <w:rFonts w:ascii="Calibri" w:hAnsi="Calibri"/>
                <w:szCs w:val="24"/>
              </w:rPr>
              <w:t># ###</w:t>
            </w:r>
          </w:p>
        </w:tc>
        <w:tc>
          <w:tcPr>
            <w:tcW w:w="1154" w:type="dxa"/>
            <w:tcBorders>
              <w:bottom w:val="single" w:sz="4" w:space="0" w:color="auto"/>
            </w:tcBorders>
          </w:tcPr>
          <w:p w:rsidR="00254BFD" w:rsidRPr="007C350D" w:rsidRDefault="00254BFD" w:rsidP="00254BFD">
            <w:pPr>
              <w:jc w:val="center"/>
              <w:rPr>
                <w:rFonts w:ascii="Calibri" w:hAnsi="Calibri"/>
                <w:szCs w:val="24"/>
              </w:rPr>
            </w:pPr>
            <w:r w:rsidRPr="007C350D">
              <w:rPr>
                <w:rFonts w:ascii="Calibri" w:hAnsi="Calibri"/>
                <w:szCs w:val="24"/>
              </w:rPr>
              <w:t># ###</w:t>
            </w:r>
          </w:p>
        </w:tc>
        <w:tc>
          <w:tcPr>
            <w:tcW w:w="1024" w:type="dxa"/>
            <w:tcBorders>
              <w:bottom w:val="single" w:sz="4" w:space="0" w:color="auto"/>
            </w:tcBorders>
          </w:tcPr>
          <w:p w:rsidR="00254BFD" w:rsidRPr="007C350D" w:rsidRDefault="00254BFD" w:rsidP="00254BFD">
            <w:pPr>
              <w:jc w:val="center"/>
              <w:rPr>
                <w:rFonts w:ascii="Calibri" w:hAnsi="Calibri"/>
                <w:szCs w:val="24"/>
              </w:rPr>
            </w:pPr>
            <w:r w:rsidRPr="007C350D">
              <w:rPr>
                <w:rFonts w:ascii="Calibri" w:hAnsi="Calibri"/>
                <w:szCs w:val="24"/>
              </w:rPr>
              <w:t># ###</w:t>
            </w:r>
          </w:p>
        </w:tc>
      </w:tr>
      <w:tr w:rsidR="00254BFD" w:rsidRPr="00141B46" w:rsidTr="00254BFD">
        <w:tc>
          <w:tcPr>
            <w:tcW w:w="1096" w:type="dxa"/>
          </w:tcPr>
          <w:p w:rsidR="00254BFD" w:rsidRPr="007C350D" w:rsidRDefault="00254BFD" w:rsidP="00254BFD">
            <w:pPr>
              <w:jc w:val="center"/>
              <w:rPr>
                <w:rFonts w:ascii="Calibri" w:hAnsi="Calibri"/>
                <w:szCs w:val="24"/>
              </w:rPr>
            </w:pPr>
            <w:r w:rsidRPr="007C350D">
              <w:rPr>
                <w:rFonts w:ascii="Calibri" w:hAnsi="Calibri"/>
                <w:szCs w:val="24"/>
              </w:rPr>
              <w:t>Total</w:t>
            </w:r>
          </w:p>
        </w:tc>
        <w:tc>
          <w:tcPr>
            <w:tcW w:w="891" w:type="dxa"/>
            <w:tcBorders>
              <w:top w:val="single" w:sz="4" w:space="0" w:color="auto"/>
              <w:bottom w:val="double" w:sz="4" w:space="0" w:color="auto"/>
            </w:tcBorders>
          </w:tcPr>
          <w:p w:rsidR="00254BFD" w:rsidRPr="007C350D" w:rsidRDefault="00254BFD" w:rsidP="00254BFD">
            <w:pPr>
              <w:jc w:val="center"/>
              <w:rPr>
                <w:rFonts w:ascii="Calibri" w:hAnsi="Calibri"/>
                <w:szCs w:val="24"/>
              </w:rPr>
            </w:pPr>
            <w:r w:rsidRPr="007C350D">
              <w:rPr>
                <w:rFonts w:ascii="Calibri" w:hAnsi="Calibri"/>
                <w:szCs w:val="24"/>
              </w:rPr>
              <w:t># ###</w:t>
            </w:r>
          </w:p>
        </w:tc>
        <w:tc>
          <w:tcPr>
            <w:tcW w:w="1182" w:type="dxa"/>
            <w:tcBorders>
              <w:top w:val="single" w:sz="4" w:space="0" w:color="auto"/>
              <w:bottom w:val="double" w:sz="4" w:space="0" w:color="auto"/>
            </w:tcBorders>
          </w:tcPr>
          <w:p w:rsidR="00254BFD" w:rsidRPr="007C350D" w:rsidRDefault="00254BFD" w:rsidP="00254BFD">
            <w:pPr>
              <w:jc w:val="center"/>
              <w:rPr>
                <w:rFonts w:ascii="Calibri" w:hAnsi="Calibri"/>
                <w:szCs w:val="24"/>
              </w:rPr>
            </w:pPr>
            <w:r w:rsidRPr="007C350D">
              <w:rPr>
                <w:rFonts w:ascii="Calibri" w:hAnsi="Calibri"/>
                <w:szCs w:val="24"/>
              </w:rPr>
              <w:t># ###</w:t>
            </w:r>
          </w:p>
        </w:tc>
        <w:tc>
          <w:tcPr>
            <w:tcW w:w="1012" w:type="dxa"/>
            <w:gridSpan w:val="2"/>
            <w:tcBorders>
              <w:top w:val="single" w:sz="4" w:space="0" w:color="auto"/>
              <w:bottom w:val="double" w:sz="4" w:space="0" w:color="auto"/>
            </w:tcBorders>
          </w:tcPr>
          <w:p w:rsidR="00254BFD" w:rsidRPr="007C350D" w:rsidRDefault="00254BFD" w:rsidP="00254BFD">
            <w:pPr>
              <w:jc w:val="center"/>
              <w:rPr>
                <w:rFonts w:ascii="Calibri" w:hAnsi="Calibri"/>
                <w:szCs w:val="24"/>
              </w:rPr>
            </w:pPr>
            <w:r w:rsidRPr="007C350D">
              <w:rPr>
                <w:rFonts w:ascii="Calibri" w:hAnsi="Calibri"/>
                <w:szCs w:val="24"/>
              </w:rPr>
              <w:t># ###</w:t>
            </w:r>
          </w:p>
        </w:tc>
        <w:tc>
          <w:tcPr>
            <w:tcW w:w="1154" w:type="dxa"/>
            <w:tcBorders>
              <w:top w:val="single" w:sz="4" w:space="0" w:color="auto"/>
              <w:bottom w:val="double" w:sz="4" w:space="0" w:color="auto"/>
            </w:tcBorders>
          </w:tcPr>
          <w:p w:rsidR="00254BFD" w:rsidRPr="007C350D" w:rsidRDefault="00254BFD" w:rsidP="00254BFD">
            <w:pPr>
              <w:jc w:val="center"/>
              <w:rPr>
                <w:rFonts w:ascii="Calibri" w:hAnsi="Calibri"/>
                <w:szCs w:val="24"/>
              </w:rPr>
            </w:pPr>
            <w:r w:rsidRPr="007C350D">
              <w:rPr>
                <w:rFonts w:ascii="Calibri" w:hAnsi="Calibri"/>
                <w:szCs w:val="24"/>
              </w:rPr>
              <w:t># ###</w:t>
            </w:r>
          </w:p>
        </w:tc>
        <w:tc>
          <w:tcPr>
            <w:tcW w:w="1024" w:type="dxa"/>
            <w:tcBorders>
              <w:top w:val="single" w:sz="4" w:space="0" w:color="auto"/>
              <w:bottom w:val="double" w:sz="4" w:space="0" w:color="auto"/>
            </w:tcBorders>
          </w:tcPr>
          <w:p w:rsidR="00254BFD" w:rsidRPr="007C350D" w:rsidRDefault="00254BFD" w:rsidP="00254BFD">
            <w:pPr>
              <w:jc w:val="center"/>
              <w:rPr>
                <w:rFonts w:ascii="Calibri" w:hAnsi="Calibri"/>
                <w:szCs w:val="24"/>
              </w:rPr>
            </w:pPr>
            <w:r w:rsidRPr="007C350D">
              <w:rPr>
                <w:rFonts w:ascii="Calibri" w:hAnsi="Calibri"/>
                <w:szCs w:val="24"/>
              </w:rPr>
              <w:t># ###</w:t>
            </w:r>
          </w:p>
        </w:tc>
      </w:tr>
    </w:tbl>
    <w:p w:rsidR="00254BFD" w:rsidRPr="00141B46" w:rsidRDefault="00254BFD" w:rsidP="00254BFD">
      <w:pPr>
        <w:ind w:left="720"/>
        <w:rPr>
          <w:rFonts w:ascii="Calibri" w:hAnsi="Calibri"/>
          <w:b/>
          <w:sz w:val="28"/>
        </w:rPr>
      </w:pPr>
    </w:p>
    <w:p w:rsidR="006D4D47" w:rsidRPr="00141B46" w:rsidRDefault="006D4D47" w:rsidP="006D4D47">
      <w:pPr>
        <w:keepNext/>
        <w:ind w:left="567" w:hanging="567"/>
        <w:rPr>
          <w:rFonts w:ascii="Calibri" w:hAnsi="Calibri"/>
          <w:b/>
          <w:sz w:val="28"/>
          <w:szCs w:val="28"/>
        </w:rPr>
      </w:pPr>
      <w:r w:rsidRPr="00141B46">
        <w:rPr>
          <w:rFonts w:ascii="Calibri" w:hAnsi="Calibri"/>
        </w:rPr>
        <w:br w:type="page"/>
      </w:r>
      <w:r w:rsidRPr="00141B46">
        <w:rPr>
          <w:rFonts w:ascii="Calibri" w:hAnsi="Calibri"/>
          <w:b/>
          <w:sz w:val="28"/>
          <w:szCs w:val="28"/>
        </w:rPr>
        <w:lastRenderedPageBreak/>
        <w:t>21.</w:t>
      </w:r>
      <w:r w:rsidRPr="00141B46">
        <w:rPr>
          <w:rFonts w:ascii="Calibri" w:hAnsi="Calibri"/>
          <w:b/>
          <w:sz w:val="28"/>
          <w:szCs w:val="28"/>
        </w:rPr>
        <w:tab/>
        <w:t>Gestion des risques (suite)</w:t>
      </w:r>
    </w:p>
    <w:p w:rsidR="007B1DD6" w:rsidRPr="00141B46" w:rsidRDefault="007B1DD6" w:rsidP="006D4D47">
      <w:pPr>
        <w:keepNext/>
        <w:ind w:left="1440"/>
        <w:rPr>
          <w:rFonts w:ascii="Calibri" w:hAnsi="Calibri"/>
        </w:rPr>
      </w:pPr>
    </w:p>
    <w:p w:rsidR="007B1DD6" w:rsidRPr="00141B46" w:rsidRDefault="007B1DD6">
      <w:pPr>
        <w:ind w:left="720"/>
        <w:rPr>
          <w:rFonts w:ascii="Calibri" w:hAnsi="Calibri"/>
        </w:rPr>
      </w:pPr>
    </w:p>
    <w:p w:rsidR="007B1DD6" w:rsidRPr="00141B46" w:rsidRDefault="007B1DD6">
      <w:pPr>
        <w:ind w:left="720"/>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détenait [</w:t>
      </w:r>
      <w:r w:rsidRPr="00141B46">
        <w:rPr>
          <w:rFonts w:ascii="Calibri" w:hAnsi="Calibri"/>
          <w:shd w:val="clear" w:color="auto" w:fill="D9D9D9"/>
        </w:rPr>
        <w:t># ### $ (</w:t>
      </w:r>
      <w:r w:rsidR="00E2425E" w:rsidRPr="00141B46">
        <w:rPr>
          <w:rFonts w:ascii="Calibri" w:hAnsi="Calibri"/>
          <w:shd w:val="clear" w:color="auto" w:fill="D9D9D9"/>
        </w:rPr>
        <w:t xml:space="preserve"># ### $ en </w:t>
      </w:r>
      <w:r w:rsidRPr="00141B46">
        <w:rPr>
          <w:rFonts w:ascii="Calibri" w:hAnsi="Calibri"/>
          <w:shd w:val="clear" w:color="auto" w:fill="D9D9D9"/>
        </w:rPr>
        <w:t>20</w:t>
      </w:r>
      <w:r w:rsidR="00BB4106" w:rsidRPr="00141B46">
        <w:rPr>
          <w:rFonts w:ascii="Calibri" w:hAnsi="Calibri"/>
          <w:shd w:val="clear" w:color="auto" w:fill="D9D9D9"/>
        </w:rPr>
        <w:t>1</w:t>
      </w:r>
      <w:r w:rsidR="005E317A" w:rsidRPr="00141B46">
        <w:rPr>
          <w:rFonts w:ascii="Calibri" w:hAnsi="Calibri"/>
          <w:shd w:val="clear" w:color="auto" w:fill="D9D9D9"/>
        </w:rPr>
        <w:t>5</w:t>
      </w:r>
      <w:r w:rsidR="00E2425E" w:rsidRPr="00141B46">
        <w:rPr>
          <w:rFonts w:ascii="Calibri" w:hAnsi="Calibri"/>
          <w:shd w:val="clear" w:color="auto" w:fill="D9D9D9"/>
        </w:rPr>
        <w:t>)</w:t>
      </w:r>
      <w:r w:rsidR="00446980" w:rsidRPr="00141B46">
        <w:rPr>
          <w:rFonts w:ascii="Calibri" w:hAnsi="Calibri"/>
        </w:rPr>
        <w:t>] en éléments monétaires libellés en devises non couverts au [</w:t>
      </w:r>
      <w:r w:rsidRPr="00141B46">
        <w:rPr>
          <w:rFonts w:ascii="Calibri" w:hAnsi="Calibri"/>
          <w:shd w:val="clear" w:color="auto" w:fill="D9D9D9"/>
        </w:rPr>
        <w:t>jour mois année</w:t>
      </w:r>
      <w:r w:rsidR="00446980" w:rsidRPr="00141B46">
        <w:rPr>
          <w:rFonts w:ascii="Calibri" w:hAnsi="Calibri"/>
        </w:rPr>
        <w:t>]</w:t>
      </w:r>
      <w:r w:rsidRPr="00141B46">
        <w:rPr>
          <w:rFonts w:ascii="Calibri" w:hAnsi="Calibri"/>
        </w:rPr>
        <w:t>.</w:t>
      </w:r>
    </w:p>
    <w:p w:rsidR="007B1DD6" w:rsidRPr="00141B46" w:rsidRDefault="007B1DD6">
      <w:pPr>
        <w:ind w:left="720"/>
        <w:rPr>
          <w:rFonts w:ascii="Calibri" w:hAnsi="Calibri"/>
        </w:rPr>
      </w:pPr>
    </w:p>
    <w:p w:rsidR="007B1DD6" w:rsidRPr="00141B46" w:rsidRDefault="007B1DD6">
      <w:pPr>
        <w:ind w:left="720"/>
        <w:rPr>
          <w:rFonts w:ascii="Calibri" w:hAnsi="Calibri"/>
          <w:szCs w:val="24"/>
        </w:rPr>
      </w:pPr>
      <w:r w:rsidRPr="00141B46">
        <w:rPr>
          <w:rFonts w:ascii="Calibri" w:hAnsi="Calibri"/>
          <w:szCs w:val="24"/>
        </w:rPr>
        <w:t>[</w:t>
      </w:r>
      <w:r w:rsidRPr="00141B46">
        <w:rPr>
          <w:rFonts w:ascii="Calibri" w:hAnsi="Calibri"/>
          <w:szCs w:val="24"/>
          <w:shd w:val="clear" w:color="auto" w:fill="D9D9D9"/>
        </w:rPr>
        <w:t>Poste pertinent des états financiers</w:t>
      </w:r>
      <w:r w:rsidR="00446980" w:rsidRPr="00141B46">
        <w:rPr>
          <w:rFonts w:ascii="Calibri" w:hAnsi="Calibri"/>
          <w:szCs w:val="24"/>
        </w:rPr>
        <w:t>] comprend des gains de change de [</w:t>
      </w:r>
      <w:r w:rsidRPr="00141B46">
        <w:rPr>
          <w:rFonts w:ascii="Calibri" w:hAnsi="Calibri"/>
          <w:szCs w:val="24"/>
          <w:shd w:val="clear" w:color="auto" w:fill="D9D9D9"/>
        </w:rPr>
        <w:t># ###</w:t>
      </w:r>
      <w:r w:rsidR="006D4D47" w:rsidRPr="00141B46">
        <w:rPr>
          <w:rFonts w:ascii="Calibri" w:hAnsi="Calibri"/>
          <w:szCs w:val="24"/>
          <w:shd w:val="clear" w:color="auto" w:fill="D9D9D9"/>
        </w:rPr>
        <w:t> </w:t>
      </w:r>
      <w:r w:rsidRPr="00141B46">
        <w:rPr>
          <w:rFonts w:ascii="Calibri" w:hAnsi="Calibri"/>
          <w:szCs w:val="24"/>
          <w:shd w:val="clear" w:color="auto" w:fill="D9D9D9"/>
        </w:rPr>
        <w:t>$</w:t>
      </w:r>
      <w:r w:rsidR="006D4D47" w:rsidRPr="00141B46">
        <w:rPr>
          <w:rFonts w:ascii="Calibri" w:hAnsi="Calibri"/>
          <w:szCs w:val="24"/>
          <w:shd w:val="clear" w:color="auto" w:fill="D9D9D9"/>
        </w:rPr>
        <w:t xml:space="preserve"> </w:t>
      </w:r>
      <w:r w:rsidRPr="00141B46">
        <w:rPr>
          <w:rFonts w:ascii="Calibri" w:hAnsi="Calibri"/>
          <w:szCs w:val="24"/>
          <w:shd w:val="clear" w:color="auto" w:fill="D9D9D9"/>
        </w:rPr>
        <w:t>(</w:t>
      </w:r>
      <w:r w:rsidR="00E2425E" w:rsidRPr="00141B46">
        <w:rPr>
          <w:rFonts w:ascii="Calibri" w:hAnsi="Calibri"/>
          <w:szCs w:val="24"/>
          <w:shd w:val="clear" w:color="auto" w:fill="D9D9D9"/>
        </w:rPr>
        <w:t>#</w:t>
      </w:r>
      <w:r w:rsidR="00BB4106" w:rsidRPr="00141B46">
        <w:rPr>
          <w:rFonts w:ascii="Calibri" w:hAnsi="Calibri"/>
          <w:szCs w:val="24"/>
          <w:shd w:val="clear" w:color="auto" w:fill="D9D9D9"/>
        </w:rPr>
        <w:t> </w:t>
      </w:r>
      <w:r w:rsidR="00E2425E" w:rsidRPr="00141B46">
        <w:rPr>
          <w:rFonts w:ascii="Calibri" w:hAnsi="Calibri"/>
          <w:szCs w:val="24"/>
          <w:shd w:val="clear" w:color="auto" w:fill="D9D9D9"/>
        </w:rPr>
        <w:t xml:space="preserve">### $ en </w:t>
      </w:r>
      <w:r w:rsidRPr="00141B46">
        <w:rPr>
          <w:rFonts w:ascii="Calibri" w:hAnsi="Calibri"/>
          <w:szCs w:val="24"/>
          <w:shd w:val="clear" w:color="auto" w:fill="D9D9D9"/>
        </w:rPr>
        <w:t>20</w:t>
      </w:r>
      <w:r w:rsidR="00BB4106" w:rsidRPr="00141B46">
        <w:rPr>
          <w:rFonts w:ascii="Calibri" w:hAnsi="Calibri"/>
          <w:szCs w:val="24"/>
          <w:shd w:val="clear" w:color="auto" w:fill="D9D9D9"/>
        </w:rPr>
        <w:t>1</w:t>
      </w:r>
      <w:r w:rsidR="005E317A" w:rsidRPr="00141B46">
        <w:rPr>
          <w:rFonts w:ascii="Calibri" w:hAnsi="Calibri"/>
          <w:szCs w:val="24"/>
          <w:shd w:val="clear" w:color="auto" w:fill="D9D9D9"/>
        </w:rPr>
        <w:t>5</w:t>
      </w:r>
      <w:r w:rsidRPr="00141B46">
        <w:rPr>
          <w:rFonts w:ascii="Calibri" w:hAnsi="Calibri"/>
          <w:szCs w:val="24"/>
          <w:shd w:val="clear" w:color="auto" w:fill="D9D9D9"/>
        </w:rPr>
        <w:t>)</w:t>
      </w:r>
      <w:r w:rsidR="00446980" w:rsidRPr="00141B46">
        <w:rPr>
          <w:rFonts w:ascii="Calibri" w:hAnsi="Calibri"/>
          <w:szCs w:val="24"/>
        </w:rPr>
        <w:t>] et [</w:t>
      </w:r>
      <w:r w:rsidRPr="00141B46">
        <w:rPr>
          <w:rFonts w:ascii="Calibri" w:hAnsi="Calibri"/>
          <w:szCs w:val="24"/>
          <w:shd w:val="clear" w:color="auto" w:fill="D9D9D9"/>
        </w:rPr>
        <w:t>le poste pertinent des états financiers</w:t>
      </w:r>
      <w:r w:rsidR="00446980" w:rsidRPr="00141B46">
        <w:rPr>
          <w:rFonts w:ascii="Calibri" w:hAnsi="Calibri"/>
          <w:szCs w:val="24"/>
        </w:rPr>
        <w:t>] inclut une perte de change de [</w:t>
      </w:r>
      <w:r w:rsidRPr="00141B46">
        <w:rPr>
          <w:rFonts w:ascii="Calibri" w:hAnsi="Calibri"/>
          <w:szCs w:val="24"/>
          <w:shd w:val="clear" w:color="auto" w:fill="D9D9D9"/>
        </w:rPr>
        <w:t>#</w:t>
      </w:r>
      <w:r w:rsidR="006D4D47" w:rsidRPr="00141B46">
        <w:rPr>
          <w:rFonts w:ascii="Calibri" w:hAnsi="Calibri"/>
          <w:szCs w:val="24"/>
          <w:shd w:val="clear" w:color="auto" w:fill="D9D9D9"/>
        </w:rPr>
        <w:t> </w:t>
      </w:r>
      <w:r w:rsidRPr="00141B46">
        <w:rPr>
          <w:rFonts w:ascii="Calibri" w:hAnsi="Calibri"/>
          <w:szCs w:val="24"/>
          <w:shd w:val="clear" w:color="auto" w:fill="D9D9D9"/>
        </w:rPr>
        <w:t>###</w:t>
      </w:r>
      <w:r w:rsidR="006D4D47" w:rsidRPr="00141B46">
        <w:rPr>
          <w:rFonts w:ascii="Calibri" w:hAnsi="Calibri"/>
          <w:szCs w:val="24"/>
          <w:shd w:val="clear" w:color="auto" w:fill="D9D9D9"/>
        </w:rPr>
        <w:t> </w:t>
      </w:r>
      <w:r w:rsidRPr="00141B46">
        <w:rPr>
          <w:rFonts w:ascii="Calibri" w:hAnsi="Calibri"/>
          <w:szCs w:val="24"/>
          <w:shd w:val="clear" w:color="auto" w:fill="D9D9D9"/>
        </w:rPr>
        <w:t>$ (</w:t>
      </w:r>
      <w:r w:rsidR="00E2425E" w:rsidRPr="00141B46">
        <w:rPr>
          <w:rFonts w:ascii="Calibri" w:hAnsi="Calibri"/>
          <w:szCs w:val="24"/>
          <w:shd w:val="clear" w:color="auto" w:fill="D9D9D9"/>
        </w:rPr>
        <w:t># ### $ en</w:t>
      </w:r>
      <w:r w:rsidR="00254BFD" w:rsidRPr="00141B46">
        <w:rPr>
          <w:rFonts w:ascii="Calibri" w:hAnsi="Calibri"/>
          <w:szCs w:val="24"/>
          <w:shd w:val="clear" w:color="auto" w:fill="D9D9D9"/>
        </w:rPr>
        <w:t xml:space="preserve"> </w:t>
      </w:r>
      <w:r w:rsidRPr="00141B46">
        <w:rPr>
          <w:rFonts w:ascii="Calibri" w:hAnsi="Calibri"/>
          <w:szCs w:val="24"/>
          <w:shd w:val="clear" w:color="auto" w:fill="D9D9D9"/>
        </w:rPr>
        <w:t>20</w:t>
      </w:r>
      <w:r w:rsidR="00BB4106" w:rsidRPr="00141B46">
        <w:rPr>
          <w:rFonts w:ascii="Calibri" w:hAnsi="Calibri"/>
          <w:szCs w:val="24"/>
          <w:shd w:val="clear" w:color="auto" w:fill="D9D9D9"/>
        </w:rPr>
        <w:t>1</w:t>
      </w:r>
      <w:r w:rsidR="005E317A" w:rsidRPr="00141B46">
        <w:rPr>
          <w:rFonts w:ascii="Calibri" w:hAnsi="Calibri"/>
          <w:szCs w:val="24"/>
          <w:shd w:val="clear" w:color="auto" w:fill="D9D9D9"/>
        </w:rPr>
        <w:t>5</w:t>
      </w:r>
      <w:r w:rsidRPr="00141B46">
        <w:rPr>
          <w:rFonts w:ascii="Calibri" w:hAnsi="Calibri"/>
          <w:szCs w:val="24"/>
          <w:shd w:val="clear" w:color="auto" w:fill="D9D9D9"/>
        </w:rPr>
        <w:t>)</w:t>
      </w:r>
      <w:r w:rsidRPr="00141B46">
        <w:rPr>
          <w:rFonts w:ascii="Calibri" w:hAnsi="Calibri"/>
          <w:szCs w:val="24"/>
        </w:rPr>
        <w:t>].</w:t>
      </w:r>
    </w:p>
    <w:p w:rsidR="007B1DD6" w:rsidRPr="00141B46" w:rsidRDefault="007B1DD6">
      <w:pPr>
        <w:ind w:left="1440"/>
        <w:rPr>
          <w:rFonts w:ascii="Calibri" w:hAnsi="Calibri"/>
        </w:rPr>
      </w:pPr>
    </w:p>
    <w:p w:rsidR="007B1DD6" w:rsidRPr="00141B46" w:rsidRDefault="00873B24">
      <w:pPr>
        <w:ind w:left="720"/>
        <w:rPr>
          <w:rFonts w:ascii="Calibri" w:hAnsi="Calibri"/>
        </w:rPr>
      </w:pPr>
      <w:r w:rsidRPr="00141B46">
        <w:rPr>
          <w:rFonts w:ascii="Calibri" w:hAnsi="Calibri"/>
        </w:rPr>
        <w:t>La sensibilité de l</w:t>
      </w:r>
      <w:r w:rsidR="00B17AD9" w:rsidRPr="00141B46">
        <w:rPr>
          <w:rFonts w:ascii="Calibri" w:hAnsi="Calibri"/>
        </w:rPr>
        <w:t>’</w:t>
      </w:r>
      <w:r w:rsidRPr="00141B46">
        <w:rPr>
          <w:rFonts w:ascii="Calibri" w:hAnsi="Calibri"/>
        </w:rPr>
        <w:t xml:space="preserve">excédent </w:t>
      </w:r>
      <w:r w:rsidR="00A770C4" w:rsidRPr="00141B46">
        <w:rPr>
          <w:rFonts w:ascii="Calibri" w:hAnsi="Calibri"/>
        </w:rPr>
        <w:t>(</w:t>
      </w:r>
      <w:r w:rsidR="00BB4106" w:rsidRPr="00141B46">
        <w:rPr>
          <w:rFonts w:ascii="Calibri" w:hAnsi="Calibri"/>
        </w:rPr>
        <w:t xml:space="preserve">du </w:t>
      </w:r>
      <w:r w:rsidRPr="00141B46">
        <w:rPr>
          <w:rFonts w:ascii="Calibri" w:hAnsi="Calibri"/>
        </w:rPr>
        <w:t>déficit</w:t>
      </w:r>
      <w:r w:rsidR="00A770C4" w:rsidRPr="00141B46">
        <w:rPr>
          <w:rFonts w:ascii="Calibri" w:hAnsi="Calibri"/>
        </w:rPr>
        <w:t>)</w:t>
      </w:r>
      <w:r w:rsidRPr="00141B46">
        <w:rPr>
          <w:rFonts w:ascii="Calibri" w:hAnsi="Calibri"/>
        </w:rPr>
        <w:t xml:space="preserve"> de </w:t>
      </w:r>
      <w:r w:rsidR="007B1DD6" w:rsidRPr="00141B46">
        <w:rPr>
          <w:rFonts w:ascii="Calibri" w:hAnsi="Calibri"/>
        </w:rPr>
        <w:t>[</w:t>
      </w:r>
      <w:r w:rsidR="00446980" w:rsidRPr="00141B46">
        <w:rPr>
          <w:rFonts w:ascii="Calibri" w:hAnsi="Calibri"/>
          <w:shd w:val="clear" w:color="auto" w:fill="D9D9D9" w:themeFill="background1" w:themeFillShade="D9"/>
        </w:rPr>
        <w:t>ABC</w:t>
      </w:r>
      <w:r w:rsidR="007B1DD6" w:rsidRPr="00141B46">
        <w:rPr>
          <w:rFonts w:ascii="Calibri" w:hAnsi="Calibri"/>
        </w:rPr>
        <w:t>]</w:t>
      </w:r>
      <w:r w:rsidRPr="00141B46">
        <w:rPr>
          <w:rFonts w:ascii="Calibri" w:hAnsi="Calibri"/>
        </w:rPr>
        <w:t xml:space="preserve"> lié </w:t>
      </w:r>
      <w:r w:rsidR="00BB4106" w:rsidRPr="00141B46">
        <w:rPr>
          <w:rFonts w:ascii="Calibri" w:hAnsi="Calibri"/>
        </w:rPr>
        <w:t xml:space="preserve">aux </w:t>
      </w:r>
      <w:r w:rsidRPr="00141B46">
        <w:rPr>
          <w:rFonts w:ascii="Calibri" w:hAnsi="Calibri"/>
        </w:rPr>
        <w:t xml:space="preserve">activités et </w:t>
      </w:r>
      <w:r w:rsidR="00BB4106" w:rsidRPr="00141B46">
        <w:rPr>
          <w:rFonts w:ascii="Calibri" w:hAnsi="Calibri"/>
        </w:rPr>
        <w:t>d</w:t>
      </w:r>
      <w:r w:rsidRPr="00141B46">
        <w:rPr>
          <w:rFonts w:ascii="Calibri" w:hAnsi="Calibri"/>
        </w:rPr>
        <w:t xml:space="preserve">es gains </w:t>
      </w:r>
      <w:r w:rsidR="00BB4106" w:rsidRPr="00141B46">
        <w:rPr>
          <w:rFonts w:ascii="Calibri" w:hAnsi="Calibri"/>
        </w:rPr>
        <w:t>(</w:t>
      </w:r>
      <w:r w:rsidRPr="00141B46">
        <w:rPr>
          <w:rFonts w:ascii="Calibri" w:hAnsi="Calibri"/>
        </w:rPr>
        <w:t>pertes</w:t>
      </w:r>
      <w:r w:rsidR="00BB4106" w:rsidRPr="00141B46">
        <w:rPr>
          <w:rFonts w:ascii="Calibri" w:hAnsi="Calibri"/>
        </w:rPr>
        <w:t>)</w:t>
      </w:r>
      <w:r w:rsidRPr="00141B46">
        <w:rPr>
          <w:rFonts w:ascii="Calibri" w:hAnsi="Calibri"/>
        </w:rPr>
        <w:t xml:space="preserve"> de réévaluation attribuable aux fluctuations des taux de change entre le dollar canadien et </w:t>
      </w:r>
      <w:r w:rsidR="007B1DD6" w:rsidRPr="00141B46">
        <w:rPr>
          <w:rFonts w:ascii="Calibri" w:hAnsi="Calibri"/>
        </w:rPr>
        <w:t>[</w:t>
      </w:r>
      <w:r w:rsidR="00446980" w:rsidRPr="00141B46">
        <w:rPr>
          <w:rFonts w:ascii="Calibri" w:hAnsi="Calibri"/>
          <w:shd w:val="clear" w:color="auto" w:fill="D9D9D9" w:themeFill="background1" w:themeFillShade="D9"/>
        </w:rPr>
        <w:t>devise n</w:t>
      </w:r>
      <w:r w:rsidR="00446980" w:rsidRPr="00141B46">
        <w:rPr>
          <w:rFonts w:ascii="Calibri" w:hAnsi="Calibri"/>
          <w:shd w:val="clear" w:color="auto" w:fill="D9D9D9" w:themeFill="background1" w:themeFillShade="D9"/>
          <w:vertAlign w:val="superscript"/>
        </w:rPr>
        <w:t>o </w:t>
      </w:r>
      <w:r w:rsidR="00446980" w:rsidRPr="00141B46">
        <w:rPr>
          <w:rFonts w:ascii="Calibri" w:hAnsi="Calibri"/>
          <w:shd w:val="clear" w:color="auto" w:fill="D9D9D9" w:themeFill="background1" w:themeFillShade="D9"/>
        </w:rPr>
        <w:t>1, devise n</w:t>
      </w:r>
      <w:r w:rsidR="00446980" w:rsidRPr="00141B46">
        <w:rPr>
          <w:rFonts w:ascii="Calibri" w:hAnsi="Calibri"/>
          <w:shd w:val="clear" w:color="auto" w:fill="D9D9D9" w:themeFill="background1" w:themeFillShade="D9"/>
          <w:vertAlign w:val="superscript"/>
        </w:rPr>
        <w:t>o </w:t>
      </w:r>
      <w:r w:rsidR="00446980" w:rsidRPr="00141B46">
        <w:rPr>
          <w:rFonts w:ascii="Calibri" w:hAnsi="Calibri"/>
          <w:shd w:val="clear" w:color="auto" w:fill="D9D9D9" w:themeFill="background1" w:themeFillShade="D9"/>
        </w:rPr>
        <w:t>2</w:t>
      </w:r>
      <w:r w:rsidR="007B1DD6" w:rsidRPr="00141B46">
        <w:rPr>
          <w:rFonts w:ascii="Calibri" w:hAnsi="Calibri"/>
        </w:rPr>
        <w:t xml:space="preserve">] </w:t>
      </w:r>
      <w:r w:rsidR="00BB4106" w:rsidRPr="00141B46">
        <w:rPr>
          <w:rFonts w:ascii="Calibri" w:hAnsi="Calibri"/>
        </w:rPr>
        <w:t>e</w:t>
      </w:r>
      <w:r w:rsidRPr="00141B46">
        <w:rPr>
          <w:rFonts w:ascii="Calibri" w:hAnsi="Calibri"/>
        </w:rPr>
        <w:t>st résumé</w:t>
      </w:r>
      <w:r w:rsidR="00BB4106" w:rsidRPr="00141B46">
        <w:rPr>
          <w:rFonts w:ascii="Calibri" w:hAnsi="Calibri"/>
        </w:rPr>
        <w:t>e</w:t>
      </w:r>
      <w:r w:rsidRPr="00141B46">
        <w:rPr>
          <w:rFonts w:ascii="Calibri" w:hAnsi="Calibri"/>
        </w:rPr>
        <w:t xml:space="preserve"> dans le tableau</w:t>
      </w:r>
      <w:r w:rsidR="00BB4106" w:rsidRPr="00141B46">
        <w:rPr>
          <w:rFonts w:ascii="Calibri" w:hAnsi="Calibri"/>
        </w:rPr>
        <w:t xml:space="preserve"> ci-après</w:t>
      </w:r>
      <w:r w:rsidRPr="00141B46">
        <w:rPr>
          <w:rFonts w:ascii="Calibri" w:hAnsi="Calibri"/>
        </w:rPr>
        <w:t>. L</w:t>
      </w:r>
      <w:r w:rsidR="00B17AD9" w:rsidRPr="00141B46">
        <w:rPr>
          <w:rFonts w:ascii="Calibri" w:hAnsi="Calibri"/>
        </w:rPr>
        <w:t>’</w:t>
      </w:r>
      <w:r w:rsidRPr="00141B46">
        <w:rPr>
          <w:rFonts w:ascii="Calibri" w:hAnsi="Calibri"/>
        </w:rPr>
        <w:t xml:space="preserve">augmentation </w:t>
      </w:r>
      <w:r w:rsidR="00BB4106" w:rsidRPr="00141B46">
        <w:rPr>
          <w:rFonts w:ascii="Calibri" w:hAnsi="Calibri"/>
        </w:rPr>
        <w:t>(</w:t>
      </w:r>
      <w:r w:rsidRPr="00141B46">
        <w:rPr>
          <w:rFonts w:ascii="Calibri" w:hAnsi="Calibri"/>
        </w:rPr>
        <w:t>la</w:t>
      </w:r>
      <w:r w:rsidR="00BB4106" w:rsidRPr="00141B46">
        <w:rPr>
          <w:rFonts w:ascii="Calibri" w:hAnsi="Calibri"/>
        </w:rPr>
        <w:t> </w:t>
      </w:r>
      <w:r w:rsidRPr="00141B46">
        <w:rPr>
          <w:rFonts w:ascii="Calibri" w:hAnsi="Calibri"/>
        </w:rPr>
        <w:t>diminution</w:t>
      </w:r>
      <w:r w:rsidR="00BB4106" w:rsidRPr="00141B46">
        <w:rPr>
          <w:rFonts w:ascii="Calibri" w:hAnsi="Calibri"/>
        </w:rPr>
        <w:t>)</w:t>
      </w:r>
      <w:r w:rsidRPr="00141B46">
        <w:rPr>
          <w:rFonts w:ascii="Calibri" w:hAnsi="Calibri"/>
        </w:rPr>
        <w:t xml:space="preserve"> est attribuable aux effets </w:t>
      </w:r>
      <w:r w:rsidR="00BB4106" w:rsidRPr="00141B46">
        <w:rPr>
          <w:rFonts w:ascii="Calibri" w:hAnsi="Calibri"/>
        </w:rPr>
        <w:t xml:space="preserve">des </w:t>
      </w:r>
      <w:r w:rsidRPr="00141B46">
        <w:rPr>
          <w:rFonts w:ascii="Calibri" w:hAnsi="Calibri"/>
        </w:rPr>
        <w:t>fluctuation</w:t>
      </w:r>
      <w:r w:rsidR="00BB4106" w:rsidRPr="00141B46">
        <w:rPr>
          <w:rFonts w:ascii="Calibri" w:hAnsi="Calibri"/>
        </w:rPr>
        <w:t>s</w:t>
      </w:r>
      <w:r w:rsidRPr="00141B46">
        <w:rPr>
          <w:rFonts w:ascii="Calibri" w:hAnsi="Calibri"/>
        </w:rPr>
        <w:t xml:space="preserve"> des taux de change sur les instruments financiers libellés </w:t>
      </w:r>
      <w:r w:rsidR="00A167AB" w:rsidRPr="00141B46">
        <w:rPr>
          <w:rFonts w:ascii="Calibri" w:hAnsi="Calibri"/>
        </w:rPr>
        <w:t>[</w:t>
      </w:r>
      <w:r w:rsidR="00446980" w:rsidRPr="00141B46">
        <w:rPr>
          <w:rFonts w:ascii="Calibri" w:hAnsi="Calibri"/>
          <w:shd w:val="clear" w:color="auto" w:fill="D9D9D9" w:themeFill="background1" w:themeFillShade="D9"/>
        </w:rPr>
        <w:t>devise</w:t>
      </w:r>
      <w:r w:rsidR="00A167AB" w:rsidRPr="00141B46">
        <w:rPr>
          <w:rFonts w:ascii="Calibri" w:hAnsi="Calibri"/>
        </w:rPr>
        <w:t>]</w:t>
      </w:r>
      <w:r w:rsidRPr="00141B46">
        <w:rPr>
          <w:rFonts w:ascii="Calibri" w:hAnsi="Calibri"/>
        </w:rPr>
        <w:t xml:space="preserve"> de </w:t>
      </w:r>
      <w:r w:rsidR="007B1DD6" w:rsidRPr="00141B46">
        <w:rPr>
          <w:rFonts w:ascii="Calibri" w:hAnsi="Calibri"/>
        </w:rPr>
        <w:t>[</w:t>
      </w:r>
      <w:r w:rsidR="00446980" w:rsidRPr="00141B46">
        <w:rPr>
          <w:rFonts w:ascii="Calibri" w:hAnsi="Calibri"/>
          <w:shd w:val="clear" w:color="auto" w:fill="D9D9D9" w:themeFill="background1" w:themeFillShade="D9"/>
        </w:rPr>
        <w:t>ABC</w:t>
      </w:r>
      <w:r w:rsidR="007B1DD6" w:rsidRPr="00141B46">
        <w:rPr>
          <w:rFonts w:ascii="Calibri" w:hAnsi="Calibri"/>
        </w:rPr>
        <w:t>]</w:t>
      </w:r>
      <w:r w:rsidRPr="00141B46">
        <w:rPr>
          <w:rFonts w:ascii="Calibri" w:hAnsi="Calibri"/>
        </w:rPr>
        <w:t>.</w:t>
      </w:r>
    </w:p>
    <w:p w:rsidR="007B1DD6" w:rsidRPr="00141B46" w:rsidRDefault="007B1DD6">
      <w:pPr>
        <w:ind w:left="720"/>
        <w:rPr>
          <w:rFonts w:ascii="Calibri" w:hAnsi="Calibri"/>
        </w:rPr>
      </w:pPr>
    </w:p>
    <w:tbl>
      <w:tblPr>
        <w:tblW w:w="0" w:type="auto"/>
        <w:tblInd w:w="792" w:type="dxa"/>
        <w:tblLook w:val="04A0" w:firstRow="1" w:lastRow="0" w:firstColumn="1" w:lastColumn="0" w:noHBand="0" w:noVBand="1"/>
      </w:tblPr>
      <w:tblGrid>
        <w:gridCol w:w="4536"/>
        <w:gridCol w:w="1382"/>
        <w:gridCol w:w="1182"/>
        <w:gridCol w:w="46"/>
      </w:tblGrid>
      <w:tr w:rsidR="007B1DD6" w:rsidRPr="00141B46" w:rsidTr="00FD409F">
        <w:tc>
          <w:tcPr>
            <w:tcW w:w="4536" w:type="dxa"/>
          </w:tcPr>
          <w:p w:rsidR="007B1DD6" w:rsidRPr="007C350D" w:rsidRDefault="007B1DD6" w:rsidP="00FD409F">
            <w:pPr>
              <w:jc w:val="center"/>
              <w:rPr>
                <w:rFonts w:ascii="Calibri" w:hAnsi="Calibri"/>
                <w:sz w:val="20"/>
              </w:rPr>
            </w:pPr>
          </w:p>
        </w:tc>
        <w:tc>
          <w:tcPr>
            <w:tcW w:w="2488" w:type="dxa"/>
            <w:gridSpan w:val="3"/>
          </w:tcPr>
          <w:p w:rsidR="007B1DD6" w:rsidRPr="007C350D" w:rsidRDefault="007B1DD6" w:rsidP="004A34A6">
            <w:pPr>
              <w:jc w:val="center"/>
              <w:rPr>
                <w:rFonts w:ascii="Calibri" w:hAnsi="Calibri"/>
                <w:sz w:val="20"/>
              </w:rPr>
            </w:pPr>
            <w:r w:rsidRPr="007C350D">
              <w:rPr>
                <w:rFonts w:ascii="Calibri" w:hAnsi="Calibri"/>
                <w:sz w:val="20"/>
              </w:rPr>
              <w:t>31</w:t>
            </w:r>
            <w:r w:rsidR="00000368" w:rsidRPr="007C350D">
              <w:rPr>
                <w:rFonts w:ascii="Calibri" w:hAnsi="Calibri"/>
                <w:sz w:val="20"/>
              </w:rPr>
              <w:t xml:space="preserve"> mars</w:t>
            </w:r>
            <w:r w:rsidRPr="007C350D">
              <w:rPr>
                <w:rFonts w:ascii="Calibri" w:hAnsi="Calibri"/>
                <w:sz w:val="20"/>
              </w:rPr>
              <w:t xml:space="preserve"> 201</w:t>
            </w:r>
            <w:r w:rsidR="004A34A6" w:rsidRPr="007C350D">
              <w:rPr>
                <w:rFonts w:ascii="Calibri" w:hAnsi="Calibri"/>
                <w:sz w:val="20"/>
              </w:rPr>
              <w:t>6</w:t>
            </w:r>
          </w:p>
        </w:tc>
      </w:tr>
      <w:tr w:rsidR="007B1DD6" w:rsidRPr="00141B46" w:rsidTr="00FD409F">
        <w:trPr>
          <w:gridAfter w:val="1"/>
          <w:wAfter w:w="46" w:type="dxa"/>
        </w:trPr>
        <w:tc>
          <w:tcPr>
            <w:tcW w:w="4536" w:type="dxa"/>
          </w:tcPr>
          <w:p w:rsidR="007B1DD6" w:rsidRPr="007C350D" w:rsidRDefault="007B1DD6" w:rsidP="007B1DD6">
            <w:pPr>
              <w:rPr>
                <w:rFonts w:ascii="Calibri" w:hAnsi="Calibri"/>
                <w:sz w:val="20"/>
              </w:rPr>
            </w:pPr>
          </w:p>
        </w:tc>
        <w:tc>
          <w:tcPr>
            <w:tcW w:w="2442" w:type="dxa"/>
            <w:gridSpan w:val="2"/>
          </w:tcPr>
          <w:p w:rsidR="007B1DD6" w:rsidRPr="007C350D" w:rsidRDefault="007B1DD6" w:rsidP="00873B24">
            <w:pPr>
              <w:jc w:val="center"/>
              <w:rPr>
                <w:rFonts w:ascii="Calibri" w:hAnsi="Calibri"/>
                <w:sz w:val="20"/>
              </w:rPr>
            </w:pPr>
            <w:r w:rsidRPr="007C350D">
              <w:rPr>
                <w:rFonts w:ascii="Calibri" w:hAnsi="Calibri"/>
                <w:sz w:val="20"/>
              </w:rPr>
              <w:t>(</w:t>
            </w:r>
            <w:r w:rsidR="00873B24" w:rsidRPr="007C350D">
              <w:rPr>
                <w:rFonts w:ascii="Calibri" w:hAnsi="Calibri"/>
                <w:sz w:val="20"/>
              </w:rPr>
              <w:t>en millier</w:t>
            </w:r>
            <w:r w:rsidR="003B7F86" w:rsidRPr="007C350D">
              <w:rPr>
                <w:rFonts w:ascii="Calibri" w:hAnsi="Calibri"/>
                <w:sz w:val="20"/>
              </w:rPr>
              <w:t>s</w:t>
            </w:r>
            <w:r w:rsidR="00873B24" w:rsidRPr="007C350D">
              <w:rPr>
                <w:rFonts w:ascii="Calibri" w:hAnsi="Calibri"/>
                <w:sz w:val="20"/>
              </w:rPr>
              <w:t xml:space="preserve"> de </w:t>
            </w:r>
            <w:r w:rsidRPr="007C350D">
              <w:rPr>
                <w:rFonts w:ascii="Calibri" w:hAnsi="Calibri"/>
                <w:sz w:val="20"/>
              </w:rPr>
              <w:t>$</w:t>
            </w:r>
            <w:r w:rsidR="00873B24" w:rsidRPr="007C350D">
              <w:rPr>
                <w:rFonts w:ascii="Calibri" w:hAnsi="Calibri"/>
                <w:sz w:val="20"/>
              </w:rPr>
              <w:t xml:space="preserve"> CAN</w:t>
            </w:r>
            <w:r w:rsidRPr="007C350D">
              <w:rPr>
                <w:rFonts w:ascii="Calibri" w:hAnsi="Calibri"/>
                <w:sz w:val="20"/>
              </w:rPr>
              <w:t>)</w:t>
            </w:r>
          </w:p>
        </w:tc>
      </w:tr>
      <w:tr w:rsidR="007B1DD6" w:rsidRPr="00141B46" w:rsidTr="00FD409F">
        <w:trPr>
          <w:gridAfter w:val="1"/>
          <w:wAfter w:w="46" w:type="dxa"/>
        </w:trPr>
        <w:tc>
          <w:tcPr>
            <w:tcW w:w="4536" w:type="dxa"/>
          </w:tcPr>
          <w:p w:rsidR="007B1DD6" w:rsidRPr="007C350D" w:rsidRDefault="007B1DD6" w:rsidP="007B1DD6">
            <w:pPr>
              <w:rPr>
                <w:rFonts w:ascii="Calibri" w:hAnsi="Calibri"/>
                <w:sz w:val="20"/>
              </w:rPr>
            </w:pPr>
          </w:p>
        </w:tc>
        <w:tc>
          <w:tcPr>
            <w:tcW w:w="1260" w:type="dxa"/>
            <w:tcBorders>
              <w:bottom w:val="single" w:sz="4" w:space="0" w:color="auto"/>
            </w:tcBorders>
          </w:tcPr>
          <w:p w:rsidR="007B1DD6" w:rsidRPr="007C350D" w:rsidRDefault="00873B24" w:rsidP="00A167AB">
            <w:pPr>
              <w:jc w:val="center"/>
              <w:rPr>
                <w:rFonts w:ascii="Calibri" w:hAnsi="Calibri"/>
                <w:sz w:val="20"/>
              </w:rPr>
            </w:pPr>
            <w:r w:rsidRPr="007C350D">
              <w:rPr>
                <w:rFonts w:ascii="Calibri" w:hAnsi="Calibri"/>
                <w:sz w:val="20"/>
              </w:rPr>
              <w:t>Augmentation de 5</w:t>
            </w:r>
            <w:r w:rsidR="00A167AB" w:rsidRPr="007C350D">
              <w:rPr>
                <w:rFonts w:ascii="Calibri" w:hAnsi="Calibri"/>
                <w:sz w:val="20"/>
              </w:rPr>
              <w:t> </w:t>
            </w:r>
            <w:r w:rsidRPr="007C350D">
              <w:rPr>
                <w:rFonts w:ascii="Calibri" w:hAnsi="Calibri"/>
                <w:sz w:val="20"/>
              </w:rPr>
              <w:t>points</w:t>
            </w:r>
            <w:r w:rsidR="007B1DD6" w:rsidRPr="007C350D">
              <w:rPr>
                <w:rFonts w:ascii="Calibri" w:hAnsi="Calibri"/>
                <w:sz w:val="20"/>
              </w:rPr>
              <w:t xml:space="preserve"> </w:t>
            </w:r>
            <w:r w:rsidRPr="007C350D">
              <w:rPr>
                <w:rFonts w:ascii="Calibri" w:hAnsi="Calibri"/>
                <w:sz w:val="20"/>
              </w:rPr>
              <w:t>du taux de change</w:t>
            </w:r>
            <w:r w:rsidR="00A167AB" w:rsidRPr="007C350D">
              <w:rPr>
                <w:rFonts w:ascii="Calibri" w:hAnsi="Calibri"/>
                <w:sz w:val="20"/>
              </w:rPr>
              <w:t xml:space="preserve"> du $ US</w:t>
            </w:r>
          </w:p>
        </w:tc>
        <w:tc>
          <w:tcPr>
            <w:tcW w:w="1182" w:type="dxa"/>
            <w:tcBorders>
              <w:bottom w:val="single" w:sz="4" w:space="0" w:color="auto"/>
            </w:tcBorders>
          </w:tcPr>
          <w:p w:rsidR="007B1DD6" w:rsidRPr="007C350D" w:rsidRDefault="00873B24" w:rsidP="00A167AB">
            <w:pPr>
              <w:jc w:val="center"/>
              <w:rPr>
                <w:rFonts w:ascii="Calibri" w:hAnsi="Calibri"/>
                <w:sz w:val="20"/>
              </w:rPr>
            </w:pPr>
            <w:r w:rsidRPr="007C350D">
              <w:rPr>
                <w:rFonts w:ascii="Calibri" w:hAnsi="Calibri"/>
                <w:sz w:val="20"/>
              </w:rPr>
              <w:t xml:space="preserve">Diminution de </w:t>
            </w:r>
            <w:r w:rsidR="007B1DD6" w:rsidRPr="007C350D">
              <w:rPr>
                <w:rFonts w:ascii="Calibri" w:hAnsi="Calibri"/>
                <w:sz w:val="20"/>
              </w:rPr>
              <w:t>5</w:t>
            </w:r>
            <w:r w:rsidR="00A167AB" w:rsidRPr="007C350D">
              <w:rPr>
                <w:rFonts w:ascii="Calibri" w:hAnsi="Calibri"/>
                <w:sz w:val="20"/>
              </w:rPr>
              <w:t> </w:t>
            </w:r>
            <w:r w:rsidRPr="007C350D">
              <w:rPr>
                <w:rFonts w:ascii="Calibri" w:hAnsi="Calibri"/>
                <w:sz w:val="20"/>
              </w:rPr>
              <w:t>points du taux de change</w:t>
            </w:r>
            <w:r w:rsidR="00A167AB" w:rsidRPr="007C350D">
              <w:rPr>
                <w:rFonts w:ascii="Calibri" w:hAnsi="Calibri"/>
                <w:sz w:val="20"/>
              </w:rPr>
              <w:t xml:space="preserve"> du $ US</w:t>
            </w:r>
          </w:p>
        </w:tc>
      </w:tr>
      <w:tr w:rsidR="007B1DD6" w:rsidRPr="00141B46" w:rsidTr="00FD409F">
        <w:trPr>
          <w:gridAfter w:val="1"/>
          <w:wAfter w:w="46" w:type="dxa"/>
        </w:trPr>
        <w:tc>
          <w:tcPr>
            <w:tcW w:w="4536" w:type="dxa"/>
          </w:tcPr>
          <w:p w:rsidR="007B1DD6" w:rsidRPr="007C350D" w:rsidRDefault="001E7C99" w:rsidP="001E7C99">
            <w:pPr>
              <w:rPr>
                <w:rFonts w:ascii="Calibri" w:hAnsi="Calibri"/>
                <w:sz w:val="20"/>
              </w:rPr>
            </w:pPr>
            <w:r w:rsidRPr="007C350D">
              <w:rPr>
                <w:rFonts w:ascii="Calibri" w:hAnsi="Calibri"/>
                <w:sz w:val="20"/>
              </w:rPr>
              <w:t>Augmentation</w:t>
            </w:r>
            <w:r w:rsidR="007B1DD6" w:rsidRPr="007C350D">
              <w:rPr>
                <w:rFonts w:ascii="Calibri" w:hAnsi="Calibri"/>
                <w:sz w:val="20"/>
              </w:rPr>
              <w:t xml:space="preserve"> (d</w:t>
            </w:r>
            <w:r w:rsidRPr="007C350D">
              <w:rPr>
                <w:rFonts w:ascii="Calibri" w:hAnsi="Calibri"/>
                <w:sz w:val="20"/>
              </w:rPr>
              <w:t>iminution</w:t>
            </w:r>
            <w:r w:rsidR="007B1DD6" w:rsidRPr="007C350D">
              <w:rPr>
                <w:rFonts w:ascii="Calibri" w:hAnsi="Calibri"/>
                <w:sz w:val="20"/>
              </w:rPr>
              <w:t xml:space="preserve">) </w:t>
            </w:r>
            <w:r w:rsidRPr="007C350D">
              <w:rPr>
                <w:rFonts w:ascii="Calibri" w:hAnsi="Calibri"/>
                <w:sz w:val="20"/>
              </w:rPr>
              <w:t>de l</w:t>
            </w:r>
            <w:r w:rsidR="00B17AD9" w:rsidRPr="007C350D">
              <w:rPr>
                <w:rFonts w:ascii="Calibri" w:hAnsi="Calibri"/>
                <w:sz w:val="20"/>
              </w:rPr>
              <w:t>’</w:t>
            </w:r>
            <w:r w:rsidRPr="007C350D">
              <w:rPr>
                <w:rFonts w:ascii="Calibri" w:hAnsi="Calibri"/>
                <w:sz w:val="20"/>
              </w:rPr>
              <w:t>excédent (déficit) lié aux activités</w:t>
            </w:r>
            <w:r w:rsidR="007B1DD6" w:rsidRPr="007C350D">
              <w:rPr>
                <w:rFonts w:ascii="Calibri" w:hAnsi="Calibri"/>
                <w:sz w:val="20"/>
              </w:rPr>
              <w:t xml:space="preserve"> </w:t>
            </w:r>
            <w:r w:rsidRPr="007C350D">
              <w:rPr>
                <w:rFonts w:ascii="Calibri" w:hAnsi="Calibri"/>
                <w:sz w:val="20"/>
              </w:rPr>
              <w:t xml:space="preserve">de </w:t>
            </w:r>
            <w:r w:rsidR="007B1DD6" w:rsidRPr="007C350D">
              <w:rPr>
                <w:rFonts w:ascii="Calibri" w:hAnsi="Calibri"/>
                <w:sz w:val="20"/>
              </w:rPr>
              <w:t>l</w:t>
            </w:r>
            <w:r w:rsidR="00B17AD9" w:rsidRPr="007C350D">
              <w:rPr>
                <w:rFonts w:ascii="Calibri" w:hAnsi="Calibri"/>
                <w:sz w:val="20"/>
              </w:rPr>
              <w:t>’</w:t>
            </w:r>
            <w:r w:rsidR="007B1DD6" w:rsidRPr="007C350D">
              <w:rPr>
                <w:rFonts w:ascii="Calibri" w:hAnsi="Calibri"/>
                <w:sz w:val="20"/>
              </w:rPr>
              <w:t>exercice</w:t>
            </w:r>
          </w:p>
        </w:tc>
        <w:tc>
          <w:tcPr>
            <w:tcW w:w="1260" w:type="dxa"/>
            <w:tcBorders>
              <w:top w:val="single" w:sz="4" w:space="0" w:color="auto"/>
              <w:bottom w:val="single" w:sz="12"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top w:val="single" w:sz="4" w:space="0" w:color="auto"/>
              <w:bottom w:val="single" w:sz="12"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r w:rsidR="007B1DD6" w:rsidRPr="00141B46" w:rsidTr="00FD409F">
        <w:trPr>
          <w:gridAfter w:val="1"/>
          <w:wAfter w:w="46" w:type="dxa"/>
        </w:trPr>
        <w:tc>
          <w:tcPr>
            <w:tcW w:w="4536" w:type="dxa"/>
          </w:tcPr>
          <w:p w:rsidR="007B1DD6" w:rsidRPr="007C350D" w:rsidRDefault="007B1DD6" w:rsidP="007B1DD6">
            <w:pPr>
              <w:rPr>
                <w:rFonts w:ascii="Calibri" w:hAnsi="Calibri"/>
                <w:sz w:val="20"/>
              </w:rPr>
            </w:pPr>
          </w:p>
        </w:tc>
        <w:tc>
          <w:tcPr>
            <w:tcW w:w="1260" w:type="dxa"/>
            <w:tcBorders>
              <w:top w:val="single" w:sz="12" w:space="0" w:color="auto"/>
              <w:bottom w:val="single" w:sz="4" w:space="0" w:color="auto"/>
            </w:tcBorders>
          </w:tcPr>
          <w:p w:rsidR="007B1DD6" w:rsidRPr="007C350D" w:rsidRDefault="007B1DD6" w:rsidP="00FD409F">
            <w:pPr>
              <w:jc w:val="center"/>
              <w:rPr>
                <w:rFonts w:ascii="Calibri" w:hAnsi="Calibri"/>
                <w:sz w:val="20"/>
              </w:rPr>
            </w:pPr>
          </w:p>
        </w:tc>
        <w:tc>
          <w:tcPr>
            <w:tcW w:w="1182" w:type="dxa"/>
            <w:tcBorders>
              <w:top w:val="single" w:sz="12" w:space="0" w:color="auto"/>
              <w:bottom w:val="single" w:sz="4" w:space="0" w:color="auto"/>
            </w:tcBorders>
          </w:tcPr>
          <w:p w:rsidR="007B1DD6" w:rsidRPr="007C350D" w:rsidRDefault="007B1DD6" w:rsidP="00FD409F">
            <w:pPr>
              <w:jc w:val="center"/>
              <w:rPr>
                <w:rFonts w:ascii="Calibri" w:hAnsi="Calibri"/>
                <w:sz w:val="20"/>
              </w:rPr>
            </w:pPr>
          </w:p>
        </w:tc>
      </w:tr>
      <w:tr w:rsidR="007B1DD6" w:rsidRPr="00141B46" w:rsidTr="00FD409F">
        <w:trPr>
          <w:gridAfter w:val="1"/>
          <w:wAfter w:w="46" w:type="dxa"/>
        </w:trPr>
        <w:tc>
          <w:tcPr>
            <w:tcW w:w="4536" w:type="dxa"/>
          </w:tcPr>
          <w:p w:rsidR="007B1DD6" w:rsidRPr="007C350D" w:rsidRDefault="001E7C99" w:rsidP="001E7C99">
            <w:pPr>
              <w:rPr>
                <w:rFonts w:ascii="Calibri" w:hAnsi="Calibri"/>
                <w:sz w:val="20"/>
              </w:rPr>
            </w:pPr>
            <w:r w:rsidRPr="007C350D">
              <w:rPr>
                <w:rFonts w:ascii="Calibri" w:hAnsi="Calibri"/>
                <w:sz w:val="20"/>
              </w:rPr>
              <w:t xml:space="preserve">Augmentation (diminution) des gains (pertes) de réévaluation de </w:t>
            </w:r>
            <w:r w:rsidR="007B1DD6" w:rsidRPr="007C350D">
              <w:rPr>
                <w:rFonts w:ascii="Calibri" w:hAnsi="Calibri"/>
                <w:sz w:val="20"/>
              </w:rPr>
              <w:t>l</w:t>
            </w:r>
            <w:r w:rsidR="00B17AD9" w:rsidRPr="007C350D">
              <w:rPr>
                <w:rFonts w:ascii="Calibri" w:hAnsi="Calibri"/>
                <w:sz w:val="20"/>
              </w:rPr>
              <w:t>’</w:t>
            </w:r>
            <w:r w:rsidR="007B1DD6" w:rsidRPr="007C350D">
              <w:rPr>
                <w:rFonts w:ascii="Calibri" w:hAnsi="Calibri"/>
                <w:sz w:val="20"/>
              </w:rPr>
              <w:t>exercice</w:t>
            </w:r>
          </w:p>
        </w:tc>
        <w:tc>
          <w:tcPr>
            <w:tcW w:w="1260" w:type="dxa"/>
            <w:tcBorders>
              <w:top w:val="single" w:sz="4" w:space="0" w:color="auto"/>
              <w:bottom w:val="single" w:sz="12"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c>
          <w:tcPr>
            <w:tcW w:w="1182" w:type="dxa"/>
            <w:tcBorders>
              <w:top w:val="single" w:sz="4" w:space="0" w:color="auto"/>
              <w:bottom w:val="single" w:sz="12" w:space="0" w:color="auto"/>
            </w:tcBorders>
          </w:tcPr>
          <w:p w:rsidR="007B1DD6" w:rsidRPr="007C350D" w:rsidRDefault="00FA72A6" w:rsidP="00FD409F">
            <w:pPr>
              <w:jc w:val="center"/>
              <w:rPr>
                <w:rFonts w:ascii="Calibri" w:hAnsi="Calibri"/>
                <w:sz w:val="20"/>
              </w:rPr>
            </w:pPr>
            <w:r w:rsidRPr="007C350D">
              <w:rPr>
                <w:rFonts w:ascii="Calibri" w:hAnsi="Calibri"/>
                <w:sz w:val="20"/>
              </w:rPr>
              <w:t># #</w:t>
            </w:r>
            <w:r w:rsidR="007B1DD6" w:rsidRPr="007C350D">
              <w:rPr>
                <w:rFonts w:ascii="Calibri" w:hAnsi="Calibri"/>
                <w:sz w:val="20"/>
              </w:rPr>
              <w:t>##</w:t>
            </w:r>
          </w:p>
        </w:tc>
      </w:tr>
    </w:tbl>
    <w:p w:rsidR="007B1DD6" w:rsidRPr="00141B46" w:rsidRDefault="007B1DD6">
      <w:pPr>
        <w:ind w:left="720"/>
        <w:rPr>
          <w:rFonts w:ascii="Calibri" w:hAnsi="Calibri"/>
        </w:rPr>
      </w:pPr>
    </w:p>
    <w:p w:rsidR="006D4D47" w:rsidRPr="00141B46" w:rsidRDefault="006D4D47">
      <w:pPr>
        <w:ind w:left="720"/>
        <w:rPr>
          <w:rFonts w:ascii="Calibri" w:hAnsi="Calibri"/>
        </w:rPr>
      </w:pPr>
    </w:p>
    <w:p w:rsidR="006D4D47" w:rsidRPr="00141B46" w:rsidRDefault="006D4D47">
      <w:pPr>
        <w:ind w:left="720"/>
        <w:rPr>
          <w:rFonts w:ascii="Calibri" w:hAnsi="Calibri"/>
        </w:rPr>
      </w:pPr>
    </w:p>
    <w:p w:rsidR="006D4D47" w:rsidRPr="00141B46" w:rsidRDefault="006D4D47">
      <w:pPr>
        <w:ind w:left="720"/>
        <w:rPr>
          <w:rFonts w:ascii="Calibri" w:hAnsi="Calibri"/>
        </w:rPr>
      </w:pPr>
    </w:p>
    <w:p w:rsidR="006D4D47" w:rsidRPr="00141B46" w:rsidRDefault="006D4D47">
      <w:pPr>
        <w:ind w:left="720"/>
        <w:rPr>
          <w:rFonts w:ascii="Calibri" w:hAnsi="Calibri"/>
        </w:rPr>
      </w:pPr>
    </w:p>
    <w:p w:rsidR="006D4D47" w:rsidRPr="00141B46" w:rsidRDefault="006D4D47" w:rsidP="006D4D47">
      <w:pPr>
        <w:ind w:left="567" w:hanging="567"/>
        <w:rPr>
          <w:rFonts w:ascii="Calibri" w:hAnsi="Calibri"/>
        </w:rPr>
      </w:pPr>
    </w:p>
    <w:p w:rsidR="007B1DD6" w:rsidRPr="00141B46" w:rsidRDefault="0079391E">
      <w:pPr>
        <w:ind w:left="720"/>
        <w:rPr>
          <w:rFonts w:ascii="Calibri" w:hAnsi="Calibri"/>
        </w:rPr>
      </w:pPr>
      <w:r w:rsidRPr="00141B46">
        <w:rPr>
          <w:rFonts w:ascii="Calibri" w:hAnsi="Calibri"/>
        </w:rPr>
        <w:t>Les hypothèses suivantes ont servi lors de la préparation de l</w:t>
      </w:r>
      <w:r w:rsidR="00B17AD9" w:rsidRPr="00141B46">
        <w:rPr>
          <w:rFonts w:ascii="Calibri" w:hAnsi="Calibri"/>
        </w:rPr>
        <w:t>’</w:t>
      </w:r>
      <w:r w:rsidRPr="00141B46">
        <w:rPr>
          <w:rFonts w:ascii="Calibri" w:hAnsi="Calibri"/>
        </w:rPr>
        <w:t>analyse de sensibilité au risque de change présentée précédemment :</w:t>
      </w:r>
    </w:p>
    <w:p w:rsidR="007B1DD6" w:rsidRPr="00141B46" w:rsidRDefault="007B1DD6">
      <w:pPr>
        <w:ind w:left="720"/>
        <w:rPr>
          <w:rFonts w:ascii="Calibri" w:hAnsi="Calibri"/>
        </w:rPr>
      </w:pPr>
    </w:p>
    <w:tbl>
      <w:tblPr>
        <w:tblW w:w="0" w:type="auto"/>
        <w:tblInd w:w="1440" w:type="dxa"/>
        <w:tblLook w:val="04A0" w:firstRow="1" w:lastRow="0" w:firstColumn="1" w:lastColumn="0" w:noHBand="0" w:noVBand="1"/>
      </w:tblPr>
      <w:tblGrid>
        <w:gridCol w:w="4172"/>
        <w:gridCol w:w="1966"/>
      </w:tblGrid>
      <w:tr w:rsidR="007B1DD6" w:rsidRPr="00141B46" w:rsidTr="00FD409F">
        <w:tc>
          <w:tcPr>
            <w:tcW w:w="4172" w:type="dxa"/>
          </w:tcPr>
          <w:p w:rsidR="007B1DD6" w:rsidRPr="00141B46" w:rsidRDefault="0079391E" w:rsidP="0079391E">
            <w:r w:rsidRPr="00141B46">
              <w:t>1</w:t>
            </w:r>
            <w:r w:rsidRPr="00141B46">
              <w:rPr>
                <w:vertAlign w:val="superscript"/>
              </w:rPr>
              <w:t>re</w:t>
            </w:r>
            <w:r w:rsidRPr="00141B46">
              <w:t xml:space="preserve"> hypothèse</w:t>
            </w:r>
          </w:p>
        </w:tc>
        <w:tc>
          <w:tcPr>
            <w:tcW w:w="1966" w:type="dxa"/>
          </w:tcPr>
          <w:p w:rsidR="007B1DD6" w:rsidRPr="00141B46" w:rsidRDefault="007B1DD6" w:rsidP="007B1DD6">
            <w:r w:rsidRPr="00141B46">
              <w:t>XX</w:t>
            </w:r>
          </w:p>
        </w:tc>
      </w:tr>
      <w:tr w:rsidR="007B1DD6" w:rsidRPr="00141B46" w:rsidTr="00FD409F">
        <w:tc>
          <w:tcPr>
            <w:tcW w:w="4172" w:type="dxa"/>
          </w:tcPr>
          <w:p w:rsidR="007B1DD6" w:rsidRPr="00141B46" w:rsidRDefault="0079391E" w:rsidP="0079391E">
            <w:r w:rsidRPr="00141B46">
              <w:t>2</w:t>
            </w:r>
            <w:r w:rsidRPr="00141B46">
              <w:rPr>
                <w:vertAlign w:val="superscript"/>
              </w:rPr>
              <w:t>e</w:t>
            </w:r>
            <w:r w:rsidRPr="00141B46">
              <w:t xml:space="preserve"> hypothèse</w:t>
            </w:r>
          </w:p>
        </w:tc>
        <w:tc>
          <w:tcPr>
            <w:tcW w:w="1966" w:type="dxa"/>
          </w:tcPr>
          <w:p w:rsidR="007B1DD6" w:rsidRPr="00141B46" w:rsidRDefault="007B1DD6" w:rsidP="007B1DD6">
            <w:r w:rsidRPr="00141B46">
              <w:t>XX</w:t>
            </w:r>
          </w:p>
        </w:tc>
      </w:tr>
    </w:tbl>
    <w:p w:rsidR="007B1DD6" w:rsidRPr="00141B46" w:rsidRDefault="007B1DD6" w:rsidP="007B1DD6">
      <w:pPr>
        <w:rPr>
          <w:rFonts w:ascii="Calibri" w:hAnsi="Calibri"/>
        </w:rPr>
      </w:pPr>
    </w:p>
    <w:p w:rsidR="00254BFD" w:rsidRPr="00141B46" w:rsidRDefault="00254BFD" w:rsidP="007B1DD6">
      <w:pPr>
        <w:rPr>
          <w:rFonts w:ascii="Calibri" w:hAnsi="Calibri"/>
        </w:rPr>
      </w:pPr>
    </w:p>
    <w:p w:rsidR="00254BFD" w:rsidRPr="00141B46" w:rsidRDefault="00254BFD" w:rsidP="007B1DD6">
      <w:pPr>
        <w:rPr>
          <w:rFonts w:ascii="Calibri" w:hAnsi="Calibri"/>
        </w:rPr>
      </w:pPr>
    </w:p>
    <w:p w:rsidR="00254BFD" w:rsidRPr="00141B46" w:rsidRDefault="00254BFD" w:rsidP="007B1DD6">
      <w:pPr>
        <w:rPr>
          <w:rFonts w:ascii="Calibri" w:hAnsi="Calibri"/>
        </w:rPr>
      </w:pPr>
    </w:p>
    <w:p w:rsidR="00254BFD" w:rsidRPr="00141B46" w:rsidRDefault="00254BFD" w:rsidP="00FA3D6F">
      <w:pPr>
        <w:keepNext/>
        <w:autoSpaceDE w:val="0"/>
        <w:autoSpaceDN w:val="0"/>
        <w:adjustRightInd w:val="0"/>
        <w:ind w:left="720"/>
        <w:rPr>
          <w:rFonts w:ascii="Calibri" w:hAnsi="Calibri"/>
        </w:rPr>
      </w:pPr>
    </w:p>
    <w:p w:rsidR="00254BFD" w:rsidRPr="00141B46" w:rsidRDefault="00254BFD" w:rsidP="00254BFD">
      <w:pPr>
        <w:ind w:left="567" w:hanging="567"/>
        <w:rPr>
          <w:rFonts w:ascii="Calibri" w:hAnsi="Calibri"/>
          <w:b/>
          <w:sz w:val="28"/>
          <w:szCs w:val="28"/>
        </w:rPr>
      </w:pPr>
      <w:r w:rsidRPr="00141B46">
        <w:rPr>
          <w:rFonts w:ascii="Calibri" w:hAnsi="Calibri"/>
          <w:b/>
          <w:sz w:val="28"/>
          <w:szCs w:val="28"/>
        </w:rPr>
        <w:t>21.</w:t>
      </w:r>
      <w:r w:rsidRPr="00141B46">
        <w:rPr>
          <w:rFonts w:ascii="Calibri" w:hAnsi="Calibri"/>
          <w:b/>
          <w:sz w:val="28"/>
          <w:szCs w:val="28"/>
        </w:rPr>
        <w:tab/>
        <w:t>Gestion des risques (suite)</w:t>
      </w:r>
    </w:p>
    <w:p w:rsidR="00254BFD" w:rsidRPr="00141B46" w:rsidRDefault="00254BFD" w:rsidP="00FA3D6F">
      <w:pPr>
        <w:keepNext/>
        <w:autoSpaceDE w:val="0"/>
        <w:autoSpaceDN w:val="0"/>
        <w:adjustRightInd w:val="0"/>
        <w:ind w:left="720"/>
        <w:rPr>
          <w:rFonts w:ascii="Calibri" w:hAnsi="Calibri"/>
        </w:rPr>
      </w:pPr>
    </w:p>
    <w:p w:rsidR="00254BFD" w:rsidRPr="00141B46" w:rsidRDefault="00254BFD" w:rsidP="00FA3D6F">
      <w:pPr>
        <w:keepNext/>
        <w:autoSpaceDE w:val="0"/>
        <w:autoSpaceDN w:val="0"/>
        <w:adjustRightInd w:val="0"/>
        <w:ind w:left="720"/>
        <w:rPr>
          <w:rFonts w:ascii="Calibri" w:hAnsi="Calibri"/>
        </w:rPr>
      </w:pPr>
    </w:p>
    <w:p w:rsidR="007B1DD6" w:rsidRPr="00141B46" w:rsidRDefault="007B1DD6" w:rsidP="00FA3D6F">
      <w:pPr>
        <w:keepNext/>
        <w:autoSpaceDE w:val="0"/>
        <w:autoSpaceDN w:val="0"/>
        <w:adjustRightInd w:val="0"/>
        <w:ind w:left="720"/>
        <w:rPr>
          <w:rFonts w:ascii="Calibri" w:hAnsi="Calibri"/>
        </w:rPr>
      </w:pPr>
      <w:r w:rsidRPr="00141B46">
        <w:rPr>
          <w:rFonts w:ascii="Calibri" w:hAnsi="Calibri"/>
        </w:rPr>
        <w:t>Le tableau suivant présente les montants totaux en dollars canadiens p</w:t>
      </w:r>
      <w:r w:rsidR="00A167AB" w:rsidRPr="00141B46">
        <w:rPr>
          <w:rFonts w:ascii="Calibri" w:hAnsi="Calibri"/>
        </w:rPr>
        <w:t>ou</w:t>
      </w:r>
      <w:r w:rsidRPr="00141B46">
        <w:rPr>
          <w:rFonts w:ascii="Calibri" w:hAnsi="Calibri"/>
        </w:rPr>
        <w:t>r</w:t>
      </w:r>
      <w:r w:rsidR="00A167AB" w:rsidRPr="00141B46">
        <w:rPr>
          <w:rFonts w:ascii="Calibri" w:hAnsi="Calibri"/>
        </w:rPr>
        <w:t xml:space="preserve"> chaque</w:t>
      </w:r>
      <w:r w:rsidRPr="00141B46">
        <w:rPr>
          <w:rFonts w:ascii="Calibri" w:hAnsi="Calibri"/>
        </w:rPr>
        <w:t xml:space="preserve"> devise </w:t>
      </w:r>
      <w:r w:rsidR="00A167AB" w:rsidRPr="00141B46">
        <w:rPr>
          <w:rFonts w:ascii="Calibri" w:hAnsi="Calibri"/>
        </w:rPr>
        <w:t xml:space="preserve">importante qui est jugée </w:t>
      </w:r>
      <w:r w:rsidRPr="00141B46">
        <w:rPr>
          <w:rFonts w:ascii="Calibri" w:hAnsi="Calibri"/>
        </w:rPr>
        <w:t>nécessaire pour chacun des cinq</w:t>
      </w:r>
      <w:r w:rsidR="007201DE" w:rsidRPr="00141B46">
        <w:rPr>
          <w:rFonts w:ascii="Calibri" w:hAnsi="Calibri"/>
        </w:rPr>
        <w:t> </w:t>
      </w:r>
      <w:r w:rsidRPr="00141B46">
        <w:rPr>
          <w:rFonts w:ascii="Calibri" w:hAnsi="Calibri"/>
        </w:rPr>
        <w:t xml:space="preserve">prochains exercices et </w:t>
      </w:r>
      <w:r w:rsidR="008E64B4" w:rsidRPr="00141B46">
        <w:rPr>
          <w:rFonts w:ascii="Calibri" w:hAnsi="Calibri"/>
        </w:rPr>
        <w:t>au-delà</w:t>
      </w:r>
      <w:r w:rsidR="00A167AB" w:rsidRPr="00141B46">
        <w:rPr>
          <w:rFonts w:ascii="Calibri" w:hAnsi="Calibri"/>
        </w:rPr>
        <w:t xml:space="preserve"> </w:t>
      </w:r>
      <w:r w:rsidRPr="00141B46">
        <w:rPr>
          <w:rFonts w:ascii="Calibri" w:hAnsi="Calibri"/>
        </w:rPr>
        <w:t>afin de respecter les dispositions</w:t>
      </w:r>
      <w:r w:rsidR="00A167AB" w:rsidRPr="00141B46">
        <w:rPr>
          <w:rFonts w:ascii="Calibri" w:hAnsi="Calibri"/>
        </w:rPr>
        <w:t xml:space="preserve"> en matière du </w:t>
      </w:r>
      <w:r w:rsidRPr="00141B46">
        <w:rPr>
          <w:rFonts w:ascii="Calibri" w:hAnsi="Calibri"/>
        </w:rPr>
        <w:t>fonds d</w:t>
      </w:r>
      <w:r w:rsidR="00B17AD9" w:rsidRPr="00141B46">
        <w:rPr>
          <w:rFonts w:ascii="Calibri" w:hAnsi="Calibri"/>
        </w:rPr>
        <w:t>’</w:t>
      </w:r>
      <w:r w:rsidRPr="00141B46">
        <w:rPr>
          <w:rFonts w:ascii="Calibri" w:hAnsi="Calibri"/>
        </w:rPr>
        <w:t xml:space="preserve">amortissement ou </w:t>
      </w:r>
      <w:r w:rsidR="00A167AB" w:rsidRPr="00141B46">
        <w:rPr>
          <w:rFonts w:ascii="Calibri" w:hAnsi="Calibri"/>
        </w:rPr>
        <w:t>d</w:t>
      </w:r>
      <w:r w:rsidR="00254BFD" w:rsidRPr="00141B46">
        <w:rPr>
          <w:rFonts w:ascii="Calibri" w:hAnsi="Calibri"/>
        </w:rPr>
        <w:t>e</w:t>
      </w:r>
      <w:r w:rsidRPr="00141B46">
        <w:rPr>
          <w:rFonts w:ascii="Calibri" w:hAnsi="Calibri"/>
        </w:rPr>
        <w:t xml:space="preserve"> remboursement de la dette libellée en devises. </w:t>
      </w:r>
    </w:p>
    <w:p w:rsidR="007B1DD6" w:rsidRPr="00141B46" w:rsidRDefault="007B1DD6" w:rsidP="007B1DD6">
      <w:pPr>
        <w:autoSpaceDE w:val="0"/>
        <w:autoSpaceDN w:val="0"/>
        <w:adjustRightInd w:val="0"/>
        <w:rPr>
          <w:rFonts w:ascii="Calibri" w:hAnsi="Calibri"/>
        </w:rPr>
      </w:pPr>
    </w:p>
    <w:tbl>
      <w:tblPr>
        <w:tblW w:w="0" w:type="auto"/>
        <w:jc w:val="center"/>
        <w:tblLook w:val="04A0" w:firstRow="1" w:lastRow="0" w:firstColumn="1" w:lastColumn="0" w:noHBand="0" w:noVBand="1"/>
      </w:tblPr>
      <w:tblGrid>
        <w:gridCol w:w="1228"/>
        <w:gridCol w:w="1183"/>
        <w:gridCol w:w="1916"/>
      </w:tblGrid>
      <w:tr w:rsidR="007B1DD6" w:rsidRPr="00141B46" w:rsidTr="007C350D">
        <w:trPr>
          <w:jc w:val="center"/>
        </w:trPr>
        <w:tc>
          <w:tcPr>
            <w:tcW w:w="0" w:type="auto"/>
            <w:vAlign w:val="center"/>
          </w:tcPr>
          <w:p w:rsidR="007B1DD6" w:rsidRPr="007C350D" w:rsidRDefault="007B1DD6" w:rsidP="004A34A6">
            <w:pPr>
              <w:jc w:val="center"/>
              <w:rPr>
                <w:rFonts w:ascii="Calibri" w:hAnsi="Calibri"/>
                <w:szCs w:val="24"/>
              </w:rPr>
            </w:pPr>
            <w:r w:rsidRPr="007C350D">
              <w:rPr>
                <w:rFonts w:ascii="Calibri" w:hAnsi="Calibri"/>
                <w:szCs w:val="24"/>
              </w:rPr>
              <w:t>201</w:t>
            </w:r>
            <w:r w:rsidR="004A34A6" w:rsidRPr="007C350D">
              <w:rPr>
                <w:rFonts w:ascii="Calibri" w:hAnsi="Calibri"/>
                <w:szCs w:val="24"/>
              </w:rPr>
              <w:t>7</w:t>
            </w:r>
          </w:p>
        </w:tc>
        <w:tc>
          <w:tcPr>
            <w:tcW w:w="0" w:type="auto"/>
          </w:tcPr>
          <w:p w:rsidR="007B1DD6" w:rsidRPr="007C350D" w:rsidRDefault="007B1DD6" w:rsidP="00FD409F">
            <w:pPr>
              <w:jc w:val="center"/>
              <w:rPr>
                <w:rFonts w:ascii="Calibri" w:hAnsi="Calibri"/>
                <w:szCs w:val="24"/>
              </w:rPr>
            </w:pPr>
            <w:r w:rsidRPr="007C350D">
              <w:rPr>
                <w:rFonts w:ascii="Calibri" w:hAnsi="Calibri"/>
                <w:szCs w:val="24"/>
              </w:rPr>
              <w:t>[</w:t>
            </w:r>
            <w:r w:rsidR="00446980" w:rsidRPr="007C350D">
              <w:rPr>
                <w:rFonts w:ascii="Calibri" w:hAnsi="Calibri"/>
                <w:szCs w:val="24"/>
                <w:shd w:val="clear" w:color="auto" w:fill="D9D9D9" w:themeFill="background1" w:themeFillShade="D9"/>
              </w:rPr>
              <w:t>Devise</w:t>
            </w:r>
            <w:r w:rsidRPr="007C350D">
              <w:rPr>
                <w:rFonts w:ascii="Calibri" w:hAnsi="Calibri"/>
                <w:szCs w:val="24"/>
                <w:shd w:val="clear" w:color="auto" w:fill="D9D9D9"/>
              </w:rPr>
              <w:t xml:space="preserve"> 1</w:t>
            </w:r>
            <w:r w:rsidRPr="007C350D">
              <w:rPr>
                <w:rFonts w:ascii="Calibri" w:hAnsi="Calibri"/>
                <w:szCs w:val="24"/>
              </w:rPr>
              <w:t>]</w:t>
            </w:r>
          </w:p>
          <w:p w:rsidR="007B1DD6" w:rsidRPr="007C350D" w:rsidRDefault="007B1DD6" w:rsidP="00FD409F">
            <w:pPr>
              <w:jc w:val="center"/>
              <w:rPr>
                <w:rFonts w:ascii="Calibri" w:hAnsi="Calibri"/>
                <w:szCs w:val="24"/>
              </w:rPr>
            </w:pPr>
            <w:r w:rsidRPr="007C350D">
              <w:rPr>
                <w:rFonts w:ascii="Calibri" w:hAnsi="Calibri"/>
                <w:szCs w:val="24"/>
              </w:rPr>
              <w:t>[</w:t>
            </w:r>
            <w:r w:rsidR="00446980" w:rsidRPr="007C350D">
              <w:rPr>
                <w:rFonts w:ascii="Calibri" w:hAnsi="Calibri"/>
                <w:szCs w:val="24"/>
                <w:shd w:val="clear" w:color="auto" w:fill="D9D9D9" w:themeFill="background1" w:themeFillShade="D9"/>
              </w:rPr>
              <w:t>Devise</w:t>
            </w:r>
            <w:r w:rsidRPr="007C350D">
              <w:rPr>
                <w:rFonts w:ascii="Calibri" w:hAnsi="Calibri"/>
                <w:szCs w:val="24"/>
                <w:shd w:val="clear" w:color="auto" w:fill="D9D9D9"/>
              </w:rPr>
              <w:t xml:space="preserve"> 2</w:t>
            </w:r>
            <w:r w:rsidRPr="007C350D">
              <w:rPr>
                <w:rFonts w:ascii="Calibri" w:hAnsi="Calibri"/>
                <w:szCs w:val="24"/>
              </w:rPr>
              <w:t>]</w:t>
            </w:r>
          </w:p>
          <w:p w:rsidR="007B1DD6" w:rsidRPr="007C350D" w:rsidRDefault="007B1DD6" w:rsidP="00FD409F">
            <w:pPr>
              <w:jc w:val="center"/>
              <w:rPr>
                <w:rFonts w:ascii="Calibri" w:hAnsi="Calibri"/>
                <w:szCs w:val="24"/>
              </w:rPr>
            </w:pPr>
            <w:r w:rsidRPr="007C350D">
              <w:rPr>
                <w:rFonts w:ascii="Calibri" w:hAnsi="Calibri"/>
                <w:szCs w:val="24"/>
              </w:rPr>
              <w:t>[</w:t>
            </w:r>
            <w:r w:rsidR="00446980" w:rsidRPr="007C350D">
              <w:rPr>
                <w:rFonts w:ascii="Calibri" w:hAnsi="Calibri"/>
                <w:szCs w:val="24"/>
                <w:shd w:val="clear" w:color="auto" w:fill="D9D9D9" w:themeFill="background1" w:themeFillShade="D9"/>
              </w:rPr>
              <w:t>Devise</w:t>
            </w:r>
            <w:r w:rsidR="0079391E" w:rsidRPr="007C350D">
              <w:rPr>
                <w:rFonts w:ascii="Calibri" w:hAnsi="Calibri"/>
                <w:szCs w:val="24"/>
                <w:shd w:val="clear" w:color="auto" w:fill="D9D9D9"/>
              </w:rPr>
              <w:t xml:space="preserve"> </w:t>
            </w:r>
            <w:r w:rsidRPr="007C350D">
              <w:rPr>
                <w:rFonts w:ascii="Calibri" w:hAnsi="Calibri"/>
                <w:szCs w:val="24"/>
                <w:shd w:val="clear" w:color="auto" w:fill="D9D9D9"/>
              </w:rPr>
              <w:t>3</w:t>
            </w:r>
            <w:r w:rsidRPr="007C350D">
              <w:rPr>
                <w:rFonts w:ascii="Calibri" w:hAnsi="Calibri"/>
                <w:szCs w:val="24"/>
              </w:rPr>
              <w:t>]</w:t>
            </w:r>
          </w:p>
        </w:tc>
        <w:tc>
          <w:tcPr>
            <w:tcW w:w="1916" w:type="dxa"/>
            <w:vAlign w:val="bottom"/>
          </w:tcPr>
          <w:p w:rsidR="007B1DD6" w:rsidRPr="007C350D" w:rsidRDefault="00FA72A6" w:rsidP="00FD409F">
            <w:pPr>
              <w:jc w:val="center"/>
              <w:rPr>
                <w:rFonts w:ascii="Calibri" w:hAnsi="Calibri"/>
                <w:szCs w:val="24"/>
              </w:rPr>
            </w:pPr>
            <w:r w:rsidRPr="007C350D">
              <w:rPr>
                <w:rFonts w:ascii="Calibri" w:hAnsi="Calibri"/>
                <w:szCs w:val="24"/>
              </w:rPr>
              <w:t># #</w:t>
            </w:r>
            <w:r w:rsidR="007B1DD6" w:rsidRPr="007C350D">
              <w:rPr>
                <w:rFonts w:ascii="Calibri" w:hAnsi="Calibri"/>
                <w:szCs w:val="24"/>
              </w:rPr>
              <w:t>##</w:t>
            </w:r>
            <w:r w:rsidR="0079391E" w:rsidRPr="007C350D">
              <w:rPr>
                <w:rFonts w:ascii="Calibri" w:hAnsi="Calibri"/>
                <w:szCs w:val="24"/>
              </w:rPr>
              <w:t xml:space="preserve"> $</w:t>
            </w:r>
          </w:p>
        </w:tc>
      </w:tr>
      <w:tr w:rsidR="007B1DD6" w:rsidRPr="00141B46" w:rsidTr="007C350D">
        <w:trPr>
          <w:jc w:val="center"/>
        </w:trPr>
        <w:tc>
          <w:tcPr>
            <w:tcW w:w="0" w:type="auto"/>
            <w:vAlign w:val="center"/>
          </w:tcPr>
          <w:p w:rsidR="007B1DD6" w:rsidRPr="007C350D" w:rsidRDefault="007B1DD6" w:rsidP="004A34A6">
            <w:pPr>
              <w:jc w:val="center"/>
              <w:rPr>
                <w:rFonts w:ascii="Calibri" w:hAnsi="Calibri"/>
                <w:szCs w:val="24"/>
              </w:rPr>
            </w:pPr>
            <w:r w:rsidRPr="007C350D">
              <w:rPr>
                <w:rFonts w:ascii="Calibri" w:hAnsi="Calibri"/>
                <w:szCs w:val="24"/>
              </w:rPr>
              <w:t>201</w:t>
            </w:r>
            <w:r w:rsidR="004A34A6" w:rsidRPr="007C350D">
              <w:rPr>
                <w:rFonts w:ascii="Calibri" w:hAnsi="Calibri"/>
                <w:szCs w:val="24"/>
              </w:rPr>
              <w:t>8</w:t>
            </w:r>
          </w:p>
        </w:tc>
        <w:tc>
          <w:tcPr>
            <w:tcW w:w="0" w:type="auto"/>
          </w:tcPr>
          <w:p w:rsidR="007B1DD6" w:rsidRPr="007C350D" w:rsidRDefault="007B1DD6" w:rsidP="00FD409F">
            <w:pPr>
              <w:jc w:val="center"/>
              <w:rPr>
                <w:rFonts w:ascii="Calibri" w:hAnsi="Calibri"/>
                <w:szCs w:val="24"/>
              </w:rPr>
            </w:pPr>
            <w:r w:rsidRPr="007C350D">
              <w:rPr>
                <w:rFonts w:ascii="Calibri" w:hAnsi="Calibri"/>
                <w:szCs w:val="24"/>
              </w:rPr>
              <w:t>[</w:t>
            </w:r>
            <w:r w:rsidR="00446980" w:rsidRPr="007C350D">
              <w:rPr>
                <w:rFonts w:ascii="Calibri" w:hAnsi="Calibri"/>
                <w:szCs w:val="24"/>
                <w:shd w:val="clear" w:color="auto" w:fill="D9D9D9" w:themeFill="background1" w:themeFillShade="D9"/>
              </w:rPr>
              <w:t>Devise</w:t>
            </w:r>
            <w:r w:rsidRPr="007C350D">
              <w:rPr>
                <w:rFonts w:ascii="Calibri" w:hAnsi="Calibri"/>
                <w:szCs w:val="24"/>
                <w:shd w:val="clear" w:color="auto" w:fill="D9D9D9"/>
              </w:rPr>
              <w:t xml:space="preserve"> 1</w:t>
            </w:r>
            <w:r w:rsidRPr="007C350D">
              <w:rPr>
                <w:rFonts w:ascii="Calibri" w:hAnsi="Calibri"/>
                <w:szCs w:val="24"/>
              </w:rPr>
              <w:t>]</w:t>
            </w:r>
          </w:p>
          <w:p w:rsidR="007B1DD6" w:rsidRPr="007C350D" w:rsidRDefault="007B1DD6" w:rsidP="00FD409F">
            <w:pPr>
              <w:jc w:val="center"/>
              <w:rPr>
                <w:rFonts w:ascii="Calibri" w:hAnsi="Calibri"/>
                <w:szCs w:val="24"/>
              </w:rPr>
            </w:pPr>
            <w:r w:rsidRPr="007C350D">
              <w:rPr>
                <w:rFonts w:ascii="Calibri" w:hAnsi="Calibri"/>
                <w:szCs w:val="24"/>
              </w:rPr>
              <w:t>[</w:t>
            </w:r>
            <w:r w:rsidR="00446980" w:rsidRPr="007C350D">
              <w:rPr>
                <w:rFonts w:ascii="Calibri" w:hAnsi="Calibri"/>
                <w:szCs w:val="24"/>
                <w:shd w:val="clear" w:color="auto" w:fill="D9D9D9" w:themeFill="background1" w:themeFillShade="D9"/>
              </w:rPr>
              <w:t>Devise</w:t>
            </w:r>
            <w:r w:rsidRPr="007C350D">
              <w:rPr>
                <w:rFonts w:ascii="Calibri" w:hAnsi="Calibri"/>
                <w:szCs w:val="24"/>
                <w:shd w:val="clear" w:color="auto" w:fill="D9D9D9"/>
              </w:rPr>
              <w:t xml:space="preserve"> 3</w:t>
            </w:r>
            <w:r w:rsidRPr="007C350D">
              <w:rPr>
                <w:rFonts w:ascii="Calibri" w:hAnsi="Calibri"/>
                <w:szCs w:val="24"/>
              </w:rPr>
              <w:t>]</w:t>
            </w:r>
          </w:p>
        </w:tc>
        <w:tc>
          <w:tcPr>
            <w:tcW w:w="1916" w:type="dxa"/>
            <w:vAlign w:val="bottom"/>
          </w:tcPr>
          <w:p w:rsidR="007B1DD6" w:rsidRPr="007C350D" w:rsidRDefault="00FA72A6" w:rsidP="0079391E">
            <w:pPr>
              <w:jc w:val="center"/>
              <w:rPr>
                <w:rFonts w:ascii="Calibri" w:hAnsi="Calibri"/>
                <w:szCs w:val="24"/>
              </w:rPr>
            </w:pPr>
            <w:r w:rsidRPr="007C350D">
              <w:rPr>
                <w:rFonts w:ascii="Calibri" w:hAnsi="Calibri"/>
                <w:szCs w:val="24"/>
              </w:rPr>
              <w:t>#</w:t>
            </w:r>
            <w:r w:rsidR="0079391E" w:rsidRPr="007C350D">
              <w:rPr>
                <w:rFonts w:ascii="Calibri" w:hAnsi="Calibri"/>
                <w:szCs w:val="24"/>
              </w:rPr>
              <w:t xml:space="preserve"> </w:t>
            </w:r>
            <w:r w:rsidRPr="007C350D">
              <w:rPr>
                <w:rFonts w:ascii="Calibri" w:hAnsi="Calibri"/>
                <w:szCs w:val="24"/>
              </w:rPr>
              <w:t>#</w:t>
            </w:r>
            <w:r w:rsidR="007B1DD6" w:rsidRPr="007C350D">
              <w:rPr>
                <w:rFonts w:ascii="Calibri" w:hAnsi="Calibri"/>
                <w:szCs w:val="24"/>
              </w:rPr>
              <w:t>##</w:t>
            </w:r>
          </w:p>
        </w:tc>
      </w:tr>
      <w:tr w:rsidR="007B1DD6" w:rsidRPr="00141B46" w:rsidTr="007C350D">
        <w:trPr>
          <w:jc w:val="center"/>
        </w:trPr>
        <w:tc>
          <w:tcPr>
            <w:tcW w:w="0" w:type="auto"/>
            <w:vAlign w:val="center"/>
          </w:tcPr>
          <w:p w:rsidR="007B1DD6" w:rsidRPr="007C350D" w:rsidRDefault="007B1DD6" w:rsidP="004A34A6">
            <w:pPr>
              <w:jc w:val="center"/>
              <w:rPr>
                <w:rFonts w:ascii="Calibri" w:hAnsi="Calibri"/>
                <w:szCs w:val="24"/>
              </w:rPr>
            </w:pPr>
            <w:r w:rsidRPr="007C350D">
              <w:rPr>
                <w:rFonts w:ascii="Calibri" w:hAnsi="Calibri"/>
                <w:szCs w:val="24"/>
              </w:rPr>
              <w:t>201</w:t>
            </w:r>
            <w:r w:rsidR="004A34A6" w:rsidRPr="007C350D">
              <w:rPr>
                <w:rFonts w:ascii="Calibri" w:hAnsi="Calibri"/>
                <w:szCs w:val="24"/>
              </w:rPr>
              <w:t>9</w:t>
            </w:r>
          </w:p>
        </w:tc>
        <w:tc>
          <w:tcPr>
            <w:tcW w:w="0" w:type="auto"/>
          </w:tcPr>
          <w:p w:rsidR="007B1DD6" w:rsidRPr="007C350D" w:rsidRDefault="007B1DD6" w:rsidP="00FD409F">
            <w:pPr>
              <w:jc w:val="center"/>
              <w:rPr>
                <w:rFonts w:ascii="Calibri" w:hAnsi="Calibri"/>
                <w:szCs w:val="24"/>
              </w:rPr>
            </w:pPr>
            <w:r w:rsidRPr="007C350D">
              <w:rPr>
                <w:rFonts w:ascii="Calibri" w:hAnsi="Calibri"/>
                <w:szCs w:val="24"/>
              </w:rPr>
              <w:t>[</w:t>
            </w:r>
            <w:r w:rsidR="00446980" w:rsidRPr="007C350D">
              <w:rPr>
                <w:rFonts w:ascii="Calibri" w:hAnsi="Calibri"/>
                <w:szCs w:val="24"/>
                <w:shd w:val="clear" w:color="auto" w:fill="D9D9D9" w:themeFill="background1" w:themeFillShade="D9"/>
              </w:rPr>
              <w:t>Devise</w:t>
            </w:r>
            <w:r w:rsidRPr="007C350D">
              <w:rPr>
                <w:rFonts w:ascii="Calibri" w:hAnsi="Calibri"/>
                <w:szCs w:val="24"/>
                <w:shd w:val="clear" w:color="auto" w:fill="D9D9D9"/>
              </w:rPr>
              <w:t xml:space="preserve"> 1</w:t>
            </w:r>
            <w:r w:rsidRPr="007C350D">
              <w:rPr>
                <w:rFonts w:ascii="Calibri" w:hAnsi="Calibri"/>
                <w:szCs w:val="24"/>
              </w:rPr>
              <w:t>]</w:t>
            </w:r>
          </w:p>
        </w:tc>
        <w:tc>
          <w:tcPr>
            <w:tcW w:w="1916" w:type="dxa"/>
            <w:vAlign w:val="bottom"/>
          </w:tcPr>
          <w:p w:rsidR="007B1DD6" w:rsidRPr="007C350D" w:rsidRDefault="00FA72A6" w:rsidP="00FD409F">
            <w:pPr>
              <w:jc w:val="center"/>
              <w:rPr>
                <w:rFonts w:ascii="Calibri" w:hAnsi="Calibri"/>
                <w:szCs w:val="24"/>
              </w:rPr>
            </w:pPr>
            <w:r w:rsidRPr="007C350D">
              <w:rPr>
                <w:rFonts w:ascii="Calibri" w:hAnsi="Calibri"/>
                <w:szCs w:val="24"/>
              </w:rPr>
              <w:t># #</w:t>
            </w:r>
            <w:r w:rsidR="007B1DD6" w:rsidRPr="007C350D">
              <w:rPr>
                <w:rFonts w:ascii="Calibri" w:hAnsi="Calibri"/>
                <w:szCs w:val="24"/>
              </w:rPr>
              <w:t>##</w:t>
            </w:r>
          </w:p>
        </w:tc>
      </w:tr>
      <w:tr w:rsidR="007B1DD6" w:rsidRPr="00141B46" w:rsidTr="007C350D">
        <w:trPr>
          <w:jc w:val="center"/>
        </w:trPr>
        <w:tc>
          <w:tcPr>
            <w:tcW w:w="0" w:type="auto"/>
            <w:vAlign w:val="center"/>
          </w:tcPr>
          <w:p w:rsidR="007B1DD6" w:rsidRPr="007C350D" w:rsidRDefault="007B1DD6" w:rsidP="004A34A6">
            <w:pPr>
              <w:jc w:val="center"/>
              <w:rPr>
                <w:rFonts w:ascii="Calibri" w:hAnsi="Calibri"/>
                <w:szCs w:val="24"/>
              </w:rPr>
            </w:pPr>
            <w:r w:rsidRPr="007C350D">
              <w:rPr>
                <w:rFonts w:ascii="Calibri" w:hAnsi="Calibri"/>
                <w:szCs w:val="24"/>
              </w:rPr>
              <w:t>20</w:t>
            </w:r>
            <w:r w:rsidR="004A34A6" w:rsidRPr="007C350D">
              <w:rPr>
                <w:rFonts w:ascii="Calibri" w:hAnsi="Calibri"/>
                <w:szCs w:val="24"/>
              </w:rPr>
              <w:t>20</w:t>
            </w:r>
          </w:p>
        </w:tc>
        <w:tc>
          <w:tcPr>
            <w:tcW w:w="0" w:type="auto"/>
          </w:tcPr>
          <w:p w:rsidR="007B1DD6" w:rsidRPr="007C350D" w:rsidRDefault="007B1DD6" w:rsidP="00FD409F">
            <w:pPr>
              <w:jc w:val="center"/>
              <w:rPr>
                <w:rFonts w:ascii="Calibri" w:hAnsi="Calibri"/>
                <w:szCs w:val="24"/>
              </w:rPr>
            </w:pPr>
            <w:r w:rsidRPr="007C350D">
              <w:rPr>
                <w:rFonts w:ascii="Calibri" w:hAnsi="Calibri"/>
                <w:szCs w:val="24"/>
              </w:rPr>
              <w:t>[</w:t>
            </w:r>
            <w:r w:rsidR="00446980" w:rsidRPr="007C350D">
              <w:rPr>
                <w:rFonts w:ascii="Calibri" w:hAnsi="Calibri"/>
                <w:szCs w:val="24"/>
                <w:shd w:val="clear" w:color="auto" w:fill="D9D9D9" w:themeFill="background1" w:themeFillShade="D9"/>
              </w:rPr>
              <w:t>Devise</w:t>
            </w:r>
            <w:r w:rsidRPr="007C350D">
              <w:rPr>
                <w:rFonts w:ascii="Calibri" w:hAnsi="Calibri"/>
                <w:szCs w:val="24"/>
                <w:shd w:val="clear" w:color="auto" w:fill="D9D9D9"/>
              </w:rPr>
              <w:t xml:space="preserve"> 1</w:t>
            </w:r>
            <w:r w:rsidRPr="007C350D">
              <w:rPr>
                <w:rFonts w:ascii="Calibri" w:hAnsi="Calibri"/>
                <w:szCs w:val="24"/>
              </w:rPr>
              <w:t>]</w:t>
            </w:r>
          </w:p>
          <w:p w:rsidR="007B1DD6" w:rsidRPr="007C350D" w:rsidRDefault="007B1DD6" w:rsidP="00FD409F">
            <w:pPr>
              <w:jc w:val="center"/>
              <w:rPr>
                <w:rFonts w:ascii="Calibri" w:hAnsi="Calibri"/>
                <w:szCs w:val="24"/>
              </w:rPr>
            </w:pPr>
            <w:r w:rsidRPr="007C350D">
              <w:rPr>
                <w:rFonts w:ascii="Calibri" w:hAnsi="Calibri"/>
                <w:szCs w:val="24"/>
              </w:rPr>
              <w:t>[</w:t>
            </w:r>
            <w:r w:rsidR="00446980" w:rsidRPr="007C350D">
              <w:rPr>
                <w:rFonts w:ascii="Calibri" w:hAnsi="Calibri"/>
                <w:szCs w:val="24"/>
                <w:shd w:val="clear" w:color="auto" w:fill="D9D9D9" w:themeFill="background1" w:themeFillShade="D9"/>
              </w:rPr>
              <w:t>Devise</w:t>
            </w:r>
            <w:r w:rsidR="0079391E" w:rsidRPr="007C350D">
              <w:rPr>
                <w:rFonts w:ascii="Calibri" w:hAnsi="Calibri"/>
                <w:szCs w:val="24"/>
                <w:shd w:val="clear" w:color="auto" w:fill="D9D9D9"/>
              </w:rPr>
              <w:t xml:space="preserve"> </w:t>
            </w:r>
            <w:r w:rsidRPr="007C350D">
              <w:rPr>
                <w:rFonts w:ascii="Calibri" w:hAnsi="Calibri"/>
                <w:szCs w:val="24"/>
                <w:shd w:val="clear" w:color="auto" w:fill="D9D9D9"/>
              </w:rPr>
              <w:t>3</w:t>
            </w:r>
            <w:r w:rsidRPr="007C350D">
              <w:rPr>
                <w:rFonts w:ascii="Calibri" w:hAnsi="Calibri"/>
                <w:szCs w:val="24"/>
              </w:rPr>
              <w:t>]</w:t>
            </w:r>
          </w:p>
        </w:tc>
        <w:tc>
          <w:tcPr>
            <w:tcW w:w="1916" w:type="dxa"/>
            <w:vAlign w:val="bottom"/>
          </w:tcPr>
          <w:p w:rsidR="007B1DD6" w:rsidRPr="007C350D" w:rsidRDefault="00FA72A6" w:rsidP="00FD409F">
            <w:pPr>
              <w:jc w:val="center"/>
              <w:rPr>
                <w:rFonts w:ascii="Calibri" w:hAnsi="Calibri"/>
                <w:szCs w:val="24"/>
              </w:rPr>
            </w:pPr>
            <w:r w:rsidRPr="007C350D">
              <w:rPr>
                <w:rFonts w:ascii="Calibri" w:hAnsi="Calibri"/>
                <w:szCs w:val="24"/>
              </w:rPr>
              <w:t># #</w:t>
            </w:r>
            <w:r w:rsidR="007B1DD6" w:rsidRPr="007C350D">
              <w:rPr>
                <w:rFonts w:ascii="Calibri" w:hAnsi="Calibri"/>
                <w:szCs w:val="24"/>
              </w:rPr>
              <w:t>##</w:t>
            </w:r>
          </w:p>
        </w:tc>
      </w:tr>
      <w:tr w:rsidR="007B1DD6" w:rsidRPr="00141B46" w:rsidTr="007C350D">
        <w:trPr>
          <w:jc w:val="center"/>
        </w:trPr>
        <w:tc>
          <w:tcPr>
            <w:tcW w:w="0" w:type="auto"/>
            <w:vAlign w:val="center"/>
          </w:tcPr>
          <w:p w:rsidR="007B1DD6" w:rsidRPr="007C350D" w:rsidRDefault="007B1DD6" w:rsidP="004A34A6">
            <w:pPr>
              <w:jc w:val="center"/>
              <w:rPr>
                <w:rFonts w:ascii="Calibri" w:hAnsi="Calibri"/>
                <w:szCs w:val="24"/>
              </w:rPr>
            </w:pPr>
            <w:r w:rsidRPr="007C350D">
              <w:rPr>
                <w:rFonts w:ascii="Calibri" w:hAnsi="Calibri"/>
                <w:szCs w:val="24"/>
              </w:rPr>
              <w:t>20</w:t>
            </w:r>
            <w:r w:rsidR="004A34A6" w:rsidRPr="007C350D">
              <w:rPr>
                <w:rFonts w:ascii="Calibri" w:hAnsi="Calibri"/>
                <w:szCs w:val="24"/>
              </w:rPr>
              <w:t>21</w:t>
            </w:r>
          </w:p>
        </w:tc>
        <w:tc>
          <w:tcPr>
            <w:tcW w:w="0" w:type="auto"/>
          </w:tcPr>
          <w:p w:rsidR="007B1DD6" w:rsidRPr="007C350D" w:rsidRDefault="007B1DD6" w:rsidP="00FD409F">
            <w:pPr>
              <w:jc w:val="center"/>
              <w:rPr>
                <w:rFonts w:ascii="Calibri" w:hAnsi="Calibri"/>
                <w:szCs w:val="24"/>
              </w:rPr>
            </w:pPr>
            <w:r w:rsidRPr="007C350D">
              <w:rPr>
                <w:rFonts w:ascii="Calibri" w:hAnsi="Calibri"/>
                <w:szCs w:val="24"/>
              </w:rPr>
              <w:t>[</w:t>
            </w:r>
            <w:r w:rsidR="00446980" w:rsidRPr="007C350D">
              <w:rPr>
                <w:rFonts w:ascii="Calibri" w:hAnsi="Calibri"/>
                <w:szCs w:val="24"/>
                <w:shd w:val="clear" w:color="auto" w:fill="D9D9D9" w:themeFill="background1" w:themeFillShade="D9"/>
              </w:rPr>
              <w:t>Devise</w:t>
            </w:r>
            <w:r w:rsidR="0079391E" w:rsidRPr="007C350D">
              <w:rPr>
                <w:rFonts w:ascii="Calibri" w:hAnsi="Calibri"/>
                <w:szCs w:val="24"/>
                <w:shd w:val="clear" w:color="auto" w:fill="D9D9D9"/>
              </w:rPr>
              <w:t xml:space="preserve"> </w:t>
            </w:r>
            <w:r w:rsidRPr="007C350D">
              <w:rPr>
                <w:rFonts w:ascii="Calibri" w:hAnsi="Calibri"/>
                <w:szCs w:val="24"/>
                <w:shd w:val="clear" w:color="auto" w:fill="D9D9D9"/>
              </w:rPr>
              <w:t>1</w:t>
            </w:r>
            <w:r w:rsidRPr="007C350D">
              <w:rPr>
                <w:rFonts w:ascii="Calibri" w:hAnsi="Calibri"/>
                <w:szCs w:val="24"/>
              </w:rPr>
              <w:t>]</w:t>
            </w:r>
          </w:p>
        </w:tc>
        <w:tc>
          <w:tcPr>
            <w:tcW w:w="1916" w:type="dxa"/>
            <w:vAlign w:val="bottom"/>
          </w:tcPr>
          <w:p w:rsidR="007B1DD6" w:rsidRPr="007C350D" w:rsidRDefault="00FA72A6" w:rsidP="00FD409F">
            <w:pPr>
              <w:jc w:val="center"/>
              <w:rPr>
                <w:rFonts w:ascii="Calibri" w:hAnsi="Calibri"/>
                <w:szCs w:val="24"/>
              </w:rPr>
            </w:pPr>
            <w:r w:rsidRPr="007C350D">
              <w:rPr>
                <w:rFonts w:ascii="Calibri" w:hAnsi="Calibri"/>
                <w:szCs w:val="24"/>
              </w:rPr>
              <w:t># #</w:t>
            </w:r>
            <w:r w:rsidR="007B1DD6" w:rsidRPr="007C350D">
              <w:rPr>
                <w:rFonts w:ascii="Calibri" w:hAnsi="Calibri"/>
                <w:szCs w:val="24"/>
              </w:rPr>
              <w:t>##</w:t>
            </w:r>
          </w:p>
        </w:tc>
      </w:tr>
      <w:tr w:rsidR="007B1DD6" w:rsidRPr="00141B46" w:rsidTr="007C350D">
        <w:trPr>
          <w:jc w:val="center"/>
        </w:trPr>
        <w:tc>
          <w:tcPr>
            <w:tcW w:w="0" w:type="auto"/>
            <w:vAlign w:val="center"/>
          </w:tcPr>
          <w:p w:rsidR="007B1DD6" w:rsidRPr="007C350D" w:rsidRDefault="004A34A6" w:rsidP="004A34A6">
            <w:pPr>
              <w:jc w:val="center"/>
              <w:rPr>
                <w:rFonts w:ascii="Calibri" w:hAnsi="Calibri"/>
                <w:szCs w:val="24"/>
              </w:rPr>
            </w:pPr>
            <w:r w:rsidRPr="007C350D">
              <w:rPr>
                <w:rFonts w:ascii="Calibri" w:hAnsi="Calibri"/>
                <w:szCs w:val="24"/>
              </w:rPr>
              <w:t>2022</w:t>
            </w:r>
            <w:r w:rsidR="00A167AB" w:rsidRPr="007C350D">
              <w:rPr>
                <w:rFonts w:ascii="Calibri" w:hAnsi="Calibri"/>
                <w:szCs w:val="24"/>
              </w:rPr>
              <w:t>-</w:t>
            </w:r>
            <w:r w:rsidR="007B1DD6" w:rsidRPr="007C350D">
              <w:rPr>
                <w:rFonts w:ascii="Calibri" w:hAnsi="Calibri"/>
                <w:szCs w:val="24"/>
              </w:rPr>
              <w:t>20xx</w:t>
            </w:r>
          </w:p>
        </w:tc>
        <w:tc>
          <w:tcPr>
            <w:tcW w:w="0" w:type="auto"/>
          </w:tcPr>
          <w:p w:rsidR="007B1DD6" w:rsidRPr="007C350D" w:rsidRDefault="007B1DD6" w:rsidP="00FD409F">
            <w:pPr>
              <w:jc w:val="center"/>
              <w:rPr>
                <w:rFonts w:ascii="Calibri" w:hAnsi="Calibri"/>
                <w:szCs w:val="24"/>
              </w:rPr>
            </w:pPr>
          </w:p>
        </w:tc>
        <w:tc>
          <w:tcPr>
            <w:tcW w:w="1916" w:type="dxa"/>
            <w:tcBorders>
              <w:bottom w:val="single" w:sz="4" w:space="0" w:color="000000"/>
            </w:tcBorders>
            <w:vAlign w:val="bottom"/>
          </w:tcPr>
          <w:p w:rsidR="007B1DD6" w:rsidRPr="007C350D" w:rsidRDefault="00FA72A6" w:rsidP="00FD409F">
            <w:pPr>
              <w:jc w:val="center"/>
              <w:rPr>
                <w:rFonts w:ascii="Calibri" w:hAnsi="Calibri"/>
                <w:szCs w:val="24"/>
              </w:rPr>
            </w:pPr>
            <w:r w:rsidRPr="007C350D">
              <w:rPr>
                <w:rFonts w:ascii="Calibri" w:hAnsi="Calibri"/>
                <w:szCs w:val="24"/>
              </w:rPr>
              <w:t># #</w:t>
            </w:r>
            <w:r w:rsidR="007B1DD6" w:rsidRPr="007C350D">
              <w:rPr>
                <w:rFonts w:ascii="Calibri" w:hAnsi="Calibri"/>
                <w:szCs w:val="24"/>
              </w:rPr>
              <w:t>##</w:t>
            </w:r>
          </w:p>
        </w:tc>
      </w:tr>
      <w:tr w:rsidR="007B1DD6" w:rsidRPr="00141B46" w:rsidTr="007C350D">
        <w:trPr>
          <w:jc w:val="center"/>
        </w:trPr>
        <w:tc>
          <w:tcPr>
            <w:tcW w:w="0" w:type="auto"/>
            <w:vAlign w:val="center"/>
          </w:tcPr>
          <w:p w:rsidR="007B1DD6" w:rsidRPr="007C350D" w:rsidRDefault="007B1DD6" w:rsidP="00FD409F">
            <w:pPr>
              <w:jc w:val="center"/>
              <w:rPr>
                <w:rFonts w:ascii="Calibri" w:hAnsi="Calibri"/>
                <w:szCs w:val="24"/>
              </w:rPr>
            </w:pPr>
          </w:p>
        </w:tc>
        <w:tc>
          <w:tcPr>
            <w:tcW w:w="0" w:type="auto"/>
          </w:tcPr>
          <w:p w:rsidR="007B1DD6" w:rsidRPr="007C350D" w:rsidRDefault="007B1DD6" w:rsidP="00FD409F">
            <w:pPr>
              <w:jc w:val="center"/>
              <w:rPr>
                <w:rFonts w:ascii="Calibri" w:hAnsi="Calibri"/>
                <w:szCs w:val="24"/>
              </w:rPr>
            </w:pPr>
          </w:p>
        </w:tc>
        <w:tc>
          <w:tcPr>
            <w:tcW w:w="1916" w:type="dxa"/>
            <w:tcBorders>
              <w:top w:val="single" w:sz="4" w:space="0" w:color="000000"/>
              <w:bottom w:val="single" w:sz="4" w:space="0" w:color="000000"/>
            </w:tcBorders>
            <w:vAlign w:val="center"/>
          </w:tcPr>
          <w:p w:rsidR="007B1DD6" w:rsidRPr="007C350D" w:rsidRDefault="007B1DD6" w:rsidP="00FD409F">
            <w:pPr>
              <w:jc w:val="center"/>
              <w:rPr>
                <w:rFonts w:ascii="Calibri" w:hAnsi="Calibri"/>
                <w:szCs w:val="24"/>
              </w:rPr>
            </w:pPr>
            <w:r w:rsidRPr="007C350D">
              <w:rPr>
                <w:rFonts w:ascii="Calibri" w:hAnsi="Calibri"/>
                <w:b/>
                <w:szCs w:val="24"/>
              </w:rPr>
              <w:t>#</w:t>
            </w:r>
            <w:r w:rsidR="00FA72A6" w:rsidRPr="007C350D">
              <w:rPr>
                <w:rFonts w:ascii="Calibri" w:hAnsi="Calibri"/>
                <w:b/>
                <w:szCs w:val="24"/>
              </w:rPr>
              <w:t># #</w:t>
            </w:r>
            <w:r w:rsidRPr="007C350D">
              <w:rPr>
                <w:rFonts w:ascii="Calibri" w:hAnsi="Calibri"/>
                <w:b/>
                <w:szCs w:val="24"/>
              </w:rPr>
              <w:t>##</w:t>
            </w:r>
            <w:r w:rsidR="0079391E" w:rsidRPr="007C350D">
              <w:rPr>
                <w:rFonts w:ascii="Calibri" w:hAnsi="Calibri"/>
                <w:b/>
                <w:szCs w:val="24"/>
              </w:rPr>
              <w:t xml:space="preserve"> $</w:t>
            </w:r>
          </w:p>
        </w:tc>
      </w:tr>
    </w:tbl>
    <w:p w:rsidR="00254BFD" w:rsidRPr="00141B46" w:rsidRDefault="00254BFD" w:rsidP="007B1DD6">
      <w:pPr>
        <w:ind w:left="720"/>
        <w:rPr>
          <w:rFonts w:ascii="Calibri" w:hAnsi="Calibri"/>
        </w:rPr>
      </w:pPr>
    </w:p>
    <w:p w:rsidR="00254BFD" w:rsidRPr="00141B46" w:rsidRDefault="00254BFD" w:rsidP="007B1DD6">
      <w:pPr>
        <w:ind w:left="720"/>
        <w:rPr>
          <w:rFonts w:ascii="Calibri" w:hAnsi="Calibri"/>
        </w:rPr>
      </w:pPr>
    </w:p>
    <w:p w:rsidR="007B1DD6" w:rsidRPr="00141B46" w:rsidRDefault="007B1DD6" w:rsidP="007B1DD6">
      <w:pPr>
        <w:ind w:left="720"/>
        <w:rPr>
          <w:rFonts w:ascii="Calibri" w:hAnsi="Calibri"/>
        </w:rPr>
      </w:pPr>
      <w:r w:rsidRPr="00141B46">
        <w:rPr>
          <w:rFonts w:ascii="Calibri" w:hAnsi="Calibri"/>
        </w:rPr>
        <w:t>iv)  Risque de taux d</w:t>
      </w:r>
      <w:r w:rsidR="00B17AD9" w:rsidRPr="00141B46">
        <w:rPr>
          <w:rFonts w:ascii="Calibri" w:hAnsi="Calibri"/>
        </w:rPr>
        <w:t>’</w:t>
      </w:r>
      <w:r w:rsidRPr="00141B46">
        <w:rPr>
          <w:rFonts w:ascii="Calibri" w:hAnsi="Calibri"/>
        </w:rPr>
        <w:t>intérêt</w:t>
      </w:r>
    </w:p>
    <w:p w:rsidR="007B1DD6" w:rsidRPr="00141B46" w:rsidRDefault="007B1DD6" w:rsidP="007B1DD6">
      <w:pPr>
        <w:ind w:left="720"/>
        <w:rPr>
          <w:rFonts w:ascii="Calibri" w:hAnsi="Calibri"/>
        </w:rPr>
      </w:pPr>
    </w:p>
    <w:p w:rsidR="007B1DD6" w:rsidRPr="00141B46" w:rsidRDefault="007B1DD6" w:rsidP="007B1DD6">
      <w:pPr>
        <w:ind w:left="720"/>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Description de l’exposition au risque de taux d’intérêt, p. ex fluctuation des taux d’intérêt</w:t>
      </w:r>
      <w:r w:rsidRPr="00141B46">
        <w:rPr>
          <w:rFonts w:ascii="Calibri" w:hAnsi="Calibri"/>
        </w:rPr>
        <w:t>]</w:t>
      </w:r>
    </w:p>
    <w:p w:rsidR="007B1DD6" w:rsidRPr="00141B46" w:rsidRDefault="007B1DD6" w:rsidP="007B1DD6">
      <w:pPr>
        <w:ind w:left="720"/>
        <w:rPr>
          <w:rFonts w:ascii="Calibri" w:hAnsi="Calibri"/>
        </w:rPr>
      </w:pPr>
    </w:p>
    <w:p w:rsidR="007B1DD6" w:rsidRPr="00141B46" w:rsidRDefault="007B1DD6" w:rsidP="007B1DD6">
      <w:pPr>
        <w:ind w:left="720"/>
        <w:rPr>
          <w:rFonts w:ascii="Calibri" w:hAnsi="Calibri"/>
        </w:rPr>
      </w:pPr>
    </w:p>
    <w:p w:rsidR="007B1DD6" w:rsidRPr="00141B46" w:rsidRDefault="00E656B3" w:rsidP="007B1DD6">
      <w:pPr>
        <w:ind w:left="720"/>
        <w:rPr>
          <w:rFonts w:ascii="Calibri" w:hAnsi="Calibri"/>
        </w:rPr>
      </w:pPr>
      <w:r w:rsidRPr="00141B46">
        <w:rPr>
          <w:rFonts w:ascii="Calibri" w:hAnsi="Calibri"/>
        </w:rPr>
        <w:t>La sensibilité de l</w:t>
      </w:r>
      <w:r w:rsidR="00B17AD9" w:rsidRPr="00141B46">
        <w:rPr>
          <w:rFonts w:ascii="Calibri" w:hAnsi="Calibri"/>
        </w:rPr>
        <w:t>’</w:t>
      </w:r>
      <w:r w:rsidRPr="00141B46">
        <w:rPr>
          <w:rFonts w:ascii="Calibri" w:hAnsi="Calibri"/>
        </w:rPr>
        <w:t xml:space="preserve">excédent </w:t>
      </w:r>
      <w:r w:rsidR="00A167AB" w:rsidRPr="00141B46">
        <w:rPr>
          <w:rFonts w:ascii="Calibri" w:hAnsi="Calibri"/>
        </w:rPr>
        <w:t>(du dé</w:t>
      </w:r>
      <w:r w:rsidRPr="00141B46">
        <w:rPr>
          <w:rFonts w:ascii="Calibri" w:hAnsi="Calibri"/>
        </w:rPr>
        <w:t>ficit</w:t>
      </w:r>
      <w:r w:rsidR="00A167AB" w:rsidRPr="00141B46">
        <w:rPr>
          <w:rFonts w:ascii="Calibri" w:hAnsi="Calibri"/>
        </w:rPr>
        <w:t>)</w:t>
      </w:r>
      <w:r w:rsidRPr="00141B46">
        <w:rPr>
          <w:rFonts w:ascii="Calibri" w:hAnsi="Calibri"/>
        </w:rPr>
        <w:t xml:space="preserve"> de [</w:t>
      </w:r>
      <w:r w:rsidR="00446980" w:rsidRPr="00141B46">
        <w:rPr>
          <w:rFonts w:ascii="Calibri" w:hAnsi="Calibri"/>
          <w:shd w:val="clear" w:color="auto" w:fill="D9D9D9" w:themeFill="background1" w:themeFillShade="D9"/>
        </w:rPr>
        <w:t>ABC</w:t>
      </w:r>
      <w:r w:rsidRPr="00141B46">
        <w:rPr>
          <w:rFonts w:ascii="Calibri" w:hAnsi="Calibri"/>
        </w:rPr>
        <w:t xml:space="preserve">] lié à ses activités et </w:t>
      </w:r>
      <w:r w:rsidR="00A167AB" w:rsidRPr="00141B46">
        <w:rPr>
          <w:rFonts w:ascii="Calibri" w:hAnsi="Calibri"/>
        </w:rPr>
        <w:t>d</w:t>
      </w:r>
      <w:r w:rsidRPr="00141B46">
        <w:rPr>
          <w:rFonts w:ascii="Calibri" w:hAnsi="Calibri"/>
        </w:rPr>
        <w:t xml:space="preserve">es gains </w:t>
      </w:r>
      <w:r w:rsidR="00A167AB" w:rsidRPr="00141B46">
        <w:rPr>
          <w:rFonts w:ascii="Calibri" w:hAnsi="Calibri"/>
        </w:rPr>
        <w:t>(</w:t>
      </w:r>
      <w:r w:rsidRPr="00141B46">
        <w:rPr>
          <w:rFonts w:ascii="Calibri" w:hAnsi="Calibri"/>
        </w:rPr>
        <w:t>pertes</w:t>
      </w:r>
      <w:r w:rsidR="00A167AB" w:rsidRPr="00141B46">
        <w:rPr>
          <w:rFonts w:ascii="Calibri" w:hAnsi="Calibri"/>
        </w:rPr>
        <w:t>)</w:t>
      </w:r>
      <w:r w:rsidRPr="00141B46">
        <w:rPr>
          <w:rFonts w:ascii="Calibri" w:hAnsi="Calibri"/>
        </w:rPr>
        <w:t xml:space="preserve"> de réévaluation attribuable aux fluctuations des taux d</w:t>
      </w:r>
      <w:r w:rsidR="00B17AD9" w:rsidRPr="00141B46">
        <w:rPr>
          <w:rFonts w:ascii="Calibri" w:hAnsi="Calibri"/>
        </w:rPr>
        <w:t>’</w:t>
      </w:r>
      <w:r w:rsidRPr="00141B46">
        <w:rPr>
          <w:rFonts w:ascii="Calibri" w:hAnsi="Calibri"/>
        </w:rPr>
        <w:t>intérêt est résumée dans le tableau qui suit.</w:t>
      </w:r>
      <w:r w:rsidR="007B1DD6" w:rsidRPr="00141B46">
        <w:rPr>
          <w:rFonts w:ascii="Calibri" w:hAnsi="Calibri"/>
        </w:rPr>
        <w:t xml:space="preserve"> </w:t>
      </w:r>
    </w:p>
    <w:p w:rsidR="007B1DD6" w:rsidRPr="00141B46" w:rsidRDefault="007B1DD6" w:rsidP="007B1DD6">
      <w:pPr>
        <w:ind w:left="1440"/>
        <w:rPr>
          <w:rFonts w:ascii="Calibri" w:hAnsi="Calibri"/>
        </w:rPr>
      </w:pPr>
    </w:p>
    <w:tbl>
      <w:tblPr>
        <w:tblW w:w="0" w:type="auto"/>
        <w:tblInd w:w="792" w:type="dxa"/>
        <w:tblLook w:val="04A0" w:firstRow="1" w:lastRow="0" w:firstColumn="1" w:lastColumn="0" w:noHBand="0" w:noVBand="1"/>
      </w:tblPr>
      <w:tblGrid>
        <w:gridCol w:w="4536"/>
        <w:gridCol w:w="1382"/>
        <w:gridCol w:w="1182"/>
        <w:gridCol w:w="46"/>
      </w:tblGrid>
      <w:tr w:rsidR="007B1DD6" w:rsidRPr="00141B46" w:rsidTr="00E656B3">
        <w:tc>
          <w:tcPr>
            <w:tcW w:w="4536" w:type="dxa"/>
          </w:tcPr>
          <w:p w:rsidR="007B1DD6" w:rsidRPr="007C350D" w:rsidRDefault="007B1DD6" w:rsidP="00FD409F">
            <w:pPr>
              <w:jc w:val="center"/>
              <w:rPr>
                <w:rFonts w:ascii="Calibri" w:hAnsi="Calibri"/>
                <w:sz w:val="20"/>
              </w:rPr>
            </w:pPr>
          </w:p>
        </w:tc>
        <w:tc>
          <w:tcPr>
            <w:tcW w:w="2589" w:type="dxa"/>
            <w:gridSpan w:val="3"/>
          </w:tcPr>
          <w:p w:rsidR="007B1DD6" w:rsidRPr="007C350D" w:rsidRDefault="007B1DD6" w:rsidP="00194606">
            <w:pPr>
              <w:jc w:val="center"/>
              <w:rPr>
                <w:rFonts w:ascii="Calibri" w:hAnsi="Calibri"/>
                <w:sz w:val="20"/>
              </w:rPr>
            </w:pPr>
            <w:r w:rsidRPr="007C350D">
              <w:rPr>
                <w:rFonts w:ascii="Calibri" w:hAnsi="Calibri"/>
                <w:sz w:val="20"/>
              </w:rPr>
              <w:t>31</w:t>
            </w:r>
            <w:r w:rsidR="00000368" w:rsidRPr="007C350D">
              <w:rPr>
                <w:rFonts w:ascii="Calibri" w:hAnsi="Calibri"/>
                <w:sz w:val="20"/>
              </w:rPr>
              <w:t xml:space="preserve"> mars</w:t>
            </w:r>
            <w:r w:rsidRPr="007C350D">
              <w:rPr>
                <w:rFonts w:ascii="Calibri" w:hAnsi="Calibri"/>
                <w:sz w:val="20"/>
              </w:rPr>
              <w:t xml:space="preserve"> 201</w:t>
            </w:r>
            <w:r w:rsidR="00194606" w:rsidRPr="007C350D">
              <w:rPr>
                <w:rFonts w:ascii="Calibri" w:hAnsi="Calibri"/>
                <w:sz w:val="20"/>
              </w:rPr>
              <w:t>6</w:t>
            </w:r>
          </w:p>
        </w:tc>
      </w:tr>
      <w:tr w:rsidR="007B1DD6" w:rsidRPr="00141B46" w:rsidTr="00E656B3">
        <w:trPr>
          <w:gridAfter w:val="1"/>
          <w:wAfter w:w="46" w:type="dxa"/>
        </w:trPr>
        <w:tc>
          <w:tcPr>
            <w:tcW w:w="4536" w:type="dxa"/>
          </w:tcPr>
          <w:p w:rsidR="007B1DD6" w:rsidRPr="007C350D" w:rsidRDefault="007B1DD6" w:rsidP="007B1DD6">
            <w:pPr>
              <w:rPr>
                <w:rFonts w:ascii="Calibri" w:hAnsi="Calibri"/>
                <w:sz w:val="20"/>
              </w:rPr>
            </w:pPr>
          </w:p>
        </w:tc>
        <w:tc>
          <w:tcPr>
            <w:tcW w:w="2543" w:type="dxa"/>
            <w:gridSpan w:val="2"/>
          </w:tcPr>
          <w:p w:rsidR="007B1DD6" w:rsidRPr="007C350D" w:rsidRDefault="007B1DD6" w:rsidP="00E656B3">
            <w:pPr>
              <w:jc w:val="center"/>
              <w:rPr>
                <w:rFonts w:ascii="Calibri" w:hAnsi="Calibri"/>
                <w:sz w:val="20"/>
              </w:rPr>
            </w:pPr>
            <w:r w:rsidRPr="007C350D">
              <w:rPr>
                <w:rFonts w:ascii="Calibri" w:hAnsi="Calibri"/>
                <w:sz w:val="20"/>
              </w:rPr>
              <w:t>(</w:t>
            </w:r>
            <w:r w:rsidR="00E656B3" w:rsidRPr="007C350D">
              <w:rPr>
                <w:rFonts w:ascii="Calibri" w:hAnsi="Calibri"/>
                <w:sz w:val="20"/>
              </w:rPr>
              <w:t>en millier</w:t>
            </w:r>
            <w:r w:rsidR="00F01AE4" w:rsidRPr="007C350D">
              <w:rPr>
                <w:rFonts w:ascii="Calibri" w:hAnsi="Calibri"/>
                <w:sz w:val="20"/>
              </w:rPr>
              <w:t>s</w:t>
            </w:r>
            <w:r w:rsidR="00E656B3" w:rsidRPr="007C350D">
              <w:rPr>
                <w:rFonts w:ascii="Calibri" w:hAnsi="Calibri"/>
                <w:sz w:val="20"/>
              </w:rPr>
              <w:t xml:space="preserve"> de </w:t>
            </w:r>
            <w:r w:rsidRPr="007C350D">
              <w:rPr>
                <w:rFonts w:ascii="Calibri" w:hAnsi="Calibri"/>
                <w:sz w:val="20"/>
              </w:rPr>
              <w:t>$</w:t>
            </w:r>
            <w:r w:rsidR="00E656B3" w:rsidRPr="007C350D">
              <w:rPr>
                <w:rFonts w:ascii="Calibri" w:hAnsi="Calibri"/>
                <w:sz w:val="20"/>
              </w:rPr>
              <w:t xml:space="preserve"> CAN</w:t>
            </w:r>
            <w:r w:rsidRPr="007C350D">
              <w:rPr>
                <w:rFonts w:ascii="Calibri" w:hAnsi="Calibri"/>
                <w:sz w:val="20"/>
              </w:rPr>
              <w:t>)</w:t>
            </w:r>
          </w:p>
        </w:tc>
      </w:tr>
      <w:tr w:rsidR="007B1DD6" w:rsidRPr="00141B46" w:rsidTr="00E656B3">
        <w:trPr>
          <w:gridAfter w:val="1"/>
          <w:wAfter w:w="46" w:type="dxa"/>
        </w:trPr>
        <w:tc>
          <w:tcPr>
            <w:tcW w:w="4536" w:type="dxa"/>
          </w:tcPr>
          <w:p w:rsidR="007B1DD6" w:rsidRPr="007C350D" w:rsidRDefault="007B1DD6" w:rsidP="007B1DD6">
            <w:pPr>
              <w:rPr>
                <w:rFonts w:ascii="Calibri" w:hAnsi="Calibri"/>
                <w:sz w:val="20"/>
              </w:rPr>
            </w:pPr>
          </w:p>
        </w:tc>
        <w:tc>
          <w:tcPr>
            <w:tcW w:w="1361" w:type="dxa"/>
            <w:tcBorders>
              <w:bottom w:val="single" w:sz="4" w:space="0" w:color="auto"/>
            </w:tcBorders>
          </w:tcPr>
          <w:p w:rsidR="007B1DD6" w:rsidRPr="007C350D" w:rsidRDefault="00E656B3" w:rsidP="00A167AB">
            <w:pPr>
              <w:jc w:val="center"/>
              <w:rPr>
                <w:rFonts w:ascii="Calibri" w:hAnsi="Calibri"/>
                <w:sz w:val="20"/>
              </w:rPr>
            </w:pPr>
            <w:r w:rsidRPr="007C350D">
              <w:rPr>
                <w:rFonts w:ascii="Calibri" w:hAnsi="Calibri"/>
                <w:sz w:val="20"/>
              </w:rPr>
              <w:t>Augmentation de 1</w:t>
            </w:r>
            <w:r w:rsidR="00A167AB" w:rsidRPr="007C350D">
              <w:rPr>
                <w:rFonts w:ascii="Calibri" w:hAnsi="Calibri"/>
                <w:sz w:val="20"/>
              </w:rPr>
              <w:t> </w:t>
            </w:r>
            <w:r w:rsidRPr="007C350D">
              <w:rPr>
                <w:rFonts w:ascii="Calibri" w:hAnsi="Calibri"/>
                <w:sz w:val="20"/>
              </w:rPr>
              <w:t>point du taux d</w:t>
            </w:r>
            <w:r w:rsidR="00A167AB" w:rsidRPr="007C350D">
              <w:rPr>
                <w:rFonts w:ascii="Calibri" w:hAnsi="Calibri"/>
                <w:sz w:val="20"/>
              </w:rPr>
              <w:t>’intérêt</w:t>
            </w:r>
          </w:p>
        </w:tc>
        <w:tc>
          <w:tcPr>
            <w:tcW w:w="1182" w:type="dxa"/>
            <w:tcBorders>
              <w:bottom w:val="single" w:sz="4" w:space="0" w:color="auto"/>
            </w:tcBorders>
          </w:tcPr>
          <w:p w:rsidR="007B1DD6" w:rsidRPr="007C350D" w:rsidRDefault="00E656B3" w:rsidP="00A167AB">
            <w:pPr>
              <w:jc w:val="center"/>
              <w:rPr>
                <w:rFonts w:ascii="Calibri" w:hAnsi="Calibri"/>
                <w:sz w:val="20"/>
              </w:rPr>
            </w:pPr>
            <w:r w:rsidRPr="007C350D">
              <w:rPr>
                <w:rFonts w:ascii="Calibri" w:hAnsi="Calibri"/>
                <w:sz w:val="20"/>
              </w:rPr>
              <w:t>Diminution de 1</w:t>
            </w:r>
            <w:r w:rsidR="00A167AB" w:rsidRPr="007C350D">
              <w:rPr>
                <w:rFonts w:ascii="Calibri" w:hAnsi="Calibri"/>
                <w:sz w:val="20"/>
              </w:rPr>
              <w:t> </w:t>
            </w:r>
            <w:r w:rsidRPr="007C350D">
              <w:rPr>
                <w:rFonts w:ascii="Calibri" w:hAnsi="Calibri"/>
                <w:sz w:val="20"/>
              </w:rPr>
              <w:t>point du taux d</w:t>
            </w:r>
            <w:r w:rsidR="00A167AB" w:rsidRPr="007C350D">
              <w:rPr>
                <w:rFonts w:ascii="Calibri" w:hAnsi="Calibri"/>
                <w:sz w:val="20"/>
              </w:rPr>
              <w:t>’intérêt</w:t>
            </w:r>
          </w:p>
        </w:tc>
      </w:tr>
      <w:tr w:rsidR="00E656B3" w:rsidRPr="00141B46" w:rsidTr="00E656B3">
        <w:trPr>
          <w:gridAfter w:val="1"/>
          <w:wAfter w:w="46" w:type="dxa"/>
        </w:trPr>
        <w:tc>
          <w:tcPr>
            <w:tcW w:w="4536" w:type="dxa"/>
          </w:tcPr>
          <w:p w:rsidR="00E656B3" w:rsidRPr="007C350D" w:rsidRDefault="00E656B3" w:rsidP="00E656B3">
            <w:pPr>
              <w:rPr>
                <w:rFonts w:ascii="Calibri" w:hAnsi="Calibri"/>
                <w:sz w:val="20"/>
              </w:rPr>
            </w:pPr>
            <w:r w:rsidRPr="007C350D">
              <w:rPr>
                <w:rFonts w:ascii="Calibri" w:hAnsi="Calibri"/>
                <w:sz w:val="20"/>
              </w:rPr>
              <w:t>Augmentation (diminution) de l</w:t>
            </w:r>
            <w:r w:rsidR="00B17AD9" w:rsidRPr="007C350D">
              <w:rPr>
                <w:rFonts w:ascii="Calibri" w:hAnsi="Calibri"/>
                <w:sz w:val="20"/>
              </w:rPr>
              <w:t>’</w:t>
            </w:r>
            <w:r w:rsidRPr="007C350D">
              <w:rPr>
                <w:rFonts w:ascii="Calibri" w:hAnsi="Calibri"/>
                <w:sz w:val="20"/>
              </w:rPr>
              <w:t xml:space="preserve">excédent (déficit) lié aux activités </w:t>
            </w:r>
          </w:p>
        </w:tc>
        <w:tc>
          <w:tcPr>
            <w:tcW w:w="1361" w:type="dxa"/>
            <w:tcBorders>
              <w:top w:val="single" w:sz="4" w:space="0" w:color="auto"/>
              <w:bottom w:val="single" w:sz="12" w:space="0" w:color="auto"/>
            </w:tcBorders>
          </w:tcPr>
          <w:p w:rsidR="00A167AB" w:rsidRPr="007C350D" w:rsidRDefault="00A167AB" w:rsidP="00FD409F">
            <w:pPr>
              <w:jc w:val="center"/>
              <w:rPr>
                <w:rFonts w:ascii="Calibri" w:hAnsi="Calibri"/>
                <w:sz w:val="20"/>
              </w:rPr>
            </w:pPr>
          </w:p>
          <w:p w:rsidR="00E656B3" w:rsidRPr="007C350D" w:rsidRDefault="00E656B3" w:rsidP="00FD409F">
            <w:pPr>
              <w:jc w:val="center"/>
              <w:rPr>
                <w:rFonts w:ascii="Calibri" w:hAnsi="Calibri"/>
                <w:sz w:val="20"/>
              </w:rPr>
            </w:pPr>
            <w:r w:rsidRPr="007C350D">
              <w:rPr>
                <w:rFonts w:ascii="Calibri" w:hAnsi="Calibri"/>
                <w:sz w:val="20"/>
              </w:rPr>
              <w:t># ###</w:t>
            </w:r>
          </w:p>
        </w:tc>
        <w:tc>
          <w:tcPr>
            <w:tcW w:w="1182" w:type="dxa"/>
            <w:tcBorders>
              <w:top w:val="single" w:sz="4" w:space="0" w:color="auto"/>
              <w:bottom w:val="single" w:sz="12" w:space="0" w:color="auto"/>
            </w:tcBorders>
          </w:tcPr>
          <w:p w:rsidR="00A167AB" w:rsidRPr="007C350D" w:rsidRDefault="00A167AB" w:rsidP="00FD409F">
            <w:pPr>
              <w:jc w:val="center"/>
              <w:rPr>
                <w:rFonts w:ascii="Calibri" w:hAnsi="Calibri"/>
                <w:sz w:val="20"/>
              </w:rPr>
            </w:pPr>
          </w:p>
          <w:p w:rsidR="00E656B3" w:rsidRPr="007C350D" w:rsidRDefault="00E656B3" w:rsidP="00FD409F">
            <w:pPr>
              <w:jc w:val="center"/>
              <w:rPr>
                <w:rFonts w:ascii="Calibri" w:hAnsi="Calibri"/>
                <w:sz w:val="20"/>
              </w:rPr>
            </w:pPr>
            <w:r w:rsidRPr="007C350D">
              <w:rPr>
                <w:rFonts w:ascii="Calibri" w:hAnsi="Calibri"/>
                <w:sz w:val="20"/>
              </w:rPr>
              <w:t># ###</w:t>
            </w:r>
          </w:p>
        </w:tc>
      </w:tr>
      <w:tr w:rsidR="00E656B3" w:rsidRPr="00141B46" w:rsidTr="00E656B3">
        <w:trPr>
          <w:gridAfter w:val="1"/>
          <w:wAfter w:w="46" w:type="dxa"/>
        </w:trPr>
        <w:tc>
          <w:tcPr>
            <w:tcW w:w="4536" w:type="dxa"/>
          </w:tcPr>
          <w:p w:rsidR="00E656B3" w:rsidRPr="007C350D" w:rsidRDefault="00E656B3" w:rsidP="00C946ED">
            <w:pPr>
              <w:rPr>
                <w:rFonts w:ascii="Calibri" w:hAnsi="Calibri"/>
                <w:sz w:val="20"/>
              </w:rPr>
            </w:pPr>
          </w:p>
        </w:tc>
        <w:tc>
          <w:tcPr>
            <w:tcW w:w="1361" w:type="dxa"/>
            <w:tcBorders>
              <w:top w:val="single" w:sz="12" w:space="0" w:color="auto"/>
              <w:bottom w:val="single" w:sz="4" w:space="0" w:color="auto"/>
            </w:tcBorders>
          </w:tcPr>
          <w:p w:rsidR="00E656B3" w:rsidRPr="007C350D" w:rsidRDefault="00E656B3" w:rsidP="00FD409F">
            <w:pPr>
              <w:jc w:val="center"/>
              <w:rPr>
                <w:rFonts w:ascii="Calibri" w:hAnsi="Calibri"/>
                <w:sz w:val="20"/>
              </w:rPr>
            </w:pPr>
          </w:p>
        </w:tc>
        <w:tc>
          <w:tcPr>
            <w:tcW w:w="1182" w:type="dxa"/>
            <w:tcBorders>
              <w:top w:val="single" w:sz="12" w:space="0" w:color="auto"/>
              <w:bottom w:val="single" w:sz="4" w:space="0" w:color="auto"/>
            </w:tcBorders>
          </w:tcPr>
          <w:p w:rsidR="00E656B3" w:rsidRPr="007C350D" w:rsidRDefault="00E656B3" w:rsidP="00FD409F">
            <w:pPr>
              <w:jc w:val="center"/>
              <w:rPr>
                <w:rFonts w:ascii="Calibri" w:hAnsi="Calibri"/>
                <w:sz w:val="20"/>
              </w:rPr>
            </w:pPr>
          </w:p>
        </w:tc>
      </w:tr>
      <w:tr w:rsidR="00E656B3" w:rsidRPr="00141B46" w:rsidTr="00E656B3">
        <w:trPr>
          <w:gridAfter w:val="1"/>
          <w:wAfter w:w="46" w:type="dxa"/>
        </w:trPr>
        <w:tc>
          <w:tcPr>
            <w:tcW w:w="4536" w:type="dxa"/>
          </w:tcPr>
          <w:p w:rsidR="00E656B3" w:rsidRPr="007C350D" w:rsidRDefault="00E656B3" w:rsidP="00E656B3">
            <w:pPr>
              <w:rPr>
                <w:rFonts w:ascii="Calibri" w:hAnsi="Calibri"/>
                <w:sz w:val="20"/>
              </w:rPr>
            </w:pPr>
            <w:r w:rsidRPr="007C350D">
              <w:rPr>
                <w:rFonts w:ascii="Calibri" w:hAnsi="Calibri"/>
                <w:sz w:val="20"/>
              </w:rPr>
              <w:t xml:space="preserve">Augmentation (diminution) des gains (pertes) de réévaluation </w:t>
            </w:r>
          </w:p>
        </w:tc>
        <w:tc>
          <w:tcPr>
            <w:tcW w:w="1361" w:type="dxa"/>
            <w:tcBorders>
              <w:top w:val="single" w:sz="4" w:space="0" w:color="auto"/>
              <w:bottom w:val="single" w:sz="12" w:space="0" w:color="auto"/>
            </w:tcBorders>
          </w:tcPr>
          <w:p w:rsidR="00A167AB" w:rsidRPr="007C350D" w:rsidRDefault="00A167AB" w:rsidP="00FD409F">
            <w:pPr>
              <w:jc w:val="center"/>
              <w:rPr>
                <w:rFonts w:ascii="Calibri" w:hAnsi="Calibri"/>
                <w:sz w:val="20"/>
              </w:rPr>
            </w:pPr>
          </w:p>
          <w:p w:rsidR="00E656B3" w:rsidRPr="007C350D" w:rsidRDefault="00E656B3" w:rsidP="00FD409F">
            <w:pPr>
              <w:jc w:val="center"/>
              <w:rPr>
                <w:rFonts w:ascii="Calibri" w:hAnsi="Calibri"/>
                <w:sz w:val="20"/>
              </w:rPr>
            </w:pPr>
            <w:r w:rsidRPr="007C350D">
              <w:rPr>
                <w:rFonts w:ascii="Calibri" w:hAnsi="Calibri"/>
                <w:sz w:val="20"/>
              </w:rPr>
              <w:t># ###</w:t>
            </w:r>
          </w:p>
        </w:tc>
        <w:tc>
          <w:tcPr>
            <w:tcW w:w="1182" w:type="dxa"/>
            <w:tcBorders>
              <w:top w:val="single" w:sz="4" w:space="0" w:color="auto"/>
              <w:bottom w:val="single" w:sz="12" w:space="0" w:color="auto"/>
            </w:tcBorders>
          </w:tcPr>
          <w:p w:rsidR="00A167AB" w:rsidRPr="007C350D" w:rsidRDefault="00A167AB" w:rsidP="00FD409F">
            <w:pPr>
              <w:jc w:val="center"/>
              <w:rPr>
                <w:rFonts w:ascii="Calibri" w:hAnsi="Calibri"/>
                <w:sz w:val="20"/>
              </w:rPr>
            </w:pPr>
          </w:p>
          <w:p w:rsidR="00E656B3" w:rsidRPr="007C350D" w:rsidRDefault="00E656B3" w:rsidP="00FD409F">
            <w:pPr>
              <w:jc w:val="center"/>
              <w:rPr>
                <w:rFonts w:ascii="Calibri" w:hAnsi="Calibri"/>
                <w:sz w:val="20"/>
              </w:rPr>
            </w:pPr>
            <w:r w:rsidRPr="007C350D">
              <w:rPr>
                <w:rFonts w:ascii="Calibri" w:hAnsi="Calibri"/>
                <w:sz w:val="20"/>
              </w:rPr>
              <w:t># ###</w:t>
            </w:r>
          </w:p>
        </w:tc>
      </w:tr>
    </w:tbl>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p>
    <w:p w:rsidR="00E71E0C" w:rsidRPr="00141B46" w:rsidRDefault="00E71E0C" w:rsidP="00E71E0C">
      <w:pPr>
        <w:pStyle w:val="ListParagraph"/>
        <w:numPr>
          <w:ilvl w:val="0"/>
          <w:numId w:val="43"/>
        </w:numPr>
        <w:ind w:left="567" w:hanging="567"/>
        <w:rPr>
          <w:rFonts w:ascii="Calibri" w:hAnsi="Calibri"/>
          <w:b/>
          <w:sz w:val="28"/>
        </w:rPr>
      </w:pPr>
      <w:r w:rsidRPr="00141B46">
        <w:rPr>
          <w:rFonts w:ascii="Calibri" w:hAnsi="Calibri"/>
          <w:b/>
          <w:sz w:val="28"/>
        </w:rPr>
        <w:t>Gestion des risques (suite)</w:t>
      </w:r>
    </w:p>
    <w:p w:rsidR="00E71E0C" w:rsidRPr="00141B46" w:rsidRDefault="00E71E0C" w:rsidP="00E71E0C">
      <w:pPr>
        <w:rPr>
          <w:rFonts w:ascii="Calibri" w:hAnsi="Calibri"/>
          <w:b/>
          <w:sz w:val="28"/>
        </w:rPr>
      </w:pPr>
    </w:p>
    <w:p w:rsidR="00665C43" w:rsidRPr="00141B46" w:rsidRDefault="00665C43" w:rsidP="00665C43">
      <w:pPr>
        <w:pStyle w:val="ListParagraph"/>
        <w:numPr>
          <w:ilvl w:val="2"/>
          <w:numId w:val="45"/>
        </w:numPr>
        <w:rPr>
          <w:rFonts w:ascii="Calibri" w:hAnsi="Calibri"/>
        </w:rPr>
      </w:pPr>
      <w:bookmarkStart w:id="466" w:name="lt_pId1956"/>
      <w:r w:rsidRPr="00141B46">
        <w:rPr>
          <w:rFonts w:ascii="Calibri" w:hAnsi="Calibri"/>
        </w:rPr>
        <w:t>[Autre risque de prix</w:t>
      </w:r>
      <w:bookmarkEnd w:id="466"/>
      <w:r w:rsidRPr="00141B46">
        <w:rPr>
          <w:rFonts w:ascii="Calibri" w:hAnsi="Calibri"/>
        </w:rPr>
        <w:t>]</w:t>
      </w:r>
    </w:p>
    <w:p w:rsidR="00665C43" w:rsidRPr="00141B46" w:rsidRDefault="00665C43" w:rsidP="00665C43">
      <w:pPr>
        <w:rPr>
          <w:rFonts w:ascii="Calibri" w:hAnsi="Calibri"/>
          <w:b/>
          <w:sz w:val="28"/>
        </w:rPr>
      </w:pPr>
    </w:p>
    <w:p w:rsidR="00665C43" w:rsidRPr="00141B46" w:rsidRDefault="00665C43" w:rsidP="00665C43">
      <w:pPr>
        <w:ind w:left="720"/>
        <w:rPr>
          <w:rFonts w:ascii="Calibri" w:hAnsi="Calibri"/>
          <w:b/>
          <w:sz w:val="28"/>
        </w:rPr>
      </w:pPr>
      <w:bookmarkStart w:id="467" w:name="lt_pId1957"/>
      <w:r w:rsidRPr="00141B46">
        <w:rPr>
          <w:rFonts w:ascii="Calibri" w:hAnsi="Calibri"/>
        </w:rPr>
        <w:t>[</w:t>
      </w:r>
      <w:r w:rsidRPr="007C350D">
        <w:rPr>
          <w:rFonts w:ascii="Calibri" w:hAnsi="Calibri"/>
          <w:shd w:val="clear" w:color="auto" w:fill="D9D9D9" w:themeFill="background1" w:themeFillShade="D9"/>
        </w:rPr>
        <w:t>Description de l’exposition à l’autre risque de prix, p. ex. la juste valeur des instruments financiers est affectée par les variations du prix de marché des instruments de capitaux propres sous-jacents</w:t>
      </w:r>
      <w:r w:rsidRPr="00141B46">
        <w:rPr>
          <w:rFonts w:ascii="Calibri" w:hAnsi="Calibri"/>
        </w:rPr>
        <w:t>]</w:t>
      </w:r>
      <w:bookmarkEnd w:id="467"/>
    </w:p>
    <w:p w:rsidR="00665C43" w:rsidRPr="00141B46" w:rsidRDefault="00665C43" w:rsidP="00665C43">
      <w:pPr>
        <w:rPr>
          <w:rFonts w:ascii="Calibri" w:hAnsi="Calibri"/>
        </w:rPr>
      </w:pPr>
    </w:p>
    <w:p w:rsidR="00665C43" w:rsidRPr="00141B46" w:rsidRDefault="00665C43" w:rsidP="00665C43">
      <w:pPr>
        <w:ind w:left="720"/>
        <w:rPr>
          <w:rFonts w:ascii="Calibri" w:hAnsi="Calibri"/>
        </w:rPr>
      </w:pPr>
      <w:bookmarkStart w:id="468" w:name="lt_pId1958"/>
      <w:r w:rsidRPr="00141B46">
        <w:rPr>
          <w:rFonts w:ascii="Calibri" w:hAnsi="Calibri"/>
        </w:rPr>
        <w:t>[</w:t>
      </w:r>
      <w:r w:rsidRPr="007C350D">
        <w:rPr>
          <w:rFonts w:ascii="Calibri" w:hAnsi="Calibri"/>
          <w:shd w:val="clear" w:color="auto" w:fill="D9D9D9" w:themeFill="background1" w:themeFillShade="D9"/>
        </w:rPr>
        <w:t>Description de la façon dont ABC gère la variation de l’exposition de l’entité à l’autre risque de prix</w:t>
      </w:r>
      <w:r w:rsidRPr="00141B46">
        <w:rPr>
          <w:rFonts w:ascii="Calibri" w:hAnsi="Calibri"/>
        </w:rPr>
        <w:t>]</w:t>
      </w:r>
      <w:bookmarkEnd w:id="468"/>
    </w:p>
    <w:p w:rsidR="00665C43" w:rsidRPr="00141B46" w:rsidRDefault="00665C43" w:rsidP="00665C43">
      <w:pPr>
        <w:ind w:left="720"/>
        <w:rPr>
          <w:rFonts w:ascii="Calibri" w:hAnsi="Calibri"/>
        </w:rPr>
      </w:pPr>
    </w:p>
    <w:p w:rsidR="00665C43" w:rsidRPr="00141B46" w:rsidRDefault="00665C43" w:rsidP="00665C43">
      <w:pPr>
        <w:ind w:left="720"/>
        <w:rPr>
          <w:rFonts w:ascii="Calibri" w:hAnsi="Calibri"/>
        </w:rPr>
      </w:pPr>
      <w:bookmarkStart w:id="469" w:name="lt_pId1959"/>
      <w:r w:rsidRPr="00141B46">
        <w:rPr>
          <w:rFonts w:ascii="Calibri" w:hAnsi="Calibri"/>
        </w:rPr>
        <w:t>[</w:t>
      </w:r>
      <w:r w:rsidRPr="007C350D">
        <w:rPr>
          <w:rFonts w:ascii="Calibri" w:hAnsi="Calibri"/>
          <w:shd w:val="clear" w:color="auto" w:fill="D9D9D9" w:themeFill="background1" w:themeFillShade="D9"/>
        </w:rPr>
        <w:t>Description des changements dans l’exposition à l’autre risque de prix et dans la manière dont l’entité gère son exposition à ce risque depuis la période précédente, s’il y a lieu</w:t>
      </w:r>
      <w:r w:rsidRPr="00141B46">
        <w:rPr>
          <w:rFonts w:ascii="Calibri" w:hAnsi="Calibri"/>
        </w:rPr>
        <w:t>]</w:t>
      </w:r>
      <w:bookmarkEnd w:id="469"/>
    </w:p>
    <w:p w:rsidR="00665C43" w:rsidRPr="00141B46" w:rsidRDefault="00665C43" w:rsidP="00665C43">
      <w:pPr>
        <w:rPr>
          <w:rFonts w:ascii="Calibri" w:hAnsi="Calibri"/>
          <w:b/>
          <w:sz w:val="28"/>
        </w:rPr>
      </w:pPr>
    </w:p>
    <w:p w:rsidR="00665C43" w:rsidRPr="00141B46" w:rsidRDefault="00665C43" w:rsidP="00665C43">
      <w:pPr>
        <w:ind w:left="720"/>
        <w:rPr>
          <w:rFonts w:ascii="Calibri" w:hAnsi="Calibri"/>
        </w:rPr>
      </w:pPr>
      <w:bookmarkStart w:id="470" w:name="lt_pId1960"/>
      <w:r w:rsidRPr="00141B46">
        <w:rPr>
          <w:rFonts w:ascii="Calibri" w:hAnsi="Calibri"/>
        </w:rPr>
        <w:t>La sensibilité de l’excédent [</w:t>
      </w:r>
      <w:r w:rsidRPr="007C350D">
        <w:rPr>
          <w:rFonts w:ascii="Calibri" w:hAnsi="Calibri"/>
          <w:shd w:val="clear" w:color="auto" w:fill="D9D9D9" w:themeFill="background1" w:themeFillShade="D9"/>
        </w:rPr>
        <w:t>du déficit</w:t>
      </w:r>
      <w:r w:rsidRPr="00141B46">
        <w:rPr>
          <w:rFonts w:ascii="Calibri" w:hAnsi="Calibri"/>
        </w:rPr>
        <w:t>] accumulé lié aux activités de [</w:t>
      </w:r>
      <w:r w:rsidRPr="007C350D">
        <w:rPr>
          <w:rFonts w:ascii="Calibri" w:hAnsi="Calibri"/>
          <w:shd w:val="clear" w:color="auto" w:fill="D9D9D9" w:themeFill="background1" w:themeFillShade="D9"/>
        </w:rPr>
        <w:t>ABC</w:t>
      </w:r>
      <w:r w:rsidRPr="00141B46">
        <w:rPr>
          <w:rFonts w:ascii="Calibri" w:hAnsi="Calibri"/>
        </w:rPr>
        <w:t>] et des gains [</w:t>
      </w:r>
      <w:r w:rsidRPr="007C350D">
        <w:rPr>
          <w:rFonts w:ascii="Calibri" w:hAnsi="Calibri"/>
          <w:shd w:val="clear" w:color="auto" w:fill="D9D9D9" w:themeFill="background1" w:themeFillShade="D9"/>
        </w:rPr>
        <w:t>pertes</w:t>
      </w:r>
      <w:r w:rsidRPr="00141B46">
        <w:rPr>
          <w:rFonts w:ascii="Calibri" w:hAnsi="Calibri"/>
        </w:rPr>
        <w:t>] de réévaluation cumulés attribuable aux fluctuations de [</w:t>
      </w:r>
      <w:r w:rsidRPr="007C350D">
        <w:rPr>
          <w:rFonts w:ascii="Calibri" w:hAnsi="Calibri"/>
          <w:shd w:val="clear" w:color="auto" w:fill="D9D9D9" w:themeFill="background1" w:themeFillShade="D9"/>
        </w:rPr>
        <w:t xml:space="preserve">inscrire l’autre risque de prix] </w:t>
      </w:r>
      <w:r w:rsidRPr="00141B46">
        <w:rPr>
          <w:rFonts w:ascii="Calibri" w:hAnsi="Calibri"/>
        </w:rPr>
        <w:t>est résumée dans le tableau ci-après.</w:t>
      </w:r>
      <w:bookmarkEnd w:id="470"/>
      <w:r w:rsidRPr="00141B46">
        <w:rPr>
          <w:rFonts w:ascii="Calibri" w:hAnsi="Calibri"/>
        </w:rPr>
        <w:t xml:space="preserve"> </w:t>
      </w:r>
    </w:p>
    <w:p w:rsidR="00665C43" w:rsidRPr="00141B46" w:rsidRDefault="00665C43" w:rsidP="00665C43">
      <w:pPr>
        <w:rPr>
          <w:rFonts w:ascii="Calibri" w:hAnsi="Calibri"/>
          <w:b/>
          <w:sz w:val="28"/>
        </w:rPr>
      </w:pPr>
    </w:p>
    <w:tbl>
      <w:tblPr>
        <w:tblW w:w="8226" w:type="dxa"/>
        <w:tblInd w:w="792" w:type="dxa"/>
        <w:tblLook w:val="04A0" w:firstRow="1" w:lastRow="0" w:firstColumn="1" w:lastColumn="0" w:noHBand="0" w:noVBand="1"/>
      </w:tblPr>
      <w:tblGrid>
        <w:gridCol w:w="4536"/>
        <w:gridCol w:w="1890"/>
        <w:gridCol w:w="1800"/>
      </w:tblGrid>
      <w:tr w:rsidR="00665C43" w:rsidRPr="00141B46" w:rsidTr="00886EE7">
        <w:tc>
          <w:tcPr>
            <w:tcW w:w="4536" w:type="dxa"/>
            <w:shd w:val="clear" w:color="auto" w:fill="auto"/>
          </w:tcPr>
          <w:p w:rsidR="00665C43" w:rsidRPr="00141B46" w:rsidRDefault="00665C43" w:rsidP="00886EE7">
            <w:pPr>
              <w:jc w:val="center"/>
              <w:rPr>
                <w:rFonts w:ascii="Calibri" w:hAnsi="Calibri"/>
                <w:sz w:val="20"/>
                <w:lang w:eastAsia="en-US"/>
              </w:rPr>
            </w:pPr>
          </w:p>
        </w:tc>
        <w:tc>
          <w:tcPr>
            <w:tcW w:w="3690" w:type="dxa"/>
            <w:gridSpan w:val="2"/>
            <w:shd w:val="clear" w:color="auto" w:fill="auto"/>
          </w:tcPr>
          <w:p w:rsidR="00665C43" w:rsidRPr="00141B46" w:rsidRDefault="00665C43" w:rsidP="00886EE7">
            <w:pPr>
              <w:jc w:val="center"/>
              <w:rPr>
                <w:rFonts w:ascii="Calibri" w:hAnsi="Calibri"/>
                <w:sz w:val="20"/>
                <w:lang w:eastAsia="en-US"/>
              </w:rPr>
            </w:pPr>
            <w:bookmarkStart w:id="471" w:name="lt_pId1961"/>
            <w:r w:rsidRPr="00141B46">
              <w:rPr>
                <w:rFonts w:ascii="Calibri" w:hAnsi="Calibri"/>
                <w:sz w:val="20"/>
                <w:lang w:eastAsia="en-US"/>
              </w:rPr>
              <w:t>Le 31 mars 2016</w:t>
            </w:r>
            <w:bookmarkEnd w:id="471"/>
          </w:p>
        </w:tc>
      </w:tr>
      <w:tr w:rsidR="00665C43" w:rsidRPr="00141B46" w:rsidTr="00886EE7">
        <w:tc>
          <w:tcPr>
            <w:tcW w:w="4536" w:type="dxa"/>
            <w:shd w:val="clear" w:color="auto" w:fill="auto"/>
          </w:tcPr>
          <w:p w:rsidR="00665C43" w:rsidRPr="00141B46" w:rsidRDefault="00665C43" w:rsidP="00886EE7">
            <w:pPr>
              <w:rPr>
                <w:rFonts w:ascii="Calibri" w:hAnsi="Calibri"/>
                <w:sz w:val="20"/>
                <w:lang w:eastAsia="en-US"/>
              </w:rPr>
            </w:pPr>
          </w:p>
        </w:tc>
        <w:tc>
          <w:tcPr>
            <w:tcW w:w="3690" w:type="dxa"/>
            <w:gridSpan w:val="2"/>
            <w:shd w:val="clear" w:color="auto" w:fill="auto"/>
          </w:tcPr>
          <w:p w:rsidR="00665C43" w:rsidRPr="00141B46" w:rsidRDefault="00665C43" w:rsidP="00886EE7">
            <w:pPr>
              <w:jc w:val="center"/>
              <w:rPr>
                <w:rFonts w:ascii="Calibri" w:hAnsi="Calibri"/>
                <w:sz w:val="20"/>
                <w:lang w:eastAsia="en-US"/>
              </w:rPr>
            </w:pPr>
            <w:bookmarkStart w:id="472" w:name="lt_pId1962"/>
            <w:r w:rsidRPr="00141B46">
              <w:rPr>
                <w:rFonts w:ascii="Calibri" w:hAnsi="Calibri"/>
                <w:sz w:val="20"/>
                <w:lang w:eastAsia="en-US"/>
              </w:rPr>
              <w:t>(en milliers de $ CAN)</w:t>
            </w:r>
            <w:bookmarkEnd w:id="472"/>
          </w:p>
        </w:tc>
      </w:tr>
      <w:tr w:rsidR="00665C43" w:rsidRPr="00141B46" w:rsidTr="00886EE7">
        <w:tc>
          <w:tcPr>
            <w:tcW w:w="4536" w:type="dxa"/>
            <w:shd w:val="clear" w:color="auto" w:fill="auto"/>
          </w:tcPr>
          <w:p w:rsidR="00665C43" w:rsidRPr="00141B46" w:rsidRDefault="00665C43" w:rsidP="00886EE7">
            <w:pPr>
              <w:rPr>
                <w:rFonts w:ascii="Calibri" w:hAnsi="Calibri"/>
                <w:sz w:val="20"/>
                <w:lang w:eastAsia="en-US"/>
              </w:rPr>
            </w:pPr>
          </w:p>
        </w:tc>
        <w:tc>
          <w:tcPr>
            <w:tcW w:w="1890" w:type="dxa"/>
            <w:tcBorders>
              <w:bottom w:val="single" w:sz="4" w:space="0" w:color="auto"/>
            </w:tcBorders>
            <w:shd w:val="clear" w:color="auto" w:fill="auto"/>
          </w:tcPr>
          <w:p w:rsidR="00665C43" w:rsidRPr="00141B46" w:rsidRDefault="00665C43" w:rsidP="00886EE7">
            <w:pPr>
              <w:jc w:val="center"/>
              <w:rPr>
                <w:rFonts w:ascii="Calibri" w:hAnsi="Calibri"/>
                <w:sz w:val="20"/>
                <w:lang w:eastAsia="en-US"/>
              </w:rPr>
            </w:pPr>
            <w:bookmarkStart w:id="473" w:name="lt_pId1963"/>
            <w:r w:rsidRPr="00141B46">
              <w:rPr>
                <w:rFonts w:ascii="Calibri" w:hAnsi="Calibri"/>
                <w:sz w:val="20"/>
                <w:lang w:eastAsia="en-US"/>
              </w:rPr>
              <w:t>Ex :</w:t>
            </w:r>
            <w:bookmarkEnd w:id="473"/>
            <w:r w:rsidRPr="00141B46">
              <w:rPr>
                <w:rFonts w:ascii="Calibri" w:hAnsi="Calibri"/>
                <w:sz w:val="20"/>
                <w:lang w:eastAsia="en-US"/>
              </w:rPr>
              <w:t xml:space="preserve"> </w:t>
            </w:r>
            <w:bookmarkStart w:id="474" w:name="lt_pId1964"/>
            <w:r w:rsidRPr="00141B46">
              <w:rPr>
                <w:rFonts w:ascii="Calibri" w:hAnsi="Calibri"/>
                <w:sz w:val="20"/>
                <w:lang w:eastAsia="en-US"/>
              </w:rPr>
              <w:t>P. ex. augmentation de 10 points de la valeur de marché des instruments de capitaux propres</w:t>
            </w:r>
            <w:bookmarkEnd w:id="474"/>
          </w:p>
        </w:tc>
        <w:tc>
          <w:tcPr>
            <w:tcW w:w="1800" w:type="dxa"/>
            <w:tcBorders>
              <w:bottom w:val="single" w:sz="4" w:space="0" w:color="auto"/>
            </w:tcBorders>
            <w:shd w:val="clear" w:color="auto" w:fill="auto"/>
          </w:tcPr>
          <w:p w:rsidR="00665C43" w:rsidRPr="00141B46" w:rsidRDefault="00665C43" w:rsidP="00886EE7">
            <w:pPr>
              <w:rPr>
                <w:rFonts w:ascii="Calibri" w:hAnsi="Calibri"/>
                <w:sz w:val="20"/>
                <w:lang w:eastAsia="en-US"/>
              </w:rPr>
            </w:pPr>
            <w:bookmarkStart w:id="475" w:name="lt_pId1965"/>
            <w:r w:rsidRPr="00141B46">
              <w:rPr>
                <w:rFonts w:ascii="Calibri" w:hAnsi="Calibri"/>
                <w:sz w:val="20"/>
                <w:lang w:eastAsia="en-US"/>
              </w:rPr>
              <w:t>Ex :</w:t>
            </w:r>
            <w:bookmarkEnd w:id="475"/>
            <w:r w:rsidRPr="00141B46">
              <w:rPr>
                <w:rFonts w:ascii="Calibri" w:hAnsi="Calibri"/>
                <w:sz w:val="20"/>
                <w:lang w:eastAsia="en-US"/>
              </w:rPr>
              <w:t xml:space="preserve"> </w:t>
            </w:r>
            <w:bookmarkStart w:id="476" w:name="lt_pId1966"/>
            <w:r w:rsidRPr="00141B46">
              <w:rPr>
                <w:rFonts w:ascii="Calibri" w:hAnsi="Calibri"/>
                <w:sz w:val="20"/>
                <w:lang w:eastAsia="en-US"/>
              </w:rPr>
              <w:t>P. ex. diminution de 10 points de la valeur de marché des instruments de capitaux propres</w:t>
            </w:r>
            <w:bookmarkEnd w:id="476"/>
          </w:p>
        </w:tc>
      </w:tr>
      <w:tr w:rsidR="00665C43" w:rsidRPr="00141B46" w:rsidTr="00886EE7">
        <w:tc>
          <w:tcPr>
            <w:tcW w:w="4536" w:type="dxa"/>
            <w:shd w:val="clear" w:color="auto" w:fill="auto"/>
          </w:tcPr>
          <w:p w:rsidR="00665C43" w:rsidRPr="00141B46" w:rsidRDefault="00665C43" w:rsidP="00886EE7">
            <w:pPr>
              <w:rPr>
                <w:rFonts w:ascii="Calibri" w:hAnsi="Calibri"/>
                <w:sz w:val="20"/>
                <w:lang w:eastAsia="en-US"/>
              </w:rPr>
            </w:pPr>
            <w:bookmarkStart w:id="477" w:name="lt_pId1967"/>
            <w:r w:rsidRPr="00141B46">
              <w:rPr>
                <w:rFonts w:ascii="Calibri" w:hAnsi="Calibri"/>
                <w:sz w:val="20"/>
                <w:lang w:eastAsia="en-US"/>
              </w:rPr>
              <w:t>Augmentation (diminution) de l’excédent (déficit) lié aux activités</w:t>
            </w:r>
            <w:bookmarkEnd w:id="477"/>
          </w:p>
        </w:tc>
        <w:tc>
          <w:tcPr>
            <w:tcW w:w="1890" w:type="dxa"/>
            <w:tcBorders>
              <w:top w:val="single" w:sz="12" w:space="0" w:color="auto"/>
              <w:bottom w:val="single" w:sz="4" w:space="0" w:color="auto"/>
            </w:tcBorders>
            <w:shd w:val="clear" w:color="auto" w:fill="auto"/>
          </w:tcPr>
          <w:p w:rsidR="00665C43" w:rsidRPr="00141B46" w:rsidRDefault="00665C43" w:rsidP="00886EE7">
            <w:pPr>
              <w:jc w:val="center"/>
              <w:rPr>
                <w:rFonts w:ascii="Calibri" w:hAnsi="Calibri"/>
                <w:sz w:val="20"/>
                <w:lang w:eastAsia="en-US"/>
              </w:rPr>
            </w:pPr>
            <w:r w:rsidRPr="00141B46">
              <w:rPr>
                <w:rFonts w:ascii="Calibri" w:hAnsi="Calibri"/>
                <w:sz w:val="20"/>
                <w:lang w:eastAsia="en-US"/>
              </w:rPr>
              <w:t># ###</w:t>
            </w:r>
          </w:p>
        </w:tc>
        <w:tc>
          <w:tcPr>
            <w:tcW w:w="1800" w:type="dxa"/>
            <w:tcBorders>
              <w:top w:val="single" w:sz="12" w:space="0" w:color="auto"/>
              <w:bottom w:val="single" w:sz="4" w:space="0" w:color="auto"/>
            </w:tcBorders>
            <w:shd w:val="clear" w:color="auto" w:fill="auto"/>
          </w:tcPr>
          <w:p w:rsidR="00665C43" w:rsidRPr="00141B46" w:rsidRDefault="00665C43" w:rsidP="00665C43">
            <w:pPr>
              <w:jc w:val="center"/>
              <w:rPr>
                <w:rFonts w:ascii="Calibri" w:hAnsi="Calibri"/>
                <w:sz w:val="20"/>
                <w:lang w:eastAsia="en-US"/>
              </w:rPr>
            </w:pPr>
            <w:r w:rsidRPr="00141B46">
              <w:rPr>
                <w:rFonts w:ascii="Calibri" w:hAnsi="Calibri"/>
                <w:sz w:val="20"/>
                <w:lang w:eastAsia="en-US"/>
              </w:rPr>
              <w:t># ###</w:t>
            </w:r>
          </w:p>
        </w:tc>
      </w:tr>
      <w:tr w:rsidR="00665C43" w:rsidRPr="00141B46" w:rsidTr="00886EE7">
        <w:tc>
          <w:tcPr>
            <w:tcW w:w="4536" w:type="dxa"/>
            <w:shd w:val="clear" w:color="auto" w:fill="auto"/>
          </w:tcPr>
          <w:p w:rsidR="00665C43" w:rsidRPr="00141B46" w:rsidRDefault="00665C43" w:rsidP="00886EE7">
            <w:pPr>
              <w:rPr>
                <w:rFonts w:ascii="Calibri" w:hAnsi="Calibri"/>
                <w:sz w:val="20"/>
                <w:lang w:eastAsia="en-US"/>
              </w:rPr>
            </w:pPr>
          </w:p>
        </w:tc>
        <w:tc>
          <w:tcPr>
            <w:tcW w:w="1890" w:type="dxa"/>
            <w:tcBorders>
              <w:top w:val="single" w:sz="12" w:space="0" w:color="auto"/>
              <w:bottom w:val="single" w:sz="4" w:space="0" w:color="auto"/>
            </w:tcBorders>
            <w:shd w:val="clear" w:color="auto" w:fill="auto"/>
          </w:tcPr>
          <w:p w:rsidR="00665C43" w:rsidRPr="00141B46" w:rsidRDefault="00665C43" w:rsidP="00886EE7">
            <w:pPr>
              <w:jc w:val="center"/>
              <w:rPr>
                <w:rFonts w:ascii="Calibri" w:hAnsi="Calibri"/>
                <w:sz w:val="20"/>
                <w:lang w:eastAsia="en-US"/>
              </w:rPr>
            </w:pPr>
          </w:p>
        </w:tc>
        <w:tc>
          <w:tcPr>
            <w:tcW w:w="1800" w:type="dxa"/>
            <w:tcBorders>
              <w:top w:val="single" w:sz="12" w:space="0" w:color="auto"/>
              <w:bottom w:val="single" w:sz="4" w:space="0" w:color="auto"/>
            </w:tcBorders>
            <w:shd w:val="clear" w:color="auto" w:fill="auto"/>
          </w:tcPr>
          <w:p w:rsidR="00665C43" w:rsidRPr="00141B46" w:rsidRDefault="00665C43" w:rsidP="00886EE7">
            <w:pPr>
              <w:jc w:val="center"/>
              <w:rPr>
                <w:rFonts w:ascii="Calibri" w:hAnsi="Calibri"/>
                <w:sz w:val="20"/>
                <w:lang w:eastAsia="en-US"/>
              </w:rPr>
            </w:pPr>
          </w:p>
        </w:tc>
      </w:tr>
      <w:tr w:rsidR="00665C43" w:rsidRPr="00141B46" w:rsidTr="00886EE7">
        <w:tc>
          <w:tcPr>
            <w:tcW w:w="4536" w:type="dxa"/>
            <w:shd w:val="clear" w:color="auto" w:fill="auto"/>
          </w:tcPr>
          <w:p w:rsidR="00665C43" w:rsidRPr="00141B46" w:rsidRDefault="00665C43" w:rsidP="00886EE7">
            <w:pPr>
              <w:rPr>
                <w:rFonts w:ascii="Calibri" w:hAnsi="Calibri"/>
                <w:sz w:val="20"/>
                <w:lang w:eastAsia="en-US"/>
              </w:rPr>
            </w:pPr>
            <w:bookmarkStart w:id="478" w:name="lt_pId1970"/>
            <w:r w:rsidRPr="00141B46">
              <w:rPr>
                <w:rFonts w:ascii="Calibri" w:hAnsi="Calibri"/>
                <w:sz w:val="20"/>
                <w:lang w:eastAsia="en-US"/>
              </w:rPr>
              <w:t>Augmentation (diminution) des gains (pertes) de réévaluation</w:t>
            </w:r>
            <w:bookmarkEnd w:id="478"/>
          </w:p>
        </w:tc>
        <w:tc>
          <w:tcPr>
            <w:tcW w:w="1890" w:type="dxa"/>
            <w:tcBorders>
              <w:top w:val="single" w:sz="4" w:space="0" w:color="auto"/>
              <w:bottom w:val="single" w:sz="12" w:space="0" w:color="auto"/>
            </w:tcBorders>
            <w:shd w:val="clear" w:color="auto" w:fill="auto"/>
          </w:tcPr>
          <w:p w:rsidR="00665C43" w:rsidRPr="00141B46" w:rsidRDefault="00665C43" w:rsidP="00665C43">
            <w:pPr>
              <w:jc w:val="center"/>
              <w:rPr>
                <w:rFonts w:ascii="Calibri" w:hAnsi="Calibri"/>
                <w:sz w:val="20"/>
                <w:lang w:eastAsia="en-US"/>
              </w:rPr>
            </w:pPr>
            <w:r w:rsidRPr="00141B46">
              <w:rPr>
                <w:rFonts w:ascii="Calibri" w:hAnsi="Calibri"/>
                <w:sz w:val="20"/>
                <w:lang w:eastAsia="en-US"/>
              </w:rPr>
              <w:t># ###</w:t>
            </w:r>
          </w:p>
        </w:tc>
        <w:tc>
          <w:tcPr>
            <w:tcW w:w="1800" w:type="dxa"/>
            <w:tcBorders>
              <w:top w:val="single" w:sz="4" w:space="0" w:color="auto"/>
              <w:bottom w:val="single" w:sz="12" w:space="0" w:color="auto"/>
            </w:tcBorders>
            <w:shd w:val="clear" w:color="auto" w:fill="auto"/>
          </w:tcPr>
          <w:p w:rsidR="00665C43" w:rsidRPr="00141B46" w:rsidRDefault="00665C43" w:rsidP="00665C43">
            <w:pPr>
              <w:jc w:val="center"/>
              <w:rPr>
                <w:rFonts w:ascii="Calibri" w:hAnsi="Calibri"/>
                <w:sz w:val="20"/>
                <w:lang w:eastAsia="en-US"/>
              </w:rPr>
            </w:pPr>
            <w:r w:rsidRPr="00141B46">
              <w:rPr>
                <w:rFonts w:ascii="Calibri" w:hAnsi="Calibri"/>
                <w:sz w:val="20"/>
                <w:lang w:eastAsia="en-US"/>
              </w:rPr>
              <w:t># ###</w:t>
            </w:r>
          </w:p>
        </w:tc>
      </w:tr>
    </w:tbl>
    <w:p w:rsidR="00665C43" w:rsidRPr="00141B46" w:rsidRDefault="00665C43" w:rsidP="00E71E0C">
      <w:pPr>
        <w:rPr>
          <w:rFonts w:ascii="Calibri" w:hAnsi="Calibri"/>
          <w:b/>
          <w:sz w:val="28"/>
        </w:rPr>
      </w:pPr>
    </w:p>
    <w:p w:rsidR="00E71E0C" w:rsidRPr="00141B46" w:rsidRDefault="00E71E0C" w:rsidP="00E71E0C">
      <w:pPr>
        <w:rPr>
          <w:rFonts w:ascii="Calibri" w:hAnsi="Calibri"/>
          <w:b/>
          <w:sz w:val="28"/>
        </w:rPr>
      </w:pPr>
    </w:p>
    <w:p w:rsidR="00665C43" w:rsidRPr="00141B46" w:rsidRDefault="00665C43" w:rsidP="00E71E0C">
      <w:pPr>
        <w:rPr>
          <w:rFonts w:ascii="Calibri" w:hAnsi="Calibri"/>
          <w:b/>
          <w:sz w:val="28"/>
        </w:rPr>
      </w:pPr>
    </w:p>
    <w:p w:rsidR="00665C43" w:rsidRPr="00141B46" w:rsidRDefault="00665C43" w:rsidP="00E71E0C">
      <w:pPr>
        <w:rPr>
          <w:rFonts w:ascii="Calibri" w:hAnsi="Calibri"/>
          <w:b/>
          <w:sz w:val="28"/>
        </w:rPr>
      </w:pPr>
    </w:p>
    <w:p w:rsidR="00665C43" w:rsidRPr="00141B46" w:rsidRDefault="00665C43" w:rsidP="00E71E0C">
      <w:pPr>
        <w:rPr>
          <w:rFonts w:ascii="Calibri" w:hAnsi="Calibri"/>
          <w:b/>
          <w:sz w:val="28"/>
        </w:rPr>
      </w:pPr>
    </w:p>
    <w:p w:rsidR="00665C43" w:rsidRDefault="00665C43" w:rsidP="00E71E0C">
      <w:pPr>
        <w:rPr>
          <w:rFonts w:ascii="Calibri" w:hAnsi="Calibri"/>
          <w:b/>
          <w:sz w:val="28"/>
        </w:rPr>
      </w:pPr>
    </w:p>
    <w:p w:rsidR="00BB4BA4" w:rsidRDefault="00BB4BA4" w:rsidP="00E71E0C">
      <w:pPr>
        <w:rPr>
          <w:rFonts w:ascii="Calibri" w:hAnsi="Calibri"/>
          <w:b/>
          <w:sz w:val="28"/>
        </w:rPr>
      </w:pPr>
    </w:p>
    <w:p w:rsidR="00BB4BA4" w:rsidRPr="00141B46" w:rsidRDefault="00BB4BA4" w:rsidP="00E71E0C">
      <w:pPr>
        <w:rPr>
          <w:rFonts w:ascii="Calibri" w:hAnsi="Calibri"/>
          <w:b/>
          <w:sz w:val="28"/>
        </w:rPr>
      </w:pPr>
    </w:p>
    <w:p w:rsidR="00665C43" w:rsidRPr="00141B46" w:rsidRDefault="00665C43" w:rsidP="00E71E0C">
      <w:pPr>
        <w:rPr>
          <w:rFonts w:ascii="Calibri" w:hAnsi="Calibri"/>
          <w:b/>
          <w:sz w:val="28"/>
        </w:rPr>
      </w:pPr>
    </w:p>
    <w:p w:rsidR="00665C43" w:rsidRPr="00141B46" w:rsidRDefault="00665C43" w:rsidP="00E71E0C">
      <w:pPr>
        <w:rPr>
          <w:rFonts w:ascii="Calibri" w:hAnsi="Calibri"/>
          <w:b/>
          <w:sz w:val="28"/>
        </w:rPr>
      </w:pPr>
    </w:p>
    <w:p w:rsidR="007B1DD6" w:rsidRPr="00141B46" w:rsidRDefault="007B1DD6" w:rsidP="00906D8D">
      <w:pPr>
        <w:pStyle w:val="ListParagraph"/>
        <w:numPr>
          <w:ilvl w:val="0"/>
          <w:numId w:val="38"/>
        </w:numPr>
        <w:ind w:left="567" w:hanging="567"/>
        <w:rPr>
          <w:rFonts w:ascii="Calibri" w:hAnsi="Calibri"/>
          <w:b/>
          <w:sz w:val="28"/>
        </w:rPr>
      </w:pPr>
      <w:r w:rsidRPr="00141B46">
        <w:rPr>
          <w:rFonts w:ascii="Calibri" w:hAnsi="Calibri"/>
          <w:b/>
          <w:sz w:val="28"/>
        </w:rPr>
        <w:t>Obligations</w:t>
      </w:r>
      <w:r w:rsidR="00A167AB" w:rsidRPr="00141B46">
        <w:rPr>
          <w:rFonts w:ascii="Calibri" w:hAnsi="Calibri"/>
          <w:b/>
          <w:sz w:val="28"/>
        </w:rPr>
        <w:t xml:space="preserve"> découlant </w:t>
      </w:r>
      <w:r w:rsidRPr="00141B46">
        <w:rPr>
          <w:rFonts w:ascii="Calibri" w:hAnsi="Calibri"/>
          <w:b/>
          <w:sz w:val="28"/>
        </w:rPr>
        <w:t>des contrats de location-acquisition</w:t>
      </w:r>
    </w:p>
    <w:p w:rsidR="007B1DD6" w:rsidRPr="00141B46" w:rsidRDefault="007B1DD6" w:rsidP="007B1DD6">
      <w:pPr>
        <w:rPr>
          <w:rFonts w:ascii="Calibri" w:hAnsi="Calibri"/>
          <w:sz w:val="20"/>
        </w:rPr>
      </w:pPr>
      <w:r w:rsidRPr="00141B46">
        <w:rPr>
          <w:rFonts w:ascii="Calibri" w:hAnsi="Calibri"/>
          <w:sz w:val="20"/>
        </w:rPr>
        <w:t>Référence</w:t>
      </w:r>
      <w:r w:rsidR="00A167AB" w:rsidRPr="00141B46">
        <w:rPr>
          <w:rFonts w:ascii="Calibri" w:hAnsi="Calibri"/>
          <w:sz w:val="20"/>
        </w:rPr>
        <w:t> : </w:t>
      </w:r>
      <w:r w:rsidRPr="00141B46">
        <w:rPr>
          <w:rFonts w:ascii="Calibri" w:hAnsi="Calibri"/>
          <w:sz w:val="20"/>
        </w:rPr>
        <w:t>NOSP-2</w:t>
      </w:r>
      <w:r w:rsidR="00A167AB" w:rsidRPr="00141B46">
        <w:rPr>
          <w:rFonts w:ascii="Calibri" w:hAnsi="Calibri"/>
          <w:sz w:val="20"/>
        </w:rPr>
        <w:t>.</w:t>
      </w:r>
      <w:r w:rsidRPr="00141B46">
        <w:rPr>
          <w:rFonts w:ascii="Calibri" w:hAnsi="Calibri"/>
          <w:sz w:val="20"/>
        </w:rPr>
        <w:t>24</w:t>
      </w:r>
    </w:p>
    <w:p w:rsidR="007B1DD6" w:rsidRPr="00141B46" w:rsidRDefault="007B1DD6" w:rsidP="007B1DD6">
      <w:pPr>
        <w:rPr>
          <w:rFonts w:ascii="Calibri" w:hAnsi="Calibri"/>
          <w:sz w:val="20"/>
        </w:rPr>
      </w:pPr>
    </w:p>
    <w:p w:rsidR="007B1DD6" w:rsidRPr="00141B46" w:rsidRDefault="007B1DD6" w:rsidP="007B1DD6">
      <w:pPr>
        <w:rPr>
          <w:rFonts w:ascii="Calibri" w:hAnsi="Calibri"/>
          <w:sz w:val="20"/>
        </w:rPr>
      </w:pPr>
      <w:r w:rsidRPr="00141B46">
        <w:rPr>
          <w:rFonts w:ascii="Calibri" w:hAnsi="Calibri"/>
        </w:rPr>
        <w:t>[</w:t>
      </w:r>
      <w:r w:rsidRPr="00141B46">
        <w:rPr>
          <w:rFonts w:ascii="Calibri" w:hAnsi="Calibri"/>
          <w:shd w:val="clear" w:color="auto" w:fill="D9D9D9"/>
        </w:rPr>
        <w:t>Description des principaux contrats de location, notamment les taux d</w:t>
      </w:r>
      <w:r w:rsidR="00B17AD9" w:rsidRPr="00141B46">
        <w:rPr>
          <w:rFonts w:ascii="Calibri" w:hAnsi="Calibri"/>
          <w:shd w:val="clear" w:color="auto" w:fill="D9D9D9"/>
        </w:rPr>
        <w:t>’</w:t>
      </w:r>
      <w:r w:rsidRPr="00141B46">
        <w:rPr>
          <w:rFonts w:ascii="Calibri" w:hAnsi="Calibri"/>
          <w:shd w:val="clear" w:color="auto" w:fill="D9D9D9"/>
        </w:rPr>
        <w:t>intér</w:t>
      </w:r>
      <w:r w:rsidR="00ED467A" w:rsidRPr="00141B46">
        <w:rPr>
          <w:rFonts w:ascii="Calibri" w:hAnsi="Calibri"/>
          <w:shd w:val="clear" w:color="auto" w:fill="D9D9D9"/>
        </w:rPr>
        <w:t>êt</w:t>
      </w:r>
      <w:r w:rsidRPr="00141B46">
        <w:rPr>
          <w:rFonts w:ascii="Calibri" w:hAnsi="Calibri"/>
          <w:shd w:val="clear" w:color="auto" w:fill="D9D9D9"/>
        </w:rPr>
        <w:t>, les dates d</w:t>
      </w:r>
      <w:r w:rsidR="00B17AD9" w:rsidRPr="00141B46">
        <w:rPr>
          <w:rFonts w:ascii="Calibri" w:hAnsi="Calibri"/>
          <w:shd w:val="clear" w:color="auto" w:fill="D9D9D9"/>
        </w:rPr>
        <w:t>’</w:t>
      </w:r>
      <w:r w:rsidRPr="00141B46">
        <w:rPr>
          <w:rFonts w:ascii="Calibri" w:hAnsi="Calibri"/>
          <w:shd w:val="clear" w:color="auto" w:fill="D9D9D9"/>
        </w:rPr>
        <w:t>échéance ainsi que les conditions importantes prévues par les contrats de location</w:t>
      </w:r>
      <w:r w:rsidR="00A167AB" w:rsidRPr="00141B46">
        <w:rPr>
          <w:rFonts w:ascii="Calibri" w:hAnsi="Calibri"/>
          <w:shd w:val="clear" w:color="auto" w:fill="D9D9D9"/>
        </w:rPr>
        <w:t xml:space="preserve"> comme</w:t>
      </w:r>
      <w:r w:rsidRPr="00141B46">
        <w:rPr>
          <w:rFonts w:ascii="Calibri" w:hAnsi="Calibri"/>
          <w:shd w:val="clear" w:color="auto" w:fill="D9D9D9"/>
        </w:rPr>
        <w:t xml:space="preserve"> les obligations contractuelles futures, les options d</w:t>
      </w:r>
      <w:r w:rsidR="00B17AD9" w:rsidRPr="00141B46">
        <w:rPr>
          <w:rFonts w:ascii="Calibri" w:hAnsi="Calibri"/>
          <w:shd w:val="clear" w:color="auto" w:fill="D9D9D9"/>
        </w:rPr>
        <w:t>’</w:t>
      </w:r>
      <w:r w:rsidRPr="00141B46">
        <w:rPr>
          <w:rFonts w:ascii="Calibri" w:hAnsi="Calibri"/>
          <w:shd w:val="clear" w:color="auto" w:fill="D9D9D9"/>
        </w:rPr>
        <w:t>achat, les conditions de renouvellement et les éventualités, ainsi que les circonstances qui pourraient obliger ou amener l</w:t>
      </w:r>
      <w:r w:rsidR="00A167AB" w:rsidRPr="00141B46">
        <w:rPr>
          <w:rFonts w:ascii="Calibri" w:hAnsi="Calibri"/>
          <w:shd w:val="clear" w:color="auto" w:fill="D9D9D9"/>
        </w:rPr>
        <w:t>’</w:t>
      </w:r>
      <w:r w:rsidRPr="00141B46">
        <w:rPr>
          <w:rFonts w:ascii="Calibri" w:hAnsi="Calibri"/>
          <w:shd w:val="clear" w:color="auto" w:fill="D9D9D9"/>
        </w:rPr>
        <w:t>e</w:t>
      </w:r>
      <w:r w:rsidR="00A167AB" w:rsidRPr="00141B46">
        <w:rPr>
          <w:rFonts w:ascii="Calibri" w:hAnsi="Calibri"/>
          <w:shd w:val="clear" w:color="auto" w:fill="D9D9D9"/>
        </w:rPr>
        <w:t xml:space="preserve">ntité </w:t>
      </w:r>
      <w:r w:rsidRPr="00141B46">
        <w:rPr>
          <w:rFonts w:ascii="Calibri" w:hAnsi="Calibri"/>
          <w:shd w:val="clear" w:color="auto" w:fill="D9D9D9"/>
        </w:rPr>
        <w:t xml:space="preserve">à demeurer </w:t>
      </w:r>
      <w:r w:rsidR="008B022C" w:rsidRPr="00141B46">
        <w:rPr>
          <w:rFonts w:ascii="Calibri" w:hAnsi="Calibri"/>
          <w:shd w:val="clear" w:color="auto" w:fill="D9D9D9"/>
        </w:rPr>
        <w:t>liée</w:t>
      </w:r>
      <w:r w:rsidRPr="00141B46">
        <w:rPr>
          <w:rFonts w:ascii="Calibri" w:hAnsi="Calibri"/>
          <w:shd w:val="clear" w:color="auto" w:fill="D9D9D9"/>
        </w:rPr>
        <w:t xml:space="preserve"> au bail]</w:t>
      </w:r>
      <w:r w:rsidRPr="00141B46">
        <w:rPr>
          <w:rFonts w:ascii="Calibri" w:hAnsi="Calibri"/>
        </w:rPr>
        <w:t>.</w:t>
      </w:r>
    </w:p>
    <w:p w:rsidR="007B1DD6" w:rsidRPr="00141B46" w:rsidRDefault="007B1DD6">
      <w:pPr>
        <w:rPr>
          <w:rFonts w:ascii="Calibri" w:hAnsi="Calibri"/>
          <w:sz w:val="20"/>
        </w:rPr>
      </w:pPr>
    </w:p>
    <w:p w:rsidR="007B1DD6" w:rsidRPr="00141B46" w:rsidRDefault="007B1DD6" w:rsidP="007B1DD6">
      <w:pPr>
        <w:rPr>
          <w:rFonts w:ascii="Calibri" w:hAnsi="Calibri"/>
        </w:rPr>
      </w:pPr>
      <w:r w:rsidRPr="00141B46">
        <w:rPr>
          <w:rFonts w:ascii="Calibri" w:hAnsi="Calibri"/>
        </w:rPr>
        <w:t>Les remboursements sont prévus comme suit</w:t>
      </w:r>
      <w:r w:rsidR="007201DE" w:rsidRPr="00141B46">
        <w:rPr>
          <w:rFonts w:ascii="Calibri" w:hAnsi="Calibri"/>
        </w:rPr>
        <w:t> </w:t>
      </w:r>
      <w:r w:rsidRPr="00141B46">
        <w:rPr>
          <w:rFonts w:ascii="Calibri" w:hAnsi="Calibri"/>
        </w:rPr>
        <w:t>:</w:t>
      </w:r>
    </w:p>
    <w:tbl>
      <w:tblPr>
        <w:tblW w:w="0" w:type="auto"/>
        <w:tblLook w:val="04A0" w:firstRow="1" w:lastRow="0" w:firstColumn="1" w:lastColumn="0" w:noHBand="0" w:noVBand="1"/>
      </w:tblPr>
      <w:tblGrid>
        <w:gridCol w:w="6787"/>
        <w:gridCol w:w="2069"/>
      </w:tblGrid>
      <w:tr w:rsidR="007B1DD6" w:rsidRPr="00141B46" w:rsidTr="00FD409F">
        <w:tc>
          <w:tcPr>
            <w:tcW w:w="6787" w:type="dxa"/>
          </w:tcPr>
          <w:p w:rsidR="007B1DD6" w:rsidRPr="007C350D" w:rsidRDefault="007B1DD6" w:rsidP="00FD409F">
            <w:pPr>
              <w:jc w:val="right"/>
              <w:rPr>
                <w:rFonts w:ascii="Calibri" w:hAnsi="Calibri"/>
                <w:szCs w:val="24"/>
              </w:rPr>
            </w:pPr>
          </w:p>
        </w:tc>
        <w:tc>
          <w:tcPr>
            <w:tcW w:w="2069" w:type="dxa"/>
            <w:tcBorders>
              <w:bottom w:val="single" w:sz="4" w:space="0" w:color="auto"/>
            </w:tcBorders>
          </w:tcPr>
          <w:p w:rsidR="007B1DD6" w:rsidRPr="007C350D" w:rsidRDefault="007B1DD6" w:rsidP="00000368">
            <w:pPr>
              <w:jc w:val="center"/>
              <w:rPr>
                <w:rFonts w:ascii="Calibri" w:hAnsi="Calibri"/>
                <w:b/>
              </w:rPr>
            </w:pPr>
            <w:r w:rsidRPr="007C350D">
              <w:rPr>
                <w:rFonts w:ascii="Calibri" w:hAnsi="Calibri"/>
                <w:szCs w:val="24"/>
              </w:rPr>
              <w:t>(</w:t>
            </w:r>
            <w:r w:rsidR="00000368" w:rsidRPr="007C350D">
              <w:rPr>
                <w:rFonts w:ascii="Calibri" w:hAnsi="Calibri"/>
                <w:szCs w:val="24"/>
              </w:rPr>
              <w:t>en milliers de dollars</w:t>
            </w:r>
            <w:r w:rsidRPr="007C350D">
              <w:rPr>
                <w:rFonts w:ascii="Calibri" w:hAnsi="Calibri"/>
                <w:szCs w:val="24"/>
              </w:rPr>
              <w:t>)</w:t>
            </w:r>
          </w:p>
        </w:tc>
      </w:tr>
      <w:tr w:rsidR="007B1DD6" w:rsidRPr="00141B46" w:rsidTr="00FD409F">
        <w:tc>
          <w:tcPr>
            <w:tcW w:w="6787" w:type="dxa"/>
          </w:tcPr>
          <w:p w:rsidR="007B1DD6" w:rsidRPr="007C350D" w:rsidRDefault="007B1DD6" w:rsidP="007B1DD6">
            <w:pPr>
              <w:rPr>
                <w:rFonts w:ascii="Calibri" w:hAnsi="Calibri"/>
              </w:rPr>
            </w:pPr>
          </w:p>
        </w:tc>
        <w:tc>
          <w:tcPr>
            <w:tcW w:w="2069" w:type="dxa"/>
            <w:tcBorders>
              <w:bottom w:val="single" w:sz="4" w:space="0" w:color="auto"/>
            </w:tcBorders>
          </w:tcPr>
          <w:p w:rsidR="007B1DD6" w:rsidRPr="007C350D" w:rsidRDefault="007B1DD6" w:rsidP="00FD409F">
            <w:pPr>
              <w:jc w:val="center"/>
              <w:rPr>
                <w:rFonts w:ascii="Calibri" w:hAnsi="Calibri"/>
                <w:b/>
              </w:rPr>
            </w:pPr>
          </w:p>
        </w:tc>
      </w:tr>
      <w:tr w:rsidR="007B1DD6" w:rsidRPr="00141B46" w:rsidTr="00FD409F">
        <w:tc>
          <w:tcPr>
            <w:tcW w:w="6787" w:type="dxa"/>
          </w:tcPr>
          <w:p w:rsidR="007B1DD6" w:rsidRPr="007C350D" w:rsidRDefault="007B1DD6" w:rsidP="00665C43">
            <w:pPr>
              <w:rPr>
                <w:rFonts w:ascii="Calibri" w:hAnsi="Calibri"/>
              </w:rPr>
            </w:pPr>
            <w:r w:rsidRPr="007C350D">
              <w:rPr>
                <w:rFonts w:ascii="Calibri" w:hAnsi="Calibri"/>
              </w:rPr>
              <w:t>201</w:t>
            </w:r>
            <w:r w:rsidR="00665C43" w:rsidRPr="007C350D">
              <w:rPr>
                <w:rFonts w:ascii="Calibri" w:hAnsi="Calibri"/>
              </w:rPr>
              <w:t>7</w:t>
            </w:r>
          </w:p>
        </w:tc>
        <w:tc>
          <w:tcPr>
            <w:tcW w:w="2069" w:type="dxa"/>
            <w:tcBorders>
              <w:top w:val="single" w:sz="4" w:space="0" w:color="auto"/>
            </w:tcBorders>
          </w:tcPr>
          <w:p w:rsidR="007B1DD6" w:rsidRPr="007C350D" w:rsidRDefault="007B1DD6" w:rsidP="00FD409F">
            <w:pPr>
              <w:jc w:val="center"/>
              <w:rPr>
                <w:rFonts w:ascii="Calibri" w:hAnsi="Calibri"/>
              </w:rPr>
            </w:pPr>
            <w:r w:rsidRPr="007C350D">
              <w:rPr>
                <w:rFonts w:ascii="Calibri" w:hAnsi="Calibri"/>
              </w:rPr>
              <w:t xml:space="preserve"> ##</w:t>
            </w:r>
          </w:p>
        </w:tc>
      </w:tr>
      <w:tr w:rsidR="007B1DD6" w:rsidRPr="00141B46" w:rsidTr="00FD409F">
        <w:tc>
          <w:tcPr>
            <w:tcW w:w="6787" w:type="dxa"/>
          </w:tcPr>
          <w:p w:rsidR="007B1DD6" w:rsidRPr="007C350D" w:rsidRDefault="007B1DD6" w:rsidP="00665C43">
            <w:pPr>
              <w:rPr>
                <w:rFonts w:ascii="Calibri" w:hAnsi="Calibri"/>
              </w:rPr>
            </w:pPr>
            <w:r w:rsidRPr="007C350D">
              <w:rPr>
                <w:rFonts w:ascii="Calibri" w:hAnsi="Calibri"/>
              </w:rPr>
              <w:t>201</w:t>
            </w:r>
            <w:r w:rsidR="00665C43" w:rsidRPr="007C350D">
              <w:rPr>
                <w:rFonts w:ascii="Calibri" w:hAnsi="Calibri"/>
              </w:rPr>
              <w:t>8</w:t>
            </w:r>
          </w:p>
        </w:tc>
        <w:tc>
          <w:tcPr>
            <w:tcW w:w="2069" w:type="dxa"/>
          </w:tcPr>
          <w:p w:rsidR="007B1DD6" w:rsidRPr="007C350D" w:rsidRDefault="007B1DD6" w:rsidP="00FD409F">
            <w:pPr>
              <w:jc w:val="center"/>
              <w:rPr>
                <w:rFonts w:ascii="Calibri" w:hAnsi="Calibri"/>
              </w:rPr>
            </w:pPr>
            <w:r w:rsidRPr="007C350D">
              <w:rPr>
                <w:rFonts w:ascii="Calibri" w:hAnsi="Calibri"/>
              </w:rPr>
              <w:t>##</w:t>
            </w:r>
          </w:p>
        </w:tc>
      </w:tr>
      <w:tr w:rsidR="007B1DD6" w:rsidRPr="00141B46" w:rsidTr="00FD409F">
        <w:tc>
          <w:tcPr>
            <w:tcW w:w="6787" w:type="dxa"/>
          </w:tcPr>
          <w:p w:rsidR="007B1DD6" w:rsidRPr="007C350D" w:rsidRDefault="007B1DD6" w:rsidP="00665C43">
            <w:pPr>
              <w:rPr>
                <w:rFonts w:ascii="Calibri" w:hAnsi="Calibri"/>
              </w:rPr>
            </w:pPr>
            <w:r w:rsidRPr="007C350D">
              <w:rPr>
                <w:rFonts w:ascii="Calibri" w:hAnsi="Calibri"/>
              </w:rPr>
              <w:t>201</w:t>
            </w:r>
            <w:r w:rsidR="00665C43" w:rsidRPr="007C350D">
              <w:rPr>
                <w:rFonts w:ascii="Calibri" w:hAnsi="Calibri"/>
              </w:rPr>
              <w:t>9</w:t>
            </w:r>
          </w:p>
        </w:tc>
        <w:tc>
          <w:tcPr>
            <w:tcW w:w="2069" w:type="dxa"/>
          </w:tcPr>
          <w:p w:rsidR="007B1DD6" w:rsidRPr="007C350D" w:rsidRDefault="007B1DD6" w:rsidP="00FD409F">
            <w:pPr>
              <w:jc w:val="center"/>
              <w:rPr>
                <w:rFonts w:ascii="Calibri" w:hAnsi="Calibri"/>
              </w:rPr>
            </w:pPr>
            <w:r w:rsidRPr="007C350D">
              <w:rPr>
                <w:rFonts w:ascii="Calibri" w:hAnsi="Calibri"/>
              </w:rPr>
              <w:t>##</w:t>
            </w:r>
          </w:p>
        </w:tc>
      </w:tr>
      <w:tr w:rsidR="007B1DD6" w:rsidRPr="00141B46" w:rsidTr="00FD409F">
        <w:tc>
          <w:tcPr>
            <w:tcW w:w="6787" w:type="dxa"/>
          </w:tcPr>
          <w:p w:rsidR="007B1DD6" w:rsidRPr="007C350D" w:rsidRDefault="00665C43" w:rsidP="00665C43">
            <w:pPr>
              <w:rPr>
                <w:rFonts w:ascii="Calibri" w:hAnsi="Calibri"/>
              </w:rPr>
            </w:pPr>
            <w:r w:rsidRPr="007C350D">
              <w:rPr>
                <w:rFonts w:ascii="Calibri" w:hAnsi="Calibri"/>
              </w:rPr>
              <w:t>2020</w:t>
            </w:r>
          </w:p>
        </w:tc>
        <w:tc>
          <w:tcPr>
            <w:tcW w:w="2069" w:type="dxa"/>
          </w:tcPr>
          <w:p w:rsidR="007B1DD6" w:rsidRPr="007C350D" w:rsidRDefault="007B1DD6" w:rsidP="00FD409F">
            <w:pPr>
              <w:jc w:val="center"/>
              <w:rPr>
                <w:rFonts w:ascii="Calibri" w:hAnsi="Calibri"/>
              </w:rPr>
            </w:pPr>
            <w:r w:rsidRPr="007C350D">
              <w:rPr>
                <w:rFonts w:ascii="Calibri" w:hAnsi="Calibri"/>
              </w:rPr>
              <w:t>##</w:t>
            </w:r>
          </w:p>
        </w:tc>
      </w:tr>
      <w:tr w:rsidR="007B1DD6" w:rsidRPr="00141B46" w:rsidTr="00FD409F">
        <w:tc>
          <w:tcPr>
            <w:tcW w:w="6787" w:type="dxa"/>
          </w:tcPr>
          <w:p w:rsidR="007B1DD6" w:rsidRPr="007C350D" w:rsidRDefault="007B1DD6" w:rsidP="00665C43">
            <w:pPr>
              <w:rPr>
                <w:rFonts w:ascii="Calibri" w:hAnsi="Calibri"/>
              </w:rPr>
            </w:pPr>
            <w:r w:rsidRPr="007C350D">
              <w:rPr>
                <w:rFonts w:ascii="Calibri" w:hAnsi="Calibri"/>
              </w:rPr>
              <w:t>20</w:t>
            </w:r>
            <w:r w:rsidR="00665C43" w:rsidRPr="007C350D">
              <w:rPr>
                <w:rFonts w:ascii="Calibri" w:hAnsi="Calibri"/>
              </w:rPr>
              <w:t>21</w:t>
            </w:r>
          </w:p>
        </w:tc>
        <w:tc>
          <w:tcPr>
            <w:tcW w:w="2069" w:type="dxa"/>
          </w:tcPr>
          <w:p w:rsidR="007B1DD6" w:rsidRPr="007C350D" w:rsidRDefault="007B1DD6" w:rsidP="00FD409F">
            <w:pPr>
              <w:jc w:val="center"/>
              <w:rPr>
                <w:rFonts w:ascii="Calibri" w:hAnsi="Calibri"/>
              </w:rPr>
            </w:pPr>
            <w:r w:rsidRPr="007C350D">
              <w:rPr>
                <w:rFonts w:ascii="Calibri" w:hAnsi="Calibri"/>
              </w:rPr>
              <w:t>###</w:t>
            </w:r>
          </w:p>
        </w:tc>
      </w:tr>
      <w:tr w:rsidR="007B1DD6" w:rsidRPr="00141B46" w:rsidTr="00FD409F">
        <w:tc>
          <w:tcPr>
            <w:tcW w:w="6787" w:type="dxa"/>
          </w:tcPr>
          <w:p w:rsidR="007B1DD6" w:rsidRPr="007C350D" w:rsidRDefault="007B1DD6" w:rsidP="00665C43">
            <w:pPr>
              <w:rPr>
                <w:rFonts w:ascii="Calibri" w:hAnsi="Calibri"/>
              </w:rPr>
            </w:pPr>
            <w:r w:rsidRPr="007C350D">
              <w:rPr>
                <w:rFonts w:ascii="Calibri" w:hAnsi="Calibri"/>
              </w:rPr>
              <w:t>20</w:t>
            </w:r>
            <w:r w:rsidR="00665C43" w:rsidRPr="007C350D">
              <w:rPr>
                <w:rFonts w:ascii="Calibri" w:hAnsi="Calibri"/>
              </w:rPr>
              <w:t>22</w:t>
            </w:r>
            <w:r w:rsidR="00A167AB" w:rsidRPr="007C350D">
              <w:rPr>
                <w:rFonts w:ascii="Calibri" w:hAnsi="Calibri"/>
              </w:rPr>
              <w:t>-</w:t>
            </w:r>
            <w:r w:rsidRPr="007C350D">
              <w:rPr>
                <w:rFonts w:ascii="Calibri" w:hAnsi="Calibri"/>
              </w:rPr>
              <w:t>20xx</w:t>
            </w:r>
          </w:p>
        </w:tc>
        <w:tc>
          <w:tcPr>
            <w:tcW w:w="2069" w:type="dxa"/>
            <w:tcBorders>
              <w:bottom w:val="single" w:sz="4" w:space="0" w:color="auto"/>
            </w:tcBorders>
          </w:tcPr>
          <w:p w:rsidR="007B1DD6" w:rsidRPr="007C350D" w:rsidRDefault="007B1DD6" w:rsidP="00FD409F">
            <w:pPr>
              <w:jc w:val="center"/>
              <w:rPr>
                <w:rFonts w:ascii="Calibri" w:hAnsi="Calibri"/>
              </w:rPr>
            </w:pPr>
            <w:r w:rsidRPr="007C350D">
              <w:rPr>
                <w:rFonts w:ascii="Calibri" w:hAnsi="Calibri"/>
              </w:rPr>
              <w:t>###</w:t>
            </w:r>
          </w:p>
        </w:tc>
      </w:tr>
      <w:tr w:rsidR="007B1DD6" w:rsidRPr="00141B46" w:rsidTr="00FD409F">
        <w:tc>
          <w:tcPr>
            <w:tcW w:w="6787" w:type="dxa"/>
          </w:tcPr>
          <w:p w:rsidR="007B1DD6" w:rsidRPr="007C350D" w:rsidRDefault="007B1DD6" w:rsidP="00254BFD">
            <w:pPr>
              <w:rPr>
                <w:rFonts w:ascii="Calibri" w:hAnsi="Calibri"/>
              </w:rPr>
            </w:pPr>
            <w:r w:rsidRPr="007C350D">
              <w:rPr>
                <w:rFonts w:ascii="Calibri" w:hAnsi="Calibri"/>
              </w:rPr>
              <w:t xml:space="preserve">Total des paiements minimums exigibles </w:t>
            </w:r>
            <w:r w:rsidR="00254BFD" w:rsidRPr="007C350D">
              <w:rPr>
                <w:rFonts w:ascii="Calibri" w:hAnsi="Calibri"/>
              </w:rPr>
              <w:t>au titre de la location</w:t>
            </w:r>
          </w:p>
        </w:tc>
        <w:tc>
          <w:tcPr>
            <w:tcW w:w="2069" w:type="dxa"/>
            <w:tcBorders>
              <w:top w:val="single" w:sz="4" w:space="0" w:color="auto"/>
            </w:tcBorders>
          </w:tcPr>
          <w:p w:rsidR="007B1DD6" w:rsidRPr="007C350D" w:rsidRDefault="007B1DD6" w:rsidP="00FD409F">
            <w:pPr>
              <w:jc w:val="center"/>
              <w:rPr>
                <w:rFonts w:ascii="Calibri" w:hAnsi="Calibri"/>
              </w:rPr>
            </w:pPr>
            <w:r w:rsidRPr="007C350D">
              <w:rPr>
                <w:rFonts w:ascii="Calibri" w:hAnsi="Calibri"/>
              </w:rPr>
              <w:t xml:space="preserve"> ###</w:t>
            </w:r>
          </w:p>
        </w:tc>
      </w:tr>
      <w:tr w:rsidR="007B1DD6" w:rsidRPr="00141B46" w:rsidTr="00FD409F">
        <w:tc>
          <w:tcPr>
            <w:tcW w:w="6787" w:type="dxa"/>
          </w:tcPr>
          <w:p w:rsidR="007B1DD6" w:rsidRPr="007C350D" w:rsidRDefault="007B1DD6" w:rsidP="00A167AB">
            <w:pPr>
              <w:rPr>
                <w:rFonts w:ascii="Calibri" w:hAnsi="Calibri"/>
              </w:rPr>
            </w:pPr>
            <w:r w:rsidRPr="007C350D">
              <w:rPr>
                <w:rFonts w:ascii="Calibri" w:hAnsi="Calibri"/>
              </w:rPr>
              <w:t>Moins les intérêts (taux préférentiel plus [</w:t>
            </w:r>
            <w:r w:rsidR="00446980" w:rsidRPr="007C350D">
              <w:rPr>
                <w:rFonts w:ascii="Calibri" w:hAnsi="Calibri"/>
                <w:shd w:val="clear" w:color="auto" w:fill="D9D9D9" w:themeFill="background1" w:themeFillShade="D9"/>
              </w:rPr>
              <w:t># %</w:t>
            </w:r>
            <w:r w:rsidRPr="007C350D">
              <w:rPr>
                <w:rFonts w:ascii="Calibri" w:hAnsi="Calibri"/>
              </w:rPr>
              <w:t>])</w:t>
            </w:r>
          </w:p>
        </w:tc>
        <w:tc>
          <w:tcPr>
            <w:tcW w:w="2069" w:type="dxa"/>
            <w:tcBorders>
              <w:bottom w:val="single" w:sz="4" w:space="0" w:color="auto"/>
            </w:tcBorders>
          </w:tcPr>
          <w:p w:rsidR="007B1DD6" w:rsidRPr="007C350D" w:rsidRDefault="007B1DD6" w:rsidP="00FD409F">
            <w:pPr>
              <w:jc w:val="center"/>
              <w:rPr>
                <w:rFonts w:ascii="Calibri" w:hAnsi="Calibri"/>
              </w:rPr>
            </w:pPr>
            <w:r w:rsidRPr="007C350D">
              <w:rPr>
                <w:rFonts w:ascii="Calibri" w:hAnsi="Calibri"/>
              </w:rPr>
              <w:t>(###)</w:t>
            </w:r>
          </w:p>
        </w:tc>
      </w:tr>
      <w:tr w:rsidR="007B1DD6" w:rsidRPr="00141B46" w:rsidTr="00FD409F">
        <w:tc>
          <w:tcPr>
            <w:tcW w:w="6787" w:type="dxa"/>
          </w:tcPr>
          <w:p w:rsidR="007B1DD6" w:rsidRPr="007C350D" w:rsidRDefault="007B1DD6" w:rsidP="00254BFD">
            <w:pPr>
              <w:rPr>
                <w:rFonts w:ascii="Calibri" w:hAnsi="Calibri"/>
              </w:rPr>
            </w:pPr>
            <w:r w:rsidRPr="007C350D">
              <w:rPr>
                <w:rFonts w:ascii="Calibri" w:hAnsi="Calibri"/>
              </w:rPr>
              <w:t xml:space="preserve">Valeur </w:t>
            </w:r>
            <w:r w:rsidR="00254BFD" w:rsidRPr="007C350D">
              <w:rPr>
                <w:rFonts w:ascii="Calibri" w:hAnsi="Calibri"/>
              </w:rPr>
              <w:t xml:space="preserve">nette </w:t>
            </w:r>
            <w:r w:rsidRPr="007C350D">
              <w:rPr>
                <w:rFonts w:ascii="Calibri" w:hAnsi="Calibri"/>
              </w:rPr>
              <w:t xml:space="preserve">actualisée des paiements minimums </w:t>
            </w:r>
            <w:r w:rsidR="00254BFD" w:rsidRPr="007C350D">
              <w:rPr>
                <w:rFonts w:ascii="Calibri" w:hAnsi="Calibri"/>
              </w:rPr>
              <w:t>au titre des contrats de location-acquisition</w:t>
            </w:r>
          </w:p>
        </w:tc>
        <w:tc>
          <w:tcPr>
            <w:tcW w:w="2069" w:type="dxa"/>
            <w:tcBorders>
              <w:top w:val="single" w:sz="4" w:space="0" w:color="auto"/>
              <w:bottom w:val="double" w:sz="4" w:space="0" w:color="auto"/>
            </w:tcBorders>
          </w:tcPr>
          <w:p w:rsidR="007B1DD6" w:rsidRPr="007C350D" w:rsidRDefault="007B1DD6" w:rsidP="00FD409F">
            <w:pPr>
              <w:jc w:val="center"/>
              <w:rPr>
                <w:rFonts w:ascii="Calibri" w:hAnsi="Calibri"/>
                <w:b/>
              </w:rPr>
            </w:pPr>
            <w:r w:rsidRPr="007C350D">
              <w:rPr>
                <w:rFonts w:ascii="Calibri" w:hAnsi="Calibri"/>
                <w:b/>
              </w:rPr>
              <w:t xml:space="preserve"> ###</w:t>
            </w:r>
          </w:p>
        </w:tc>
      </w:tr>
    </w:tbl>
    <w:p w:rsidR="007B1DD6" w:rsidRPr="00141B46" w:rsidRDefault="007B1DD6" w:rsidP="007B1DD6">
      <w:pPr>
        <w:rPr>
          <w:rFonts w:ascii="Calibri" w:hAnsi="Calibri"/>
          <w:sz w:val="20"/>
        </w:rPr>
      </w:pPr>
    </w:p>
    <w:p w:rsidR="007B1DD6" w:rsidRPr="00141B46" w:rsidRDefault="007B1DD6" w:rsidP="007B1DD6">
      <w:pPr>
        <w:rPr>
          <w:rFonts w:ascii="Calibri" w:hAnsi="Calibri"/>
        </w:rPr>
      </w:pPr>
      <w:r w:rsidRPr="00141B46">
        <w:rPr>
          <w:rFonts w:ascii="Calibri" w:hAnsi="Calibri"/>
        </w:rPr>
        <w:t>Le total des intérêts sur les contrats de location pour l</w:t>
      </w:r>
      <w:r w:rsidR="00B17AD9" w:rsidRPr="00141B46">
        <w:rPr>
          <w:rFonts w:ascii="Calibri" w:hAnsi="Calibri"/>
        </w:rPr>
        <w:t>’</w:t>
      </w:r>
      <w:r w:rsidRPr="00141B46">
        <w:rPr>
          <w:rFonts w:ascii="Calibri" w:hAnsi="Calibri"/>
        </w:rPr>
        <w:t>exercice était de [</w:t>
      </w:r>
      <w:r w:rsidR="00446980" w:rsidRPr="00141B46">
        <w:rPr>
          <w:rFonts w:ascii="Calibri" w:hAnsi="Calibri"/>
          <w:shd w:val="clear" w:color="auto" w:fill="D9D9D9" w:themeFill="background1" w:themeFillShade="D9"/>
        </w:rPr>
        <w:t>## $ (#</w:t>
      </w:r>
      <w:r w:rsidRPr="00141B46">
        <w:rPr>
          <w:rFonts w:ascii="Calibri" w:hAnsi="Calibri"/>
          <w:shd w:val="clear" w:color="auto" w:fill="D9D9D9"/>
        </w:rPr>
        <w:t>#</w:t>
      </w:r>
      <w:r w:rsidR="009347C6" w:rsidRPr="00141B46">
        <w:rPr>
          <w:rFonts w:ascii="Calibri" w:hAnsi="Calibri"/>
          <w:shd w:val="clear" w:color="auto" w:fill="D9D9D9"/>
        </w:rPr>
        <w:t> $ en 20</w:t>
      </w:r>
      <w:r w:rsidR="00A167AB" w:rsidRPr="00141B46">
        <w:rPr>
          <w:rFonts w:ascii="Calibri" w:hAnsi="Calibri"/>
          <w:shd w:val="clear" w:color="auto" w:fill="D9D9D9"/>
        </w:rPr>
        <w:t>1</w:t>
      </w:r>
      <w:r w:rsidR="00665C43" w:rsidRPr="00141B46">
        <w:rPr>
          <w:rFonts w:ascii="Calibri" w:hAnsi="Calibri"/>
          <w:shd w:val="clear" w:color="auto" w:fill="D9D9D9"/>
        </w:rPr>
        <w:t>5</w:t>
      </w:r>
      <w:r w:rsidRPr="00141B46">
        <w:rPr>
          <w:rFonts w:ascii="Calibri" w:hAnsi="Calibri"/>
          <w:shd w:val="clear" w:color="auto" w:fill="D9D9D9"/>
        </w:rPr>
        <w:t>)</w:t>
      </w:r>
      <w:r w:rsidRPr="00141B46">
        <w:rPr>
          <w:rFonts w:ascii="Calibri" w:hAnsi="Calibri"/>
        </w:rPr>
        <w:t>].</w:t>
      </w:r>
    </w:p>
    <w:p w:rsidR="007B1DD6" w:rsidRPr="00141B46" w:rsidRDefault="007B1DD6">
      <w:pPr>
        <w:rPr>
          <w:rFonts w:ascii="Calibri" w:hAnsi="Calibri"/>
          <w:sz w:val="20"/>
        </w:rPr>
      </w:pPr>
      <w:r w:rsidRPr="00141B46">
        <w:rPr>
          <w:rFonts w:ascii="Calibri" w:hAnsi="Calibri"/>
          <w:sz w:val="20"/>
        </w:rPr>
        <w:br w:type="page"/>
      </w:r>
    </w:p>
    <w:p w:rsidR="007B1DD6" w:rsidRPr="00141B46" w:rsidRDefault="007B1DD6" w:rsidP="00906D8D">
      <w:pPr>
        <w:pStyle w:val="ListParagraph"/>
        <w:keepNext/>
        <w:numPr>
          <w:ilvl w:val="0"/>
          <w:numId w:val="38"/>
        </w:numPr>
        <w:ind w:left="540" w:hanging="540"/>
        <w:rPr>
          <w:rFonts w:ascii="Calibri" w:hAnsi="Calibri"/>
          <w:b/>
          <w:sz w:val="28"/>
        </w:rPr>
      </w:pPr>
      <w:r w:rsidRPr="00141B46">
        <w:rPr>
          <w:rFonts w:ascii="Calibri" w:hAnsi="Calibri"/>
          <w:b/>
          <w:sz w:val="28"/>
        </w:rPr>
        <w:lastRenderedPageBreak/>
        <w:t>Passifs éventuels</w:t>
      </w:r>
    </w:p>
    <w:p w:rsidR="007B1DD6" w:rsidRPr="00141B46" w:rsidRDefault="007B1DD6" w:rsidP="006D4D47">
      <w:pPr>
        <w:keepNext/>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3310.31 -</w:t>
      </w:r>
      <w:r w:rsidR="00A167AB" w:rsidRPr="00141B46">
        <w:rPr>
          <w:rFonts w:ascii="Calibri" w:hAnsi="Calibri"/>
          <w:sz w:val="20"/>
        </w:rPr>
        <w:t>.</w:t>
      </w:r>
      <w:r w:rsidRPr="00141B46">
        <w:rPr>
          <w:rFonts w:ascii="Calibri" w:hAnsi="Calibri"/>
          <w:sz w:val="20"/>
        </w:rPr>
        <w:t>32, 3300.27-</w:t>
      </w:r>
      <w:r w:rsidR="00A167AB" w:rsidRPr="00141B46">
        <w:rPr>
          <w:rFonts w:ascii="Calibri" w:hAnsi="Calibri"/>
          <w:sz w:val="20"/>
        </w:rPr>
        <w:t>.</w:t>
      </w:r>
      <w:r w:rsidRPr="00141B46">
        <w:rPr>
          <w:rFonts w:ascii="Calibri" w:hAnsi="Calibri"/>
          <w:sz w:val="20"/>
        </w:rPr>
        <w:t>28</w:t>
      </w:r>
      <w:r w:rsidR="00665C43" w:rsidRPr="00141B46">
        <w:rPr>
          <w:rFonts w:ascii="Calibri" w:hAnsi="Calibri"/>
          <w:sz w:val="20"/>
        </w:rPr>
        <w:t>, 2200.17g)</w:t>
      </w:r>
    </w:p>
    <w:p w:rsidR="007B1DD6" w:rsidRPr="00141B46" w:rsidRDefault="007B1DD6" w:rsidP="006D4D47">
      <w:pPr>
        <w:keepNext/>
        <w:rPr>
          <w:rFonts w:ascii="Calibri" w:hAnsi="Calibri"/>
          <w:sz w:val="20"/>
        </w:rPr>
      </w:pPr>
    </w:p>
    <w:p w:rsidR="007B1DD6" w:rsidRPr="00141B46" w:rsidRDefault="007B1DD6" w:rsidP="006D4D47">
      <w:pPr>
        <w:pStyle w:val="ListParagraph"/>
        <w:keepNext/>
        <w:numPr>
          <w:ilvl w:val="0"/>
          <w:numId w:val="4"/>
        </w:numPr>
        <w:rPr>
          <w:rFonts w:ascii="Calibri" w:hAnsi="Calibri"/>
        </w:rPr>
      </w:pPr>
      <w:r w:rsidRPr="00141B46">
        <w:rPr>
          <w:rFonts w:ascii="Calibri" w:hAnsi="Calibri"/>
        </w:rPr>
        <w:t>Dette garantie</w:t>
      </w:r>
    </w:p>
    <w:p w:rsidR="007B1DD6" w:rsidRPr="00141B46" w:rsidRDefault="007B1DD6" w:rsidP="006D4D47">
      <w:pPr>
        <w:keepNext/>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a accordé des garanties d’emprunts relativement à la dette de [</w:t>
      </w:r>
      <w:r w:rsidRPr="00141B46">
        <w:rPr>
          <w:rFonts w:ascii="Calibri" w:hAnsi="Calibri"/>
          <w:shd w:val="clear" w:color="auto" w:fill="D9D9D9"/>
        </w:rPr>
        <w:t>nom de l</w:t>
      </w:r>
      <w:r w:rsidR="00B17AD9" w:rsidRPr="00141B46">
        <w:rPr>
          <w:rFonts w:ascii="Calibri" w:hAnsi="Calibri"/>
          <w:shd w:val="clear" w:color="auto" w:fill="D9D9D9"/>
        </w:rPr>
        <w:t>’</w:t>
      </w:r>
      <w:r w:rsidRPr="00141B46">
        <w:rPr>
          <w:rFonts w:ascii="Calibri" w:hAnsi="Calibri"/>
          <w:shd w:val="clear" w:color="auto" w:fill="D9D9D9"/>
        </w:rPr>
        <w:t>entité</w:t>
      </w:r>
      <w:r w:rsidR="00446980" w:rsidRPr="00141B46">
        <w:rPr>
          <w:rFonts w:ascii="Calibri" w:hAnsi="Calibri"/>
        </w:rPr>
        <w:t>]</w:t>
      </w:r>
      <w:r w:rsidRPr="00141B46">
        <w:rPr>
          <w:rFonts w:ascii="Calibri" w:hAnsi="Calibri"/>
        </w:rPr>
        <w:t>. La garantie couvre les prêts jusqu</w:t>
      </w:r>
      <w:r w:rsidR="00B17AD9" w:rsidRPr="00141B46">
        <w:rPr>
          <w:rFonts w:ascii="Calibri" w:hAnsi="Calibri"/>
        </w:rPr>
        <w:t>’</w:t>
      </w:r>
      <w:r w:rsidRPr="00141B46">
        <w:rPr>
          <w:rFonts w:ascii="Calibri" w:hAnsi="Calibri"/>
        </w:rPr>
        <w:t>à concurrence de [</w:t>
      </w:r>
      <w:r w:rsidR="00446980" w:rsidRPr="00141B46">
        <w:rPr>
          <w:rFonts w:ascii="Calibri" w:hAnsi="Calibri"/>
          <w:shd w:val="clear" w:color="auto" w:fill="D9D9D9" w:themeFill="background1" w:themeFillShade="D9"/>
        </w:rPr>
        <w:t>### $ (#</w:t>
      </w:r>
      <w:r w:rsidRPr="00141B46">
        <w:rPr>
          <w:rFonts w:ascii="Calibri" w:hAnsi="Calibri"/>
          <w:shd w:val="clear" w:color="auto" w:fill="D9D9D9"/>
        </w:rPr>
        <w:t>##</w:t>
      </w:r>
      <w:r w:rsidR="009347C6" w:rsidRPr="00141B46">
        <w:rPr>
          <w:rFonts w:ascii="Calibri" w:hAnsi="Calibri"/>
          <w:shd w:val="clear" w:color="auto" w:fill="D9D9D9"/>
        </w:rPr>
        <w:t> $ en 20</w:t>
      </w:r>
      <w:r w:rsidR="00A167AB" w:rsidRPr="00141B46">
        <w:rPr>
          <w:rFonts w:ascii="Calibri" w:hAnsi="Calibri"/>
          <w:shd w:val="clear" w:color="auto" w:fill="D9D9D9"/>
        </w:rPr>
        <w:t>1</w:t>
      </w:r>
      <w:r w:rsidR="000938F9" w:rsidRPr="00141B46">
        <w:rPr>
          <w:rFonts w:ascii="Calibri" w:hAnsi="Calibri"/>
          <w:shd w:val="clear" w:color="auto" w:fill="D9D9D9"/>
        </w:rPr>
        <w:t>5</w:t>
      </w:r>
      <w:r w:rsidRPr="00141B46">
        <w:rPr>
          <w:rFonts w:ascii="Calibri" w:hAnsi="Calibri"/>
          <w:shd w:val="clear" w:color="auto" w:fill="D9D9D9"/>
        </w:rPr>
        <w:t>)</w:t>
      </w:r>
      <w:r w:rsidRPr="00141B46">
        <w:rPr>
          <w:rFonts w:ascii="Calibri" w:hAnsi="Calibri"/>
        </w:rPr>
        <w:t>]. Au [</w:t>
      </w:r>
      <w:r w:rsidR="00446980" w:rsidRPr="00141B46">
        <w:rPr>
          <w:rFonts w:ascii="Calibri" w:hAnsi="Calibri"/>
          <w:shd w:val="clear" w:color="auto" w:fill="D9D9D9" w:themeFill="background1" w:themeFillShade="D9"/>
        </w:rPr>
        <w:t>31 mars 201</w:t>
      </w:r>
      <w:r w:rsidR="000938F9" w:rsidRPr="00141B46">
        <w:rPr>
          <w:rFonts w:ascii="Calibri" w:hAnsi="Calibri"/>
          <w:shd w:val="clear" w:color="auto" w:fill="D9D9D9" w:themeFill="background1" w:themeFillShade="D9"/>
        </w:rPr>
        <w:t>6</w:t>
      </w:r>
      <w:r w:rsidRPr="00141B46">
        <w:rPr>
          <w:rFonts w:ascii="Calibri" w:hAnsi="Calibri"/>
        </w:rPr>
        <w:t>], le montant du</w:t>
      </w:r>
      <w:r w:rsidR="00BA5758" w:rsidRPr="00141B46">
        <w:rPr>
          <w:rFonts w:ascii="Calibri" w:hAnsi="Calibri"/>
        </w:rPr>
        <w:t xml:space="preserve"> </w:t>
      </w:r>
      <w:r w:rsidR="002B76E9" w:rsidRPr="00141B46">
        <w:rPr>
          <w:rFonts w:ascii="Calibri" w:hAnsi="Calibri"/>
        </w:rPr>
        <w:t xml:space="preserve">capital </w:t>
      </w:r>
      <w:r w:rsidR="00BA5758" w:rsidRPr="00141B46">
        <w:rPr>
          <w:rFonts w:ascii="Calibri" w:hAnsi="Calibri"/>
        </w:rPr>
        <w:t>non remboursé</w:t>
      </w:r>
      <w:r w:rsidRPr="00141B46">
        <w:rPr>
          <w:rFonts w:ascii="Calibri" w:hAnsi="Calibri"/>
        </w:rPr>
        <w:t xml:space="preserve"> en vertu de cette garantie s</w:t>
      </w:r>
      <w:r w:rsidR="00B17AD9" w:rsidRPr="00141B46">
        <w:rPr>
          <w:rFonts w:ascii="Calibri" w:hAnsi="Calibri"/>
        </w:rPr>
        <w:t>’</w:t>
      </w:r>
      <w:r w:rsidRPr="00141B46">
        <w:rPr>
          <w:rFonts w:ascii="Calibri" w:hAnsi="Calibri"/>
        </w:rPr>
        <w:t>élevait à [</w:t>
      </w:r>
      <w:r w:rsidR="00446980" w:rsidRPr="00141B46">
        <w:rPr>
          <w:rFonts w:ascii="Calibri" w:hAnsi="Calibri"/>
          <w:shd w:val="clear" w:color="auto" w:fill="D9D9D9" w:themeFill="background1" w:themeFillShade="D9"/>
        </w:rPr>
        <w:t>## $ (</w:t>
      </w:r>
      <w:r w:rsidRPr="00141B46">
        <w:rPr>
          <w:rFonts w:ascii="Calibri" w:hAnsi="Calibri"/>
          <w:shd w:val="clear" w:color="auto" w:fill="D9D9D9"/>
        </w:rPr>
        <w:t>##</w:t>
      </w:r>
      <w:r w:rsidR="009347C6" w:rsidRPr="00141B46">
        <w:rPr>
          <w:rFonts w:ascii="Calibri" w:hAnsi="Calibri"/>
          <w:shd w:val="clear" w:color="auto" w:fill="D9D9D9"/>
        </w:rPr>
        <w:t> $ en 20</w:t>
      </w:r>
      <w:r w:rsidR="00A167AB" w:rsidRPr="00141B46">
        <w:rPr>
          <w:rFonts w:ascii="Calibri" w:hAnsi="Calibri"/>
          <w:shd w:val="clear" w:color="auto" w:fill="D9D9D9"/>
        </w:rPr>
        <w:t>1</w:t>
      </w:r>
      <w:r w:rsidR="000938F9" w:rsidRPr="00141B46">
        <w:rPr>
          <w:rFonts w:ascii="Calibri" w:hAnsi="Calibri"/>
          <w:shd w:val="clear" w:color="auto" w:fill="D9D9D9"/>
        </w:rPr>
        <w:t>5</w:t>
      </w:r>
      <w:r w:rsidRPr="00141B46">
        <w:rPr>
          <w:rFonts w:ascii="Calibri" w:hAnsi="Calibri"/>
          <w:shd w:val="clear" w:color="auto" w:fill="D9D9D9"/>
        </w:rPr>
        <w:t>)</w:t>
      </w:r>
      <w:r w:rsidRPr="00141B46">
        <w:rPr>
          <w:rFonts w:ascii="Calibri" w:hAnsi="Calibri"/>
        </w:rPr>
        <w:t xml:space="preserve">]. </w:t>
      </w:r>
      <w:r w:rsidR="009347C6" w:rsidRPr="00141B46">
        <w:rPr>
          <w:rFonts w:ascii="Calibri" w:hAnsi="Calibri"/>
        </w:rPr>
        <w:t>Selon la direction, aucune provision pour pertes n</w:t>
      </w:r>
      <w:r w:rsidR="00B17AD9" w:rsidRPr="00141B46">
        <w:rPr>
          <w:rFonts w:ascii="Calibri" w:hAnsi="Calibri"/>
        </w:rPr>
        <w:t>’</w:t>
      </w:r>
      <w:r w:rsidR="009347C6" w:rsidRPr="00141B46">
        <w:rPr>
          <w:rFonts w:ascii="Calibri" w:hAnsi="Calibri"/>
        </w:rPr>
        <w:t>est nécessaire pour l</w:t>
      </w:r>
      <w:r w:rsidR="00731CF1">
        <w:rPr>
          <w:rFonts w:ascii="Calibri" w:hAnsi="Calibri"/>
        </w:rPr>
        <w:t>e moment</w:t>
      </w:r>
      <w:r w:rsidRPr="00141B46">
        <w:rPr>
          <w:rFonts w:ascii="Calibri" w:hAnsi="Calibri"/>
        </w:rPr>
        <w:t>.</w:t>
      </w:r>
    </w:p>
    <w:p w:rsidR="007B1DD6" w:rsidRPr="00141B46" w:rsidRDefault="007B1DD6" w:rsidP="006D4D47">
      <w:pPr>
        <w:keepNext/>
        <w:rPr>
          <w:rFonts w:ascii="Calibri" w:hAnsi="Calibri"/>
          <w:sz w:val="20"/>
        </w:rPr>
      </w:pPr>
    </w:p>
    <w:p w:rsidR="007B1DD6" w:rsidRPr="00141B46" w:rsidRDefault="007B1DD6">
      <w:pPr>
        <w:pStyle w:val="ListParagraph"/>
        <w:numPr>
          <w:ilvl w:val="0"/>
          <w:numId w:val="4"/>
        </w:numPr>
        <w:rPr>
          <w:rFonts w:ascii="Calibri" w:hAnsi="Calibri"/>
        </w:rPr>
      </w:pPr>
      <w:r w:rsidRPr="00141B46">
        <w:rPr>
          <w:rFonts w:ascii="Calibri" w:hAnsi="Calibri"/>
        </w:rPr>
        <w:t>Obligations légales</w:t>
      </w:r>
    </w:p>
    <w:p w:rsidR="007B1DD6" w:rsidRPr="00141B46" w:rsidRDefault="007B1DD6" w:rsidP="007B1DD6">
      <w:pPr>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a été nommée défendeur dans [</w:t>
      </w:r>
      <w:r w:rsidRPr="00141B46">
        <w:rPr>
          <w:rFonts w:ascii="Calibri" w:hAnsi="Calibri"/>
          <w:shd w:val="clear" w:color="auto" w:fill="D9D9D9"/>
        </w:rPr>
        <w:t>description générale des poursuites actuelles/en instance/possibles</w:t>
      </w:r>
      <w:r w:rsidR="00446980" w:rsidRPr="00141B46">
        <w:rPr>
          <w:rFonts w:ascii="Calibri" w:hAnsi="Calibri"/>
        </w:rPr>
        <w:t>], pour lesquelles des dommages et intérêts sont demandés</w:t>
      </w:r>
      <w:r w:rsidRPr="00141B46">
        <w:rPr>
          <w:rFonts w:ascii="Calibri" w:hAnsi="Calibri"/>
        </w:rPr>
        <w:t xml:space="preserve">. Ces </w:t>
      </w:r>
      <w:r w:rsidR="00A167AB" w:rsidRPr="00141B46">
        <w:rPr>
          <w:rFonts w:ascii="Calibri" w:hAnsi="Calibri"/>
        </w:rPr>
        <w:t xml:space="preserve">poursuites </w:t>
      </w:r>
      <w:r w:rsidRPr="00141B46">
        <w:rPr>
          <w:rFonts w:ascii="Calibri" w:hAnsi="Calibri"/>
        </w:rPr>
        <w:t>pourraient créer des obligations futures. Le montant [</w:t>
      </w:r>
      <w:r w:rsidR="00446980" w:rsidRPr="00141B46">
        <w:rPr>
          <w:rFonts w:ascii="Calibri" w:hAnsi="Calibri"/>
          <w:shd w:val="clear" w:color="auto" w:fill="D9D9D9" w:themeFill="background1" w:themeFillShade="D9"/>
        </w:rPr>
        <w:t>estimatif</w:t>
      </w:r>
      <w:r w:rsidRPr="00141B46">
        <w:rPr>
          <w:rFonts w:ascii="Calibri" w:hAnsi="Calibri"/>
        </w:rPr>
        <w:t xml:space="preserve">] </w:t>
      </w:r>
      <w:r w:rsidR="00A167AB" w:rsidRPr="00141B46">
        <w:rPr>
          <w:rFonts w:ascii="Calibri" w:hAnsi="Calibri"/>
        </w:rPr>
        <w:t xml:space="preserve">à ce titre </w:t>
      </w:r>
      <w:r w:rsidRPr="00141B46">
        <w:rPr>
          <w:rFonts w:ascii="Calibri" w:hAnsi="Calibri"/>
        </w:rPr>
        <w:t xml:space="preserve">est de </w:t>
      </w:r>
      <w:r w:rsidR="000938F9" w:rsidRPr="00141B46">
        <w:rPr>
          <w:rFonts w:ascii="Calibri" w:hAnsi="Calibri"/>
        </w:rPr>
        <w:t>[</w:t>
      </w:r>
      <w:r w:rsidR="00446980" w:rsidRPr="00141B46">
        <w:rPr>
          <w:rFonts w:ascii="Calibri" w:hAnsi="Calibri"/>
          <w:shd w:val="clear" w:color="auto" w:fill="D9D9D9" w:themeFill="background1" w:themeFillShade="D9"/>
        </w:rPr>
        <w:t>#### $</w:t>
      </w:r>
      <w:r w:rsidR="000938F9" w:rsidRPr="00141B46">
        <w:rPr>
          <w:rFonts w:ascii="Calibri" w:hAnsi="Calibri"/>
          <w:shd w:val="clear" w:color="auto" w:fill="D9D9D9" w:themeFill="background1" w:themeFillShade="D9"/>
        </w:rPr>
        <w:t>]</w:t>
      </w:r>
      <w:r w:rsidRPr="00141B46">
        <w:rPr>
          <w:rFonts w:ascii="Calibri" w:hAnsi="Calibri"/>
        </w:rPr>
        <w:t>. L</w:t>
      </w:r>
      <w:r w:rsidR="00B17AD9" w:rsidRPr="00141B46">
        <w:rPr>
          <w:rFonts w:ascii="Calibri" w:hAnsi="Calibri"/>
        </w:rPr>
        <w:t>’</w:t>
      </w:r>
      <w:r w:rsidRPr="00141B46">
        <w:rPr>
          <w:rFonts w:ascii="Calibri" w:hAnsi="Calibri"/>
        </w:rPr>
        <w:t>issue de ces poursuites est indéterminée au [</w:t>
      </w:r>
      <w:r w:rsidR="00446980" w:rsidRPr="00141B46">
        <w:rPr>
          <w:rFonts w:ascii="Calibri" w:hAnsi="Calibri"/>
          <w:shd w:val="clear" w:color="auto" w:fill="D9D9D9" w:themeFill="background1" w:themeFillShade="D9"/>
        </w:rPr>
        <w:t>jour mois année</w:t>
      </w:r>
      <w:r w:rsidRPr="00141B46">
        <w:rPr>
          <w:rFonts w:ascii="Calibri" w:hAnsi="Calibri"/>
        </w:rPr>
        <w:t>]</w:t>
      </w:r>
      <w:r w:rsidR="00A167AB" w:rsidRPr="00141B46">
        <w:rPr>
          <w:rFonts w:ascii="Calibri" w:hAnsi="Calibri"/>
        </w:rPr>
        <w:t>. P</w:t>
      </w:r>
      <w:r w:rsidRPr="00141B46">
        <w:rPr>
          <w:rFonts w:ascii="Calibri" w:hAnsi="Calibri"/>
        </w:rPr>
        <w:t>ar conséquent, aucune provision n</w:t>
      </w:r>
      <w:r w:rsidR="00B17AD9" w:rsidRPr="00141B46">
        <w:rPr>
          <w:rFonts w:ascii="Calibri" w:hAnsi="Calibri"/>
        </w:rPr>
        <w:t>’</w:t>
      </w:r>
      <w:r w:rsidRPr="00141B46">
        <w:rPr>
          <w:rFonts w:ascii="Calibri" w:hAnsi="Calibri"/>
        </w:rPr>
        <w:t>a été constituée dans les états financiers [</w:t>
      </w:r>
      <w:r w:rsidR="00446980" w:rsidRPr="00141B46">
        <w:rPr>
          <w:rFonts w:ascii="Calibri" w:hAnsi="Calibri"/>
          <w:shd w:val="clear" w:color="auto" w:fill="D9D9D9" w:themeFill="background1" w:themeFillShade="D9"/>
        </w:rPr>
        <w:t>consolidés</w:t>
      </w:r>
      <w:r w:rsidRPr="00141B46">
        <w:rPr>
          <w:rFonts w:ascii="Calibri" w:hAnsi="Calibri"/>
        </w:rPr>
        <w:t>] à l</w:t>
      </w:r>
      <w:r w:rsidR="00B17AD9" w:rsidRPr="00141B46">
        <w:rPr>
          <w:rFonts w:ascii="Calibri" w:hAnsi="Calibri"/>
        </w:rPr>
        <w:t>’</w:t>
      </w:r>
      <w:r w:rsidRPr="00141B46">
        <w:rPr>
          <w:rFonts w:ascii="Calibri" w:hAnsi="Calibri"/>
        </w:rPr>
        <w:t xml:space="preserve">égard de toute obligation qui pourrait en découler. Toute perte découlant de ces poursuites sera comptabilisée </w:t>
      </w:r>
      <w:r w:rsidR="009C530C" w:rsidRPr="00141B46">
        <w:rPr>
          <w:rFonts w:ascii="Calibri" w:hAnsi="Calibri"/>
        </w:rPr>
        <w:t xml:space="preserve">dans </w:t>
      </w:r>
      <w:r w:rsidRPr="00141B46">
        <w:rPr>
          <w:rFonts w:ascii="Calibri" w:hAnsi="Calibri"/>
        </w:rPr>
        <w:t>l</w:t>
      </w:r>
      <w:r w:rsidR="00B17AD9" w:rsidRPr="00141B46">
        <w:rPr>
          <w:rFonts w:ascii="Calibri" w:hAnsi="Calibri"/>
        </w:rPr>
        <w:t>’</w:t>
      </w:r>
      <w:r w:rsidRPr="00141B46">
        <w:rPr>
          <w:rFonts w:ascii="Calibri" w:hAnsi="Calibri"/>
        </w:rPr>
        <w:t>exercice où le litige est réglé.</w:t>
      </w:r>
    </w:p>
    <w:p w:rsidR="007B1DD6" w:rsidRPr="00141B46" w:rsidRDefault="007B1DD6" w:rsidP="007B1DD6">
      <w:pPr>
        <w:rPr>
          <w:rFonts w:ascii="Calibri" w:hAnsi="Calibri"/>
        </w:rPr>
      </w:pPr>
    </w:p>
    <w:p w:rsidR="007B1DD6" w:rsidRPr="00141B46" w:rsidRDefault="007B1DD6" w:rsidP="007B1DD6">
      <w:pPr>
        <w:rPr>
          <w:rFonts w:ascii="Calibri" w:hAnsi="Calibri"/>
          <w:i/>
        </w:rPr>
      </w:pPr>
      <w:r w:rsidRPr="00141B46">
        <w:rPr>
          <w:rFonts w:ascii="Calibri" w:hAnsi="Calibri"/>
          <w:i/>
          <w:sz w:val="22"/>
          <w:szCs w:val="22"/>
        </w:rPr>
        <w:t>[</w:t>
      </w:r>
      <w:r w:rsidR="000938F9" w:rsidRPr="00141B46">
        <w:rPr>
          <w:rFonts w:ascii="Calibri" w:eastAsia="Times New Roman" w:hAnsi="Calibri"/>
          <w:i/>
          <w:sz w:val="22"/>
          <w:szCs w:val="22"/>
          <w:lang w:eastAsia="en-US"/>
        </w:rPr>
        <w:t xml:space="preserve">Note : Il n’est pas nécessaire de fournir de l’information sur l’étendue de l’obligation potentielle ni le montant réclamé si une telle information peut avoir une incidence négative sur l’issue du litige. </w:t>
      </w:r>
      <w:bookmarkStart w:id="479" w:name="lt_pId2010"/>
      <w:r w:rsidR="000938F9" w:rsidRPr="00141B46">
        <w:rPr>
          <w:rFonts w:ascii="Calibri" w:eastAsia="Times New Roman" w:hAnsi="Calibri"/>
          <w:i/>
          <w:sz w:val="22"/>
          <w:szCs w:val="22"/>
          <w:lang w:eastAsia="en-US"/>
        </w:rPr>
        <w:t>Le modèle d’informations à fournir précédent reflète un scénario parmi d’autres qui est visé par la norme SP 3300.</w:t>
      </w:r>
      <w:bookmarkEnd w:id="479"/>
      <w:r w:rsidR="000938F9" w:rsidRPr="00141B46">
        <w:rPr>
          <w:rFonts w:ascii="Calibri" w:eastAsia="Times New Roman" w:hAnsi="Calibri"/>
          <w:i/>
          <w:sz w:val="22"/>
          <w:szCs w:val="22"/>
          <w:lang w:eastAsia="en-US"/>
        </w:rPr>
        <w:t xml:space="preserve"> Les utilisateurs devront appliquer les exigences relatives à la constatation des passifs éventuels et aux informations à fournir à cet égard en fonction des circonstances propres à l’entité</w:t>
      </w:r>
      <w:r w:rsidR="00446980" w:rsidRPr="00141B46">
        <w:rPr>
          <w:rFonts w:ascii="Calibri" w:hAnsi="Calibri"/>
          <w:i/>
          <w:sz w:val="22"/>
          <w:szCs w:val="22"/>
          <w:shd w:val="clear" w:color="auto" w:fill="D9D9D9" w:themeFill="background1" w:themeFillShade="D9"/>
        </w:rPr>
        <w:t>.</w:t>
      </w:r>
      <w:r w:rsidRPr="00141B46">
        <w:rPr>
          <w:rFonts w:ascii="Calibri" w:hAnsi="Calibri"/>
          <w:i/>
          <w:sz w:val="22"/>
          <w:szCs w:val="22"/>
        </w:rPr>
        <w:t>]</w:t>
      </w:r>
    </w:p>
    <w:p w:rsidR="007B1DD6" w:rsidRPr="00141B46" w:rsidRDefault="007B1DD6">
      <w:pPr>
        <w:rPr>
          <w:rFonts w:ascii="Calibri" w:hAnsi="Calibri"/>
        </w:rPr>
      </w:pPr>
    </w:p>
    <w:p w:rsidR="001F3AE9" w:rsidRPr="00141B46" w:rsidRDefault="001F3AE9" w:rsidP="001F3AE9">
      <w:pPr>
        <w:rPr>
          <w:rFonts w:ascii="Calibri" w:hAnsi="Calibri"/>
          <w:i/>
          <w:sz w:val="22"/>
          <w:szCs w:val="22"/>
        </w:rPr>
      </w:pPr>
      <w:r w:rsidRPr="00141B46">
        <w:rPr>
          <w:rFonts w:ascii="Calibri" w:hAnsi="Calibri"/>
          <w:i/>
          <w:sz w:val="22"/>
          <w:szCs w:val="22"/>
        </w:rPr>
        <w:t xml:space="preserve">[Note : Les passifs éventuels liés </w:t>
      </w:r>
      <w:r w:rsidR="009D2F8A" w:rsidRPr="00141B46">
        <w:rPr>
          <w:rFonts w:ascii="Calibri" w:hAnsi="Calibri"/>
          <w:i/>
          <w:sz w:val="22"/>
          <w:szCs w:val="22"/>
        </w:rPr>
        <w:t xml:space="preserve">à des </w:t>
      </w:r>
      <w:r w:rsidRPr="00141B46">
        <w:rPr>
          <w:rFonts w:ascii="Calibri" w:hAnsi="Calibri"/>
          <w:i/>
          <w:sz w:val="22"/>
          <w:szCs w:val="22"/>
        </w:rPr>
        <w:t xml:space="preserve">apparentés </w:t>
      </w:r>
      <w:r w:rsidR="009D2F8A" w:rsidRPr="00141B46">
        <w:rPr>
          <w:rFonts w:ascii="Calibri" w:hAnsi="Calibri"/>
          <w:i/>
          <w:sz w:val="22"/>
          <w:szCs w:val="22"/>
        </w:rPr>
        <w:t xml:space="preserve">sont présentés séparément des autres passifs éventuels, conformément à </w:t>
      </w:r>
      <w:r w:rsidRPr="00141B46">
        <w:rPr>
          <w:rFonts w:ascii="Calibri" w:hAnsi="Calibri"/>
          <w:i/>
          <w:sz w:val="22"/>
          <w:szCs w:val="22"/>
        </w:rPr>
        <w:t>S</w:t>
      </w:r>
      <w:r w:rsidR="009D2F8A" w:rsidRPr="00141B46">
        <w:rPr>
          <w:rFonts w:ascii="Calibri" w:hAnsi="Calibri"/>
          <w:i/>
          <w:sz w:val="22"/>
          <w:szCs w:val="22"/>
        </w:rPr>
        <w:t>P</w:t>
      </w:r>
      <w:r w:rsidRPr="00141B46">
        <w:rPr>
          <w:rFonts w:ascii="Calibri" w:hAnsi="Calibri"/>
          <w:i/>
          <w:sz w:val="22"/>
          <w:szCs w:val="22"/>
        </w:rPr>
        <w:t xml:space="preserve"> 2200.17(g).] </w:t>
      </w:r>
    </w:p>
    <w:p w:rsidR="007B1DD6" w:rsidRPr="00141B46" w:rsidRDefault="007B1DD6">
      <w:pPr>
        <w:rPr>
          <w:rFonts w:ascii="Calibri" w:hAnsi="Calibri"/>
        </w:rPr>
      </w:pPr>
    </w:p>
    <w:p w:rsidR="007B1DD6" w:rsidRPr="00141B46" w:rsidRDefault="006D4D47" w:rsidP="00906D8D">
      <w:pPr>
        <w:pStyle w:val="ListParagraph"/>
        <w:numPr>
          <w:ilvl w:val="0"/>
          <w:numId w:val="38"/>
        </w:numPr>
        <w:ind w:left="540" w:hanging="540"/>
        <w:rPr>
          <w:rFonts w:ascii="Calibri" w:hAnsi="Calibri"/>
          <w:b/>
          <w:sz w:val="28"/>
        </w:rPr>
      </w:pPr>
      <w:r w:rsidRPr="00141B46">
        <w:rPr>
          <w:rFonts w:ascii="Calibri" w:hAnsi="Calibri"/>
          <w:b/>
          <w:sz w:val="28"/>
        </w:rPr>
        <w:t>P</w:t>
      </w:r>
      <w:r w:rsidR="007B1DD6" w:rsidRPr="00141B46">
        <w:rPr>
          <w:rFonts w:ascii="Calibri" w:hAnsi="Calibri"/>
          <w:b/>
          <w:sz w:val="28"/>
        </w:rPr>
        <w:t>assif au titre des sites contaminés</w:t>
      </w:r>
    </w:p>
    <w:p w:rsidR="007B1DD6" w:rsidRPr="00141B46" w:rsidRDefault="007B1DD6" w:rsidP="007B1DD6">
      <w:pPr>
        <w:rPr>
          <w:rFonts w:ascii="Calibri" w:hAnsi="Calibri"/>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3260.65</w:t>
      </w:r>
      <w:r w:rsidRPr="00141B46">
        <w:rPr>
          <w:rFonts w:ascii="Calibri" w:hAnsi="Calibri"/>
        </w:rPr>
        <w:t xml:space="preserve"> </w:t>
      </w:r>
    </w:p>
    <w:p w:rsidR="007B1DD6" w:rsidRPr="00141B46" w:rsidRDefault="007B1DD6" w:rsidP="007B1DD6">
      <w:pPr>
        <w:rPr>
          <w:rFonts w:ascii="Calibri" w:hAnsi="Calibri"/>
          <w:sz w:val="20"/>
        </w:rPr>
      </w:pPr>
    </w:p>
    <w:p w:rsidR="007B1DD6" w:rsidRPr="00141B46" w:rsidRDefault="007B1DD6" w:rsidP="007B1DD6">
      <w:pPr>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constate et évalue un passif qui s’élève à [</w:t>
      </w:r>
      <w:r w:rsidRPr="00141B46">
        <w:rPr>
          <w:rFonts w:ascii="Calibri" w:hAnsi="Calibri"/>
          <w:shd w:val="clear" w:color="auto" w:fill="D9D9D9"/>
        </w:rPr>
        <w:t>#</w:t>
      </w:r>
      <w:r w:rsidR="007201DE" w:rsidRPr="00141B46">
        <w:rPr>
          <w:rFonts w:ascii="Calibri" w:hAnsi="Calibri"/>
          <w:shd w:val="clear" w:color="auto" w:fill="D9D9D9"/>
        </w:rPr>
        <w:t> </w:t>
      </w:r>
      <w:r w:rsidRPr="00141B46">
        <w:rPr>
          <w:rFonts w:ascii="Calibri" w:hAnsi="Calibri"/>
          <w:shd w:val="clear" w:color="auto" w:fill="D9D9D9"/>
        </w:rPr>
        <w:t>$ (</w:t>
      </w:r>
      <w:r w:rsidR="00623FDC" w:rsidRPr="00141B46">
        <w:rPr>
          <w:rFonts w:ascii="Calibri" w:hAnsi="Calibri"/>
          <w:shd w:val="clear" w:color="auto" w:fill="D9D9D9"/>
        </w:rPr>
        <w:t># $ en 20</w:t>
      </w:r>
      <w:r w:rsidR="00A167AB" w:rsidRPr="00141B46">
        <w:rPr>
          <w:rFonts w:ascii="Calibri" w:hAnsi="Calibri"/>
          <w:shd w:val="clear" w:color="auto" w:fill="D9D9D9"/>
        </w:rPr>
        <w:t>1</w:t>
      </w:r>
      <w:r w:rsidR="00F115D2" w:rsidRPr="00141B46">
        <w:rPr>
          <w:rFonts w:ascii="Calibri" w:hAnsi="Calibri"/>
          <w:shd w:val="clear" w:color="auto" w:fill="D9D9D9"/>
        </w:rPr>
        <w:t>5</w:t>
      </w:r>
      <w:r w:rsidRPr="00141B46">
        <w:rPr>
          <w:rFonts w:ascii="Calibri" w:hAnsi="Calibri"/>
          <w:shd w:val="clear" w:color="auto" w:fill="D9D9D9"/>
        </w:rPr>
        <w:t>)</w:t>
      </w:r>
      <w:r w:rsidR="00446980" w:rsidRPr="00141B46">
        <w:rPr>
          <w:rFonts w:ascii="Calibri" w:hAnsi="Calibri"/>
        </w:rPr>
        <w:t>] au titre de l’assainissement de [</w:t>
      </w:r>
      <w:r w:rsidRPr="00141B46">
        <w:rPr>
          <w:rFonts w:ascii="Calibri" w:hAnsi="Calibri"/>
          <w:shd w:val="clear" w:color="auto" w:fill="D9D9D9"/>
        </w:rPr>
        <w:t>nom d</w:t>
      </w:r>
      <w:r w:rsidR="00644DFF" w:rsidRPr="00141B46">
        <w:rPr>
          <w:rFonts w:ascii="Calibri" w:hAnsi="Calibri"/>
          <w:shd w:val="clear" w:color="auto" w:fill="D9D9D9"/>
        </w:rPr>
        <w:t>es</w:t>
      </w:r>
      <w:r w:rsidRPr="00141B46">
        <w:rPr>
          <w:rFonts w:ascii="Calibri" w:hAnsi="Calibri"/>
          <w:shd w:val="clear" w:color="auto" w:fill="D9D9D9"/>
        </w:rPr>
        <w:t xml:space="preserve"> site</w:t>
      </w:r>
      <w:r w:rsidR="00644DFF" w:rsidRPr="00141B46">
        <w:rPr>
          <w:rFonts w:ascii="Calibri" w:hAnsi="Calibri"/>
          <w:shd w:val="clear" w:color="auto" w:fill="D9D9D9"/>
        </w:rPr>
        <w:t>s</w:t>
      </w:r>
      <w:r w:rsidRPr="00141B46">
        <w:rPr>
          <w:rFonts w:ascii="Calibri" w:hAnsi="Calibri"/>
          <w:shd w:val="clear" w:color="auto" w:fill="D9D9D9"/>
        </w:rPr>
        <w:t xml:space="preserve"> contaminé</w:t>
      </w:r>
      <w:r w:rsidR="00644DFF" w:rsidRPr="00141B46">
        <w:rPr>
          <w:rFonts w:ascii="Calibri" w:hAnsi="Calibri"/>
          <w:shd w:val="clear" w:color="auto" w:fill="D9D9D9"/>
        </w:rPr>
        <w:t>s</w:t>
      </w:r>
      <w:r w:rsidR="00446980" w:rsidRPr="00141B46">
        <w:rPr>
          <w:rFonts w:ascii="Calibri" w:hAnsi="Calibri"/>
        </w:rPr>
        <w:t>] au moyen de [</w:t>
      </w:r>
      <w:r w:rsidRPr="00141B46">
        <w:rPr>
          <w:rFonts w:ascii="Calibri" w:hAnsi="Calibri"/>
          <w:shd w:val="clear" w:color="auto" w:fill="D9D9D9"/>
        </w:rPr>
        <w:t>nom de la technique d</w:t>
      </w:r>
      <w:r w:rsidR="00B17AD9" w:rsidRPr="00141B46">
        <w:rPr>
          <w:rFonts w:ascii="Calibri" w:hAnsi="Calibri"/>
          <w:shd w:val="clear" w:color="auto" w:fill="D9D9D9"/>
        </w:rPr>
        <w:t>’</w:t>
      </w:r>
      <w:r w:rsidRPr="00141B46">
        <w:rPr>
          <w:rFonts w:ascii="Calibri" w:hAnsi="Calibri"/>
          <w:shd w:val="clear" w:color="auto" w:fill="D9D9D9"/>
        </w:rPr>
        <w:t>évaluation</w:t>
      </w:r>
      <w:r w:rsidR="00446980" w:rsidRPr="00141B46">
        <w:rPr>
          <w:rFonts w:ascii="Calibri" w:hAnsi="Calibri"/>
        </w:rPr>
        <w:t>]</w:t>
      </w:r>
      <w:r w:rsidRPr="00141B46">
        <w:rPr>
          <w:rFonts w:ascii="Calibri" w:hAnsi="Calibri"/>
        </w:rPr>
        <w:t>. La nature du passif est [</w:t>
      </w:r>
      <w:r w:rsidR="00446980" w:rsidRPr="00141B46">
        <w:rPr>
          <w:rFonts w:ascii="Calibri" w:hAnsi="Calibri"/>
          <w:shd w:val="clear" w:color="auto" w:fill="D9D9D9" w:themeFill="background1" w:themeFillShade="D9"/>
        </w:rPr>
        <w:t>description de la nature du passif y compris l’événement ou l’opération à l’origine du passif</w:t>
      </w:r>
      <w:r w:rsidRPr="00141B46">
        <w:rPr>
          <w:rFonts w:ascii="Calibri" w:hAnsi="Calibri"/>
        </w:rPr>
        <w:t>]. Les hypothèses utilisées pour estimer le passif sont [</w:t>
      </w:r>
      <w:r w:rsidR="00446980" w:rsidRPr="00141B46">
        <w:rPr>
          <w:rFonts w:ascii="Calibri" w:hAnsi="Calibri"/>
          <w:shd w:val="clear" w:color="auto" w:fill="D9D9D9" w:themeFill="background1" w:themeFillShade="D9"/>
        </w:rPr>
        <w:t>description des hypothèses et de la méthode de mesure utilisées</w:t>
      </w:r>
      <w:r w:rsidRPr="00141B46">
        <w:rPr>
          <w:rFonts w:ascii="Calibri" w:hAnsi="Calibri"/>
        </w:rPr>
        <w:t>]. Le montant des recouvrements estimatifs est de [</w:t>
      </w:r>
      <w:r w:rsidR="00446980" w:rsidRPr="00141B46">
        <w:rPr>
          <w:rFonts w:ascii="Calibri" w:hAnsi="Calibri"/>
          <w:shd w:val="clear" w:color="auto" w:fill="D9D9D9" w:themeFill="background1" w:themeFillShade="D9"/>
        </w:rPr>
        <w:t># $ (# </w:t>
      </w:r>
      <w:r w:rsidR="00623FDC" w:rsidRPr="00141B46">
        <w:rPr>
          <w:rFonts w:ascii="Calibri" w:hAnsi="Calibri"/>
          <w:shd w:val="clear" w:color="auto" w:fill="D9D9D9"/>
        </w:rPr>
        <w:t>$ en 20</w:t>
      </w:r>
      <w:r w:rsidR="00A167AB" w:rsidRPr="00141B46">
        <w:rPr>
          <w:rFonts w:ascii="Calibri" w:hAnsi="Calibri"/>
          <w:shd w:val="clear" w:color="auto" w:fill="D9D9D9"/>
        </w:rPr>
        <w:t>1</w:t>
      </w:r>
      <w:r w:rsidR="00F115D2" w:rsidRPr="00141B46">
        <w:rPr>
          <w:rFonts w:ascii="Calibri" w:hAnsi="Calibri"/>
          <w:shd w:val="clear" w:color="auto" w:fill="D9D9D9"/>
        </w:rPr>
        <w:t>5</w:t>
      </w:r>
      <w:r w:rsidRPr="00141B46">
        <w:rPr>
          <w:rFonts w:ascii="Calibri" w:hAnsi="Calibri"/>
          <w:shd w:val="clear" w:color="auto" w:fill="D9D9D9"/>
        </w:rPr>
        <w:t>)</w:t>
      </w:r>
      <w:r w:rsidRPr="00141B46">
        <w:rPr>
          <w:rFonts w:ascii="Calibri" w:hAnsi="Calibri"/>
        </w:rPr>
        <w:t>].</w:t>
      </w:r>
    </w:p>
    <w:p w:rsidR="007B1DD6" w:rsidRPr="00141B46" w:rsidRDefault="007B1DD6" w:rsidP="007B1DD6">
      <w:pPr>
        <w:rPr>
          <w:rFonts w:ascii="Calibri" w:hAnsi="Calibri"/>
        </w:rPr>
      </w:pPr>
    </w:p>
    <w:p w:rsidR="007B1DD6" w:rsidRPr="007C350D" w:rsidRDefault="007B1DD6" w:rsidP="007B1DD6">
      <w:pPr>
        <w:rPr>
          <w:rStyle w:val="Emphasis"/>
          <w:sz w:val="20"/>
        </w:rPr>
      </w:pPr>
      <w:r w:rsidRPr="007C350D">
        <w:rPr>
          <w:rFonts w:ascii="Calibri" w:hAnsi="Calibri"/>
          <w:i/>
          <w:sz w:val="20"/>
        </w:rPr>
        <w:t>[</w:t>
      </w:r>
      <w:r w:rsidR="00446980" w:rsidRPr="007C350D">
        <w:rPr>
          <w:rStyle w:val="Emphasis"/>
          <w:sz w:val="20"/>
        </w:rPr>
        <w:t>Note : Des informations supplémentaires doivent être fournies sur les dépenses totales estimatives non actualisées et le taux d’actualisation, lorsque la technique de la valeur actualisée nette est utilisée, et sur les motifs justifiant la non-comptabilisation d’un passif, s’il y a lieu.</w:t>
      </w:r>
      <w:r w:rsidRPr="007C350D">
        <w:rPr>
          <w:rStyle w:val="Emphasis"/>
          <w:sz w:val="20"/>
        </w:rPr>
        <w:t>]</w:t>
      </w:r>
    </w:p>
    <w:p w:rsidR="00F115D2" w:rsidRPr="00141B46" w:rsidRDefault="00F115D2" w:rsidP="007B1DD6">
      <w:pPr>
        <w:rPr>
          <w:rStyle w:val="Emphasis"/>
        </w:rPr>
      </w:pPr>
    </w:p>
    <w:p w:rsidR="00F115D2" w:rsidRPr="00141B46" w:rsidRDefault="00F115D2" w:rsidP="007B1DD6">
      <w:pPr>
        <w:rPr>
          <w:rFonts w:ascii="Calibri" w:hAnsi="Calibri"/>
          <w:i/>
        </w:rPr>
      </w:pPr>
    </w:p>
    <w:p w:rsidR="007B1DD6" w:rsidRPr="00141B46" w:rsidRDefault="007B1DD6" w:rsidP="007B1DD6">
      <w:pPr>
        <w:rPr>
          <w:rFonts w:ascii="Calibri" w:hAnsi="Calibri"/>
          <w:i/>
        </w:rPr>
      </w:pPr>
    </w:p>
    <w:p w:rsidR="004A4E0A" w:rsidRPr="00141B46" w:rsidRDefault="006D4D47" w:rsidP="00906D8D">
      <w:pPr>
        <w:pStyle w:val="ListParagraph"/>
        <w:numPr>
          <w:ilvl w:val="0"/>
          <w:numId w:val="38"/>
        </w:numPr>
        <w:ind w:left="0" w:firstLine="0"/>
        <w:jc w:val="both"/>
        <w:rPr>
          <w:rFonts w:ascii="Calibri" w:hAnsi="Calibri"/>
          <w:b/>
          <w:sz w:val="28"/>
        </w:rPr>
      </w:pPr>
      <w:r w:rsidRPr="00141B46">
        <w:rPr>
          <w:rFonts w:ascii="Calibri" w:hAnsi="Calibri"/>
          <w:b/>
          <w:sz w:val="28"/>
          <w:szCs w:val="28"/>
        </w:rPr>
        <w:t>I</w:t>
      </w:r>
      <w:r w:rsidR="007B1DD6" w:rsidRPr="00141B46">
        <w:rPr>
          <w:rFonts w:ascii="Calibri" w:hAnsi="Calibri"/>
          <w:b/>
          <w:sz w:val="28"/>
          <w:szCs w:val="28"/>
        </w:rPr>
        <w:t>mmobilisations corporelles</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3150.40, NSOP-2.24a)</w:t>
      </w:r>
    </w:p>
    <w:p w:rsidR="007B1DD6" w:rsidRPr="00141B46" w:rsidRDefault="007B1DD6" w:rsidP="007B1DD6">
      <w:pPr>
        <w:rPr>
          <w:rFonts w:ascii="Calibri" w:hAnsi="Calibri"/>
        </w:rPr>
      </w:pPr>
      <w:r w:rsidRPr="00141B46">
        <w:rPr>
          <w:rFonts w:ascii="Calibri" w:hAnsi="Calibri"/>
        </w:rPr>
        <w:lastRenderedPageBreak/>
        <w:t>[</w:t>
      </w:r>
      <w:r w:rsidRPr="00141B46">
        <w:rPr>
          <w:rFonts w:ascii="Calibri" w:hAnsi="Calibri"/>
          <w:shd w:val="clear" w:color="auto" w:fill="D9D9D9"/>
        </w:rPr>
        <w:t>31</w:t>
      </w:r>
      <w:r w:rsidR="00000368" w:rsidRPr="00141B46">
        <w:rPr>
          <w:rFonts w:ascii="Calibri" w:hAnsi="Calibri"/>
          <w:shd w:val="clear" w:color="auto" w:fill="D9D9D9"/>
        </w:rPr>
        <w:t> mars </w:t>
      </w:r>
      <w:r w:rsidRPr="00141B46">
        <w:rPr>
          <w:rFonts w:ascii="Calibri" w:hAnsi="Calibri"/>
          <w:shd w:val="clear" w:color="auto" w:fill="D9D9D9"/>
        </w:rPr>
        <w:t>201</w:t>
      </w:r>
      <w:r w:rsidR="00B81321" w:rsidRPr="00141B46">
        <w:rPr>
          <w:rFonts w:ascii="Calibri" w:hAnsi="Calibri"/>
          <w:shd w:val="clear" w:color="auto" w:fill="D9D9D9"/>
        </w:rPr>
        <w:t>6</w:t>
      </w:r>
      <w:r w:rsidRPr="00141B46">
        <w:rPr>
          <w:rFonts w:ascii="Calibri" w:hAnsi="Calibri"/>
        </w:rPr>
        <w:t>]</w:t>
      </w:r>
    </w:p>
    <w:p w:rsidR="007B1DD6" w:rsidRPr="00141B46" w:rsidRDefault="007B1DD6" w:rsidP="007B1DD6">
      <w:pPr>
        <w:rPr>
          <w:rFonts w:ascii="Calibri" w:hAnsi="Calibri"/>
        </w:rPr>
      </w:pPr>
      <w:r w:rsidRPr="00141B46">
        <w:rPr>
          <w:rFonts w:ascii="Calibri" w:hAnsi="Calibri"/>
        </w:rPr>
        <w:t>(</w:t>
      </w:r>
      <w:r w:rsidR="00000368" w:rsidRPr="00141B46">
        <w:rPr>
          <w:rFonts w:ascii="Calibri" w:hAnsi="Calibri"/>
        </w:rPr>
        <w:t>e</w:t>
      </w:r>
      <w:r w:rsidRPr="00141B46">
        <w:rPr>
          <w:rFonts w:ascii="Calibri" w:hAnsi="Calibri"/>
        </w:rPr>
        <w:t>n</w:t>
      </w:r>
      <w:r w:rsidR="00000368" w:rsidRPr="00141B46">
        <w:rPr>
          <w:rFonts w:ascii="Calibri" w:hAnsi="Calibri"/>
        </w:rPr>
        <w:t xml:space="preserve"> milliers de dollars</w:t>
      </w:r>
      <w:r w:rsidRPr="00141B46">
        <w:rPr>
          <w:rFonts w:ascii="Calibri" w:hAnsi="Calibri"/>
        </w:rPr>
        <w:t>)</w:t>
      </w:r>
    </w:p>
    <w:tbl>
      <w:tblPr>
        <w:tblW w:w="10740" w:type="dxa"/>
        <w:tblLayout w:type="fixed"/>
        <w:tblLook w:val="04A0" w:firstRow="1" w:lastRow="0" w:firstColumn="1" w:lastColumn="0" w:noHBand="0" w:noVBand="1"/>
      </w:tblPr>
      <w:tblGrid>
        <w:gridCol w:w="2093"/>
        <w:gridCol w:w="1276"/>
        <w:gridCol w:w="1134"/>
        <w:gridCol w:w="1134"/>
        <w:gridCol w:w="1275"/>
        <w:gridCol w:w="1418"/>
        <w:gridCol w:w="1276"/>
        <w:gridCol w:w="1134"/>
      </w:tblGrid>
      <w:tr w:rsidR="00B403FD" w:rsidRPr="00141B46" w:rsidTr="00B403FD">
        <w:trPr>
          <w:trHeight w:val="512"/>
        </w:trPr>
        <w:tc>
          <w:tcPr>
            <w:tcW w:w="2093" w:type="dxa"/>
          </w:tcPr>
          <w:p w:rsidR="007B1DD6" w:rsidRPr="00141B46" w:rsidRDefault="007B1DD6" w:rsidP="007B1DD6">
            <w:pPr>
              <w:rPr>
                <w:sz w:val="18"/>
              </w:rPr>
            </w:pPr>
          </w:p>
          <w:p w:rsidR="007B1DD6" w:rsidRPr="00141B46" w:rsidRDefault="007B1DD6" w:rsidP="007B1DD6">
            <w:pPr>
              <w:rPr>
                <w:sz w:val="18"/>
              </w:rPr>
            </w:pPr>
          </w:p>
        </w:tc>
        <w:tc>
          <w:tcPr>
            <w:tcW w:w="1276" w:type="dxa"/>
            <w:tcBorders>
              <w:bottom w:val="single" w:sz="4" w:space="0" w:color="000000"/>
            </w:tcBorders>
            <w:vAlign w:val="center"/>
          </w:tcPr>
          <w:p w:rsidR="007B1DD6" w:rsidRPr="00141B46" w:rsidRDefault="007B1DD6" w:rsidP="009938E1">
            <w:pPr>
              <w:ind w:left="-250" w:right="-288"/>
              <w:jc w:val="center"/>
              <w:rPr>
                <w:b/>
                <w:sz w:val="18"/>
              </w:rPr>
            </w:pPr>
            <w:r w:rsidRPr="00141B46">
              <w:rPr>
                <w:b/>
                <w:sz w:val="18"/>
              </w:rPr>
              <w:t>Terrains et aménagement</w:t>
            </w:r>
            <w:r w:rsidR="00B403FD" w:rsidRPr="00141B46">
              <w:rPr>
                <w:b/>
                <w:sz w:val="18"/>
              </w:rPr>
              <w:br/>
            </w:r>
            <w:r w:rsidR="005B6BA0" w:rsidRPr="00141B46">
              <w:rPr>
                <w:b/>
                <w:sz w:val="18"/>
              </w:rPr>
              <w:t>de</w:t>
            </w:r>
            <w:r w:rsidRPr="00141B46">
              <w:rPr>
                <w:b/>
                <w:sz w:val="18"/>
              </w:rPr>
              <w:t xml:space="preserve"> terrain</w:t>
            </w:r>
            <w:r w:rsidR="009938E1" w:rsidRPr="00141B46">
              <w:rPr>
                <w:b/>
                <w:sz w:val="18"/>
              </w:rPr>
              <w:t>s</w:t>
            </w:r>
          </w:p>
        </w:tc>
        <w:tc>
          <w:tcPr>
            <w:tcW w:w="1134" w:type="dxa"/>
            <w:tcBorders>
              <w:bottom w:val="single" w:sz="4" w:space="0" w:color="000000"/>
            </w:tcBorders>
            <w:vAlign w:val="center"/>
          </w:tcPr>
          <w:p w:rsidR="007B1DD6" w:rsidRPr="00141B46" w:rsidRDefault="005B6BA0" w:rsidP="005B6BA0">
            <w:pPr>
              <w:jc w:val="center"/>
              <w:rPr>
                <w:b/>
                <w:sz w:val="18"/>
              </w:rPr>
            </w:pPr>
            <w:r w:rsidRPr="00141B46">
              <w:rPr>
                <w:b/>
                <w:sz w:val="18"/>
              </w:rPr>
              <w:t>Bâtiments</w:t>
            </w:r>
          </w:p>
        </w:tc>
        <w:tc>
          <w:tcPr>
            <w:tcW w:w="1134" w:type="dxa"/>
            <w:tcBorders>
              <w:bottom w:val="single" w:sz="4" w:space="0" w:color="000000"/>
            </w:tcBorders>
            <w:vAlign w:val="center"/>
          </w:tcPr>
          <w:p w:rsidR="007B1DD6" w:rsidRPr="00141B46" w:rsidRDefault="007B1DD6" w:rsidP="00F30220">
            <w:pPr>
              <w:jc w:val="center"/>
              <w:rPr>
                <w:b/>
                <w:sz w:val="18"/>
              </w:rPr>
            </w:pPr>
            <w:r w:rsidRPr="00141B46">
              <w:rPr>
                <w:b/>
                <w:sz w:val="18"/>
              </w:rPr>
              <w:t>Mobilier</w:t>
            </w:r>
            <w:r w:rsidR="00F30220" w:rsidRPr="00141B46">
              <w:rPr>
                <w:b/>
                <w:sz w:val="18"/>
              </w:rPr>
              <w:t> </w:t>
            </w:r>
            <w:r w:rsidRPr="00141B46">
              <w:rPr>
                <w:b/>
                <w:sz w:val="18"/>
              </w:rPr>
              <w:t>et matériel</w:t>
            </w:r>
          </w:p>
        </w:tc>
        <w:tc>
          <w:tcPr>
            <w:tcW w:w="1275" w:type="dxa"/>
            <w:tcBorders>
              <w:bottom w:val="single" w:sz="4" w:space="0" w:color="000000"/>
            </w:tcBorders>
            <w:vAlign w:val="center"/>
          </w:tcPr>
          <w:p w:rsidR="007B1DD6" w:rsidRPr="00141B46" w:rsidRDefault="007B1DD6" w:rsidP="00B403FD">
            <w:pPr>
              <w:jc w:val="center"/>
              <w:rPr>
                <w:b/>
                <w:sz w:val="18"/>
              </w:rPr>
            </w:pPr>
            <w:r w:rsidRPr="00141B46">
              <w:rPr>
                <w:b/>
                <w:sz w:val="18"/>
              </w:rPr>
              <w:t xml:space="preserve">Matériel </w:t>
            </w:r>
            <w:r w:rsidR="005B6BA0" w:rsidRPr="00141B46">
              <w:rPr>
                <w:b/>
                <w:sz w:val="18"/>
              </w:rPr>
              <w:t xml:space="preserve">informatique </w:t>
            </w:r>
            <w:r w:rsidRPr="00141B46">
              <w:rPr>
                <w:b/>
                <w:sz w:val="18"/>
              </w:rPr>
              <w:t>et logiciels</w:t>
            </w:r>
          </w:p>
        </w:tc>
        <w:tc>
          <w:tcPr>
            <w:tcW w:w="1418" w:type="dxa"/>
            <w:tcBorders>
              <w:bottom w:val="single" w:sz="4" w:space="0" w:color="000000"/>
            </w:tcBorders>
            <w:vAlign w:val="center"/>
          </w:tcPr>
          <w:p w:rsidR="007B1DD6" w:rsidRPr="00141B46" w:rsidRDefault="007B1DD6" w:rsidP="00B403FD">
            <w:pPr>
              <w:ind w:left="-108"/>
              <w:jc w:val="center"/>
              <w:rPr>
                <w:b/>
                <w:sz w:val="18"/>
              </w:rPr>
            </w:pPr>
            <w:r w:rsidRPr="00141B46">
              <w:rPr>
                <w:b/>
                <w:sz w:val="18"/>
              </w:rPr>
              <w:t>Améliorations</w:t>
            </w:r>
            <w:r w:rsidR="00B403FD" w:rsidRPr="00141B46">
              <w:rPr>
                <w:b/>
                <w:sz w:val="18"/>
              </w:rPr>
              <w:br/>
            </w:r>
            <w:r w:rsidRPr="00141B46">
              <w:rPr>
                <w:b/>
                <w:sz w:val="18"/>
              </w:rPr>
              <w:t>locatives</w:t>
            </w:r>
          </w:p>
        </w:tc>
        <w:tc>
          <w:tcPr>
            <w:tcW w:w="1276" w:type="dxa"/>
            <w:tcBorders>
              <w:bottom w:val="single" w:sz="4" w:space="0" w:color="000000"/>
            </w:tcBorders>
            <w:vAlign w:val="center"/>
          </w:tcPr>
          <w:p w:rsidR="007B1DD6" w:rsidRPr="00141B46" w:rsidRDefault="007B1DD6" w:rsidP="005B6BA0">
            <w:pPr>
              <w:jc w:val="center"/>
              <w:rPr>
                <w:b/>
                <w:sz w:val="18"/>
              </w:rPr>
            </w:pPr>
            <w:r w:rsidRPr="00141B46">
              <w:rPr>
                <w:b/>
                <w:sz w:val="18"/>
              </w:rPr>
              <w:t xml:space="preserve">Bâtiments </w:t>
            </w:r>
            <w:r w:rsidR="005B6BA0" w:rsidRPr="00141B46">
              <w:rPr>
                <w:b/>
                <w:sz w:val="18"/>
              </w:rPr>
              <w:t>faisant l</w:t>
            </w:r>
            <w:r w:rsidR="00B17AD9" w:rsidRPr="00141B46">
              <w:rPr>
                <w:b/>
                <w:sz w:val="18"/>
              </w:rPr>
              <w:t>’</w:t>
            </w:r>
            <w:r w:rsidR="005B6BA0" w:rsidRPr="00141B46">
              <w:rPr>
                <w:b/>
                <w:sz w:val="18"/>
              </w:rPr>
              <w:t>objet d</w:t>
            </w:r>
            <w:r w:rsidR="00B17AD9" w:rsidRPr="00141B46">
              <w:rPr>
                <w:b/>
                <w:sz w:val="18"/>
              </w:rPr>
              <w:t>’</w:t>
            </w:r>
            <w:r w:rsidR="005B6BA0" w:rsidRPr="00141B46">
              <w:rPr>
                <w:b/>
                <w:sz w:val="18"/>
              </w:rPr>
              <w:t>un</w:t>
            </w:r>
            <w:r w:rsidRPr="00141B46">
              <w:rPr>
                <w:b/>
                <w:sz w:val="18"/>
              </w:rPr>
              <w:t xml:space="preserve"> contrat de location-acquisitio</w:t>
            </w:r>
            <w:r w:rsidR="005B6BA0" w:rsidRPr="00141B46">
              <w:rPr>
                <w:b/>
                <w:sz w:val="18"/>
              </w:rPr>
              <w:t>n</w:t>
            </w:r>
            <w:r w:rsidRPr="00141B46">
              <w:rPr>
                <w:rStyle w:val="FootnoteReference"/>
                <w:rFonts w:ascii="Calibri" w:hAnsi="Calibri"/>
                <w:b/>
                <w:sz w:val="18"/>
              </w:rPr>
              <w:footnoteReference w:id="20"/>
            </w:r>
          </w:p>
        </w:tc>
        <w:tc>
          <w:tcPr>
            <w:tcW w:w="1134" w:type="dxa"/>
            <w:tcBorders>
              <w:bottom w:val="single" w:sz="4" w:space="0" w:color="000000"/>
            </w:tcBorders>
            <w:vAlign w:val="center"/>
          </w:tcPr>
          <w:p w:rsidR="007B1DD6" w:rsidRPr="00141B46" w:rsidRDefault="007B1DD6" w:rsidP="00FD409F">
            <w:pPr>
              <w:jc w:val="center"/>
              <w:rPr>
                <w:b/>
                <w:sz w:val="18"/>
              </w:rPr>
            </w:pPr>
            <w:r w:rsidRPr="00141B46">
              <w:rPr>
                <w:b/>
                <w:sz w:val="18"/>
              </w:rPr>
              <w:t>201</w:t>
            </w:r>
            <w:r w:rsidR="00B81321" w:rsidRPr="00141B46">
              <w:rPr>
                <w:b/>
                <w:sz w:val="18"/>
              </w:rPr>
              <w:t>6</w:t>
            </w:r>
          </w:p>
          <w:p w:rsidR="007B1DD6" w:rsidRPr="00141B46" w:rsidRDefault="007B1DD6" w:rsidP="00FD409F">
            <w:pPr>
              <w:jc w:val="center"/>
              <w:rPr>
                <w:b/>
                <w:sz w:val="18"/>
              </w:rPr>
            </w:pPr>
            <w:r w:rsidRPr="00141B46">
              <w:rPr>
                <w:b/>
                <w:sz w:val="18"/>
              </w:rPr>
              <w:t>Total</w:t>
            </w:r>
          </w:p>
        </w:tc>
      </w:tr>
      <w:tr w:rsidR="00B403FD" w:rsidRPr="00141B46" w:rsidTr="00B403FD">
        <w:tc>
          <w:tcPr>
            <w:tcW w:w="2093" w:type="dxa"/>
          </w:tcPr>
          <w:p w:rsidR="007B1DD6" w:rsidRPr="00141B46" w:rsidRDefault="007B1DD6" w:rsidP="007B1DD6">
            <w:pPr>
              <w:rPr>
                <w:b/>
                <w:sz w:val="18"/>
              </w:rPr>
            </w:pPr>
          </w:p>
        </w:tc>
        <w:tc>
          <w:tcPr>
            <w:tcW w:w="1276" w:type="dxa"/>
            <w:tcBorders>
              <w:top w:val="single" w:sz="4" w:space="0" w:color="000000"/>
            </w:tcBorders>
          </w:tcPr>
          <w:p w:rsidR="007B1DD6" w:rsidRPr="00141B46" w:rsidRDefault="007B1DD6" w:rsidP="00FD409F">
            <w:pPr>
              <w:jc w:val="center"/>
              <w:rPr>
                <w:sz w:val="18"/>
              </w:rPr>
            </w:pPr>
            <w:r w:rsidRPr="00141B46">
              <w:rPr>
                <w:sz w:val="18"/>
              </w:rPr>
              <w:t>$</w:t>
            </w:r>
          </w:p>
        </w:tc>
        <w:tc>
          <w:tcPr>
            <w:tcW w:w="1134" w:type="dxa"/>
            <w:tcBorders>
              <w:top w:val="single" w:sz="4" w:space="0" w:color="000000"/>
            </w:tcBorders>
          </w:tcPr>
          <w:p w:rsidR="007B1DD6" w:rsidRPr="00141B46" w:rsidRDefault="007B1DD6" w:rsidP="00FD409F">
            <w:pPr>
              <w:jc w:val="center"/>
              <w:rPr>
                <w:sz w:val="18"/>
              </w:rPr>
            </w:pPr>
            <w:r w:rsidRPr="00141B46">
              <w:rPr>
                <w:sz w:val="18"/>
              </w:rPr>
              <w:t>$</w:t>
            </w:r>
          </w:p>
        </w:tc>
        <w:tc>
          <w:tcPr>
            <w:tcW w:w="1134" w:type="dxa"/>
            <w:tcBorders>
              <w:top w:val="single" w:sz="4" w:space="0" w:color="000000"/>
            </w:tcBorders>
          </w:tcPr>
          <w:p w:rsidR="007B1DD6" w:rsidRPr="00141B46" w:rsidRDefault="007B1DD6" w:rsidP="00FD409F">
            <w:pPr>
              <w:jc w:val="center"/>
              <w:rPr>
                <w:sz w:val="18"/>
              </w:rPr>
            </w:pPr>
            <w:r w:rsidRPr="00141B46">
              <w:rPr>
                <w:sz w:val="18"/>
              </w:rPr>
              <w:t>$</w:t>
            </w:r>
          </w:p>
        </w:tc>
        <w:tc>
          <w:tcPr>
            <w:tcW w:w="1275" w:type="dxa"/>
            <w:tcBorders>
              <w:top w:val="single" w:sz="4" w:space="0" w:color="000000"/>
            </w:tcBorders>
          </w:tcPr>
          <w:p w:rsidR="007B1DD6" w:rsidRPr="00141B46" w:rsidRDefault="007B1DD6" w:rsidP="00FD409F">
            <w:pPr>
              <w:jc w:val="center"/>
              <w:rPr>
                <w:sz w:val="18"/>
              </w:rPr>
            </w:pPr>
            <w:r w:rsidRPr="00141B46">
              <w:rPr>
                <w:sz w:val="18"/>
              </w:rPr>
              <w:t>$</w:t>
            </w:r>
          </w:p>
        </w:tc>
        <w:tc>
          <w:tcPr>
            <w:tcW w:w="1418" w:type="dxa"/>
            <w:tcBorders>
              <w:top w:val="single" w:sz="4" w:space="0" w:color="000000"/>
            </w:tcBorders>
          </w:tcPr>
          <w:p w:rsidR="007B1DD6" w:rsidRPr="00141B46" w:rsidRDefault="007B1DD6" w:rsidP="00FD409F">
            <w:pPr>
              <w:jc w:val="center"/>
              <w:rPr>
                <w:sz w:val="18"/>
              </w:rPr>
            </w:pPr>
            <w:r w:rsidRPr="00141B46">
              <w:rPr>
                <w:sz w:val="18"/>
              </w:rPr>
              <w:t>$</w:t>
            </w:r>
          </w:p>
        </w:tc>
        <w:tc>
          <w:tcPr>
            <w:tcW w:w="1276" w:type="dxa"/>
            <w:tcBorders>
              <w:top w:val="single" w:sz="4" w:space="0" w:color="000000"/>
            </w:tcBorders>
          </w:tcPr>
          <w:p w:rsidR="007B1DD6" w:rsidRPr="00141B46" w:rsidRDefault="007B1DD6" w:rsidP="00FD409F">
            <w:pPr>
              <w:jc w:val="center"/>
              <w:rPr>
                <w:sz w:val="18"/>
              </w:rPr>
            </w:pPr>
            <w:r w:rsidRPr="00141B46">
              <w:rPr>
                <w:sz w:val="18"/>
              </w:rPr>
              <w:t>$</w:t>
            </w:r>
          </w:p>
        </w:tc>
        <w:tc>
          <w:tcPr>
            <w:tcW w:w="1134" w:type="dxa"/>
            <w:tcBorders>
              <w:top w:val="single" w:sz="4" w:space="0" w:color="000000"/>
            </w:tcBorders>
          </w:tcPr>
          <w:p w:rsidR="007B1DD6" w:rsidRPr="00141B46" w:rsidRDefault="007B1DD6" w:rsidP="00FD409F">
            <w:pPr>
              <w:jc w:val="center"/>
              <w:rPr>
                <w:sz w:val="18"/>
              </w:rPr>
            </w:pPr>
            <w:r w:rsidRPr="00141B46">
              <w:rPr>
                <w:sz w:val="18"/>
              </w:rPr>
              <w:t>$</w:t>
            </w:r>
          </w:p>
        </w:tc>
      </w:tr>
      <w:tr w:rsidR="00B403FD" w:rsidRPr="00141B46" w:rsidTr="00B403FD">
        <w:tc>
          <w:tcPr>
            <w:tcW w:w="2093" w:type="dxa"/>
          </w:tcPr>
          <w:p w:rsidR="007B1DD6" w:rsidRPr="00141B46" w:rsidRDefault="007B1DD6" w:rsidP="006D4D47">
            <w:pPr>
              <w:rPr>
                <w:b/>
                <w:sz w:val="18"/>
              </w:rPr>
            </w:pPr>
            <w:r w:rsidRPr="00141B46">
              <w:rPr>
                <w:b/>
                <w:sz w:val="18"/>
              </w:rPr>
              <w:t>Co</w:t>
            </w:r>
            <w:r w:rsidR="006D4D47" w:rsidRPr="00141B46">
              <w:rPr>
                <w:b/>
                <w:sz w:val="18"/>
              </w:rPr>
              <w:t>ût</w:t>
            </w:r>
          </w:p>
        </w:tc>
        <w:tc>
          <w:tcPr>
            <w:tcW w:w="1276"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275" w:type="dxa"/>
            <w:vAlign w:val="bottom"/>
          </w:tcPr>
          <w:p w:rsidR="007B1DD6" w:rsidRPr="00141B46" w:rsidRDefault="007B1DD6" w:rsidP="00FD409F">
            <w:pPr>
              <w:jc w:val="center"/>
              <w:rPr>
                <w:sz w:val="18"/>
              </w:rPr>
            </w:pPr>
          </w:p>
        </w:tc>
        <w:tc>
          <w:tcPr>
            <w:tcW w:w="1418"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r>
      <w:tr w:rsidR="00B403FD" w:rsidRPr="00141B46" w:rsidTr="00B403FD">
        <w:tc>
          <w:tcPr>
            <w:tcW w:w="2093" w:type="dxa"/>
          </w:tcPr>
          <w:p w:rsidR="007B1DD6" w:rsidRPr="00141B46" w:rsidRDefault="007B1DD6" w:rsidP="00FD409F">
            <w:pPr>
              <w:ind w:right="-108"/>
              <w:rPr>
                <w:sz w:val="18"/>
              </w:rPr>
            </w:pPr>
            <w:r w:rsidRPr="00141B46">
              <w:rPr>
                <w:sz w:val="18"/>
              </w:rPr>
              <w:t>Solde d</w:t>
            </w:r>
            <w:r w:rsidR="00B17AD9" w:rsidRPr="00141B46">
              <w:rPr>
                <w:sz w:val="18"/>
              </w:rPr>
              <w:t>’</w:t>
            </w:r>
            <w:r w:rsidRPr="00141B46">
              <w:rPr>
                <w:sz w:val="18"/>
              </w:rPr>
              <w:t>ouverture</w:t>
            </w:r>
          </w:p>
        </w:tc>
        <w:tc>
          <w:tcPr>
            <w:tcW w:w="1276"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c>
          <w:tcPr>
            <w:tcW w:w="1134" w:type="dxa"/>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c>
          <w:tcPr>
            <w:tcW w:w="1134" w:type="dxa"/>
            <w:vAlign w:val="bottom"/>
          </w:tcPr>
          <w:p w:rsidR="007B1DD6" w:rsidRPr="00141B46" w:rsidRDefault="00FA72A6" w:rsidP="00FD409F">
            <w:pPr>
              <w:jc w:val="center"/>
              <w:rPr>
                <w:sz w:val="18"/>
              </w:rPr>
            </w:pPr>
            <w:r w:rsidRPr="00141B46">
              <w:rPr>
                <w:sz w:val="18"/>
              </w:rPr>
              <w:t># ## #</w:t>
            </w:r>
            <w:r w:rsidR="007B1DD6" w:rsidRPr="00141B46">
              <w:rPr>
                <w:sz w:val="18"/>
              </w:rPr>
              <w:t>##</w:t>
            </w:r>
          </w:p>
        </w:tc>
        <w:tc>
          <w:tcPr>
            <w:tcW w:w="1275" w:type="dxa"/>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c>
          <w:tcPr>
            <w:tcW w:w="1418"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FA72A6" w:rsidP="00FD409F">
            <w:pPr>
              <w:jc w:val="center"/>
              <w:rPr>
                <w:sz w:val="18"/>
              </w:rPr>
            </w:pPr>
            <w:r w:rsidRPr="00141B46">
              <w:rPr>
                <w:sz w:val="18"/>
              </w:rPr>
              <w:t># #</w:t>
            </w:r>
            <w:r w:rsidR="007B1DD6"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B403FD" w:rsidRPr="00141B46" w:rsidTr="00B403FD">
        <w:tc>
          <w:tcPr>
            <w:tcW w:w="2093" w:type="dxa"/>
          </w:tcPr>
          <w:p w:rsidR="007B1DD6" w:rsidRPr="00141B46" w:rsidRDefault="007F5E0C" w:rsidP="007F5E0C">
            <w:pPr>
              <w:rPr>
                <w:sz w:val="18"/>
              </w:rPr>
            </w:pPr>
            <w:r w:rsidRPr="00141B46">
              <w:rPr>
                <w:sz w:val="18"/>
              </w:rPr>
              <w:t xml:space="preserve">     Entrées</w:t>
            </w:r>
          </w:p>
        </w:tc>
        <w:tc>
          <w:tcPr>
            <w:tcW w:w="1276"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5"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418"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B403FD" w:rsidRPr="00141B46" w:rsidTr="00B403FD">
        <w:tc>
          <w:tcPr>
            <w:tcW w:w="2093" w:type="dxa"/>
          </w:tcPr>
          <w:p w:rsidR="007B1DD6" w:rsidRPr="00141B46" w:rsidRDefault="007B1DD6" w:rsidP="009A449C">
            <w:pPr>
              <w:rPr>
                <w:sz w:val="18"/>
              </w:rPr>
            </w:pPr>
            <w:r w:rsidRPr="00141B46">
              <w:rPr>
                <w:sz w:val="18"/>
              </w:rPr>
              <w:t xml:space="preserve">     </w:t>
            </w:r>
            <w:r w:rsidR="009A449C" w:rsidRPr="00141B46">
              <w:rPr>
                <w:sz w:val="18"/>
              </w:rPr>
              <w:t>Sorties</w:t>
            </w:r>
          </w:p>
        </w:tc>
        <w:tc>
          <w:tcPr>
            <w:tcW w:w="1276"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p>
        </w:tc>
        <w:tc>
          <w:tcPr>
            <w:tcW w:w="1275" w:type="dxa"/>
            <w:vAlign w:val="bottom"/>
          </w:tcPr>
          <w:p w:rsidR="007B1DD6" w:rsidRPr="00141B46" w:rsidRDefault="007B1DD6" w:rsidP="00FD409F">
            <w:pPr>
              <w:jc w:val="center"/>
              <w:rPr>
                <w:sz w:val="18"/>
              </w:rPr>
            </w:pPr>
            <w:r w:rsidRPr="00141B46">
              <w:rPr>
                <w:sz w:val="18"/>
              </w:rPr>
              <w:t>-</w:t>
            </w:r>
          </w:p>
        </w:tc>
        <w:tc>
          <w:tcPr>
            <w:tcW w:w="1418" w:type="dxa"/>
            <w:vAlign w:val="bottom"/>
          </w:tcPr>
          <w:p w:rsidR="007B1DD6" w:rsidRPr="00141B46" w:rsidRDefault="007B1DD6" w:rsidP="00FD409F">
            <w:pPr>
              <w:jc w:val="center"/>
              <w:rPr>
                <w:sz w:val="18"/>
              </w:rPr>
            </w:pP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B403FD" w:rsidRPr="00141B46" w:rsidTr="00B403FD">
        <w:tc>
          <w:tcPr>
            <w:tcW w:w="2093" w:type="dxa"/>
            <w:tcBorders>
              <w:bottom w:val="single" w:sz="4" w:space="0" w:color="000000"/>
            </w:tcBorders>
          </w:tcPr>
          <w:p w:rsidR="007B1DD6" w:rsidRPr="00141B46" w:rsidRDefault="007B1DD6" w:rsidP="009A449C">
            <w:pPr>
              <w:rPr>
                <w:sz w:val="18"/>
              </w:rPr>
            </w:pPr>
            <w:r w:rsidRPr="00141B46">
              <w:rPr>
                <w:sz w:val="18"/>
              </w:rPr>
              <w:t xml:space="preserve">     </w:t>
            </w:r>
            <w:r w:rsidR="009A449C" w:rsidRPr="00141B46">
              <w:rPr>
                <w:sz w:val="18"/>
              </w:rPr>
              <w:t>Réductions de valeur</w:t>
            </w:r>
          </w:p>
        </w:tc>
        <w:tc>
          <w:tcPr>
            <w:tcW w:w="1276"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134"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134"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275"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418"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134" w:type="dxa"/>
            <w:tcBorders>
              <w:bottom w:val="single" w:sz="4" w:space="0" w:color="000000"/>
            </w:tcBorders>
            <w:vAlign w:val="bottom"/>
          </w:tcPr>
          <w:p w:rsidR="007B1DD6" w:rsidRPr="00141B46" w:rsidRDefault="007B1DD6" w:rsidP="00FD409F">
            <w:pPr>
              <w:jc w:val="center"/>
              <w:rPr>
                <w:sz w:val="18"/>
              </w:rPr>
            </w:pPr>
            <w:r w:rsidRPr="00141B46">
              <w:rPr>
                <w:sz w:val="18"/>
              </w:rPr>
              <w:t>-</w:t>
            </w:r>
          </w:p>
        </w:tc>
      </w:tr>
      <w:tr w:rsidR="00B403FD" w:rsidRPr="00141B46" w:rsidTr="00B403FD">
        <w:tc>
          <w:tcPr>
            <w:tcW w:w="2093" w:type="dxa"/>
            <w:tcBorders>
              <w:top w:val="single" w:sz="4" w:space="0" w:color="000000"/>
            </w:tcBorders>
          </w:tcPr>
          <w:p w:rsidR="007B1DD6" w:rsidRPr="00141B46" w:rsidRDefault="007B1DD6" w:rsidP="007B1DD6">
            <w:pPr>
              <w:rPr>
                <w:sz w:val="18"/>
              </w:rPr>
            </w:pPr>
            <w:r w:rsidRPr="00141B46">
              <w:rPr>
                <w:sz w:val="18"/>
              </w:rPr>
              <w:t>Solde de clôture</w:t>
            </w:r>
          </w:p>
        </w:tc>
        <w:tc>
          <w:tcPr>
            <w:tcW w:w="1276" w:type="dxa"/>
            <w:tcBorders>
              <w:top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c>
          <w:tcPr>
            <w:tcW w:w="1134" w:type="dxa"/>
            <w:tcBorders>
              <w:top w:val="single" w:sz="4" w:space="0" w:color="000000"/>
            </w:tcBorders>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c>
          <w:tcPr>
            <w:tcW w:w="1134" w:type="dxa"/>
            <w:tcBorders>
              <w:top w:val="single" w:sz="4" w:space="0" w:color="000000"/>
            </w:tcBorders>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c>
          <w:tcPr>
            <w:tcW w:w="1275" w:type="dxa"/>
            <w:tcBorders>
              <w:top w:val="single" w:sz="4" w:space="0" w:color="000000"/>
            </w:tcBorders>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c>
          <w:tcPr>
            <w:tcW w:w="1418" w:type="dxa"/>
            <w:tcBorders>
              <w:top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tcBorders>
              <w:top w:val="single" w:sz="4" w:space="0" w:color="000000"/>
            </w:tcBorders>
            <w:vAlign w:val="bottom"/>
          </w:tcPr>
          <w:p w:rsidR="007B1DD6" w:rsidRPr="00141B46" w:rsidRDefault="00FA72A6" w:rsidP="00FD409F">
            <w:pPr>
              <w:jc w:val="center"/>
              <w:rPr>
                <w:sz w:val="18"/>
              </w:rPr>
            </w:pPr>
            <w:r w:rsidRPr="00141B46">
              <w:rPr>
                <w:sz w:val="18"/>
              </w:rPr>
              <w:t># #</w:t>
            </w:r>
            <w:r w:rsidR="007B1DD6" w:rsidRPr="00141B46">
              <w:rPr>
                <w:sz w:val="18"/>
              </w:rPr>
              <w:t>##</w:t>
            </w:r>
          </w:p>
        </w:tc>
        <w:tc>
          <w:tcPr>
            <w:tcW w:w="1134" w:type="dxa"/>
            <w:tcBorders>
              <w:top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B403FD" w:rsidRPr="00141B46" w:rsidTr="00B403FD">
        <w:tc>
          <w:tcPr>
            <w:tcW w:w="2093" w:type="dxa"/>
          </w:tcPr>
          <w:p w:rsidR="007B1DD6" w:rsidRPr="00141B46" w:rsidRDefault="007B1DD6" w:rsidP="007B1DD6">
            <w:pPr>
              <w:rPr>
                <w:sz w:val="18"/>
              </w:rPr>
            </w:pPr>
          </w:p>
        </w:tc>
        <w:tc>
          <w:tcPr>
            <w:tcW w:w="1276"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275" w:type="dxa"/>
            <w:vAlign w:val="bottom"/>
          </w:tcPr>
          <w:p w:rsidR="007B1DD6" w:rsidRPr="00141B46" w:rsidRDefault="007B1DD6" w:rsidP="00FD409F">
            <w:pPr>
              <w:jc w:val="center"/>
              <w:rPr>
                <w:sz w:val="18"/>
              </w:rPr>
            </w:pPr>
          </w:p>
        </w:tc>
        <w:tc>
          <w:tcPr>
            <w:tcW w:w="1418"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r>
      <w:tr w:rsidR="00B403FD" w:rsidRPr="00141B46" w:rsidTr="00B403FD">
        <w:tc>
          <w:tcPr>
            <w:tcW w:w="2093" w:type="dxa"/>
          </w:tcPr>
          <w:p w:rsidR="007B1DD6" w:rsidRPr="00141B46" w:rsidRDefault="007B1DD6" w:rsidP="009A449C">
            <w:pPr>
              <w:rPr>
                <w:b/>
                <w:sz w:val="18"/>
              </w:rPr>
            </w:pPr>
            <w:r w:rsidRPr="00141B46">
              <w:rPr>
                <w:b/>
                <w:sz w:val="18"/>
              </w:rPr>
              <w:t>Amortissement cumulé</w:t>
            </w:r>
          </w:p>
        </w:tc>
        <w:tc>
          <w:tcPr>
            <w:tcW w:w="1276"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275" w:type="dxa"/>
            <w:vAlign w:val="bottom"/>
          </w:tcPr>
          <w:p w:rsidR="007B1DD6" w:rsidRPr="00141B46" w:rsidRDefault="007B1DD6" w:rsidP="00FD409F">
            <w:pPr>
              <w:jc w:val="center"/>
              <w:rPr>
                <w:sz w:val="18"/>
              </w:rPr>
            </w:pPr>
          </w:p>
        </w:tc>
        <w:tc>
          <w:tcPr>
            <w:tcW w:w="1418"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r>
      <w:tr w:rsidR="00B403FD" w:rsidRPr="00141B46" w:rsidTr="00B403FD">
        <w:tc>
          <w:tcPr>
            <w:tcW w:w="2093" w:type="dxa"/>
          </w:tcPr>
          <w:p w:rsidR="007B1DD6" w:rsidRPr="00141B46" w:rsidRDefault="007B1DD6" w:rsidP="007B1DD6">
            <w:pPr>
              <w:rPr>
                <w:sz w:val="18"/>
              </w:rPr>
            </w:pPr>
            <w:r w:rsidRPr="00141B46">
              <w:rPr>
                <w:sz w:val="18"/>
              </w:rPr>
              <w:t>Solde d</w:t>
            </w:r>
            <w:r w:rsidR="00B17AD9" w:rsidRPr="00141B46">
              <w:rPr>
                <w:sz w:val="18"/>
              </w:rPr>
              <w:t>’</w:t>
            </w:r>
            <w:r w:rsidRPr="00141B46">
              <w:rPr>
                <w:sz w:val="18"/>
              </w:rPr>
              <w:t>ouverture</w:t>
            </w:r>
          </w:p>
        </w:tc>
        <w:tc>
          <w:tcPr>
            <w:tcW w:w="1276"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5"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418"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FA72A6" w:rsidP="00FD409F">
            <w:pPr>
              <w:jc w:val="center"/>
              <w:rPr>
                <w:sz w:val="18"/>
              </w:rPr>
            </w:pPr>
            <w:r w:rsidRPr="00141B46">
              <w:rPr>
                <w:sz w:val="18"/>
              </w:rPr>
              <w:t># #</w:t>
            </w:r>
            <w:r w:rsidR="007B1DD6" w:rsidRPr="00141B46">
              <w:rPr>
                <w:sz w:val="18"/>
              </w:rPr>
              <w:t>##</w:t>
            </w:r>
          </w:p>
        </w:tc>
        <w:tc>
          <w:tcPr>
            <w:tcW w:w="1134" w:type="dxa"/>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r>
      <w:tr w:rsidR="00B403FD" w:rsidRPr="00141B46" w:rsidTr="00B403FD">
        <w:tc>
          <w:tcPr>
            <w:tcW w:w="2093" w:type="dxa"/>
          </w:tcPr>
          <w:p w:rsidR="007B1DD6" w:rsidRPr="00141B46" w:rsidRDefault="007B1DD6" w:rsidP="009A449C">
            <w:pPr>
              <w:rPr>
                <w:sz w:val="18"/>
              </w:rPr>
            </w:pPr>
            <w:r w:rsidRPr="00141B46">
              <w:rPr>
                <w:sz w:val="18"/>
              </w:rPr>
              <w:t xml:space="preserve">     Amorti</w:t>
            </w:r>
            <w:r w:rsidR="009A449C" w:rsidRPr="00141B46">
              <w:rPr>
                <w:sz w:val="18"/>
              </w:rPr>
              <w:t>ssement</w:t>
            </w:r>
          </w:p>
        </w:tc>
        <w:tc>
          <w:tcPr>
            <w:tcW w:w="1276"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5"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418"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r>
      <w:tr w:rsidR="00B403FD" w:rsidRPr="00141B46" w:rsidTr="00B403FD">
        <w:tc>
          <w:tcPr>
            <w:tcW w:w="2093" w:type="dxa"/>
            <w:tcBorders>
              <w:bottom w:val="single" w:sz="4" w:space="0" w:color="auto"/>
            </w:tcBorders>
          </w:tcPr>
          <w:p w:rsidR="007B1DD6" w:rsidRPr="00141B46" w:rsidRDefault="009A449C" w:rsidP="009A449C">
            <w:pPr>
              <w:rPr>
                <w:sz w:val="18"/>
              </w:rPr>
            </w:pPr>
            <w:r w:rsidRPr="00141B46">
              <w:rPr>
                <w:sz w:val="18"/>
              </w:rPr>
              <w:t xml:space="preserve">     Sorties</w:t>
            </w:r>
          </w:p>
        </w:tc>
        <w:tc>
          <w:tcPr>
            <w:tcW w:w="1276"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275"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418"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auto"/>
            </w:tcBorders>
            <w:vAlign w:val="bottom"/>
          </w:tcPr>
          <w:p w:rsidR="007B1DD6" w:rsidRPr="00141B46" w:rsidRDefault="007B1DD6" w:rsidP="00FD409F">
            <w:pPr>
              <w:jc w:val="center"/>
              <w:rPr>
                <w:sz w:val="18"/>
              </w:rPr>
            </w:pP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B403FD" w:rsidRPr="00141B46" w:rsidTr="00B403FD">
        <w:tc>
          <w:tcPr>
            <w:tcW w:w="2093" w:type="dxa"/>
            <w:tcBorders>
              <w:bottom w:val="single" w:sz="4" w:space="0" w:color="auto"/>
            </w:tcBorders>
          </w:tcPr>
          <w:p w:rsidR="007B1DD6" w:rsidRPr="00141B46" w:rsidRDefault="007B1DD6" w:rsidP="009A449C">
            <w:pPr>
              <w:rPr>
                <w:sz w:val="18"/>
              </w:rPr>
            </w:pPr>
            <w:r w:rsidRPr="00141B46">
              <w:rPr>
                <w:sz w:val="18"/>
              </w:rPr>
              <w:t xml:space="preserve">     </w:t>
            </w:r>
            <w:r w:rsidR="009A449C" w:rsidRPr="00141B46">
              <w:rPr>
                <w:sz w:val="18"/>
              </w:rPr>
              <w:t xml:space="preserve">Réductions de valeur </w:t>
            </w:r>
          </w:p>
        </w:tc>
        <w:tc>
          <w:tcPr>
            <w:tcW w:w="1276"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275"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418"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auto"/>
            </w:tcBorders>
            <w:vAlign w:val="bottom"/>
          </w:tcPr>
          <w:p w:rsidR="007B1DD6" w:rsidRPr="00141B46" w:rsidRDefault="007B1DD6" w:rsidP="00FD409F">
            <w:pPr>
              <w:jc w:val="center"/>
              <w:rPr>
                <w:sz w:val="18"/>
              </w:rPr>
            </w:pP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B403FD" w:rsidRPr="00141B46" w:rsidTr="00B403FD">
        <w:tc>
          <w:tcPr>
            <w:tcW w:w="2093" w:type="dxa"/>
            <w:tcBorders>
              <w:top w:val="single" w:sz="4" w:space="0" w:color="auto"/>
              <w:bottom w:val="single" w:sz="4" w:space="0" w:color="000000"/>
            </w:tcBorders>
          </w:tcPr>
          <w:p w:rsidR="007B1DD6" w:rsidRPr="00141B46" w:rsidRDefault="007B1DD6" w:rsidP="007B1DD6">
            <w:pPr>
              <w:rPr>
                <w:sz w:val="18"/>
              </w:rPr>
            </w:pPr>
            <w:r w:rsidRPr="00141B46">
              <w:rPr>
                <w:sz w:val="18"/>
              </w:rPr>
              <w:t>Solde de clôture</w:t>
            </w:r>
          </w:p>
        </w:tc>
        <w:tc>
          <w:tcPr>
            <w:tcW w:w="1276"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p>
        </w:tc>
        <w:tc>
          <w:tcPr>
            <w:tcW w:w="1134"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134"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5"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418"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tcBorders>
              <w:top w:val="single" w:sz="4" w:space="0" w:color="auto"/>
              <w:bottom w:val="single" w:sz="4" w:space="0" w:color="000000"/>
            </w:tcBorders>
            <w:vAlign w:val="bottom"/>
          </w:tcPr>
          <w:p w:rsidR="007B1DD6" w:rsidRPr="00141B46" w:rsidRDefault="00FA72A6" w:rsidP="00FD409F">
            <w:pPr>
              <w:jc w:val="center"/>
              <w:rPr>
                <w:sz w:val="18"/>
              </w:rPr>
            </w:pPr>
            <w:r w:rsidRPr="00141B46">
              <w:rPr>
                <w:sz w:val="18"/>
              </w:rPr>
              <w:t># #</w:t>
            </w:r>
            <w:r w:rsidR="007B1DD6" w:rsidRPr="00141B46">
              <w:rPr>
                <w:sz w:val="18"/>
              </w:rPr>
              <w:t>##</w:t>
            </w:r>
          </w:p>
        </w:tc>
        <w:tc>
          <w:tcPr>
            <w:tcW w:w="1134"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B403FD" w:rsidRPr="00141B46" w:rsidTr="00B403FD">
        <w:tc>
          <w:tcPr>
            <w:tcW w:w="2093" w:type="dxa"/>
            <w:tcBorders>
              <w:top w:val="single" w:sz="4" w:space="0" w:color="000000"/>
              <w:bottom w:val="single" w:sz="4" w:space="0" w:color="000000"/>
            </w:tcBorders>
          </w:tcPr>
          <w:p w:rsidR="007B1DD6" w:rsidRPr="00141B46" w:rsidRDefault="007B1DD6" w:rsidP="007B1DD6">
            <w:pPr>
              <w:rPr>
                <w:b/>
                <w:sz w:val="18"/>
              </w:rPr>
            </w:pPr>
            <w:r w:rsidRPr="00141B46">
              <w:rPr>
                <w:b/>
                <w:sz w:val="18"/>
              </w:rPr>
              <w:t xml:space="preserve">Valeur </w:t>
            </w:r>
            <w:r w:rsidR="009A449C" w:rsidRPr="00141B46">
              <w:rPr>
                <w:b/>
                <w:sz w:val="18"/>
              </w:rPr>
              <w:t xml:space="preserve">comptable </w:t>
            </w:r>
            <w:r w:rsidRPr="00141B46">
              <w:rPr>
                <w:b/>
                <w:sz w:val="18"/>
              </w:rPr>
              <w:t xml:space="preserve">nette </w:t>
            </w:r>
          </w:p>
        </w:tc>
        <w:tc>
          <w:tcPr>
            <w:tcW w:w="1276" w:type="dxa"/>
            <w:tcBorders>
              <w:top w:val="single" w:sz="4" w:space="0" w:color="000000"/>
              <w:bottom w:val="single" w:sz="4" w:space="0" w:color="000000"/>
            </w:tcBorders>
            <w:vAlign w:val="bottom"/>
          </w:tcPr>
          <w:p w:rsidR="007B1DD6" w:rsidRPr="00141B46" w:rsidRDefault="007B1DD6" w:rsidP="00FD409F">
            <w:pPr>
              <w:jc w:val="center"/>
              <w:rPr>
                <w:b/>
                <w:sz w:val="18"/>
              </w:rPr>
            </w:pPr>
            <w:r w:rsidRPr="00141B46">
              <w:rPr>
                <w:b/>
                <w:sz w:val="18"/>
              </w:rPr>
              <w:t>#</w:t>
            </w:r>
            <w:r w:rsidR="00FA72A6" w:rsidRPr="00141B46">
              <w:rPr>
                <w:b/>
                <w:sz w:val="18"/>
              </w:rPr>
              <w:t># #</w:t>
            </w:r>
            <w:r w:rsidRPr="00141B46">
              <w:rPr>
                <w:b/>
                <w:sz w:val="18"/>
              </w:rPr>
              <w:t>#</w:t>
            </w:r>
            <w:r w:rsidR="00FA72A6" w:rsidRPr="00141B46">
              <w:rPr>
                <w:b/>
                <w:sz w:val="18"/>
              </w:rPr>
              <w:t># #</w:t>
            </w:r>
            <w:r w:rsidRPr="00141B46">
              <w:rPr>
                <w:b/>
                <w:sz w:val="18"/>
              </w:rPr>
              <w:t>##</w:t>
            </w:r>
          </w:p>
        </w:tc>
        <w:tc>
          <w:tcPr>
            <w:tcW w:w="1134" w:type="dxa"/>
            <w:tcBorders>
              <w:top w:val="single" w:sz="4" w:space="0" w:color="000000"/>
              <w:bottom w:val="single" w:sz="4" w:space="0" w:color="000000"/>
            </w:tcBorders>
            <w:vAlign w:val="bottom"/>
          </w:tcPr>
          <w:p w:rsidR="007B1DD6" w:rsidRPr="00141B46" w:rsidRDefault="007B1DD6" w:rsidP="00FD409F">
            <w:pPr>
              <w:jc w:val="center"/>
              <w:rPr>
                <w:b/>
                <w:sz w:val="18"/>
              </w:rPr>
            </w:pPr>
            <w:r w:rsidRPr="00141B46">
              <w:rPr>
                <w:b/>
                <w:sz w:val="18"/>
              </w:rPr>
              <w:t>##</w:t>
            </w:r>
            <w:r w:rsidR="00FA72A6" w:rsidRPr="00141B46">
              <w:rPr>
                <w:b/>
                <w:sz w:val="18"/>
              </w:rPr>
              <w:t># #</w:t>
            </w:r>
            <w:r w:rsidRPr="00141B46">
              <w:rPr>
                <w:b/>
                <w:sz w:val="18"/>
              </w:rPr>
              <w:t>##</w:t>
            </w:r>
          </w:p>
        </w:tc>
        <w:tc>
          <w:tcPr>
            <w:tcW w:w="1134" w:type="dxa"/>
            <w:tcBorders>
              <w:top w:val="single" w:sz="4" w:space="0" w:color="000000"/>
              <w:bottom w:val="single" w:sz="4" w:space="0" w:color="000000"/>
            </w:tcBorders>
            <w:vAlign w:val="bottom"/>
          </w:tcPr>
          <w:p w:rsidR="007B1DD6" w:rsidRPr="00141B46" w:rsidRDefault="00FA72A6" w:rsidP="00FD409F">
            <w:pPr>
              <w:jc w:val="center"/>
              <w:rPr>
                <w:b/>
                <w:sz w:val="18"/>
              </w:rPr>
            </w:pPr>
            <w:r w:rsidRPr="00141B46">
              <w:rPr>
                <w:b/>
                <w:sz w:val="18"/>
              </w:rPr>
              <w:t># ## #</w:t>
            </w:r>
            <w:r w:rsidR="007B1DD6" w:rsidRPr="00141B46">
              <w:rPr>
                <w:b/>
                <w:sz w:val="18"/>
              </w:rPr>
              <w:t>##</w:t>
            </w:r>
          </w:p>
        </w:tc>
        <w:tc>
          <w:tcPr>
            <w:tcW w:w="1275" w:type="dxa"/>
            <w:tcBorders>
              <w:top w:val="single" w:sz="4" w:space="0" w:color="000000"/>
              <w:bottom w:val="single" w:sz="4" w:space="0" w:color="000000"/>
            </w:tcBorders>
            <w:vAlign w:val="bottom"/>
          </w:tcPr>
          <w:p w:rsidR="007B1DD6" w:rsidRPr="00141B46" w:rsidRDefault="00FA72A6" w:rsidP="00FD409F">
            <w:pPr>
              <w:jc w:val="center"/>
              <w:rPr>
                <w:b/>
                <w:sz w:val="18"/>
              </w:rPr>
            </w:pPr>
            <w:r w:rsidRPr="00141B46">
              <w:rPr>
                <w:b/>
                <w:sz w:val="18"/>
              </w:rPr>
              <w:t># #</w:t>
            </w:r>
            <w:r w:rsidR="007B1DD6" w:rsidRPr="00141B46">
              <w:rPr>
                <w:b/>
                <w:sz w:val="18"/>
              </w:rPr>
              <w:t>#</w:t>
            </w:r>
            <w:r w:rsidRPr="00141B46">
              <w:rPr>
                <w:b/>
                <w:sz w:val="18"/>
              </w:rPr>
              <w:t># #</w:t>
            </w:r>
            <w:r w:rsidR="007B1DD6" w:rsidRPr="00141B46">
              <w:rPr>
                <w:b/>
                <w:sz w:val="18"/>
              </w:rPr>
              <w:t>##</w:t>
            </w:r>
          </w:p>
        </w:tc>
        <w:tc>
          <w:tcPr>
            <w:tcW w:w="1418" w:type="dxa"/>
            <w:tcBorders>
              <w:top w:val="single" w:sz="4" w:space="0" w:color="000000"/>
              <w:bottom w:val="single" w:sz="4" w:space="0" w:color="000000"/>
            </w:tcBorders>
            <w:vAlign w:val="bottom"/>
          </w:tcPr>
          <w:p w:rsidR="007B1DD6" w:rsidRPr="00141B46" w:rsidRDefault="007B1DD6" w:rsidP="00FD409F">
            <w:pPr>
              <w:jc w:val="center"/>
              <w:rPr>
                <w:b/>
                <w:sz w:val="18"/>
              </w:rPr>
            </w:pPr>
            <w:r w:rsidRPr="00141B46">
              <w:rPr>
                <w:b/>
                <w:sz w:val="18"/>
              </w:rPr>
              <w:t>##</w:t>
            </w:r>
            <w:r w:rsidR="00FA72A6" w:rsidRPr="00141B46">
              <w:rPr>
                <w:b/>
                <w:sz w:val="18"/>
              </w:rPr>
              <w:t># #</w:t>
            </w:r>
            <w:r w:rsidRPr="00141B46">
              <w:rPr>
                <w:b/>
                <w:sz w:val="18"/>
              </w:rPr>
              <w:t>##</w:t>
            </w:r>
          </w:p>
        </w:tc>
        <w:tc>
          <w:tcPr>
            <w:tcW w:w="1276" w:type="dxa"/>
            <w:tcBorders>
              <w:top w:val="single" w:sz="4" w:space="0" w:color="000000"/>
              <w:bottom w:val="single" w:sz="4" w:space="0" w:color="000000"/>
            </w:tcBorders>
            <w:vAlign w:val="bottom"/>
          </w:tcPr>
          <w:p w:rsidR="007B1DD6" w:rsidRPr="00141B46" w:rsidRDefault="00FA72A6" w:rsidP="00FD409F">
            <w:pPr>
              <w:jc w:val="center"/>
              <w:rPr>
                <w:b/>
                <w:sz w:val="18"/>
              </w:rPr>
            </w:pPr>
            <w:r w:rsidRPr="00141B46">
              <w:rPr>
                <w:b/>
                <w:sz w:val="18"/>
              </w:rPr>
              <w:t># #</w:t>
            </w:r>
            <w:r w:rsidR="007B1DD6" w:rsidRPr="00141B46">
              <w:rPr>
                <w:b/>
                <w:sz w:val="18"/>
              </w:rPr>
              <w:t>##</w:t>
            </w:r>
          </w:p>
        </w:tc>
        <w:tc>
          <w:tcPr>
            <w:tcW w:w="1134" w:type="dxa"/>
            <w:tcBorders>
              <w:top w:val="single" w:sz="4" w:space="0" w:color="000000"/>
              <w:bottom w:val="single" w:sz="4" w:space="0" w:color="000000"/>
            </w:tcBorders>
            <w:vAlign w:val="bottom"/>
          </w:tcPr>
          <w:p w:rsidR="007B1DD6" w:rsidRPr="00141B46" w:rsidRDefault="007B1DD6" w:rsidP="00FD409F">
            <w:pPr>
              <w:jc w:val="center"/>
              <w:rPr>
                <w:b/>
                <w:sz w:val="18"/>
              </w:rPr>
            </w:pPr>
            <w:r w:rsidRPr="00141B46">
              <w:rPr>
                <w:b/>
                <w:sz w:val="18"/>
              </w:rPr>
              <w:t>##</w:t>
            </w:r>
            <w:r w:rsidR="00FA72A6" w:rsidRPr="00141B46">
              <w:rPr>
                <w:b/>
                <w:sz w:val="18"/>
              </w:rPr>
              <w:t># #</w:t>
            </w:r>
            <w:r w:rsidRPr="00141B46">
              <w:rPr>
                <w:b/>
                <w:sz w:val="18"/>
              </w:rPr>
              <w:t>#</w:t>
            </w:r>
            <w:r w:rsidR="00FA72A6" w:rsidRPr="00141B46">
              <w:rPr>
                <w:b/>
                <w:sz w:val="18"/>
              </w:rPr>
              <w:t># #</w:t>
            </w:r>
            <w:r w:rsidRPr="00141B46">
              <w:rPr>
                <w:b/>
                <w:sz w:val="18"/>
              </w:rPr>
              <w:t>##</w:t>
            </w:r>
          </w:p>
        </w:tc>
      </w:tr>
    </w:tbl>
    <w:p w:rsidR="007B1DD6" w:rsidRPr="00141B46" w:rsidRDefault="007B1DD6" w:rsidP="007B1DD6">
      <w:pPr>
        <w:rPr>
          <w:rFonts w:ascii="Calibri" w:hAnsi="Calibri"/>
          <w:sz w:val="20"/>
        </w:rPr>
      </w:pPr>
    </w:p>
    <w:p w:rsidR="007B1DD6" w:rsidRPr="00141B46" w:rsidRDefault="007B1DD6" w:rsidP="007B1DD6">
      <w:pPr>
        <w:rPr>
          <w:rFonts w:ascii="Calibri" w:hAnsi="Calibri"/>
          <w:szCs w:val="24"/>
        </w:rPr>
      </w:pPr>
      <w:r w:rsidRPr="00141B46">
        <w:rPr>
          <w:rFonts w:ascii="Calibri" w:hAnsi="Calibri"/>
          <w:szCs w:val="24"/>
        </w:rPr>
        <w:t>Int</w:t>
      </w:r>
      <w:r w:rsidR="009A449C" w:rsidRPr="00141B46">
        <w:rPr>
          <w:rFonts w:ascii="Calibri" w:hAnsi="Calibri"/>
          <w:szCs w:val="24"/>
        </w:rPr>
        <w:t>érêt</w:t>
      </w:r>
      <w:r w:rsidR="00ED467A" w:rsidRPr="00141B46">
        <w:rPr>
          <w:rFonts w:ascii="Calibri" w:hAnsi="Calibri"/>
          <w:szCs w:val="24"/>
        </w:rPr>
        <w:t>s</w:t>
      </w:r>
      <w:r w:rsidR="009A449C" w:rsidRPr="00141B46">
        <w:rPr>
          <w:rFonts w:ascii="Calibri" w:hAnsi="Calibri"/>
          <w:szCs w:val="24"/>
        </w:rPr>
        <w:t> </w:t>
      </w:r>
      <w:r w:rsidRPr="00141B46">
        <w:rPr>
          <w:rFonts w:ascii="Calibri" w:hAnsi="Calibri"/>
          <w:szCs w:val="24"/>
        </w:rPr>
        <w:t xml:space="preserve">: Les </w:t>
      </w:r>
      <w:r w:rsidR="009A449C" w:rsidRPr="00141B46">
        <w:rPr>
          <w:rFonts w:ascii="Calibri" w:hAnsi="Calibri"/>
          <w:szCs w:val="24"/>
        </w:rPr>
        <w:t>entrées d</w:t>
      </w:r>
      <w:r w:rsidR="00B17AD9" w:rsidRPr="00141B46">
        <w:rPr>
          <w:rFonts w:ascii="Calibri" w:hAnsi="Calibri"/>
          <w:szCs w:val="24"/>
        </w:rPr>
        <w:t>’</w:t>
      </w:r>
      <w:r w:rsidR="009A449C" w:rsidRPr="00141B46">
        <w:rPr>
          <w:rFonts w:ascii="Calibri" w:hAnsi="Calibri"/>
          <w:szCs w:val="24"/>
        </w:rPr>
        <w:t xml:space="preserve">immobilisations dans la catégorie des </w:t>
      </w:r>
      <w:r w:rsidRPr="00141B46">
        <w:rPr>
          <w:rFonts w:ascii="Calibri" w:hAnsi="Calibri"/>
          <w:szCs w:val="24"/>
        </w:rPr>
        <w:t>[bâtiments] comprennent des intérêts capitalisés de [# ### $].</w:t>
      </w:r>
    </w:p>
    <w:p w:rsidR="007B1DD6" w:rsidRPr="00141B46" w:rsidRDefault="007B1DD6" w:rsidP="007B1DD6">
      <w:pPr>
        <w:rPr>
          <w:rFonts w:ascii="Calibri" w:hAnsi="Calibri"/>
          <w:sz w:val="20"/>
        </w:rPr>
      </w:pPr>
    </w:p>
    <w:p w:rsidR="007B1DD6" w:rsidRPr="00141B46" w:rsidRDefault="007B1DD6" w:rsidP="007B1DD6">
      <w:pPr>
        <w:rPr>
          <w:rFonts w:ascii="Calibri" w:hAnsi="Calibri"/>
        </w:rPr>
      </w:pPr>
      <w:r w:rsidRPr="00141B46">
        <w:rPr>
          <w:rFonts w:ascii="Calibri" w:hAnsi="Calibri"/>
        </w:rPr>
        <w:t>Le coût au [</w:t>
      </w:r>
      <w:r w:rsidR="00446980" w:rsidRPr="00141B46">
        <w:rPr>
          <w:rFonts w:ascii="Calibri" w:hAnsi="Calibri"/>
          <w:shd w:val="clear" w:color="auto" w:fill="D9D9D9" w:themeFill="background1" w:themeFillShade="D9"/>
        </w:rPr>
        <w:t>31 mars 201</w:t>
      </w:r>
      <w:r w:rsidR="00B81321" w:rsidRPr="00141B46">
        <w:rPr>
          <w:rFonts w:ascii="Calibri" w:hAnsi="Calibri"/>
          <w:shd w:val="clear" w:color="auto" w:fill="D9D9D9" w:themeFill="background1" w:themeFillShade="D9"/>
        </w:rPr>
        <w:t>6</w:t>
      </w:r>
      <w:r w:rsidRPr="00141B46">
        <w:rPr>
          <w:rFonts w:ascii="Calibri" w:hAnsi="Calibri"/>
        </w:rPr>
        <w:t>] compren</w:t>
      </w:r>
      <w:r w:rsidR="009A449C" w:rsidRPr="00141B46">
        <w:rPr>
          <w:rFonts w:ascii="Calibri" w:hAnsi="Calibri"/>
        </w:rPr>
        <w:t>d</w:t>
      </w:r>
      <w:r w:rsidRPr="00141B46">
        <w:rPr>
          <w:rFonts w:ascii="Calibri" w:hAnsi="Calibri"/>
        </w:rPr>
        <w:t xml:space="preserve"> les travaux en cours comme suit</w:t>
      </w:r>
      <w:r w:rsidR="007201DE" w:rsidRPr="00141B46">
        <w:rPr>
          <w:rFonts w:ascii="Calibri" w:hAnsi="Calibri"/>
        </w:rPr>
        <w:t> </w:t>
      </w:r>
      <w:r w:rsidRPr="00141B46">
        <w:rPr>
          <w:rFonts w:ascii="Calibri" w:hAnsi="Calibri"/>
        </w:rPr>
        <w:t>:</w:t>
      </w:r>
    </w:p>
    <w:p w:rsidR="007B1DD6" w:rsidRPr="00141B46" w:rsidRDefault="007B1DD6" w:rsidP="007B1DD6">
      <w:pPr>
        <w:rPr>
          <w:rFonts w:ascii="Calibri" w:hAnsi="Calibri"/>
          <w:szCs w:val="24"/>
        </w:rPr>
      </w:pPr>
      <w:r w:rsidRPr="00141B46">
        <w:rPr>
          <w:rFonts w:ascii="Calibri" w:hAnsi="Calibri"/>
          <w:szCs w:val="24"/>
        </w:rPr>
        <w:t>[</w:t>
      </w:r>
      <w:r w:rsidR="009A449C" w:rsidRPr="00141B46">
        <w:rPr>
          <w:rFonts w:ascii="Calibri" w:hAnsi="Calibri"/>
          <w:szCs w:val="24"/>
        </w:rPr>
        <w:t>p. ex</w:t>
      </w:r>
      <w:r w:rsidR="00775406" w:rsidRPr="00141B46">
        <w:rPr>
          <w:rFonts w:ascii="Calibri" w:hAnsi="Calibri"/>
          <w:szCs w:val="24"/>
        </w:rPr>
        <w:t>.</w:t>
      </w:r>
      <w:r w:rsidRPr="00141B46">
        <w:rPr>
          <w:rFonts w:ascii="Calibri" w:hAnsi="Calibri"/>
          <w:szCs w:val="24"/>
          <w:shd w:val="clear" w:color="auto" w:fill="D9D9D9"/>
        </w:rPr>
        <w:t xml:space="preserve"> B</w:t>
      </w:r>
      <w:r w:rsidR="009A449C" w:rsidRPr="00141B46">
        <w:rPr>
          <w:rFonts w:ascii="Calibri" w:hAnsi="Calibri"/>
          <w:szCs w:val="24"/>
          <w:shd w:val="clear" w:color="auto" w:fill="D9D9D9"/>
        </w:rPr>
        <w:t>âtiments</w:t>
      </w:r>
      <w:r w:rsidRPr="00141B46">
        <w:rPr>
          <w:rFonts w:ascii="Calibri" w:hAnsi="Calibri"/>
          <w:szCs w:val="24"/>
          <w:shd w:val="clear" w:color="auto" w:fill="D9D9D9"/>
        </w:rPr>
        <w:tab/>
      </w:r>
      <w:r w:rsidRPr="00141B46">
        <w:rPr>
          <w:rFonts w:ascii="Calibri" w:hAnsi="Calibri"/>
          <w:szCs w:val="24"/>
          <w:shd w:val="clear" w:color="auto" w:fill="D9D9D9"/>
        </w:rPr>
        <w:tab/>
      </w:r>
      <w:r w:rsidRPr="00141B46">
        <w:rPr>
          <w:rFonts w:ascii="Calibri" w:hAnsi="Calibri"/>
          <w:szCs w:val="24"/>
          <w:shd w:val="clear" w:color="auto" w:fill="D9D9D9"/>
        </w:rPr>
        <w:tab/>
      </w:r>
      <w:r w:rsidR="00446980" w:rsidRPr="00141B46">
        <w:rPr>
          <w:rFonts w:ascii="Calibri" w:hAnsi="Calibri"/>
          <w:szCs w:val="24"/>
          <w:shd w:val="clear" w:color="auto" w:fill="D9D9D9" w:themeFill="background1" w:themeFillShade="D9"/>
        </w:rPr>
        <w:t>###</w:t>
      </w:r>
      <w:r w:rsidR="00446980" w:rsidRPr="00141B46">
        <w:rPr>
          <w:shd w:val="clear" w:color="auto" w:fill="D9D9D9" w:themeFill="background1" w:themeFillShade="D9"/>
        </w:rPr>
        <w:t> </w:t>
      </w:r>
      <w:r w:rsidR="002F4B61" w:rsidRPr="00141B46">
        <w:rPr>
          <w:rFonts w:ascii="Calibri" w:hAnsi="Calibri"/>
          <w:szCs w:val="24"/>
        </w:rPr>
        <w:t>$</w:t>
      </w:r>
      <w:r w:rsidRPr="00141B46">
        <w:rPr>
          <w:rFonts w:ascii="Calibri" w:hAnsi="Calibri"/>
          <w:szCs w:val="24"/>
        </w:rPr>
        <w:t>]</w:t>
      </w:r>
    </w:p>
    <w:p w:rsidR="007B1DD6" w:rsidRPr="00141B46" w:rsidRDefault="007B1DD6">
      <w:pPr>
        <w:rPr>
          <w:rFonts w:ascii="Calibri" w:hAnsi="Calibri"/>
        </w:rPr>
      </w:pPr>
      <w:r w:rsidRPr="00141B46">
        <w:rPr>
          <w:rFonts w:ascii="Calibri" w:hAnsi="Calibri"/>
        </w:rPr>
        <w:t>[</w:t>
      </w:r>
      <w:r w:rsidR="009A449C" w:rsidRPr="00141B46">
        <w:rPr>
          <w:rFonts w:ascii="Calibri" w:hAnsi="Calibri"/>
        </w:rPr>
        <w:t xml:space="preserve">p. ex. </w:t>
      </w:r>
      <w:r w:rsidRPr="00141B46">
        <w:rPr>
          <w:rFonts w:ascii="Calibri" w:hAnsi="Calibri"/>
          <w:shd w:val="clear" w:color="auto" w:fill="D9D9D9"/>
        </w:rPr>
        <w:t xml:space="preserve">Matériel </w:t>
      </w:r>
      <w:r w:rsidR="009A449C" w:rsidRPr="00141B46">
        <w:rPr>
          <w:rFonts w:ascii="Calibri" w:hAnsi="Calibri"/>
          <w:shd w:val="clear" w:color="auto" w:fill="D9D9D9"/>
        </w:rPr>
        <w:t>informatique</w:t>
      </w:r>
      <w:r w:rsidRPr="00141B46">
        <w:rPr>
          <w:rFonts w:ascii="Calibri" w:hAnsi="Calibri"/>
          <w:shd w:val="clear" w:color="auto" w:fill="D9D9D9"/>
        </w:rPr>
        <w:t xml:space="preserve">  </w:t>
      </w:r>
      <w:r w:rsidRPr="00141B46">
        <w:rPr>
          <w:rFonts w:ascii="Calibri" w:hAnsi="Calibri"/>
          <w:shd w:val="clear" w:color="auto" w:fill="D9D9D9"/>
        </w:rPr>
        <w:tab/>
        <w:t>###</w:t>
      </w:r>
      <w:r w:rsidR="009A449C" w:rsidRPr="00141B46">
        <w:rPr>
          <w:rFonts w:ascii="Calibri" w:hAnsi="Calibri"/>
          <w:shd w:val="clear" w:color="auto" w:fill="D9D9D9"/>
        </w:rPr>
        <w:t> </w:t>
      </w:r>
      <w:r w:rsidR="002F4B61" w:rsidRPr="00141B46">
        <w:rPr>
          <w:rFonts w:ascii="Calibri" w:hAnsi="Calibri"/>
          <w:szCs w:val="24"/>
        </w:rPr>
        <w:t>$</w:t>
      </w:r>
      <w:r w:rsidRPr="00141B46">
        <w:rPr>
          <w:rFonts w:ascii="Calibri" w:hAnsi="Calibri"/>
        </w:rPr>
        <w:t>]</w:t>
      </w:r>
    </w:p>
    <w:p w:rsidR="00B41F45" w:rsidRPr="00141B46" w:rsidRDefault="00B41F45" w:rsidP="007B1DD6">
      <w:pPr>
        <w:rPr>
          <w:rFonts w:ascii="Calibri" w:hAnsi="Calibri"/>
          <w:b/>
          <w:sz w:val="28"/>
          <w:szCs w:val="28"/>
        </w:rPr>
      </w:pPr>
    </w:p>
    <w:p w:rsidR="00B41F45" w:rsidRPr="00141B46" w:rsidRDefault="00B41F45" w:rsidP="007B1DD6">
      <w:pPr>
        <w:rPr>
          <w:rFonts w:ascii="Calibri" w:hAnsi="Calibri"/>
          <w:b/>
          <w:sz w:val="28"/>
          <w:szCs w:val="28"/>
        </w:rPr>
      </w:pPr>
    </w:p>
    <w:p w:rsidR="00B41F45" w:rsidRPr="00141B46" w:rsidRDefault="00B41F45" w:rsidP="007B1DD6">
      <w:pPr>
        <w:rPr>
          <w:rFonts w:ascii="Calibri" w:hAnsi="Calibri"/>
          <w:b/>
          <w:sz w:val="28"/>
          <w:szCs w:val="28"/>
        </w:rPr>
      </w:pPr>
    </w:p>
    <w:p w:rsidR="00B41F45" w:rsidRPr="00141B46" w:rsidRDefault="00B41F45" w:rsidP="007B1DD6">
      <w:pPr>
        <w:rPr>
          <w:rFonts w:ascii="Calibri" w:hAnsi="Calibri"/>
          <w:b/>
          <w:sz w:val="28"/>
          <w:szCs w:val="28"/>
        </w:rPr>
      </w:pPr>
    </w:p>
    <w:p w:rsidR="00B41F45" w:rsidRPr="00141B46" w:rsidRDefault="00B41F45" w:rsidP="007B1DD6">
      <w:pPr>
        <w:rPr>
          <w:rFonts w:ascii="Calibri" w:hAnsi="Calibri"/>
          <w:b/>
          <w:sz w:val="28"/>
          <w:szCs w:val="28"/>
        </w:rPr>
      </w:pPr>
    </w:p>
    <w:p w:rsidR="00B41F45" w:rsidRPr="00141B46" w:rsidRDefault="00B41F45" w:rsidP="007B1DD6">
      <w:pPr>
        <w:rPr>
          <w:rFonts w:ascii="Calibri" w:hAnsi="Calibri"/>
          <w:b/>
          <w:sz w:val="28"/>
          <w:szCs w:val="28"/>
        </w:rPr>
      </w:pPr>
    </w:p>
    <w:p w:rsidR="00B41F45" w:rsidRPr="00141B46" w:rsidRDefault="00B41F45" w:rsidP="007B1DD6">
      <w:pPr>
        <w:rPr>
          <w:rFonts w:ascii="Calibri" w:hAnsi="Calibri"/>
          <w:b/>
          <w:sz w:val="28"/>
          <w:szCs w:val="28"/>
        </w:rPr>
      </w:pPr>
    </w:p>
    <w:p w:rsidR="00B41F45" w:rsidRPr="00141B46" w:rsidRDefault="00B41F45" w:rsidP="007B1DD6">
      <w:pPr>
        <w:rPr>
          <w:rFonts w:ascii="Calibri" w:hAnsi="Calibri"/>
          <w:b/>
          <w:sz w:val="28"/>
          <w:szCs w:val="28"/>
        </w:rPr>
      </w:pPr>
    </w:p>
    <w:p w:rsidR="00B41F45" w:rsidRPr="00141B46" w:rsidRDefault="00B41F45" w:rsidP="007B1DD6">
      <w:pPr>
        <w:rPr>
          <w:rFonts w:ascii="Calibri" w:hAnsi="Calibri"/>
          <w:b/>
          <w:sz w:val="28"/>
          <w:szCs w:val="28"/>
        </w:rPr>
      </w:pPr>
    </w:p>
    <w:p w:rsidR="00EC3D0E" w:rsidRPr="00141B46" w:rsidRDefault="00EC3D0E" w:rsidP="007B1DD6">
      <w:pPr>
        <w:rPr>
          <w:rFonts w:ascii="Calibri" w:hAnsi="Calibri"/>
          <w:b/>
          <w:sz w:val="28"/>
          <w:szCs w:val="28"/>
        </w:rPr>
      </w:pPr>
    </w:p>
    <w:p w:rsidR="00B41F45" w:rsidRPr="00141B46" w:rsidRDefault="00B41F45" w:rsidP="007B1DD6">
      <w:pPr>
        <w:rPr>
          <w:rFonts w:ascii="Calibri" w:hAnsi="Calibri"/>
          <w:b/>
          <w:sz w:val="28"/>
          <w:szCs w:val="28"/>
        </w:rPr>
      </w:pPr>
    </w:p>
    <w:p w:rsidR="00B41F45" w:rsidRPr="00141B46" w:rsidRDefault="00B41F45" w:rsidP="007B1DD6">
      <w:pPr>
        <w:rPr>
          <w:rFonts w:ascii="Calibri" w:hAnsi="Calibri"/>
          <w:b/>
          <w:sz w:val="28"/>
          <w:szCs w:val="28"/>
        </w:rPr>
      </w:pPr>
    </w:p>
    <w:p w:rsidR="007B1DD6" w:rsidRPr="00141B46" w:rsidRDefault="007B1DD6" w:rsidP="007B1DD6">
      <w:pPr>
        <w:rPr>
          <w:rFonts w:ascii="Calibri" w:hAnsi="Calibri"/>
          <w:b/>
          <w:sz w:val="28"/>
          <w:szCs w:val="28"/>
        </w:rPr>
      </w:pPr>
      <w:r w:rsidRPr="00141B46">
        <w:rPr>
          <w:rFonts w:ascii="Calibri" w:hAnsi="Calibri"/>
          <w:b/>
          <w:sz w:val="28"/>
          <w:szCs w:val="28"/>
        </w:rPr>
        <w:t xml:space="preserve">25. </w:t>
      </w:r>
      <w:r w:rsidR="00775406" w:rsidRPr="00141B46">
        <w:rPr>
          <w:rFonts w:ascii="Calibri" w:hAnsi="Calibri"/>
          <w:b/>
          <w:sz w:val="28"/>
          <w:szCs w:val="28"/>
        </w:rPr>
        <w:t xml:space="preserve">   </w:t>
      </w:r>
      <w:r w:rsidRPr="00141B46">
        <w:rPr>
          <w:rFonts w:ascii="Calibri" w:hAnsi="Calibri"/>
          <w:b/>
          <w:sz w:val="28"/>
          <w:szCs w:val="28"/>
        </w:rPr>
        <w:t>Immobilisations corporelles (suite)</w:t>
      </w:r>
    </w:p>
    <w:p w:rsidR="00450102" w:rsidRPr="00141B46" w:rsidRDefault="00450102" w:rsidP="00450102">
      <w:pPr>
        <w:rPr>
          <w:rFonts w:ascii="Calibri" w:hAnsi="Calibri"/>
          <w:sz w:val="20"/>
        </w:rPr>
      </w:pPr>
      <w:r w:rsidRPr="00141B46">
        <w:rPr>
          <w:rFonts w:ascii="Calibri" w:hAnsi="Calibri"/>
          <w:sz w:val="20"/>
        </w:rPr>
        <w:t>Référence : SP 3150.40, NSOP-2.24a)</w:t>
      </w:r>
    </w:p>
    <w:p w:rsidR="007B1DD6" w:rsidRPr="00141B46" w:rsidRDefault="007B1DD6" w:rsidP="007B1DD6">
      <w:pPr>
        <w:rPr>
          <w:rFonts w:ascii="Calibri" w:hAnsi="Calibri"/>
          <w:sz w:val="20"/>
        </w:rPr>
      </w:pPr>
    </w:p>
    <w:p w:rsidR="007B1DD6" w:rsidRPr="00141B46" w:rsidRDefault="007B1DD6" w:rsidP="007B1DD6">
      <w:pPr>
        <w:rPr>
          <w:rFonts w:ascii="Calibri" w:hAnsi="Calibri"/>
        </w:rPr>
      </w:pPr>
      <w:r w:rsidRPr="00141B46">
        <w:rPr>
          <w:rFonts w:ascii="Calibri" w:hAnsi="Calibri"/>
        </w:rPr>
        <w:lastRenderedPageBreak/>
        <w:t>[</w:t>
      </w:r>
      <w:r w:rsidRPr="00141B46">
        <w:rPr>
          <w:rFonts w:ascii="Calibri" w:hAnsi="Calibri"/>
          <w:shd w:val="clear" w:color="auto" w:fill="D9D9D9"/>
        </w:rPr>
        <w:t>31</w:t>
      </w:r>
      <w:r w:rsidR="007201DE" w:rsidRPr="00141B46">
        <w:rPr>
          <w:rFonts w:ascii="Calibri" w:hAnsi="Calibri"/>
          <w:shd w:val="clear" w:color="auto" w:fill="D9D9D9"/>
        </w:rPr>
        <w:t> mars </w:t>
      </w:r>
      <w:r w:rsidRPr="00141B46">
        <w:rPr>
          <w:rFonts w:ascii="Calibri" w:hAnsi="Calibri"/>
          <w:shd w:val="clear" w:color="auto" w:fill="D9D9D9"/>
        </w:rPr>
        <w:t>201</w:t>
      </w:r>
      <w:r w:rsidR="00450102" w:rsidRPr="00141B46">
        <w:rPr>
          <w:rFonts w:ascii="Calibri" w:hAnsi="Calibri"/>
          <w:shd w:val="clear" w:color="auto" w:fill="D9D9D9"/>
        </w:rPr>
        <w:t>5</w:t>
      </w:r>
      <w:r w:rsidRPr="00141B46">
        <w:rPr>
          <w:rFonts w:ascii="Calibri" w:hAnsi="Calibri"/>
        </w:rPr>
        <w:t>]</w:t>
      </w:r>
      <w:r w:rsidR="00F30220" w:rsidRPr="00141B46">
        <w:rPr>
          <w:rFonts w:ascii="Calibri" w:hAnsi="Calibri"/>
        </w:rPr>
        <w:br/>
        <w:t>(en milliers de dollars)</w:t>
      </w:r>
    </w:p>
    <w:tbl>
      <w:tblPr>
        <w:tblW w:w="10740" w:type="dxa"/>
        <w:tblLayout w:type="fixed"/>
        <w:tblLook w:val="04A0" w:firstRow="1" w:lastRow="0" w:firstColumn="1" w:lastColumn="0" w:noHBand="0" w:noVBand="1"/>
      </w:tblPr>
      <w:tblGrid>
        <w:gridCol w:w="2235"/>
        <w:gridCol w:w="1275"/>
        <w:gridCol w:w="1134"/>
        <w:gridCol w:w="1134"/>
        <w:gridCol w:w="1276"/>
        <w:gridCol w:w="1276"/>
        <w:gridCol w:w="1276"/>
        <w:gridCol w:w="1134"/>
      </w:tblGrid>
      <w:tr w:rsidR="00F30220" w:rsidRPr="00141B46" w:rsidTr="00F30220">
        <w:trPr>
          <w:trHeight w:val="512"/>
        </w:trPr>
        <w:tc>
          <w:tcPr>
            <w:tcW w:w="2235" w:type="dxa"/>
          </w:tcPr>
          <w:p w:rsidR="007B1DD6" w:rsidRPr="00141B46" w:rsidRDefault="007B1DD6" w:rsidP="00F30220">
            <w:pPr>
              <w:rPr>
                <w:sz w:val="18"/>
              </w:rPr>
            </w:pPr>
          </w:p>
        </w:tc>
        <w:tc>
          <w:tcPr>
            <w:tcW w:w="1275" w:type="dxa"/>
            <w:tcBorders>
              <w:bottom w:val="single" w:sz="4" w:space="0" w:color="000000"/>
            </w:tcBorders>
            <w:vAlign w:val="center"/>
          </w:tcPr>
          <w:p w:rsidR="007B1DD6" w:rsidRPr="00141B46" w:rsidRDefault="007B1DD6" w:rsidP="009938E1">
            <w:pPr>
              <w:ind w:left="-90"/>
              <w:jc w:val="center"/>
              <w:rPr>
                <w:b/>
                <w:sz w:val="18"/>
              </w:rPr>
            </w:pPr>
            <w:r w:rsidRPr="00141B46">
              <w:rPr>
                <w:b/>
                <w:sz w:val="18"/>
              </w:rPr>
              <w:t>Terrains et aménagement de terrain</w:t>
            </w:r>
            <w:r w:rsidR="009938E1" w:rsidRPr="00141B46">
              <w:rPr>
                <w:b/>
                <w:sz w:val="18"/>
              </w:rPr>
              <w:t>s</w:t>
            </w:r>
          </w:p>
        </w:tc>
        <w:tc>
          <w:tcPr>
            <w:tcW w:w="1134" w:type="dxa"/>
            <w:tcBorders>
              <w:bottom w:val="single" w:sz="4" w:space="0" w:color="000000"/>
            </w:tcBorders>
            <w:vAlign w:val="center"/>
          </w:tcPr>
          <w:p w:rsidR="007B1DD6" w:rsidRPr="00141B46" w:rsidRDefault="007B1DD6" w:rsidP="00B41F45">
            <w:pPr>
              <w:jc w:val="center"/>
              <w:rPr>
                <w:b/>
                <w:sz w:val="18"/>
              </w:rPr>
            </w:pPr>
            <w:r w:rsidRPr="00141B46">
              <w:rPr>
                <w:b/>
                <w:sz w:val="18"/>
              </w:rPr>
              <w:t>B</w:t>
            </w:r>
            <w:r w:rsidR="00B41F45" w:rsidRPr="00141B46">
              <w:rPr>
                <w:b/>
                <w:sz w:val="18"/>
              </w:rPr>
              <w:t>âtiments</w:t>
            </w:r>
          </w:p>
        </w:tc>
        <w:tc>
          <w:tcPr>
            <w:tcW w:w="1134" w:type="dxa"/>
            <w:tcBorders>
              <w:bottom w:val="single" w:sz="4" w:space="0" w:color="000000"/>
            </w:tcBorders>
            <w:vAlign w:val="center"/>
          </w:tcPr>
          <w:p w:rsidR="007B1DD6" w:rsidRPr="00141B46" w:rsidRDefault="007B1DD6" w:rsidP="00F30220">
            <w:pPr>
              <w:jc w:val="center"/>
              <w:rPr>
                <w:b/>
                <w:sz w:val="18"/>
              </w:rPr>
            </w:pPr>
            <w:r w:rsidRPr="00141B46">
              <w:rPr>
                <w:b/>
                <w:sz w:val="18"/>
              </w:rPr>
              <w:t>Mobilier</w:t>
            </w:r>
            <w:r w:rsidR="00F30220" w:rsidRPr="00141B46">
              <w:rPr>
                <w:b/>
                <w:sz w:val="18"/>
              </w:rPr>
              <w:t> </w:t>
            </w:r>
            <w:r w:rsidRPr="00141B46">
              <w:rPr>
                <w:b/>
                <w:sz w:val="18"/>
              </w:rPr>
              <w:t>et matériel</w:t>
            </w:r>
          </w:p>
        </w:tc>
        <w:tc>
          <w:tcPr>
            <w:tcW w:w="1276" w:type="dxa"/>
            <w:tcBorders>
              <w:bottom w:val="single" w:sz="4" w:space="0" w:color="000000"/>
            </w:tcBorders>
            <w:vAlign w:val="center"/>
          </w:tcPr>
          <w:p w:rsidR="007B1DD6" w:rsidRPr="00141B46" w:rsidRDefault="007B1DD6" w:rsidP="00F30220">
            <w:pPr>
              <w:jc w:val="center"/>
              <w:rPr>
                <w:b/>
                <w:sz w:val="18"/>
              </w:rPr>
            </w:pPr>
            <w:r w:rsidRPr="00141B46">
              <w:rPr>
                <w:b/>
                <w:sz w:val="18"/>
              </w:rPr>
              <w:t xml:space="preserve">Matériel </w:t>
            </w:r>
            <w:r w:rsidR="00B41F45" w:rsidRPr="00141B46">
              <w:rPr>
                <w:b/>
                <w:sz w:val="18"/>
              </w:rPr>
              <w:t xml:space="preserve">informatique </w:t>
            </w:r>
            <w:r w:rsidRPr="00141B46">
              <w:rPr>
                <w:b/>
                <w:sz w:val="18"/>
              </w:rPr>
              <w:t>et logiciels</w:t>
            </w:r>
          </w:p>
        </w:tc>
        <w:tc>
          <w:tcPr>
            <w:tcW w:w="1276" w:type="dxa"/>
            <w:tcBorders>
              <w:bottom w:val="single" w:sz="4" w:space="0" w:color="000000"/>
            </w:tcBorders>
            <w:vAlign w:val="center"/>
          </w:tcPr>
          <w:p w:rsidR="007B1DD6" w:rsidRPr="00141B46" w:rsidRDefault="007B1DD6" w:rsidP="00F30220">
            <w:pPr>
              <w:ind w:left="-108"/>
              <w:jc w:val="center"/>
              <w:rPr>
                <w:b/>
                <w:sz w:val="18"/>
              </w:rPr>
            </w:pPr>
            <w:r w:rsidRPr="00141B46">
              <w:rPr>
                <w:b/>
                <w:sz w:val="18"/>
              </w:rPr>
              <w:t>Améliorations</w:t>
            </w:r>
            <w:r w:rsidR="00F30220" w:rsidRPr="00141B46">
              <w:rPr>
                <w:b/>
                <w:sz w:val="18"/>
              </w:rPr>
              <w:br/>
            </w:r>
            <w:r w:rsidRPr="00141B46">
              <w:rPr>
                <w:b/>
                <w:sz w:val="18"/>
              </w:rPr>
              <w:t>locatives</w:t>
            </w:r>
          </w:p>
        </w:tc>
        <w:tc>
          <w:tcPr>
            <w:tcW w:w="1276" w:type="dxa"/>
            <w:tcBorders>
              <w:bottom w:val="single" w:sz="4" w:space="0" w:color="000000"/>
            </w:tcBorders>
            <w:vAlign w:val="center"/>
          </w:tcPr>
          <w:p w:rsidR="007B1DD6" w:rsidRPr="00141B46" w:rsidRDefault="007B1DD6" w:rsidP="00F30220">
            <w:pPr>
              <w:jc w:val="center"/>
              <w:rPr>
                <w:b/>
                <w:sz w:val="18"/>
              </w:rPr>
            </w:pPr>
            <w:r w:rsidRPr="00141B46">
              <w:rPr>
                <w:b/>
                <w:sz w:val="18"/>
              </w:rPr>
              <w:t xml:space="preserve">Bâtiments </w:t>
            </w:r>
            <w:r w:rsidR="00B41F45" w:rsidRPr="00141B46">
              <w:rPr>
                <w:b/>
                <w:sz w:val="18"/>
              </w:rPr>
              <w:t>faisant l</w:t>
            </w:r>
            <w:r w:rsidR="00B17AD9" w:rsidRPr="00141B46">
              <w:rPr>
                <w:b/>
                <w:sz w:val="18"/>
              </w:rPr>
              <w:t>’</w:t>
            </w:r>
            <w:r w:rsidR="00B41F45" w:rsidRPr="00141B46">
              <w:rPr>
                <w:b/>
                <w:sz w:val="18"/>
              </w:rPr>
              <w:t>objet d</w:t>
            </w:r>
            <w:r w:rsidR="00B17AD9" w:rsidRPr="00141B46">
              <w:rPr>
                <w:b/>
                <w:sz w:val="18"/>
              </w:rPr>
              <w:t>’</w:t>
            </w:r>
            <w:r w:rsidR="00B41F45" w:rsidRPr="00141B46">
              <w:rPr>
                <w:b/>
                <w:sz w:val="18"/>
              </w:rPr>
              <w:t>un</w:t>
            </w:r>
            <w:r w:rsidRPr="00141B46">
              <w:rPr>
                <w:b/>
                <w:sz w:val="18"/>
              </w:rPr>
              <w:t xml:space="preserve"> contrat de location-acquisition</w:t>
            </w:r>
            <w:r w:rsidRPr="00141B46">
              <w:rPr>
                <w:rStyle w:val="FootnoteReference"/>
                <w:rFonts w:ascii="Calibri" w:hAnsi="Calibri"/>
                <w:b/>
                <w:sz w:val="18"/>
              </w:rPr>
              <w:footnoteReference w:id="21"/>
            </w:r>
          </w:p>
        </w:tc>
        <w:tc>
          <w:tcPr>
            <w:tcW w:w="1134" w:type="dxa"/>
            <w:tcBorders>
              <w:bottom w:val="single" w:sz="4" w:space="0" w:color="000000"/>
            </w:tcBorders>
            <w:vAlign w:val="center"/>
          </w:tcPr>
          <w:p w:rsidR="007B1DD6" w:rsidRPr="00141B46" w:rsidRDefault="007B1DD6" w:rsidP="00FD409F">
            <w:pPr>
              <w:jc w:val="center"/>
              <w:rPr>
                <w:b/>
                <w:sz w:val="18"/>
              </w:rPr>
            </w:pPr>
            <w:r w:rsidRPr="00141B46">
              <w:rPr>
                <w:b/>
                <w:sz w:val="18"/>
              </w:rPr>
              <w:t>201</w:t>
            </w:r>
            <w:r w:rsidR="00450102" w:rsidRPr="00141B46">
              <w:rPr>
                <w:b/>
                <w:sz w:val="18"/>
              </w:rPr>
              <w:t>5</w:t>
            </w:r>
          </w:p>
          <w:p w:rsidR="007B1DD6" w:rsidRPr="00141B46" w:rsidRDefault="007B1DD6" w:rsidP="00FD409F">
            <w:pPr>
              <w:jc w:val="center"/>
              <w:rPr>
                <w:b/>
                <w:sz w:val="18"/>
              </w:rPr>
            </w:pPr>
            <w:r w:rsidRPr="00141B46">
              <w:rPr>
                <w:b/>
                <w:sz w:val="18"/>
              </w:rPr>
              <w:t>Total</w:t>
            </w:r>
          </w:p>
        </w:tc>
      </w:tr>
      <w:tr w:rsidR="00F30220" w:rsidRPr="00141B46" w:rsidTr="00F30220">
        <w:tc>
          <w:tcPr>
            <w:tcW w:w="2235" w:type="dxa"/>
          </w:tcPr>
          <w:p w:rsidR="007B1DD6" w:rsidRPr="00141B46" w:rsidRDefault="007B1DD6" w:rsidP="007B1DD6">
            <w:pPr>
              <w:rPr>
                <w:b/>
                <w:sz w:val="18"/>
              </w:rPr>
            </w:pPr>
          </w:p>
        </w:tc>
        <w:tc>
          <w:tcPr>
            <w:tcW w:w="1275" w:type="dxa"/>
            <w:tcBorders>
              <w:top w:val="single" w:sz="4" w:space="0" w:color="000000"/>
            </w:tcBorders>
          </w:tcPr>
          <w:p w:rsidR="007B1DD6" w:rsidRPr="00141B46" w:rsidRDefault="007B1DD6" w:rsidP="00FD409F">
            <w:pPr>
              <w:jc w:val="center"/>
              <w:rPr>
                <w:sz w:val="18"/>
              </w:rPr>
            </w:pPr>
            <w:r w:rsidRPr="00141B46">
              <w:rPr>
                <w:sz w:val="18"/>
              </w:rPr>
              <w:t>$</w:t>
            </w:r>
          </w:p>
        </w:tc>
        <w:tc>
          <w:tcPr>
            <w:tcW w:w="1134" w:type="dxa"/>
            <w:tcBorders>
              <w:top w:val="single" w:sz="4" w:space="0" w:color="000000"/>
            </w:tcBorders>
          </w:tcPr>
          <w:p w:rsidR="007B1DD6" w:rsidRPr="00141B46" w:rsidRDefault="007B1DD6" w:rsidP="00FD409F">
            <w:pPr>
              <w:jc w:val="center"/>
              <w:rPr>
                <w:sz w:val="18"/>
              </w:rPr>
            </w:pPr>
            <w:r w:rsidRPr="00141B46">
              <w:rPr>
                <w:sz w:val="18"/>
              </w:rPr>
              <w:t>$</w:t>
            </w:r>
          </w:p>
        </w:tc>
        <w:tc>
          <w:tcPr>
            <w:tcW w:w="1134" w:type="dxa"/>
            <w:tcBorders>
              <w:top w:val="single" w:sz="4" w:space="0" w:color="000000"/>
            </w:tcBorders>
          </w:tcPr>
          <w:p w:rsidR="007B1DD6" w:rsidRPr="00141B46" w:rsidRDefault="007B1DD6" w:rsidP="00FD409F">
            <w:pPr>
              <w:jc w:val="center"/>
              <w:rPr>
                <w:sz w:val="18"/>
              </w:rPr>
            </w:pPr>
            <w:r w:rsidRPr="00141B46">
              <w:rPr>
                <w:sz w:val="18"/>
              </w:rPr>
              <w:t>$</w:t>
            </w:r>
          </w:p>
        </w:tc>
        <w:tc>
          <w:tcPr>
            <w:tcW w:w="1276" w:type="dxa"/>
            <w:tcBorders>
              <w:top w:val="single" w:sz="4" w:space="0" w:color="000000"/>
            </w:tcBorders>
          </w:tcPr>
          <w:p w:rsidR="007B1DD6" w:rsidRPr="00141B46" w:rsidRDefault="007B1DD6" w:rsidP="00FD409F">
            <w:pPr>
              <w:jc w:val="center"/>
              <w:rPr>
                <w:sz w:val="18"/>
              </w:rPr>
            </w:pPr>
            <w:r w:rsidRPr="00141B46">
              <w:rPr>
                <w:sz w:val="18"/>
              </w:rPr>
              <w:t>$</w:t>
            </w:r>
          </w:p>
        </w:tc>
        <w:tc>
          <w:tcPr>
            <w:tcW w:w="1276" w:type="dxa"/>
            <w:tcBorders>
              <w:top w:val="single" w:sz="4" w:space="0" w:color="000000"/>
            </w:tcBorders>
          </w:tcPr>
          <w:p w:rsidR="007B1DD6" w:rsidRPr="00141B46" w:rsidRDefault="007B1DD6" w:rsidP="00FD409F">
            <w:pPr>
              <w:jc w:val="center"/>
              <w:rPr>
                <w:sz w:val="18"/>
              </w:rPr>
            </w:pPr>
            <w:r w:rsidRPr="00141B46">
              <w:rPr>
                <w:sz w:val="18"/>
              </w:rPr>
              <w:t>$</w:t>
            </w:r>
          </w:p>
        </w:tc>
        <w:tc>
          <w:tcPr>
            <w:tcW w:w="1276" w:type="dxa"/>
            <w:tcBorders>
              <w:top w:val="single" w:sz="4" w:space="0" w:color="000000"/>
            </w:tcBorders>
          </w:tcPr>
          <w:p w:rsidR="007B1DD6" w:rsidRPr="00141B46" w:rsidRDefault="007B1DD6" w:rsidP="00FD409F">
            <w:pPr>
              <w:jc w:val="center"/>
              <w:rPr>
                <w:sz w:val="18"/>
              </w:rPr>
            </w:pPr>
            <w:r w:rsidRPr="00141B46">
              <w:rPr>
                <w:sz w:val="18"/>
              </w:rPr>
              <w:t>$</w:t>
            </w:r>
          </w:p>
        </w:tc>
        <w:tc>
          <w:tcPr>
            <w:tcW w:w="1134" w:type="dxa"/>
            <w:tcBorders>
              <w:top w:val="single" w:sz="4" w:space="0" w:color="000000"/>
            </w:tcBorders>
          </w:tcPr>
          <w:p w:rsidR="007B1DD6" w:rsidRPr="00141B46" w:rsidRDefault="007B1DD6" w:rsidP="00FD409F">
            <w:pPr>
              <w:jc w:val="center"/>
              <w:rPr>
                <w:sz w:val="18"/>
              </w:rPr>
            </w:pPr>
            <w:r w:rsidRPr="00141B46">
              <w:rPr>
                <w:sz w:val="18"/>
              </w:rPr>
              <w:t>$</w:t>
            </w:r>
          </w:p>
        </w:tc>
      </w:tr>
      <w:tr w:rsidR="00F30220" w:rsidRPr="00141B46" w:rsidTr="00F30220">
        <w:tc>
          <w:tcPr>
            <w:tcW w:w="2235" w:type="dxa"/>
          </w:tcPr>
          <w:p w:rsidR="007B1DD6" w:rsidRPr="00141B46" w:rsidRDefault="007B1DD6" w:rsidP="006D4D47">
            <w:pPr>
              <w:rPr>
                <w:b/>
                <w:sz w:val="18"/>
              </w:rPr>
            </w:pPr>
            <w:r w:rsidRPr="00141B46">
              <w:rPr>
                <w:b/>
                <w:sz w:val="18"/>
              </w:rPr>
              <w:t>Co</w:t>
            </w:r>
            <w:r w:rsidR="006D4D47" w:rsidRPr="00141B46">
              <w:rPr>
                <w:b/>
                <w:sz w:val="18"/>
              </w:rPr>
              <w:t>û</w:t>
            </w:r>
            <w:r w:rsidRPr="00141B46">
              <w:rPr>
                <w:b/>
                <w:sz w:val="18"/>
              </w:rPr>
              <w:t>t</w:t>
            </w:r>
          </w:p>
        </w:tc>
        <w:tc>
          <w:tcPr>
            <w:tcW w:w="1275"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r>
      <w:tr w:rsidR="00F30220" w:rsidRPr="00141B46" w:rsidTr="00F30220">
        <w:tc>
          <w:tcPr>
            <w:tcW w:w="2235" w:type="dxa"/>
          </w:tcPr>
          <w:p w:rsidR="007B1DD6" w:rsidRPr="00141B46" w:rsidRDefault="007B1DD6" w:rsidP="007B1DD6">
            <w:pPr>
              <w:rPr>
                <w:sz w:val="18"/>
              </w:rPr>
            </w:pPr>
            <w:r w:rsidRPr="00141B46">
              <w:rPr>
                <w:sz w:val="18"/>
              </w:rPr>
              <w:t>Solde d</w:t>
            </w:r>
            <w:r w:rsidR="00B17AD9" w:rsidRPr="00141B46">
              <w:rPr>
                <w:sz w:val="18"/>
              </w:rPr>
              <w:t>’</w:t>
            </w:r>
            <w:r w:rsidRPr="00141B46">
              <w:rPr>
                <w:sz w:val="18"/>
              </w:rPr>
              <w:t>ouverture</w:t>
            </w:r>
          </w:p>
        </w:tc>
        <w:tc>
          <w:tcPr>
            <w:tcW w:w="1275"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c>
          <w:tcPr>
            <w:tcW w:w="1134" w:type="dxa"/>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c>
          <w:tcPr>
            <w:tcW w:w="1134" w:type="dxa"/>
            <w:vAlign w:val="bottom"/>
          </w:tcPr>
          <w:p w:rsidR="007B1DD6" w:rsidRPr="00141B46" w:rsidRDefault="00FA72A6" w:rsidP="00FD409F">
            <w:pPr>
              <w:jc w:val="center"/>
              <w:rPr>
                <w:sz w:val="18"/>
              </w:rPr>
            </w:pPr>
            <w:r w:rsidRPr="00141B46">
              <w:rPr>
                <w:sz w:val="18"/>
              </w:rPr>
              <w:t># ## #</w:t>
            </w:r>
            <w:r w:rsidR="007B1DD6" w:rsidRPr="00141B46">
              <w:rPr>
                <w:sz w:val="18"/>
              </w:rPr>
              <w:t>##</w:t>
            </w:r>
          </w:p>
        </w:tc>
        <w:tc>
          <w:tcPr>
            <w:tcW w:w="1276" w:type="dxa"/>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c>
          <w:tcPr>
            <w:tcW w:w="1276"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FA72A6" w:rsidP="00FD409F">
            <w:pPr>
              <w:jc w:val="center"/>
              <w:rPr>
                <w:sz w:val="18"/>
              </w:rPr>
            </w:pPr>
            <w:r w:rsidRPr="00141B46">
              <w:rPr>
                <w:sz w:val="18"/>
              </w:rPr>
              <w:t># #</w:t>
            </w:r>
            <w:r w:rsidR="007B1DD6"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F30220" w:rsidRPr="00141B46" w:rsidTr="00F30220">
        <w:tc>
          <w:tcPr>
            <w:tcW w:w="2235" w:type="dxa"/>
          </w:tcPr>
          <w:p w:rsidR="007B1DD6" w:rsidRPr="00141B46" w:rsidRDefault="007B1DD6" w:rsidP="00B41F45">
            <w:pPr>
              <w:rPr>
                <w:sz w:val="18"/>
              </w:rPr>
            </w:pPr>
            <w:r w:rsidRPr="00141B46">
              <w:rPr>
                <w:sz w:val="18"/>
              </w:rPr>
              <w:t xml:space="preserve">     </w:t>
            </w:r>
            <w:r w:rsidR="00B41F45" w:rsidRPr="00141B46">
              <w:rPr>
                <w:sz w:val="18"/>
              </w:rPr>
              <w:t>Entrées</w:t>
            </w:r>
          </w:p>
        </w:tc>
        <w:tc>
          <w:tcPr>
            <w:tcW w:w="1275"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F30220" w:rsidRPr="00141B46" w:rsidTr="00F30220">
        <w:tc>
          <w:tcPr>
            <w:tcW w:w="2235" w:type="dxa"/>
          </w:tcPr>
          <w:p w:rsidR="007B1DD6" w:rsidRPr="00141B46" w:rsidRDefault="007B1DD6" w:rsidP="00B41F45">
            <w:pPr>
              <w:rPr>
                <w:sz w:val="18"/>
              </w:rPr>
            </w:pPr>
            <w:r w:rsidRPr="00141B46">
              <w:rPr>
                <w:sz w:val="18"/>
              </w:rPr>
              <w:t xml:space="preserve">     </w:t>
            </w:r>
            <w:r w:rsidR="00B41F45" w:rsidRPr="00141B46">
              <w:rPr>
                <w:sz w:val="18"/>
              </w:rPr>
              <w:t>Sorties</w:t>
            </w:r>
          </w:p>
        </w:tc>
        <w:tc>
          <w:tcPr>
            <w:tcW w:w="1275"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F30220" w:rsidRPr="00141B46" w:rsidTr="00F30220">
        <w:tc>
          <w:tcPr>
            <w:tcW w:w="2235" w:type="dxa"/>
            <w:tcBorders>
              <w:bottom w:val="single" w:sz="4" w:space="0" w:color="000000"/>
            </w:tcBorders>
          </w:tcPr>
          <w:p w:rsidR="007B1DD6" w:rsidRPr="00141B46" w:rsidRDefault="007B1DD6" w:rsidP="00B41F45">
            <w:pPr>
              <w:rPr>
                <w:sz w:val="18"/>
              </w:rPr>
            </w:pPr>
            <w:r w:rsidRPr="00141B46">
              <w:rPr>
                <w:sz w:val="18"/>
              </w:rPr>
              <w:t xml:space="preserve">     </w:t>
            </w:r>
            <w:r w:rsidR="00B41F45" w:rsidRPr="00141B46">
              <w:rPr>
                <w:sz w:val="18"/>
              </w:rPr>
              <w:t>Réductions de valeur</w:t>
            </w:r>
          </w:p>
        </w:tc>
        <w:tc>
          <w:tcPr>
            <w:tcW w:w="1275"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134"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134"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000000"/>
            </w:tcBorders>
            <w:vAlign w:val="bottom"/>
          </w:tcPr>
          <w:p w:rsidR="007B1DD6" w:rsidRPr="00141B46" w:rsidRDefault="007B1DD6" w:rsidP="00FD409F">
            <w:pPr>
              <w:jc w:val="center"/>
              <w:rPr>
                <w:sz w:val="18"/>
              </w:rPr>
            </w:pPr>
            <w:r w:rsidRPr="00141B46">
              <w:rPr>
                <w:sz w:val="18"/>
              </w:rPr>
              <w:t>-</w:t>
            </w:r>
          </w:p>
        </w:tc>
        <w:tc>
          <w:tcPr>
            <w:tcW w:w="1134" w:type="dxa"/>
            <w:tcBorders>
              <w:bottom w:val="single" w:sz="4" w:space="0" w:color="000000"/>
            </w:tcBorders>
            <w:vAlign w:val="bottom"/>
          </w:tcPr>
          <w:p w:rsidR="007B1DD6" w:rsidRPr="00141B46" w:rsidRDefault="007B1DD6" w:rsidP="00FD409F">
            <w:pPr>
              <w:jc w:val="center"/>
              <w:rPr>
                <w:sz w:val="18"/>
              </w:rPr>
            </w:pPr>
            <w:r w:rsidRPr="00141B46">
              <w:rPr>
                <w:sz w:val="18"/>
              </w:rPr>
              <w:t>-</w:t>
            </w:r>
          </w:p>
        </w:tc>
      </w:tr>
      <w:tr w:rsidR="00F30220" w:rsidRPr="00141B46" w:rsidTr="00F30220">
        <w:tc>
          <w:tcPr>
            <w:tcW w:w="2235" w:type="dxa"/>
            <w:tcBorders>
              <w:top w:val="single" w:sz="4" w:space="0" w:color="000000"/>
            </w:tcBorders>
          </w:tcPr>
          <w:p w:rsidR="007B1DD6" w:rsidRPr="00141B46" w:rsidRDefault="007B1DD6" w:rsidP="007B1DD6">
            <w:pPr>
              <w:rPr>
                <w:sz w:val="18"/>
              </w:rPr>
            </w:pPr>
            <w:r w:rsidRPr="00141B46">
              <w:rPr>
                <w:sz w:val="18"/>
              </w:rPr>
              <w:t>Solde de clôture</w:t>
            </w:r>
          </w:p>
        </w:tc>
        <w:tc>
          <w:tcPr>
            <w:tcW w:w="1275" w:type="dxa"/>
            <w:tcBorders>
              <w:top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c>
          <w:tcPr>
            <w:tcW w:w="1134" w:type="dxa"/>
            <w:tcBorders>
              <w:top w:val="single" w:sz="4" w:space="0" w:color="000000"/>
            </w:tcBorders>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c>
          <w:tcPr>
            <w:tcW w:w="1134" w:type="dxa"/>
            <w:tcBorders>
              <w:top w:val="single" w:sz="4" w:space="0" w:color="000000"/>
            </w:tcBorders>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c>
          <w:tcPr>
            <w:tcW w:w="1276" w:type="dxa"/>
            <w:tcBorders>
              <w:top w:val="single" w:sz="4" w:space="0" w:color="000000"/>
            </w:tcBorders>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c>
          <w:tcPr>
            <w:tcW w:w="1276" w:type="dxa"/>
            <w:tcBorders>
              <w:top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tcBorders>
              <w:top w:val="single" w:sz="4" w:space="0" w:color="000000"/>
            </w:tcBorders>
            <w:vAlign w:val="bottom"/>
          </w:tcPr>
          <w:p w:rsidR="007B1DD6" w:rsidRPr="00141B46" w:rsidRDefault="00FA72A6" w:rsidP="00FD409F">
            <w:pPr>
              <w:jc w:val="center"/>
              <w:rPr>
                <w:sz w:val="18"/>
              </w:rPr>
            </w:pPr>
            <w:r w:rsidRPr="00141B46">
              <w:rPr>
                <w:sz w:val="18"/>
              </w:rPr>
              <w:t># #</w:t>
            </w:r>
            <w:r w:rsidR="007B1DD6" w:rsidRPr="00141B46">
              <w:rPr>
                <w:sz w:val="18"/>
              </w:rPr>
              <w:t>##</w:t>
            </w:r>
          </w:p>
        </w:tc>
        <w:tc>
          <w:tcPr>
            <w:tcW w:w="1134" w:type="dxa"/>
            <w:tcBorders>
              <w:top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F30220" w:rsidRPr="00141B46" w:rsidTr="00F30220">
        <w:tc>
          <w:tcPr>
            <w:tcW w:w="2235" w:type="dxa"/>
          </w:tcPr>
          <w:p w:rsidR="007B1DD6" w:rsidRPr="00141B46" w:rsidRDefault="007B1DD6" w:rsidP="007B1DD6">
            <w:pPr>
              <w:rPr>
                <w:sz w:val="18"/>
              </w:rPr>
            </w:pPr>
          </w:p>
        </w:tc>
        <w:tc>
          <w:tcPr>
            <w:tcW w:w="1275"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r>
      <w:tr w:rsidR="00F30220" w:rsidRPr="00141B46" w:rsidTr="00F30220">
        <w:tc>
          <w:tcPr>
            <w:tcW w:w="2235" w:type="dxa"/>
          </w:tcPr>
          <w:p w:rsidR="007B1DD6" w:rsidRPr="00141B46" w:rsidRDefault="007B1DD6" w:rsidP="00B41F45">
            <w:pPr>
              <w:rPr>
                <w:b/>
                <w:sz w:val="18"/>
              </w:rPr>
            </w:pPr>
            <w:r w:rsidRPr="00141B46">
              <w:rPr>
                <w:b/>
                <w:sz w:val="18"/>
              </w:rPr>
              <w:t>Amortissement cumulé</w:t>
            </w:r>
          </w:p>
        </w:tc>
        <w:tc>
          <w:tcPr>
            <w:tcW w:w="1275"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276" w:type="dxa"/>
            <w:vAlign w:val="bottom"/>
          </w:tcPr>
          <w:p w:rsidR="007B1DD6" w:rsidRPr="00141B46" w:rsidRDefault="007B1DD6" w:rsidP="00FD409F">
            <w:pPr>
              <w:jc w:val="center"/>
              <w:rPr>
                <w:sz w:val="18"/>
              </w:rPr>
            </w:pPr>
          </w:p>
        </w:tc>
        <w:tc>
          <w:tcPr>
            <w:tcW w:w="1134" w:type="dxa"/>
            <w:vAlign w:val="bottom"/>
          </w:tcPr>
          <w:p w:rsidR="007B1DD6" w:rsidRPr="00141B46" w:rsidRDefault="007B1DD6" w:rsidP="00FD409F">
            <w:pPr>
              <w:jc w:val="center"/>
              <w:rPr>
                <w:sz w:val="18"/>
              </w:rPr>
            </w:pPr>
          </w:p>
        </w:tc>
      </w:tr>
      <w:tr w:rsidR="00F30220" w:rsidRPr="00141B46" w:rsidTr="00F30220">
        <w:tc>
          <w:tcPr>
            <w:tcW w:w="2235" w:type="dxa"/>
          </w:tcPr>
          <w:p w:rsidR="007B1DD6" w:rsidRPr="00141B46" w:rsidRDefault="007B1DD6" w:rsidP="007B1DD6">
            <w:pPr>
              <w:rPr>
                <w:sz w:val="18"/>
              </w:rPr>
            </w:pPr>
            <w:r w:rsidRPr="00141B46">
              <w:rPr>
                <w:sz w:val="18"/>
              </w:rPr>
              <w:t>Solde d</w:t>
            </w:r>
            <w:r w:rsidR="00B17AD9" w:rsidRPr="00141B46">
              <w:rPr>
                <w:sz w:val="18"/>
              </w:rPr>
              <w:t>’</w:t>
            </w:r>
            <w:r w:rsidRPr="00141B46">
              <w:rPr>
                <w:sz w:val="18"/>
              </w:rPr>
              <w:t>ouverture</w:t>
            </w:r>
          </w:p>
        </w:tc>
        <w:tc>
          <w:tcPr>
            <w:tcW w:w="1275"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FA72A6" w:rsidP="00FD409F">
            <w:pPr>
              <w:jc w:val="center"/>
              <w:rPr>
                <w:sz w:val="18"/>
              </w:rPr>
            </w:pPr>
            <w:r w:rsidRPr="00141B46">
              <w:rPr>
                <w:sz w:val="18"/>
              </w:rPr>
              <w:t># #</w:t>
            </w:r>
            <w:r w:rsidR="007B1DD6" w:rsidRPr="00141B46">
              <w:rPr>
                <w:sz w:val="18"/>
              </w:rPr>
              <w:t>##</w:t>
            </w:r>
          </w:p>
        </w:tc>
        <w:tc>
          <w:tcPr>
            <w:tcW w:w="1134" w:type="dxa"/>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r>
      <w:tr w:rsidR="00F30220" w:rsidRPr="00141B46" w:rsidTr="00F30220">
        <w:tc>
          <w:tcPr>
            <w:tcW w:w="2235" w:type="dxa"/>
          </w:tcPr>
          <w:p w:rsidR="007B1DD6" w:rsidRPr="00141B46" w:rsidRDefault="007B1DD6" w:rsidP="00B41F45">
            <w:pPr>
              <w:rPr>
                <w:sz w:val="18"/>
              </w:rPr>
            </w:pPr>
            <w:r w:rsidRPr="00141B46">
              <w:rPr>
                <w:sz w:val="18"/>
              </w:rPr>
              <w:t xml:space="preserve">     Amorti</w:t>
            </w:r>
            <w:r w:rsidR="00B41F45" w:rsidRPr="00141B46">
              <w:rPr>
                <w:sz w:val="18"/>
              </w:rPr>
              <w:t>ssement</w:t>
            </w:r>
          </w:p>
        </w:tc>
        <w:tc>
          <w:tcPr>
            <w:tcW w:w="1275"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134"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vAlign w:val="bottom"/>
          </w:tcPr>
          <w:p w:rsidR="007B1DD6" w:rsidRPr="00141B46" w:rsidRDefault="007B1DD6" w:rsidP="00FD409F">
            <w:pPr>
              <w:jc w:val="center"/>
              <w:rPr>
                <w:sz w:val="18"/>
              </w:rPr>
            </w:pPr>
            <w:r w:rsidRPr="00141B46">
              <w:rPr>
                <w:sz w:val="18"/>
              </w:rPr>
              <w:t>###</w:t>
            </w:r>
          </w:p>
        </w:tc>
        <w:tc>
          <w:tcPr>
            <w:tcW w:w="1134" w:type="dxa"/>
            <w:vAlign w:val="bottom"/>
          </w:tcPr>
          <w:p w:rsidR="007B1DD6" w:rsidRPr="00141B46" w:rsidRDefault="00FA72A6" w:rsidP="00FD409F">
            <w:pPr>
              <w:jc w:val="center"/>
              <w:rPr>
                <w:sz w:val="18"/>
              </w:rPr>
            </w:pPr>
            <w:r w:rsidRPr="00141B46">
              <w:rPr>
                <w:sz w:val="18"/>
              </w:rPr>
              <w:t># #</w:t>
            </w:r>
            <w:r w:rsidR="007B1DD6" w:rsidRPr="00141B46">
              <w:rPr>
                <w:sz w:val="18"/>
              </w:rPr>
              <w:t>#</w:t>
            </w:r>
            <w:r w:rsidRPr="00141B46">
              <w:rPr>
                <w:sz w:val="18"/>
              </w:rPr>
              <w:t># #</w:t>
            </w:r>
            <w:r w:rsidR="007B1DD6" w:rsidRPr="00141B46">
              <w:rPr>
                <w:sz w:val="18"/>
              </w:rPr>
              <w:t>##</w:t>
            </w:r>
          </w:p>
        </w:tc>
      </w:tr>
      <w:tr w:rsidR="00F30220" w:rsidRPr="00141B46" w:rsidTr="00F30220">
        <w:tc>
          <w:tcPr>
            <w:tcW w:w="2235" w:type="dxa"/>
            <w:tcBorders>
              <w:bottom w:val="single" w:sz="4" w:space="0" w:color="auto"/>
            </w:tcBorders>
          </w:tcPr>
          <w:p w:rsidR="007B1DD6" w:rsidRPr="00141B46" w:rsidRDefault="007B1DD6" w:rsidP="00B41F45">
            <w:pPr>
              <w:rPr>
                <w:sz w:val="18"/>
              </w:rPr>
            </w:pPr>
            <w:r w:rsidRPr="00141B46">
              <w:rPr>
                <w:sz w:val="18"/>
              </w:rPr>
              <w:t xml:space="preserve">     </w:t>
            </w:r>
            <w:r w:rsidR="00B41F45" w:rsidRPr="00141B46">
              <w:rPr>
                <w:sz w:val="18"/>
              </w:rPr>
              <w:t>Sorties</w:t>
            </w:r>
          </w:p>
        </w:tc>
        <w:tc>
          <w:tcPr>
            <w:tcW w:w="1275"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auto"/>
            </w:tcBorders>
            <w:vAlign w:val="bottom"/>
          </w:tcPr>
          <w:p w:rsidR="007B1DD6" w:rsidRPr="00141B46" w:rsidRDefault="007B1DD6" w:rsidP="00FD409F">
            <w:pPr>
              <w:jc w:val="center"/>
              <w:rPr>
                <w:sz w:val="18"/>
              </w:rPr>
            </w:pP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F30220" w:rsidRPr="00141B46" w:rsidTr="00F30220">
        <w:tc>
          <w:tcPr>
            <w:tcW w:w="2235" w:type="dxa"/>
            <w:tcBorders>
              <w:bottom w:val="single" w:sz="4" w:space="0" w:color="auto"/>
            </w:tcBorders>
          </w:tcPr>
          <w:p w:rsidR="007B1DD6" w:rsidRPr="00141B46" w:rsidRDefault="00B41F45" w:rsidP="00B41F45">
            <w:pPr>
              <w:rPr>
                <w:sz w:val="18"/>
              </w:rPr>
            </w:pPr>
            <w:r w:rsidRPr="00141B46">
              <w:rPr>
                <w:sz w:val="18"/>
              </w:rPr>
              <w:t xml:space="preserve">     Réductions de valeur</w:t>
            </w:r>
          </w:p>
        </w:tc>
        <w:tc>
          <w:tcPr>
            <w:tcW w:w="1275"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auto"/>
            </w:tcBorders>
            <w:vAlign w:val="bottom"/>
          </w:tcPr>
          <w:p w:rsidR="007B1DD6" w:rsidRPr="00141B46" w:rsidRDefault="007B1DD6" w:rsidP="00FD409F">
            <w:pPr>
              <w:jc w:val="center"/>
              <w:rPr>
                <w:sz w:val="18"/>
              </w:rPr>
            </w:pPr>
            <w:r w:rsidRPr="00141B46">
              <w:rPr>
                <w:sz w:val="18"/>
              </w:rPr>
              <w:t>-</w:t>
            </w:r>
          </w:p>
        </w:tc>
        <w:tc>
          <w:tcPr>
            <w:tcW w:w="1276" w:type="dxa"/>
            <w:tcBorders>
              <w:bottom w:val="single" w:sz="4" w:space="0" w:color="auto"/>
            </w:tcBorders>
            <w:vAlign w:val="bottom"/>
          </w:tcPr>
          <w:p w:rsidR="007B1DD6" w:rsidRPr="00141B46" w:rsidRDefault="007B1DD6" w:rsidP="00FD409F">
            <w:pPr>
              <w:jc w:val="center"/>
              <w:rPr>
                <w:sz w:val="18"/>
              </w:rPr>
            </w:pPr>
          </w:p>
        </w:tc>
        <w:tc>
          <w:tcPr>
            <w:tcW w:w="1134" w:type="dxa"/>
            <w:tcBorders>
              <w:bottom w:val="single" w:sz="4" w:space="0" w:color="auto"/>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F30220" w:rsidRPr="00141B46" w:rsidTr="00F30220">
        <w:tc>
          <w:tcPr>
            <w:tcW w:w="2235" w:type="dxa"/>
            <w:tcBorders>
              <w:top w:val="single" w:sz="4" w:space="0" w:color="auto"/>
              <w:bottom w:val="single" w:sz="4" w:space="0" w:color="000000"/>
            </w:tcBorders>
          </w:tcPr>
          <w:p w:rsidR="007B1DD6" w:rsidRPr="00141B46" w:rsidRDefault="007B1DD6" w:rsidP="007B1DD6">
            <w:pPr>
              <w:rPr>
                <w:sz w:val="18"/>
              </w:rPr>
            </w:pPr>
            <w:r w:rsidRPr="00141B46">
              <w:rPr>
                <w:sz w:val="18"/>
              </w:rPr>
              <w:t>Solde de clôture</w:t>
            </w:r>
          </w:p>
        </w:tc>
        <w:tc>
          <w:tcPr>
            <w:tcW w:w="1275"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p>
        </w:tc>
        <w:tc>
          <w:tcPr>
            <w:tcW w:w="1134"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134"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p>
        </w:tc>
        <w:tc>
          <w:tcPr>
            <w:tcW w:w="1276" w:type="dxa"/>
            <w:tcBorders>
              <w:top w:val="single" w:sz="4" w:space="0" w:color="auto"/>
              <w:bottom w:val="single" w:sz="4" w:space="0" w:color="000000"/>
            </w:tcBorders>
            <w:vAlign w:val="bottom"/>
          </w:tcPr>
          <w:p w:rsidR="007B1DD6" w:rsidRPr="00141B46" w:rsidRDefault="00FA72A6" w:rsidP="00FD409F">
            <w:pPr>
              <w:jc w:val="center"/>
              <w:rPr>
                <w:sz w:val="18"/>
              </w:rPr>
            </w:pPr>
            <w:r w:rsidRPr="00141B46">
              <w:rPr>
                <w:sz w:val="18"/>
              </w:rPr>
              <w:t># #</w:t>
            </w:r>
            <w:r w:rsidR="007B1DD6" w:rsidRPr="00141B46">
              <w:rPr>
                <w:sz w:val="18"/>
              </w:rPr>
              <w:t>##</w:t>
            </w:r>
          </w:p>
        </w:tc>
        <w:tc>
          <w:tcPr>
            <w:tcW w:w="1134" w:type="dxa"/>
            <w:tcBorders>
              <w:top w:val="single" w:sz="4" w:space="0" w:color="auto"/>
              <w:bottom w:val="single" w:sz="4" w:space="0" w:color="000000"/>
            </w:tcBorders>
            <w:vAlign w:val="bottom"/>
          </w:tcPr>
          <w:p w:rsidR="007B1DD6" w:rsidRPr="00141B46" w:rsidRDefault="007B1DD6" w:rsidP="00FD409F">
            <w:pPr>
              <w:jc w:val="center"/>
              <w:rPr>
                <w:sz w:val="18"/>
              </w:rPr>
            </w:pPr>
            <w:r w:rsidRPr="00141B46">
              <w:rPr>
                <w:sz w:val="18"/>
              </w:rPr>
              <w:t>#</w:t>
            </w:r>
            <w:r w:rsidR="00FA72A6" w:rsidRPr="00141B46">
              <w:rPr>
                <w:sz w:val="18"/>
              </w:rPr>
              <w:t># #</w:t>
            </w:r>
            <w:r w:rsidRPr="00141B46">
              <w:rPr>
                <w:sz w:val="18"/>
              </w:rPr>
              <w:t>#</w:t>
            </w:r>
            <w:r w:rsidR="00FA72A6" w:rsidRPr="00141B46">
              <w:rPr>
                <w:sz w:val="18"/>
              </w:rPr>
              <w:t># #</w:t>
            </w:r>
            <w:r w:rsidRPr="00141B46">
              <w:rPr>
                <w:sz w:val="18"/>
              </w:rPr>
              <w:t>##</w:t>
            </w:r>
          </w:p>
        </w:tc>
      </w:tr>
      <w:tr w:rsidR="00F30220" w:rsidRPr="00141B46" w:rsidTr="00F30220">
        <w:tc>
          <w:tcPr>
            <w:tcW w:w="2235" w:type="dxa"/>
            <w:tcBorders>
              <w:top w:val="single" w:sz="4" w:space="0" w:color="000000"/>
              <w:bottom w:val="single" w:sz="4" w:space="0" w:color="000000"/>
            </w:tcBorders>
          </w:tcPr>
          <w:p w:rsidR="007B1DD6" w:rsidRPr="00141B46" w:rsidRDefault="007B1DD6" w:rsidP="007B1DD6">
            <w:pPr>
              <w:rPr>
                <w:b/>
                <w:sz w:val="18"/>
              </w:rPr>
            </w:pPr>
            <w:r w:rsidRPr="00141B46">
              <w:rPr>
                <w:b/>
                <w:sz w:val="18"/>
              </w:rPr>
              <w:t>Valeur</w:t>
            </w:r>
            <w:r w:rsidR="00B41F45" w:rsidRPr="00141B46">
              <w:rPr>
                <w:b/>
                <w:sz w:val="18"/>
              </w:rPr>
              <w:t xml:space="preserve"> comptable</w:t>
            </w:r>
            <w:r w:rsidRPr="00141B46">
              <w:rPr>
                <w:b/>
                <w:sz w:val="18"/>
              </w:rPr>
              <w:t xml:space="preserve"> nette </w:t>
            </w:r>
          </w:p>
        </w:tc>
        <w:tc>
          <w:tcPr>
            <w:tcW w:w="1275" w:type="dxa"/>
            <w:tcBorders>
              <w:top w:val="single" w:sz="4" w:space="0" w:color="000000"/>
              <w:bottom w:val="single" w:sz="4" w:space="0" w:color="000000"/>
            </w:tcBorders>
            <w:vAlign w:val="bottom"/>
          </w:tcPr>
          <w:p w:rsidR="007B1DD6" w:rsidRPr="00141B46" w:rsidRDefault="007B1DD6" w:rsidP="00FD409F">
            <w:pPr>
              <w:jc w:val="center"/>
              <w:rPr>
                <w:b/>
                <w:sz w:val="18"/>
              </w:rPr>
            </w:pPr>
            <w:r w:rsidRPr="00141B46">
              <w:rPr>
                <w:b/>
                <w:sz w:val="18"/>
              </w:rPr>
              <w:t>#</w:t>
            </w:r>
            <w:r w:rsidR="00FA72A6" w:rsidRPr="00141B46">
              <w:rPr>
                <w:b/>
                <w:sz w:val="18"/>
              </w:rPr>
              <w:t># #</w:t>
            </w:r>
            <w:r w:rsidRPr="00141B46">
              <w:rPr>
                <w:b/>
                <w:sz w:val="18"/>
              </w:rPr>
              <w:t>#</w:t>
            </w:r>
            <w:r w:rsidR="00FA72A6" w:rsidRPr="00141B46">
              <w:rPr>
                <w:b/>
                <w:sz w:val="18"/>
              </w:rPr>
              <w:t># #</w:t>
            </w:r>
            <w:r w:rsidRPr="00141B46">
              <w:rPr>
                <w:b/>
                <w:sz w:val="18"/>
              </w:rPr>
              <w:t>##</w:t>
            </w:r>
          </w:p>
        </w:tc>
        <w:tc>
          <w:tcPr>
            <w:tcW w:w="1134" w:type="dxa"/>
            <w:tcBorders>
              <w:top w:val="single" w:sz="4" w:space="0" w:color="000000"/>
              <w:bottom w:val="single" w:sz="4" w:space="0" w:color="000000"/>
            </w:tcBorders>
            <w:vAlign w:val="bottom"/>
          </w:tcPr>
          <w:p w:rsidR="007B1DD6" w:rsidRPr="00141B46" w:rsidRDefault="007B1DD6" w:rsidP="00FD409F">
            <w:pPr>
              <w:jc w:val="center"/>
              <w:rPr>
                <w:b/>
                <w:sz w:val="18"/>
              </w:rPr>
            </w:pPr>
            <w:r w:rsidRPr="00141B46">
              <w:rPr>
                <w:b/>
                <w:sz w:val="18"/>
              </w:rPr>
              <w:t>##</w:t>
            </w:r>
            <w:r w:rsidR="00FA72A6" w:rsidRPr="00141B46">
              <w:rPr>
                <w:b/>
                <w:sz w:val="18"/>
              </w:rPr>
              <w:t># #</w:t>
            </w:r>
            <w:r w:rsidRPr="00141B46">
              <w:rPr>
                <w:b/>
                <w:sz w:val="18"/>
              </w:rPr>
              <w:t>##</w:t>
            </w:r>
          </w:p>
        </w:tc>
        <w:tc>
          <w:tcPr>
            <w:tcW w:w="1134" w:type="dxa"/>
            <w:tcBorders>
              <w:top w:val="single" w:sz="4" w:space="0" w:color="000000"/>
              <w:bottom w:val="single" w:sz="4" w:space="0" w:color="000000"/>
            </w:tcBorders>
            <w:vAlign w:val="bottom"/>
          </w:tcPr>
          <w:p w:rsidR="007B1DD6" w:rsidRPr="00141B46" w:rsidRDefault="00FA72A6" w:rsidP="00FD409F">
            <w:pPr>
              <w:jc w:val="center"/>
              <w:rPr>
                <w:b/>
                <w:sz w:val="18"/>
              </w:rPr>
            </w:pPr>
            <w:r w:rsidRPr="00141B46">
              <w:rPr>
                <w:b/>
                <w:sz w:val="18"/>
              </w:rPr>
              <w:t># ## #</w:t>
            </w:r>
            <w:r w:rsidR="007B1DD6" w:rsidRPr="00141B46">
              <w:rPr>
                <w:b/>
                <w:sz w:val="18"/>
              </w:rPr>
              <w:t>##</w:t>
            </w:r>
          </w:p>
        </w:tc>
        <w:tc>
          <w:tcPr>
            <w:tcW w:w="1276" w:type="dxa"/>
            <w:tcBorders>
              <w:top w:val="single" w:sz="4" w:space="0" w:color="000000"/>
              <w:bottom w:val="single" w:sz="4" w:space="0" w:color="000000"/>
            </w:tcBorders>
            <w:vAlign w:val="bottom"/>
          </w:tcPr>
          <w:p w:rsidR="007B1DD6" w:rsidRPr="00141B46" w:rsidRDefault="00FA72A6" w:rsidP="00FD409F">
            <w:pPr>
              <w:jc w:val="center"/>
              <w:rPr>
                <w:b/>
                <w:sz w:val="18"/>
              </w:rPr>
            </w:pPr>
            <w:r w:rsidRPr="00141B46">
              <w:rPr>
                <w:b/>
                <w:sz w:val="18"/>
              </w:rPr>
              <w:t># #</w:t>
            </w:r>
            <w:r w:rsidR="007B1DD6" w:rsidRPr="00141B46">
              <w:rPr>
                <w:b/>
                <w:sz w:val="18"/>
              </w:rPr>
              <w:t>#</w:t>
            </w:r>
            <w:r w:rsidRPr="00141B46">
              <w:rPr>
                <w:b/>
                <w:sz w:val="18"/>
              </w:rPr>
              <w:t># #</w:t>
            </w:r>
            <w:r w:rsidR="007B1DD6" w:rsidRPr="00141B46">
              <w:rPr>
                <w:b/>
                <w:sz w:val="18"/>
              </w:rPr>
              <w:t>##</w:t>
            </w:r>
          </w:p>
        </w:tc>
        <w:tc>
          <w:tcPr>
            <w:tcW w:w="1276" w:type="dxa"/>
            <w:tcBorders>
              <w:top w:val="single" w:sz="4" w:space="0" w:color="000000"/>
              <w:bottom w:val="single" w:sz="4" w:space="0" w:color="000000"/>
            </w:tcBorders>
            <w:vAlign w:val="bottom"/>
          </w:tcPr>
          <w:p w:rsidR="007B1DD6" w:rsidRPr="00141B46" w:rsidRDefault="007B1DD6" w:rsidP="00FD409F">
            <w:pPr>
              <w:jc w:val="center"/>
              <w:rPr>
                <w:b/>
                <w:sz w:val="18"/>
              </w:rPr>
            </w:pPr>
            <w:r w:rsidRPr="00141B46">
              <w:rPr>
                <w:b/>
                <w:sz w:val="18"/>
              </w:rPr>
              <w:t>##</w:t>
            </w:r>
            <w:r w:rsidR="00FA72A6" w:rsidRPr="00141B46">
              <w:rPr>
                <w:b/>
                <w:sz w:val="18"/>
              </w:rPr>
              <w:t># #</w:t>
            </w:r>
            <w:r w:rsidRPr="00141B46">
              <w:rPr>
                <w:b/>
                <w:sz w:val="18"/>
              </w:rPr>
              <w:t>##</w:t>
            </w:r>
          </w:p>
        </w:tc>
        <w:tc>
          <w:tcPr>
            <w:tcW w:w="1276" w:type="dxa"/>
            <w:tcBorders>
              <w:top w:val="single" w:sz="4" w:space="0" w:color="000000"/>
              <w:bottom w:val="single" w:sz="4" w:space="0" w:color="000000"/>
            </w:tcBorders>
            <w:vAlign w:val="bottom"/>
          </w:tcPr>
          <w:p w:rsidR="007B1DD6" w:rsidRPr="00141B46" w:rsidRDefault="00FA72A6" w:rsidP="00FD409F">
            <w:pPr>
              <w:jc w:val="center"/>
              <w:rPr>
                <w:b/>
                <w:sz w:val="18"/>
              </w:rPr>
            </w:pPr>
            <w:r w:rsidRPr="00141B46">
              <w:rPr>
                <w:b/>
                <w:sz w:val="18"/>
              </w:rPr>
              <w:t># #</w:t>
            </w:r>
            <w:r w:rsidR="007B1DD6" w:rsidRPr="00141B46">
              <w:rPr>
                <w:b/>
                <w:sz w:val="18"/>
              </w:rPr>
              <w:t>##</w:t>
            </w:r>
          </w:p>
        </w:tc>
        <w:tc>
          <w:tcPr>
            <w:tcW w:w="1134" w:type="dxa"/>
            <w:tcBorders>
              <w:top w:val="single" w:sz="4" w:space="0" w:color="000000"/>
              <w:bottom w:val="single" w:sz="4" w:space="0" w:color="000000"/>
            </w:tcBorders>
            <w:vAlign w:val="bottom"/>
          </w:tcPr>
          <w:p w:rsidR="007B1DD6" w:rsidRPr="00141B46" w:rsidRDefault="007B1DD6" w:rsidP="00FD409F">
            <w:pPr>
              <w:jc w:val="center"/>
              <w:rPr>
                <w:b/>
                <w:sz w:val="18"/>
              </w:rPr>
            </w:pPr>
            <w:r w:rsidRPr="00141B46">
              <w:rPr>
                <w:b/>
                <w:sz w:val="18"/>
              </w:rPr>
              <w:t>##</w:t>
            </w:r>
            <w:r w:rsidR="00FA72A6" w:rsidRPr="00141B46">
              <w:rPr>
                <w:b/>
                <w:sz w:val="18"/>
              </w:rPr>
              <w:t># #</w:t>
            </w:r>
            <w:r w:rsidRPr="00141B46">
              <w:rPr>
                <w:b/>
                <w:sz w:val="18"/>
              </w:rPr>
              <w:t>#</w:t>
            </w:r>
            <w:r w:rsidR="00FA72A6" w:rsidRPr="00141B46">
              <w:rPr>
                <w:b/>
                <w:sz w:val="18"/>
              </w:rPr>
              <w:t># #</w:t>
            </w:r>
            <w:r w:rsidRPr="00141B46">
              <w:rPr>
                <w:b/>
                <w:sz w:val="18"/>
              </w:rPr>
              <w:t>##</w:t>
            </w:r>
          </w:p>
        </w:tc>
      </w:tr>
    </w:tbl>
    <w:p w:rsidR="007B1DD6" w:rsidRPr="00141B46" w:rsidRDefault="007B1DD6" w:rsidP="007B1DD6">
      <w:pPr>
        <w:rPr>
          <w:rFonts w:ascii="Calibri" w:hAnsi="Calibri"/>
          <w:sz w:val="20"/>
        </w:rPr>
      </w:pPr>
    </w:p>
    <w:p w:rsidR="00B41F45" w:rsidRPr="00141B46" w:rsidRDefault="00B41F45" w:rsidP="00B41F45">
      <w:pPr>
        <w:rPr>
          <w:rFonts w:ascii="Calibri" w:hAnsi="Calibri"/>
          <w:szCs w:val="24"/>
        </w:rPr>
      </w:pPr>
      <w:r w:rsidRPr="00141B46">
        <w:rPr>
          <w:rFonts w:ascii="Calibri" w:hAnsi="Calibri"/>
          <w:szCs w:val="24"/>
        </w:rPr>
        <w:t>Intérêt</w:t>
      </w:r>
      <w:r w:rsidR="00ED467A" w:rsidRPr="00141B46">
        <w:rPr>
          <w:rFonts w:ascii="Calibri" w:hAnsi="Calibri"/>
          <w:szCs w:val="24"/>
        </w:rPr>
        <w:t>s</w:t>
      </w:r>
      <w:r w:rsidRPr="00141B46">
        <w:rPr>
          <w:rFonts w:ascii="Calibri" w:hAnsi="Calibri"/>
          <w:szCs w:val="24"/>
        </w:rPr>
        <w:t> : Les entrées d</w:t>
      </w:r>
      <w:r w:rsidR="00B17AD9" w:rsidRPr="00141B46">
        <w:rPr>
          <w:rFonts w:ascii="Calibri" w:hAnsi="Calibri"/>
          <w:szCs w:val="24"/>
        </w:rPr>
        <w:t>’</w:t>
      </w:r>
      <w:r w:rsidRPr="00141B46">
        <w:rPr>
          <w:rFonts w:ascii="Calibri" w:hAnsi="Calibri"/>
          <w:szCs w:val="24"/>
        </w:rPr>
        <w:t>immobilisations dans la catégorie des [</w:t>
      </w:r>
      <w:r w:rsidR="00446980" w:rsidRPr="00141B46">
        <w:rPr>
          <w:rFonts w:ascii="Calibri" w:hAnsi="Calibri"/>
          <w:szCs w:val="24"/>
          <w:shd w:val="clear" w:color="auto" w:fill="D9D9D9" w:themeFill="background1" w:themeFillShade="D9"/>
        </w:rPr>
        <w:t>bâtiments</w:t>
      </w:r>
      <w:r w:rsidRPr="00141B46">
        <w:rPr>
          <w:rFonts w:ascii="Calibri" w:hAnsi="Calibri"/>
          <w:szCs w:val="24"/>
        </w:rPr>
        <w:t>] comprennent des intérêts capitalisés de [</w:t>
      </w:r>
      <w:r w:rsidR="00446980" w:rsidRPr="00141B46">
        <w:rPr>
          <w:rFonts w:ascii="Calibri" w:hAnsi="Calibri"/>
          <w:szCs w:val="24"/>
          <w:shd w:val="clear" w:color="auto" w:fill="D9D9D9" w:themeFill="background1" w:themeFillShade="D9"/>
        </w:rPr>
        <w:t># ### $] au 31 mars 201</w:t>
      </w:r>
      <w:r w:rsidR="00450102" w:rsidRPr="00141B46">
        <w:rPr>
          <w:rFonts w:ascii="Calibri" w:hAnsi="Calibri"/>
          <w:szCs w:val="24"/>
          <w:shd w:val="clear" w:color="auto" w:fill="D9D9D9" w:themeFill="background1" w:themeFillShade="D9"/>
        </w:rPr>
        <w:t>5</w:t>
      </w:r>
      <w:r w:rsidR="00775406" w:rsidRPr="00141B46">
        <w:rPr>
          <w:rFonts w:ascii="Calibri" w:hAnsi="Calibri"/>
          <w:szCs w:val="24"/>
        </w:rPr>
        <w:t>]</w:t>
      </w:r>
      <w:r w:rsidRPr="00141B46">
        <w:rPr>
          <w:rFonts w:ascii="Calibri" w:hAnsi="Calibri"/>
          <w:szCs w:val="24"/>
        </w:rPr>
        <w:t>.</w:t>
      </w:r>
    </w:p>
    <w:p w:rsidR="00775406" w:rsidRPr="00141B46" w:rsidRDefault="00775406" w:rsidP="00B41F45">
      <w:pPr>
        <w:rPr>
          <w:rFonts w:ascii="Calibri" w:hAnsi="Calibri"/>
          <w:szCs w:val="24"/>
        </w:rPr>
      </w:pPr>
    </w:p>
    <w:p w:rsidR="007B1DD6" w:rsidRPr="00141B46" w:rsidRDefault="007B1DD6" w:rsidP="007B1DD6">
      <w:pPr>
        <w:rPr>
          <w:rFonts w:ascii="Calibri" w:hAnsi="Calibri"/>
        </w:rPr>
      </w:pPr>
      <w:r w:rsidRPr="00141B46">
        <w:rPr>
          <w:rFonts w:ascii="Calibri" w:hAnsi="Calibri"/>
        </w:rPr>
        <w:t>Le coût au [</w:t>
      </w:r>
      <w:r w:rsidRPr="007C350D">
        <w:rPr>
          <w:rFonts w:ascii="Calibri" w:hAnsi="Calibri"/>
          <w:shd w:val="clear" w:color="auto" w:fill="D9D9D9" w:themeFill="background1" w:themeFillShade="D9"/>
        </w:rPr>
        <w:t>31</w:t>
      </w:r>
      <w:r w:rsidR="007201DE" w:rsidRPr="007C350D">
        <w:rPr>
          <w:rFonts w:ascii="Calibri" w:hAnsi="Calibri"/>
          <w:shd w:val="clear" w:color="auto" w:fill="D9D9D9" w:themeFill="background1" w:themeFillShade="D9"/>
        </w:rPr>
        <w:t> </w:t>
      </w:r>
      <w:r w:rsidRPr="007C350D">
        <w:rPr>
          <w:rFonts w:ascii="Calibri" w:hAnsi="Calibri"/>
          <w:shd w:val="clear" w:color="auto" w:fill="D9D9D9" w:themeFill="background1" w:themeFillShade="D9"/>
        </w:rPr>
        <w:t>mars</w:t>
      </w:r>
      <w:r w:rsidR="007201DE" w:rsidRPr="007C350D">
        <w:rPr>
          <w:rFonts w:ascii="Calibri" w:hAnsi="Calibri"/>
          <w:shd w:val="clear" w:color="auto" w:fill="D9D9D9" w:themeFill="background1" w:themeFillShade="D9"/>
        </w:rPr>
        <w:t> </w:t>
      </w:r>
      <w:r w:rsidRPr="007C350D">
        <w:rPr>
          <w:rFonts w:ascii="Calibri" w:hAnsi="Calibri"/>
          <w:shd w:val="clear" w:color="auto" w:fill="D9D9D9" w:themeFill="background1" w:themeFillShade="D9"/>
        </w:rPr>
        <w:t>20</w:t>
      </w:r>
      <w:r w:rsidR="00B41F45" w:rsidRPr="007C350D">
        <w:rPr>
          <w:rFonts w:ascii="Calibri" w:hAnsi="Calibri"/>
          <w:shd w:val="clear" w:color="auto" w:fill="D9D9D9" w:themeFill="background1" w:themeFillShade="D9"/>
        </w:rPr>
        <w:t>1</w:t>
      </w:r>
      <w:r w:rsidR="00450102" w:rsidRPr="007C350D">
        <w:rPr>
          <w:rFonts w:ascii="Calibri" w:hAnsi="Calibri"/>
          <w:shd w:val="clear" w:color="auto" w:fill="D9D9D9" w:themeFill="background1" w:themeFillShade="D9"/>
        </w:rPr>
        <w:t>5</w:t>
      </w:r>
      <w:r w:rsidRPr="00141B46">
        <w:rPr>
          <w:rFonts w:ascii="Calibri" w:hAnsi="Calibri"/>
        </w:rPr>
        <w:t>] compren</w:t>
      </w:r>
      <w:r w:rsidR="00B41F45" w:rsidRPr="00141B46">
        <w:rPr>
          <w:rFonts w:ascii="Calibri" w:hAnsi="Calibri"/>
        </w:rPr>
        <w:t>d</w:t>
      </w:r>
      <w:r w:rsidRPr="00141B46">
        <w:rPr>
          <w:rFonts w:ascii="Calibri" w:hAnsi="Calibri"/>
        </w:rPr>
        <w:t xml:space="preserve"> les travaux en cours comme suit</w:t>
      </w:r>
      <w:r w:rsidR="007201DE" w:rsidRPr="00141B46">
        <w:rPr>
          <w:rFonts w:ascii="Calibri" w:hAnsi="Calibri"/>
        </w:rPr>
        <w:t> </w:t>
      </w:r>
      <w:r w:rsidRPr="00141B46">
        <w:rPr>
          <w:rFonts w:ascii="Calibri" w:hAnsi="Calibri"/>
        </w:rPr>
        <w:t>:</w:t>
      </w:r>
    </w:p>
    <w:p w:rsidR="007B1DD6" w:rsidRPr="00141B46" w:rsidRDefault="007B1DD6" w:rsidP="007B1DD6">
      <w:pPr>
        <w:tabs>
          <w:tab w:val="left" w:pos="2700"/>
        </w:tabs>
        <w:rPr>
          <w:rFonts w:ascii="Calibri" w:hAnsi="Calibri"/>
          <w:szCs w:val="24"/>
        </w:rPr>
      </w:pPr>
      <w:r w:rsidRPr="00141B46">
        <w:rPr>
          <w:rFonts w:ascii="Calibri" w:hAnsi="Calibri"/>
          <w:szCs w:val="24"/>
        </w:rPr>
        <w:t>[</w:t>
      </w:r>
      <w:r w:rsidR="00B41F45" w:rsidRPr="00141B46">
        <w:rPr>
          <w:rFonts w:ascii="Calibri" w:hAnsi="Calibri"/>
          <w:szCs w:val="24"/>
          <w:shd w:val="clear" w:color="auto" w:fill="D9D9D9"/>
        </w:rPr>
        <w:t>p.</w:t>
      </w:r>
      <w:r w:rsidR="00F30220" w:rsidRPr="00141B46">
        <w:rPr>
          <w:rFonts w:ascii="Calibri" w:hAnsi="Calibri"/>
          <w:szCs w:val="24"/>
          <w:shd w:val="clear" w:color="auto" w:fill="D9D9D9"/>
        </w:rPr>
        <w:t> </w:t>
      </w:r>
      <w:r w:rsidR="00B41F45" w:rsidRPr="00141B46">
        <w:rPr>
          <w:rFonts w:ascii="Calibri" w:hAnsi="Calibri"/>
          <w:szCs w:val="24"/>
          <w:shd w:val="clear" w:color="auto" w:fill="D9D9D9"/>
        </w:rPr>
        <w:t>ex. Bâtiments</w:t>
      </w:r>
      <w:r w:rsidRPr="00141B46">
        <w:rPr>
          <w:rFonts w:ascii="Calibri" w:hAnsi="Calibri"/>
          <w:sz w:val="20"/>
          <w:shd w:val="clear" w:color="auto" w:fill="D9D9D9"/>
        </w:rPr>
        <w:tab/>
      </w:r>
      <w:r w:rsidR="00F30220" w:rsidRPr="00141B46">
        <w:rPr>
          <w:rFonts w:ascii="Calibri" w:hAnsi="Calibri"/>
          <w:sz w:val="20"/>
          <w:shd w:val="clear" w:color="auto" w:fill="D9D9D9"/>
        </w:rPr>
        <w:tab/>
      </w:r>
      <w:r w:rsidRPr="00141B46">
        <w:rPr>
          <w:rFonts w:ascii="Calibri" w:hAnsi="Calibri"/>
          <w:szCs w:val="24"/>
          <w:shd w:val="clear" w:color="auto" w:fill="D9D9D9"/>
        </w:rPr>
        <w:t>###</w:t>
      </w:r>
      <w:r w:rsidR="00B41F45" w:rsidRPr="00141B46">
        <w:rPr>
          <w:rFonts w:ascii="Calibri" w:hAnsi="Calibri"/>
          <w:szCs w:val="24"/>
          <w:shd w:val="clear" w:color="auto" w:fill="D9D9D9"/>
        </w:rPr>
        <w:t> </w:t>
      </w:r>
      <w:r w:rsidR="002F4B61" w:rsidRPr="00141B46">
        <w:rPr>
          <w:rFonts w:ascii="Calibri" w:hAnsi="Calibri"/>
          <w:szCs w:val="24"/>
          <w:shd w:val="clear" w:color="auto" w:fill="D9D9D9" w:themeFill="background1" w:themeFillShade="D9"/>
        </w:rPr>
        <w:t>$</w:t>
      </w:r>
      <w:r w:rsidRPr="00141B46">
        <w:rPr>
          <w:rFonts w:ascii="Calibri" w:hAnsi="Calibri"/>
          <w:szCs w:val="24"/>
          <w:shd w:val="clear" w:color="auto" w:fill="D9D9D9"/>
        </w:rPr>
        <w:tab/>
      </w:r>
    </w:p>
    <w:p w:rsidR="007B1DD6" w:rsidRPr="00141B46" w:rsidRDefault="007B1DD6" w:rsidP="007B1DD6">
      <w:pPr>
        <w:tabs>
          <w:tab w:val="left" w:pos="2700"/>
        </w:tabs>
        <w:rPr>
          <w:rFonts w:ascii="Calibri" w:hAnsi="Calibri"/>
        </w:rPr>
      </w:pPr>
      <w:r w:rsidRPr="00141B46">
        <w:rPr>
          <w:rFonts w:ascii="Calibri" w:hAnsi="Calibri"/>
        </w:rPr>
        <w:t>[</w:t>
      </w:r>
      <w:r w:rsidR="00446980" w:rsidRPr="00141B46">
        <w:rPr>
          <w:rFonts w:ascii="Calibri" w:hAnsi="Calibri"/>
          <w:shd w:val="clear" w:color="auto" w:fill="D9D9D9" w:themeFill="background1" w:themeFillShade="D9"/>
        </w:rPr>
        <w:t>p. ex.</w:t>
      </w:r>
      <w:r w:rsidRPr="00141B46">
        <w:rPr>
          <w:rFonts w:ascii="Calibri" w:hAnsi="Calibri"/>
          <w:shd w:val="clear" w:color="auto" w:fill="D9D9D9"/>
        </w:rPr>
        <w:t xml:space="preserve"> Matériel </w:t>
      </w:r>
      <w:r w:rsidR="00B41F45" w:rsidRPr="00141B46">
        <w:rPr>
          <w:rFonts w:ascii="Calibri" w:hAnsi="Calibri"/>
          <w:shd w:val="clear" w:color="auto" w:fill="D9D9D9"/>
        </w:rPr>
        <w:t>informatique</w:t>
      </w:r>
      <w:r w:rsidRPr="00141B46">
        <w:rPr>
          <w:rFonts w:ascii="Calibri" w:hAnsi="Calibri"/>
          <w:shd w:val="clear" w:color="auto" w:fill="D9D9D9"/>
        </w:rPr>
        <w:tab/>
        <w:t>###</w:t>
      </w:r>
      <w:r w:rsidR="00B41F45" w:rsidRPr="00141B46">
        <w:rPr>
          <w:rFonts w:ascii="Calibri" w:hAnsi="Calibri"/>
          <w:shd w:val="clear" w:color="auto" w:fill="D9D9D9"/>
        </w:rPr>
        <w:t> </w:t>
      </w:r>
      <w:r w:rsidR="002F4B61" w:rsidRPr="00141B46">
        <w:rPr>
          <w:rFonts w:ascii="Calibri" w:hAnsi="Calibri"/>
          <w:szCs w:val="24"/>
          <w:shd w:val="clear" w:color="auto" w:fill="D9D9D9" w:themeFill="background1" w:themeFillShade="D9"/>
        </w:rPr>
        <w:t>$</w:t>
      </w:r>
      <w:r w:rsidRPr="00141B46">
        <w:rPr>
          <w:rFonts w:ascii="Calibri" w:hAnsi="Calibri"/>
          <w:szCs w:val="24"/>
          <w:shd w:val="clear" w:color="auto" w:fill="D9D9D9"/>
        </w:rPr>
        <w:tab/>
      </w:r>
    </w:p>
    <w:p w:rsidR="007B1DD6" w:rsidRPr="00141B46" w:rsidRDefault="007B1DD6" w:rsidP="007B1DD6">
      <w:pPr>
        <w:rPr>
          <w:rFonts w:ascii="Calibri" w:hAnsi="Calibri"/>
        </w:rPr>
      </w:pPr>
    </w:p>
    <w:p w:rsidR="007B1DD6" w:rsidRPr="00141B46" w:rsidRDefault="007B1DD6" w:rsidP="007B1DD6">
      <w:pPr>
        <w:tabs>
          <w:tab w:val="left" w:pos="2700"/>
        </w:tabs>
        <w:rPr>
          <w:rFonts w:ascii="Calibri" w:hAnsi="Calibri"/>
        </w:rPr>
      </w:pPr>
    </w:p>
    <w:p w:rsidR="004A4E0A" w:rsidRPr="00141B46" w:rsidRDefault="00B41F45">
      <w:pPr>
        <w:ind w:left="567" w:hanging="567"/>
        <w:rPr>
          <w:rFonts w:ascii="Calibri" w:hAnsi="Calibri"/>
          <w:b/>
          <w:sz w:val="28"/>
          <w:szCs w:val="28"/>
        </w:rPr>
      </w:pPr>
      <w:r w:rsidRPr="00141B46">
        <w:rPr>
          <w:rFonts w:ascii="Calibri" w:hAnsi="Calibri"/>
          <w:b/>
          <w:sz w:val="28"/>
          <w:szCs w:val="28"/>
        </w:rPr>
        <w:br w:type="page"/>
      </w:r>
      <w:r w:rsidR="007B1DD6" w:rsidRPr="00141B46">
        <w:rPr>
          <w:rFonts w:ascii="Calibri" w:hAnsi="Calibri"/>
          <w:b/>
          <w:sz w:val="28"/>
          <w:szCs w:val="28"/>
        </w:rPr>
        <w:lastRenderedPageBreak/>
        <w:t xml:space="preserve">25. </w:t>
      </w:r>
      <w:r w:rsidR="00775406" w:rsidRPr="00141B46">
        <w:rPr>
          <w:rFonts w:ascii="Calibri" w:hAnsi="Calibri"/>
          <w:b/>
          <w:sz w:val="28"/>
          <w:szCs w:val="28"/>
        </w:rPr>
        <w:t xml:space="preserve">   </w:t>
      </w:r>
      <w:r w:rsidR="007B1DD6" w:rsidRPr="00141B46">
        <w:rPr>
          <w:rFonts w:ascii="Calibri" w:hAnsi="Calibri"/>
          <w:b/>
          <w:sz w:val="28"/>
          <w:szCs w:val="28"/>
        </w:rPr>
        <w:t>Immobilisations corporelles (suite)</w:t>
      </w:r>
    </w:p>
    <w:p w:rsidR="007B1DD6" w:rsidRPr="00141B46" w:rsidRDefault="007B1DD6" w:rsidP="007B1DD6">
      <w:pPr>
        <w:rPr>
          <w:rFonts w:ascii="Calibri" w:hAnsi="Calibri"/>
          <w:b/>
          <w:sz w:val="28"/>
          <w:szCs w:val="28"/>
        </w:rPr>
      </w:pPr>
    </w:p>
    <w:p w:rsidR="007B1DD6" w:rsidRPr="00141B46" w:rsidRDefault="007B1DD6" w:rsidP="007B1DD6">
      <w:pPr>
        <w:rPr>
          <w:rFonts w:ascii="Calibri" w:hAnsi="Calibri"/>
          <w:b/>
          <w:szCs w:val="24"/>
        </w:rPr>
      </w:pPr>
      <w:r w:rsidRPr="00141B46">
        <w:rPr>
          <w:rFonts w:ascii="Calibri" w:hAnsi="Calibri"/>
          <w:b/>
          <w:szCs w:val="24"/>
        </w:rPr>
        <w:t>Apports d</w:t>
      </w:r>
      <w:r w:rsidR="00B17AD9" w:rsidRPr="00141B46">
        <w:rPr>
          <w:rFonts w:ascii="Calibri" w:hAnsi="Calibri"/>
          <w:b/>
          <w:szCs w:val="24"/>
        </w:rPr>
        <w:t>’</w:t>
      </w:r>
      <w:r w:rsidRPr="00141B46">
        <w:rPr>
          <w:rFonts w:ascii="Calibri" w:hAnsi="Calibri"/>
          <w:b/>
          <w:szCs w:val="24"/>
        </w:rPr>
        <w:t>immobilisations corporelles</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w:t>
      </w:r>
      <w:r w:rsidR="00B41F45" w:rsidRPr="00141B46">
        <w:rPr>
          <w:rFonts w:ascii="Calibri" w:hAnsi="Calibri"/>
          <w:sz w:val="20"/>
        </w:rPr>
        <w:t xml:space="preserve">P </w:t>
      </w:r>
      <w:r w:rsidRPr="00141B46">
        <w:rPr>
          <w:rFonts w:ascii="Calibri" w:hAnsi="Calibri"/>
          <w:sz w:val="20"/>
        </w:rPr>
        <w:t>3150.42c)</w:t>
      </w:r>
    </w:p>
    <w:p w:rsidR="007B1DD6" w:rsidRPr="00141B46" w:rsidRDefault="007B1DD6" w:rsidP="007B1DD6">
      <w:pPr>
        <w:rPr>
          <w:rFonts w:ascii="Calibri" w:hAnsi="Calibri"/>
        </w:rPr>
      </w:pPr>
    </w:p>
    <w:p w:rsidR="007B1DD6" w:rsidRPr="00141B46" w:rsidRDefault="007B1DD6" w:rsidP="007B1DD6">
      <w:pPr>
        <w:rPr>
          <w:rFonts w:ascii="Calibri" w:hAnsi="Calibri"/>
        </w:rPr>
      </w:pPr>
      <w:r w:rsidRPr="00141B46">
        <w:rPr>
          <w:rFonts w:ascii="Calibri" w:hAnsi="Calibri"/>
        </w:rPr>
        <w:t xml:space="preserve">Les </w:t>
      </w:r>
      <w:r w:rsidR="00B41F45" w:rsidRPr="00141B46">
        <w:rPr>
          <w:rFonts w:ascii="Calibri" w:hAnsi="Calibri"/>
        </w:rPr>
        <w:t>entrées d</w:t>
      </w:r>
      <w:r w:rsidR="00B17AD9" w:rsidRPr="00141B46">
        <w:rPr>
          <w:rFonts w:ascii="Calibri" w:hAnsi="Calibri"/>
        </w:rPr>
        <w:t>’</w:t>
      </w:r>
      <w:r w:rsidR="00B41F45" w:rsidRPr="00141B46">
        <w:rPr>
          <w:rFonts w:ascii="Calibri" w:hAnsi="Calibri"/>
        </w:rPr>
        <w:t xml:space="preserve">immobilisations dans le </w:t>
      </w:r>
      <w:r w:rsidRPr="00141B46">
        <w:rPr>
          <w:rFonts w:ascii="Calibri" w:hAnsi="Calibri"/>
        </w:rPr>
        <w:t>[</w:t>
      </w:r>
      <w:r w:rsidR="00446980" w:rsidRPr="00141B46">
        <w:rPr>
          <w:rFonts w:ascii="Calibri" w:hAnsi="Calibri"/>
          <w:shd w:val="clear" w:color="auto" w:fill="D9D9D9" w:themeFill="background1" w:themeFillShade="D9"/>
        </w:rPr>
        <w:t>nom de la catégorie d’actifs</w:t>
      </w:r>
      <w:r w:rsidRPr="00141B46">
        <w:rPr>
          <w:rFonts w:ascii="Calibri" w:hAnsi="Calibri"/>
        </w:rPr>
        <w:t>] comprennent les immobilisations corporelles reçues sous forme d</w:t>
      </w:r>
      <w:r w:rsidR="00B17AD9" w:rsidRPr="00141B46">
        <w:rPr>
          <w:rFonts w:ascii="Calibri" w:hAnsi="Calibri"/>
        </w:rPr>
        <w:t>’</w:t>
      </w:r>
      <w:r w:rsidRPr="00141B46">
        <w:rPr>
          <w:rFonts w:ascii="Calibri" w:hAnsi="Calibri"/>
        </w:rPr>
        <w:t>apport</w:t>
      </w:r>
      <w:r w:rsidR="00867513" w:rsidRPr="00141B46">
        <w:rPr>
          <w:rFonts w:ascii="Calibri" w:hAnsi="Calibri"/>
        </w:rPr>
        <w:t>s</w:t>
      </w:r>
      <w:r w:rsidRPr="00141B46">
        <w:rPr>
          <w:rFonts w:ascii="Calibri" w:hAnsi="Calibri"/>
        </w:rPr>
        <w:t xml:space="preserve"> suivantes</w:t>
      </w:r>
      <w:r w:rsidR="007201DE" w:rsidRPr="00141B46">
        <w:rPr>
          <w:rFonts w:ascii="Calibri" w:hAnsi="Calibri"/>
        </w:rPr>
        <w:t> </w:t>
      </w:r>
      <w:r w:rsidRPr="00141B46">
        <w:rPr>
          <w:rFonts w:ascii="Calibri" w:hAnsi="Calibri"/>
        </w:rPr>
        <w:t>:</w:t>
      </w:r>
    </w:p>
    <w:tbl>
      <w:tblPr>
        <w:tblW w:w="4257" w:type="pct"/>
        <w:tblLook w:val="04A0" w:firstRow="1" w:lastRow="0" w:firstColumn="1" w:lastColumn="0" w:noHBand="0" w:noVBand="1"/>
      </w:tblPr>
      <w:tblGrid>
        <w:gridCol w:w="5189"/>
        <w:gridCol w:w="1390"/>
        <w:gridCol w:w="1390"/>
      </w:tblGrid>
      <w:tr w:rsidR="00976860" w:rsidRPr="00141B46" w:rsidTr="00976860">
        <w:trPr>
          <w:gridAfter w:val="2"/>
          <w:wAfter w:w="2780" w:type="dxa"/>
        </w:trPr>
        <w:tc>
          <w:tcPr>
            <w:tcW w:w="5190" w:type="dxa"/>
          </w:tcPr>
          <w:p w:rsidR="00976860" w:rsidRPr="00141B46" w:rsidRDefault="00976860" w:rsidP="00FD409F">
            <w:pPr>
              <w:jc w:val="right"/>
              <w:rPr>
                <w:szCs w:val="24"/>
              </w:rPr>
            </w:pPr>
          </w:p>
        </w:tc>
      </w:tr>
      <w:tr w:rsidR="00976860" w:rsidRPr="00141B46" w:rsidTr="00976860">
        <w:tc>
          <w:tcPr>
            <w:tcW w:w="5190" w:type="dxa"/>
            <w:shd w:val="clear" w:color="auto" w:fill="auto"/>
          </w:tcPr>
          <w:p w:rsidR="00976860" w:rsidRPr="007C350D" w:rsidRDefault="00976860" w:rsidP="007B1DD6">
            <w:pPr>
              <w:rPr>
                <w:rFonts w:ascii="Calibri" w:hAnsi="Calibri"/>
              </w:rPr>
            </w:pPr>
          </w:p>
        </w:tc>
        <w:tc>
          <w:tcPr>
            <w:tcW w:w="1390" w:type="dxa"/>
            <w:tcBorders>
              <w:top w:val="single" w:sz="4" w:space="0" w:color="auto"/>
              <w:bottom w:val="single" w:sz="4" w:space="0" w:color="auto"/>
            </w:tcBorders>
            <w:shd w:val="clear" w:color="auto" w:fill="auto"/>
          </w:tcPr>
          <w:p w:rsidR="00976860" w:rsidRPr="007C350D" w:rsidRDefault="00976860" w:rsidP="00FD409F">
            <w:pPr>
              <w:jc w:val="center"/>
              <w:rPr>
                <w:rFonts w:ascii="Calibri" w:hAnsi="Calibri"/>
                <w:b/>
              </w:rPr>
            </w:pPr>
            <w:r w:rsidRPr="007C350D">
              <w:rPr>
                <w:rFonts w:ascii="Calibri" w:hAnsi="Calibri"/>
                <w:b/>
              </w:rPr>
              <w:t>31 mars</w:t>
            </w:r>
          </w:p>
          <w:p w:rsidR="00976860" w:rsidRPr="007C350D" w:rsidRDefault="00976860" w:rsidP="00976860">
            <w:pPr>
              <w:jc w:val="center"/>
              <w:rPr>
                <w:rFonts w:ascii="Calibri" w:hAnsi="Calibri"/>
                <w:b/>
              </w:rPr>
            </w:pPr>
            <w:r w:rsidRPr="007C350D">
              <w:rPr>
                <w:rFonts w:ascii="Calibri" w:hAnsi="Calibri"/>
                <w:b/>
              </w:rPr>
              <w:t>2016</w:t>
            </w:r>
          </w:p>
        </w:tc>
        <w:tc>
          <w:tcPr>
            <w:tcW w:w="1390" w:type="dxa"/>
            <w:tcBorders>
              <w:top w:val="single" w:sz="4" w:space="0" w:color="auto"/>
              <w:bottom w:val="single" w:sz="4" w:space="0" w:color="auto"/>
            </w:tcBorders>
            <w:shd w:val="clear" w:color="auto" w:fill="auto"/>
          </w:tcPr>
          <w:p w:rsidR="00976860" w:rsidRPr="007C350D" w:rsidRDefault="00976860" w:rsidP="00FD409F">
            <w:pPr>
              <w:jc w:val="center"/>
              <w:rPr>
                <w:rFonts w:ascii="Calibri" w:hAnsi="Calibri"/>
                <w:b/>
              </w:rPr>
            </w:pPr>
            <w:r w:rsidRPr="007C350D">
              <w:rPr>
                <w:rFonts w:ascii="Calibri" w:hAnsi="Calibri"/>
                <w:b/>
              </w:rPr>
              <w:t>31 mars</w:t>
            </w:r>
          </w:p>
          <w:p w:rsidR="00976860" w:rsidRPr="007C350D" w:rsidRDefault="00976860" w:rsidP="00976860">
            <w:pPr>
              <w:jc w:val="center"/>
              <w:rPr>
                <w:rFonts w:ascii="Calibri" w:hAnsi="Calibri"/>
                <w:b/>
              </w:rPr>
            </w:pPr>
            <w:r w:rsidRPr="007C350D">
              <w:rPr>
                <w:rFonts w:ascii="Calibri" w:hAnsi="Calibri"/>
                <w:b/>
              </w:rPr>
              <w:t>2015</w:t>
            </w:r>
          </w:p>
        </w:tc>
      </w:tr>
      <w:tr w:rsidR="00976860" w:rsidRPr="00141B46" w:rsidTr="00976860">
        <w:tc>
          <w:tcPr>
            <w:tcW w:w="5190" w:type="dxa"/>
            <w:shd w:val="clear" w:color="auto" w:fill="auto"/>
          </w:tcPr>
          <w:p w:rsidR="00976860" w:rsidRPr="007C350D" w:rsidRDefault="00976860" w:rsidP="00B41F45">
            <w:pPr>
              <w:rPr>
                <w:rFonts w:ascii="Calibri" w:hAnsi="Calibri"/>
              </w:rPr>
            </w:pPr>
            <w:r w:rsidRPr="007C350D">
              <w:rPr>
                <w:rFonts w:ascii="Calibri" w:hAnsi="Calibri"/>
              </w:rPr>
              <w:t>[</w:t>
            </w:r>
            <w:r w:rsidRPr="007C350D">
              <w:rPr>
                <w:rFonts w:ascii="Calibri" w:hAnsi="Calibri"/>
                <w:shd w:val="clear" w:color="auto" w:fill="D9D9D9"/>
              </w:rPr>
              <w:t>Nom de l’élément</w:t>
            </w:r>
            <w:r w:rsidRPr="007C350D">
              <w:rPr>
                <w:rFonts w:ascii="Calibri" w:hAnsi="Calibri"/>
              </w:rPr>
              <w:t>]</w:t>
            </w:r>
          </w:p>
        </w:tc>
        <w:tc>
          <w:tcPr>
            <w:tcW w:w="1390" w:type="dxa"/>
            <w:tcBorders>
              <w:top w:val="single" w:sz="4" w:space="0" w:color="auto"/>
            </w:tcBorders>
            <w:shd w:val="clear" w:color="auto" w:fill="auto"/>
          </w:tcPr>
          <w:p w:rsidR="00976860" w:rsidRPr="007C350D" w:rsidRDefault="00976860" w:rsidP="00FD409F">
            <w:pPr>
              <w:jc w:val="center"/>
              <w:rPr>
                <w:rFonts w:ascii="Calibri" w:hAnsi="Calibri"/>
              </w:rPr>
            </w:pPr>
            <w:r w:rsidRPr="007C350D">
              <w:rPr>
                <w:rFonts w:ascii="Calibri" w:hAnsi="Calibri"/>
              </w:rPr>
              <w:t># ###</w:t>
            </w:r>
          </w:p>
        </w:tc>
        <w:tc>
          <w:tcPr>
            <w:tcW w:w="1390" w:type="dxa"/>
            <w:tcBorders>
              <w:top w:val="single" w:sz="4" w:space="0" w:color="auto"/>
            </w:tcBorders>
            <w:shd w:val="clear" w:color="auto" w:fill="auto"/>
          </w:tcPr>
          <w:p w:rsidR="00976860" w:rsidRPr="007C350D" w:rsidRDefault="00976860" w:rsidP="00FD409F">
            <w:pPr>
              <w:ind w:left="-108"/>
              <w:jc w:val="center"/>
              <w:rPr>
                <w:rFonts w:ascii="Calibri" w:hAnsi="Calibri"/>
              </w:rPr>
            </w:pPr>
            <w:r w:rsidRPr="007C350D">
              <w:rPr>
                <w:rFonts w:ascii="Calibri" w:hAnsi="Calibri"/>
              </w:rPr>
              <w:t># ###</w:t>
            </w:r>
          </w:p>
        </w:tc>
      </w:tr>
      <w:tr w:rsidR="00976860" w:rsidRPr="00141B46" w:rsidTr="00976860">
        <w:tc>
          <w:tcPr>
            <w:tcW w:w="5190" w:type="dxa"/>
            <w:shd w:val="clear" w:color="auto" w:fill="auto"/>
          </w:tcPr>
          <w:p w:rsidR="00976860" w:rsidRPr="007C350D" w:rsidRDefault="00976860" w:rsidP="00B41F45">
            <w:pPr>
              <w:rPr>
                <w:rFonts w:ascii="Calibri" w:hAnsi="Calibri"/>
              </w:rPr>
            </w:pPr>
            <w:r w:rsidRPr="007C350D">
              <w:rPr>
                <w:rFonts w:ascii="Calibri" w:hAnsi="Calibri"/>
              </w:rPr>
              <w:t>[</w:t>
            </w:r>
            <w:r w:rsidRPr="007C350D">
              <w:rPr>
                <w:rFonts w:ascii="Calibri" w:hAnsi="Calibri"/>
                <w:shd w:val="clear" w:color="auto" w:fill="D9D9D9"/>
              </w:rPr>
              <w:t>Nom de l’élément</w:t>
            </w:r>
            <w:r w:rsidRPr="007C350D">
              <w:rPr>
                <w:rFonts w:ascii="Calibri" w:hAnsi="Calibri"/>
              </w:rPr>
              <w:t>]</w:t>
            </w:r>
          </w:p>
        </w:tc>
        <w:tc>
          <w:tcPr>
            <w:tcW w:w="1390" w:type="dxa"/>
            <w:tcBorders>
              <w:bottom w:val="double" w:sz="4" w:space="0" w:color="auto"/>
            </w:tcBorders>
            <w:shd w:val="clear" w:color="auto" w:fill="auto"/>
          </w:tcPr>
          <w:p w:rsidR="00976860" w:rsidRPr="007C350D" w:rsidRDefault="00976860" w:rsidP="00FD409F">
            <w:pPr>
              <w:jc w:val="center"/>
              <w:rPr>
                <w:rFonts w:ascii="Calibri" w:hAnsi="Calibri"/>
              </w:rPr>
            </w:pPr>
            <w:r w:rsidRPr="007C350D">
              <w:rPr>
                <w:rFonts w:ascii="Calibri" w:hAnsi="Calibri"/>
              </w:rPr>
              <w:t># ###</w:t>
            </w:r>
          </w:p>
        </w:tc>
        <w:tc>
          <w:tcPr>
            <w:tcW w:w="1390" w:type="dxa"/>
            <w:tcBorders>
              <w:bottom w:val="double" w:sz="4" w:space="0" w:color="auto"/>
            </w:tcBorders>
            <w:shd w:val="clear" w:color="auto" w:fill="auto"/>
          </w:tcPr>
          <w:p w:rsidR="00976860" w:rsidRPr="007C350D" w:rsidRDefault="00976860" w:rsidP="00FD409F">
            <w:pPr>
              <w:ind w:left="-108"/>
              <w:jc w:val="center"/>
              <w:rPr>
                <w:rFonts w:ascii="Calibri" w:hAnsi="Calibri"/>
              </w:rPr>
            </w:pPr>
            <w:r w:rsidRPr="007C350D">
              <w:rPr>
                <w:rFonts w:ascii="Calibri" w:hAnsi="Calibri"/>
              </w:rPr>
              <w:t># ###</w:t>
            </w:r>
          </w:p>
        </w:tc>
      </w:tr>
    </w:tbl>
    <w:p w:rsidR="007B1DD6" w:rsidRPr="00141B46" w:rsidRDefault="007B1DD6" w:rsidP="007B1DD6">
      <w:pPr>
        <w:rPr>
          <w:rFonts w:ascii="Calibri" w:hAnsi="Calibri"/>
          <w:b/>
          <w:sz w:val="28"/>
        </w:rPr>
      </w:pPr>
    </w:p>
    <w:p w:rsidR="007B1DD6" w:rsidRPr="00141B46" w:rsidRDefault="007B1DD6" w:rsidP="00906D8D">
      <w:pPr>
        <w:pStyle w:val="ListParagraph"/>
        <w:numPr>
          <w:ilvl w:val="0"/>
          <w:numId w:val="38"/>
        </w:numPr>
        <w:ind w:left="540" w:hanging="540"/>
        <w:rPr>
          <w:rFonts w:ascii="Calibri" w:hAnsi="Calibri"/>
          <w:b/>
          <w:sz w:val="28"/>
        </w:rPr>
      </w:pPr>
      <w:r w:rsidRPr="00141B46">
        <w:rPr>
          <w:rFonts w:ascii="Calibri" w:hAnsi="Calibri"/>
          <w:b/>
          <w:sz w:val="28"/>
        </w:rPr>
        <w:t xml:space="preserve"> Obligations liées à la mise hors service d</w:t>
      </w:r>
      <w:r w:rsidR="00B17AD9" w:rsidRPr="00141B46">
        <w:rPr>
          <w:rFonts w:ascii="Calibri" w:hAnsi="Calibri"/>
          <w:b/>
          <w:sz w:val="28"/>
        </w:rPr>
        <w:t>’</w:t>
      </w:r>
      <w:r w:rsidRPr="00141B46">
        <w:rPr>
          <w:rFonts w:ascii="Calibri" w:hAnsi="Calibri"/>
          <w:b/>
          <w:sz w:val="28"/>
        </w:rPr>
        <w:t>immobilisations</w:t>
      </w:r>
    </w:p>
    <w:p w:rsidR="007B1DD6" w:rsidRPr="00141B46" w:rsidRDefault="007B1DD6" w:rsidP="007B1DD6">
      <w:pPr>
        <w:rPr>
          <w:rFonts w:ascii="Calibri" w:hAnsi="Calibri"/>
          <w:sz w:val="20"/>
        </w:rPr>
      </w:pPr>
      <w:r w:rsidRPr="00141B46">
        <w:rPr>
          <w:rFonts w:ascii="Calibri" w:hAnsi="Calibri"/>
          <w:sz w:val="20"/>
        </w:rPr>
        <w:t>R</w:t>
      </w:r>
      <w:r w:rsidR="007201DE" w:rsidRPr="00141B46">
        <w:rPr>
          <w:rFonts w:ascii="Calibri" w:hAnsi="Calibri"/>
          <w:sz w:val="20"/>
        </w:rPr>
        <w:t>é</w:t>
      </w:r>
      <w:r w:rsidRPr="00141B46">
        <w:rPr>
          <w:rFonts w:ascii="Calibri" w:hAnsi="Calibri"/>
          <w:sz w:val="20"/>
        </w:rPr>
        <w:t>f</w:t>
      </w:r>
      <w:r w:rsidR="007201DE" w:rsidRPr="00141B46">
        <w:rPr>
          <w:rFonts w:ascii="Calibri" w:hAnsi="Calibri"/>
          <w:sz w:val="20"/>
        </w:rPr>
        <w:t>é</w:t>
      </w:r>
      <w:r w:rsidRPr="00141B46">
        <w:rPr>
          <w:rFonts w:ascii="Calibri" w:hAnsi="Calibri"/>
          <w:sz w:val="20"/>
        </w:rPr>
        <w:t>rence</w:t>
      </w:r>
      <w:r w:rsidR="007201DE" w:rsidRPr="00141B46">
        <w:rPr>
          <w:rFonts w:ascii="Calibri" w:hAnsi="Calibri"/>
          <w:sz w:val="20"/>
        </w:rPr>
        <w:t> </w:t>
      </w:r>
      <w:r w:rsidRPr="00141B46">
        <w:rPr>
          <w:rFonts w:ascii="Calibri" w:hAnsi="Calibri"/>
          <w:sz w:val="20"/>
        </w:rPr>
        <w:t xml:space="preserve">: </w:t>
      </w:r>
      <w:r w:rsidR="00B41F45" w:rsidRPr="00141B46">
        <w:rPr>
          <w:rFonts w:ascii="Calibri" w:hAnsi="Calibri"/>
          <w:sz w:val="20"/>
        </w:rPr>
        <w:t>Il n</w:t>
      </w:r>
      <w:r w:rsidR="00B17AD9" w:rsidRPr="00141B46">
        <w:rPr>
          <w:rFonts w:ascii="Calibri" w:hAnsi="Calibri"/>
          <w:sz w:val="20"/>
        </w:rPr>
        <w:t>’</w:t>
      </w:r>
      <w:r w:rsidR="00B41F45" w:rsidRPr="00141B46">
        <w:rPr>
          <w:rFonts w:ascii="Calibri" w:hAnsi="Calibri"/>
          <w:sz w:val="20"/>
        </w:rPr>
        <w:t xml:space="preserve">y a pas de </w:t>
      </w:r>
      <w:r w:rsidRPr="00141B46">
        <w:rPr>
          <w:rFonts w:ascii="Calibri" w:hAnsi="Calibri"/>
          <w:sz w:val="20"/>
        </w:rPr>
        <w:t xml:space="preserve">norme </w:t>
      </w:r>
      <w:r w:rsidR="00B41F45" w:rsidRPr="00141B46">
        <w:rPr>
          <w:rFonts w:ascii="Calibri" w:hAnsi="Calibri"/>
          <w:sz w:val="20"/>
        </w:rPr>
        <w:t xml:space="preserve">comptable </w:t>
      </w:r>
      <w:r w:rsidR="00F30220" w:rsidRPr="00141B46">
        <w:rPr>
          <w:rFonts w:ascii="Calibri" w:hAnsi="Calibri"/>
          <w:sz w:val="20"/>
        </w:rPr>
        <w:t xml:space="preserve">du </w:t>
      </w:r>
      <w:r w:rsidR="00B41F45" w:rsidRPr="00141B46">
        <w:rPr>
          <w:rFonts w:ascii="Calibri" w:hAnsi="Calibri"/>
          <w:sz w:val="20"/>
        </w:rPr>
        <w:t xml:space="preserve">secteur public qui </w:t>
      </w:r>
      <w:r w:rsidRPr="00141B46">
        <w:rPr>
          <w:rFonts w:ascii="Calibri" w:hAnsi="Calibri"/>
          <w:sz w:val="20"/>
        </w:rPr>
        <w:t>s</w:t>
      </w:r>
      <w:r w:rsidR="00B17AD9" w:rsidRPr="00141B46">
        <w:rPr>
          <w:rFonts w:ascii="Calibri" w:hAnsi="Calibri"/>
          <w:sz w:val="20"/>
        </w:rPr>
        <w:t>’</w:t>
      </w:r>
      <w:r w:rsidRPr="00141B46">
        <w:rPr>
          <w:rFonts w:ascii="Calibri" w:hAnsi="Calibri"/>
          <w:sz w:val="20"/>
        </w:rPr>
        <w:t xml:space="preserve">applique </w:t>
      </w:r>
      <w:r w:rsidR="00B41F45" w:rsidRPr="00141B46">
        <w:rPr>
          <w:rFonts w:ascii="Calibri" w:hAnsi="Calibri"/>
          <w:sz w:val="20"/>
        </w:rPr>
        <w:t xml:space="preserve">expressément </w:t>
      </w:r>
      <w:r w:rsidRPr="00141B46">
        <w:rPr>
          <w:rFonts w:ascii="Calibri" w:hAnsi="Calibri"/>
          <w:sz w:val="20"/>
        </w:rPr>
        <w:t>aux obligations liées à la mise hors service d</w:t>
      </w:r>
      <w:r w:rsidR="00B17AD9" w:rsidRPr="00141B46">
        <w:rPr>
          <w:rFonts w:ascii="Calibri" w:hAnsi="Calibri"/>
          <w:sz w:val="20"/>
        </w:rPr>
        <w:t>’</w:t>
      </w:r>
      <w:r w:rsidRPr="00141B46">
        <w:rPr>
          <w:rFonts w:ascii="Calibri" w:hAnsi="Calibri"/>
          <w:sz w:val="20"/>
        </w:rPr>
        <w:t>immobilisations. Se reporter à la hiérarchie des PCGR du chapitre SP</w:t>
      </w:r>
      <w:r w:rsidR="007201DE" w:rsidRPr="00141B46">
        <w:rPr>
          <w:rFonts w:ascii="Calibri" w:hAnsi="Calibri"/>
          <w:sz w:val="20"/>
        </w:rPr>
        <w:t> </w:t>
      </w:r>
      <w:r w:rsidRPr="00141B46">
        <w:rPr>
          <w:rFonts w:ascii="Calibri" w:hAnsi="Calibri"/>
          <w:sz w:val="20"/>
        </w:rPr>
        <w:t>1150 pour connaître les autres sources de PCGR, lesquelles peuvent inclure les Normes internationales d</w:t>
      </w:r>
      <w:r w:rsidR="00B17AD9" w:rsidRPr="00141B46">
        <w:rPr>
          <w:rFonts w:ascii="Calibri" w:hAnsi="Calibri"/>
          <w:sz w:val="20"/>
        </w:rPr>
        <w:t>’</w:t>
      </w:r>
      <w:r w:rsidRPr="00141B46">
        <w:rPr>
          <w:rFonts w:ascii="Calibri" w:hAnsi="Calibri"/>
          <w:sz w:val="20"/>
        </w:rPr>
        <w:t>information financière ou les Normes comptables canadiennes pour les entreprises à capital fermé.</w:t>
      </w:r>
    </w:p>
    <w:p w:rsidR="007B1DD6" w:rsidRPr="00141B46" w:rsidRDefault="007B1DD6" w:rsidP="007B1DD6">
      <w:pPr>
        <w:rPr>
          <w:rFonts w:ascii="Calibri" w:hAnsi="Calibri"/>
          <w:sz w:val="20"/>
        </w:rPr>
      </w:pPr>
    </w:p>
    <w:p w:rsidR="007B1DD6" w:rsidRPr="00141B46" w:rsidRDefault="007B1DD6" w:rsidP="007B1DD6">
      <w:pPr>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a constaté une obligation liée à la mise hors service d’immobilisations pour [</w:t>
      </w:r>
      <w:r w:rsidRPr="00141B46">
        <w:rPr>
          <w:rFonts w:ascii="Calibri" w:hAnsi="Calibri"/>
          <w:shd w:val="clear" w:color="auto" w:fill="D9D9D9"/>
        </w:rPr>
        <w:t>description de la cause de l</w:t>
      </w:r>
      <w:r w:rsidR="00B17AD9" w:rsidRPr="00141B46">
        <w:rPr>
          <w:rFonts w:ascii="Calibri" w:hAnsi="Calibri"/>
          <w:shd w:val="clear" w:color="auto" w:fill="D9D9D9"/>
        </w:rPr>
        <w:t>’</w:t>
      </w:r>
      <w:r w:rsidRPr="00141B46">
        <w:rPr>
          <w:rFonts w:ascii="Calibri" w:hAnsi="Calibri"/>
          <w:shd w:val="clear" w:color="auto" w:fill="D9D9D9"/>
        </w:rPr>
        <w:t>obligation, p. ex. enlèvement d</w:t>
      </w:r>
      <w:r w:rsidR="00B17AD9" w:rsidRPr="00141B46">
        <w:rPr>
          <w:rFonts w:ascii="Calibri" w:hAnsi="Calibri"/>
          <w:shd w:val="clear" w:color="auto" w:fill="D9D9D9"/>
        </w:rPr>
        <w:t>’</w:t>
      </w:r>
      <w:r w:rsidRPr="00141B46">
        <w:rPr>
          <w:rFonts w:ascii="Calibri" w:hAnsi="Calibri"/>
          <w:shd w:val="clear" w:color="auto" w:fill="D9D9D9"/>
        </w:rPr>
        <w:t>amiante</w:t>
      </w:r>
      <w:r w:rsidR="00446980" w:rsidRPr="00141B46">
        <w:rPr>
          <w:rFonts w:ascii="Calibri" w:hAnsi="Calibri"/>
        </w:rPr>
        <w:t>] de son [</w:t>
      </w:r>
      <w:r w:rsidRPr="00141B46">
        <w:rPr>
          <w:rFonts w:ascii="Calibri" w:hAnsi="Calibri"/>
          <w:shd w:val="clear" w:color="auto" w:fill="D9D9D9"/>
        </w:rPr>
        <w:t>nom de l</w:t>
      </w:r>
      <w:r w:rsidR="00B17AD9" w:rsidRPr="00141B46">
        <w:rPr>
          <w:rFonts w:ascii="Calibri" w:hAnsi="Calibri"/>
          <w:shd w:val="clear" w:color="auto" w:fill="D9D9D9"/>
        </w:rPr>
        <w:t>’</w:t>
      </w:r>
      <w:r w:rsidRPr="00141B46">
        <w:rPr>
          <w:rFonts w:ascii="Calibri" w:hAnsi="Calibri"/>
          <w:shd w:val="clear" w:color="auto" w:fill="D9D9D9"/>
        </w:rPr>
        <w:t>actif en question, p.</w:t>
      </w:r>
      <w:r w:rsidR="00311A88" w:rsidRPr="00141B46">
        <w:rPr>
          <w:rFonts w:ascii="Calibri" w:hAnsi="Calibri"/>
          <w:shd w:val="clear" w:color="auto" w:fill="D9D9D9"/>
        </w:rPr>
        <w:t> </w:t>
      </w:r>
      <w:r w:rsidRPr="00141B46">
        <w:rPr>
          <w:rFonts w:ascii="Calibri" w:hAnsi="Calibri"/>
          <w:shd w:val="clear" w:color="auto" w:fill="D9D9D9"/>
        </w:rPr>
        <w:t>ex. édifice XYZ]</w:t>
      </w:r>
      <w:r w:rsidRPr="00141B46">
        <w:rPr>
          <w:rFonts w:ascii="Calibri" w:hAnsi="Calibri"/>
        </w:rPr>
        <w:t>. L</w:t>
      </w:r>
      <w:r w:rsidR="00965C9A" w:rsidRPr="00141B46">
        <w:rPr>
          <w:rFonts w:ascii="Calibri" w:hAnsi="Calibri"/>
        </w:rPr>
        <w:t>a fraction non amortie de l</w:t>
      </w:r>
      <w:r w:rsidR="00B17AD9" w:rsidRPr="00141B46">
        <w:rPr>
          <w:rFonts w:ascii="Calibri" w:hAnsi="Calibri"/>
        </w:rPr>
        <w:t>’</w:t>
      </w:r>
      <w:r w:rsidRPr="00141B46">
        <w:rPr>
          <w:rFonts w:ascii="Calibri" w:hAnsi="Calibri"/>
        </w:rPr>
        <w:t xml:space="preserve">obligation </w:t>
      </w:r>
      <w:r w:rsidR="00965C9A" w:rsidRPr="00141B46">
        <w:rPr>
          <w:rFonts w:ascii="Calibri" w:hAnsi="Calibri"/>
        </w:rPr>
        <w:t xml:space="preserve">liée à la </w:t>
      </w:r>
      <w:r w:rsidRPr="00141B46">
        <w:rPr>
          <w:rFonts w:ascii="Calibri" w:hAnsi="Calibri"/>
        </w:rPr>
        <w:t>mise hors service d</w:t>
      </w:r>
      <w:r w:rsidR="00B17AD9" w:rsidRPr="00141B46">
        <w:rPr>
          <w:rFonts w:ascii="Calibri" w:hAnsi="Calibri"/>
        </w:rPr>
        <w:t>’</w:t>
      </w:r>
      <w:r w:rsidRPr="00141B46">
        <w:rPr>
          <w:rFonts w:ascii="Calibri" w:hAnsi="Calibri"/>
        </w:rPr>
        <w:t>immobilisations est amortie sur la durée de vie restante de [</w:t>
      </w:r>
      <w:r w:rsidR="00446980" w:rsidRPr="00141B46">
        <w:rPr>
          <w:rFonts w:ascii="Calibri" w:hAnsi="Calibri"/>
          <w:shd w:val="clear" w:color="auto" w:fill="D9D9D9" w:themeFill="background1" w:themeFillShade="D9"/>
        </w:rPr>
        <w:t>nom de l’actif en question, p. ex. édifice XYZ</w:t>
      </w:r>
      <w:r w:rsidRPr="00141B46">
        <w:rPr>
          <w:rFonts w:ascii="Calibri" w:hAnsi="Calibri"/>
        </w:rPr>
        <w:t xml:space="preserve">]. </w:t>
      </w:r>
      <w:r w:rsidR="00965C9A" w:rsidRPr="00141B46">
        <w:rPr>
          <w:rFonts w:ascii="Calibri" w:hAnsi="Calibri"/>
        </w:rPr>
        <w:t xml:space="preserve">Un </w:t>
      </w:r>
      <w:r w:rsidRPr="00141B46">
        <w:rPr>
          <w:rFonts w:ascii="Calibri" w:hAnsi="Calibri"/>
        </w:rPr>
        <w:t>taux d</w:t>
      </w:r>
      <w:r w:rsidR="00B17AD9" w:rsidRPr="00141B46">
        <w:rPr>
          <w:rFonts w:ascii="Calibri" w:hAnsi="Calibri"/>
        </w:rPr>
        <w:t>’</w:t>
      </w:r>
      <w:r w:rsidR="00B41F45" w:rsidRPr="00141B46">
        <w:rPr>
          <w:rFonts w:ascii="Calibri" w:hAnsi="Calibri"/>
        </w:rPr>
        <w:t>actualisation</w:t>
      </w:r>
      <w:r w:rsidRPr="00141B46">
        <w:rPr>
          <w:rFonts w:ascii="Calibri" w:hAnsi="Calibri"/>
        </w:rPr>
        <w:t xml:space="preserve"> de [</w:t>
      </w:r>
      <w:r w:rsidR="00446980" w:rsidRPr="00141B46">
        <w:rPr>
          <w:rFonts w:ascii="Calibri" w:hAnsi="Calibri"/>
          <w:shd w:val="clear" w:color="auto" w:fill="D9D9D9" w:themeFill="background1" w:themeFillShade="D9"/>
        </w:rPr>
        <w:t># %</w:t>
      </w:r>
      <w:r w:rsidRPr="00141B46">
        <w:rPr>
          <w:rFonts w:ascii="Calibri" w:hAnsi="Calibri"/>
        </w:rPr>
        <w:t>] est utilisé pour estimer la valeur future de [</w:t>
      </w:r>
      <w:r w:rsidR="00446980" w:rsidRPr="00141B46">
        <w:rPr>
          <w:rFonts w:ascii="Calibri" w:hAnsi="Calibri"/>
          <w:shd w:val="clear" w:color="auto" w:fill="D9D9D9" w:themeFill="background1" w:themeFillShade="D9"/>
        </w:rPr>
        <w:t># </w:t>
      </w:r>
      <w:r w:rsidR="002F4B61" w:rsidRPr="00141B46">
        <w:rPr>
          <w:rFonts w:ascii="Calibri" w:hAnsi="Calibri"/>
          <w:szCs w:val="24"/>
          <w:shd w:val="clear" w:color="auto" w:fill="D9D9D9" w:themeFill="background1" w:themeFillShade="D9"/>
        </w:rPr>
        <w:t>$</w:t>
      </w:r>
      <w:r w:rsidRPr="00141B46">
        <w:rPr>
          <w:rFonts w:ascii="Calibri" w:hAnsi="Calibri"/>
        </w:rPr>
        <w:t>] de l</w:t>
      </w:r>
      <w:r w:rsidR="00B17AD9" w:rsidRPr="00141B46">
        <w:rPr>
          <w:rFonts w:ascii="Calibri" w:hAnsi="Calibri"/>
        </w:rPr>
        <w:t>’</w:t>
      </w:r>
      <w:r w:rsidRPr="00141B46">
        <w:rPr>
          <w:rFonts w:ascii="Calibri" w:hAnsi="Calibri"/>
        </w:rPr>
        <w:t>obligation liée à la mise hors service d</w:t>
      </w:r>
      <w:r w:rsidR="00B17AD9" w:rsidRPr="00141B46">
        <w:rPr>
          <w:rFonts w:ascii="Calibri" w:hAnsi="Calibri"/>
        </w:rPr>
        <w:t>’</w:t>
      </w:r>
      <w:r w:rsidRPr="00141B46">
        <w:rPr>
          <w:rFonts w:ascii="Calibri" w:hAnsi="Calibri"/>
        </w:rPr>
        <w:t>immobilisation</w:t>
      </w:r>
      <w:r w:rsidR="00965C9A" w:rsidRPr="00141B46">
        <w:rPr>
          <w:rFonts w:ascii="Calibri" w:hAnsi="Calibri"/>
        </w:rPr>
        <w:t>s</w:t>
      </w:r>
      <w:r w:rsidRPr="00141B46">
        <w:rPr>
          <w:rFonts w:ascii="Calibri" w:hAnsi="Calibri"/>
        </w:rPr>
        <w:t xml:space="preserve"> sur [</w:t>
      </w:r>
      <w:r w:rsidR="00446980" w:rsidRPr="00141B46">
        <w:rPr>
          <w:rFonts w:ascii="Calibri" w:hAnsi="Calibri"/>
          <w:shd w:val="clear" w:color="auto" w:fill="D9D9D9" w:themeFill="background1" w:themeFillShade="D9"/>
        </w:rPr>
        <w:t>#</w:t>
      </w:r>
      <w:r w:rsidRPr="00141B46">
        <w:rPr>
          <w:rFonts w:ascii="Calibri" w:hAnsi="Calibri"/>
        </w:rPr>
        <w:t>]</w:t>
      </w:r>
      <w:r w:rsidR="007201DE" w:rsidRPr="00141B46">
        <w:rPr>
          <w:rFonts w:ascii="Calibri" w:hAnsi="Calibri"/>
        </w:rPr>
        <w:t> </w:t>
      </w:r>
      <w:r w:rsidRPr="00141B46">
        <w:rPr>
          <w:rFonts w:ascii="Calibri" w:hAnsi="Calibri"/>
        </w:rPr>
        <w:t>années. De l</w:t>
      </w:r>
      <w:r w:rsidR="00B17AD9" w:rsidRPr="00141B46">
        <w:rPr>
          <w:rFonts w:ascii="Calibri" w:hAnsi="Calibri"/>
        </w:rPr>
        <w:t>’</w:t>
      </w:r>
      <w:r w:rsidRPr="00141B46">
        <w:rPr>
          <w:rFonts w:ascii="Calibri" w:hAnsi="Calibri"/>
        </w:rPr>
        <w:t xml:space="preserve">avis de la direction, ces hypothèses étaient raisonnables dans les circonstances </w:t>
      </w:r>
      <w:r w:rsidR="00F30220" w:rsidRPr="00141B46">
        <w:rPr>
          <w:rFonts w:ascii="Calibri" w:hAnsi="Calibri"/>
        </w:rPr>
        <w:t xml:space="preserve">en vigueur </w:t>
      </w:r>
      <w:r w:rsidRPr="00141B46">
        <w:rPr>
          <w:rFonts w:ascii="Calibri" w:hAnsi="Calibri"/>
        </w:rPr>
        <w:t>au [</w:t>
      </w:r>
      <w:r w:rsidR="00446980" w:rsidRPr="00141B46">
        <w:rPr>
          <w:rFonts w:ascii="Calibri" w:hAnsi="Calibri"/>
          <w:shd w:val="clear" w:color="auto" w:fill="D9D9D9" w:themeFill="background1" w:themeFillShade="D9"/>
        </w:rPr>
        <w:t>jour mois année</w:t>
      </w:r>
      <w:r w:rsidRPr="00141B46">
        <w:rPr>
          <w:rFonts w:ascii="Calibri" w:hAnsi="Calibri"/>
        </w:rPr>
        <w:t xml:space="preserve">]. </w:t>
      </w:r>
    </w:p>
    <w:p w:rsidR="007B1DD6" w:rsidRPr="00141B46" w:rsidRDefault="007B1DD6" w:rsidP="007B1DD6">
      <w:pPr>
        <w:rPr>
          <w:rFonts w:ascii="Calibri" w:hAnsi="Calibri"/>
        </w:rPr>
      </w:pPr>
    </w:p>
    <w:p w:rsidR="007B1DD6" w:rsidRPr="00141B46" w:rsidRDefault="007B1DD6" w:rsidP="007B1DD6">
      <w:pPr>
        <w:rPr>
          <w:rFonts w:ascii="Calibri" w:hAnsi="Calibri"/>
        </w:rPr>
      </w:pPr>
      <w:r w:rsidRPr="00141B46">
        <w:rPr>
          <w:rFonts w:ascii="Calibri" w:hAnsi="Calibri"/>
        </w:rPr>
        <w:t>Au [</w:t>
      </w:r>
      <w:r w:rsidR="00446980" w:rsidRPr="00141B46">
        <w:rPr>
          <w:rFonts w:ascii="Calibri" w:hAnsi="Calibri"/>
          <w:shd w:val="clear" w:color="auto" w:fill="D9D9D9" w:themeFill="background1" w:themeFillShade="D9"/>
        </w:rPr>
        <w:t>jour mois année</w:t>
      </w:r>
      <w:r w:rsidRPr="00141B46">
        <w:rPr>
          <w:rFonts w:ascii="Calibri" w:hAnsi="Calibri"/>
        </w:rPr>
        <w:t>], la direction ne prévoit pas d</w:t>
      </w:r>
      <w:r w:rsidR="00B17AD9" w:rsidRPr="00141B46">
        <w:rPr>
          <w:rFonts w:ascii="Calibri" w:hAnsi="Calibri"/>
        </w:rPr>
        <w:t>’</w:t>
      </w:r>
      <w:r w:rsidRPr="00141B46">
        <w:rPr>
          <w:rFonts w:ascii="Calibri" w:hAnsi="Calibri"/>
        </w:rPr>
        <w:t>événements ni de circonstances futurs qui auraient une incidence importante sur la valeur estimative de l</w:t>
      </w:r>
      <w:r w:rsidR="00B17AD9" w:rsidRPr="00141B46">
        <w:rPr>
          <w:rFonts w:ascii="Calibri" w:hAnsi="Calibri"/>
        </w:rPr>
        <w:t>’</w:t>
      </w:r>
      <w:r w:rsidRPr="00141B46">
        <w:rPr>
          <w:rFonts w:ascii="Calibri" w:hAnsi="Calibri"/>
        </w:rPr>
        <w:t>obligation liée à la mise hors service d</w:t>
      </w:r>
      <w:r w:rsidR="00B17AD9" w:rsidRPr="00141B46">
        <w:rPr>
          <w:rFonts w:ascii="Calibri" w:hAnsi="Calibri"/>
        </w:rPr>
        <w:t>’</w:t>
      </w:r>
      <w:r w:rsidRPr="00141B46">
        <w:rPr>
          <w:rFonts w:ascii="Calibri" w:hAnsi="Calibri"/>
        </w:rPr>
        <w:t>immobilisations.</w:t>
      </w:r>
    </w:p>
    <w:p w:rsidR="007B1DD6" w:rsidRPr="00141B46" w:rsidRDefault="007B1DD6" w:rsidP="007B1DD6">
      <w:pPr>
        <w:rPr>
          <w:rFonts w:ascii="Calibri" w:hAnsi="Calibri"/>
        </w:rPr>
      </w:pPr>
    </w:p>
    <w:p w:rsidR="007B1DD6" w:rsidRPr="00141B46" w:rsidRDefault="007B1DD6" w:rsidP="007B1DD6">
      <w:pPr>
        <w:rPr>
          <w:rFonts w:ascii="Calibri" w:hAnsi="Calibri"/>
        </w:rPr>
      </w:pPr>
      <w:r w:rsidRPr="00141B46">
        <w:rPr>
          <w:rFonts w:ascii="Calibri" w:hAnsi="Calibri"/>
        </w:rPr>
        <w:t>L</w:t>
      </w:r>
      <w:r w:rsidR="00B17AD9" w:rsidRPr="00141B46">
        <w:rPr>
          <w:rFonts w:ascii="Calibri" w:hAnsi="Calibri"/>
        </w:rPr>
        <w:t>’</w:t>
      </w:r>
      <w:r w:rsidRPr="00141B46">
        <w:rPr>
          <w:rFonts w:ascii="Calibri" w:hAnsi="Calibri"/>
        </w:rPr>
        <w:t>obligation liée à la mise hors service d</w:t>
      </w:r>
      <w:r w:rsidR="00B17AD9" w:rsidRPr="00141B46">
        <w:rPr>
          <w:rFonts w:ascii="Calibri" w:hAnsi="Calibri"/>
        </w:rPr>
        <w:t>’</w:t>
      </w:r>
      <w:r w:rsidRPr="00141B46">
        <w:rPr>
          <w:rFonts w:ascii="Calibri" w:hAnsi="Calibri"/>
        </w:rPr>
        <w:t>immobilisations constatée dans les états financiers [</w:t>
      </w:r>
      <w:r w:rsidR="00446980" w:rsidRPr="00141B46">
        <w:rPr>
          <w:rFonts w:ascii="Calibri" w:hAnsi="Calibri"/>
          <w:shd w:val="clear" w:color="auto" w:fill="D9D9D9" w:themeFill="background1" w:themeFillShade="D9"/>
        </w:rPr>
        <w:t>consolidés</w:t>
      </w:r>
      <w:r w:rsidRPr="00141B46">
        <w:rPr>
          <w:rFonts w:ascii="Calibri" w:hAnsi="Calibri"/>
        </w:rPr>
        <w:t>] est la suivante</w:t>
      </w:r>
      <w:r w:rsidR="00311A88" w:rsidRPr="00141B46">
        <w:rPr>
          <w:rFonts w:ascii="Calibri" w:hAnsi="Calibri"/>
        </w:rPr>
        <w:t> </w:t>
      </w:r>
      <w:r w:rsidRPr="00141B46">
        <w:rPr>
          <w:rFonts w:ascii="Calibri" w:hAnsi="Calibri"/>
        </w:rPr>
        <w:t>:</w:t>
      </w:r>
    </w:p>
    <w:p w:rsidR="00965C9A" w:rsidRPr="00141B46" w:rsidRDefault="00965C9A" w:rsidP="007B1DD6">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3"/>
        <w:gridCol w:w="2590"/>
        <w:gridCol w:w="2772"/>
      </w:tblGrid>
      <w:tr w:rsidR="007B1DD6" w:rsidRPr="00141B46" w:rsidTr="00F30220">
        <w:tc>
          <w:tcPr>
            <w:tcW w:w="4077" w:type="dxa"/>
            <w:tcBorders>
              <w:top w:val="nil"/>
              <w:left w:val="nil"/>
              <w:bottom w:val="nil"/>
            </w:tcBorders>
          </w:tcPr>
          <w:p w:rsidR="007B1DD6" w:rsidRPr="007C350D" w:rsidRDefault="007B1DD6" w:rsidP="00311A88">
            <w:pPr>
              <w:jc w:val="center"/>
              <w:rPr>
                <w:rFonts w:ascii="Calibri" w:hAnsi="Calibri"/>
                <w:szCs w:val="24"/>
              </w:rPr>
            </w:pPr>
            <w:r w:rsidRPr="007C350D">
              <w:rPr>
                <w:rFonts w:ascii="Calibri" w:hAnsi="Calibri"/>
                <w:szCs w:val="24"/>
              </w:rPr>
              <w:t>(</w:t>
            </w:r>
            <w:r w:rsidR="00311A88" w:rsidRPr="007C350D">
              <w:rPr>
                <w:rFonts w:ascii="Calibri" w:hAnsi="Calibri"/>
                <w:szCs w:val="24"/>
              </w:rPr>
              <w:t>e</w:t>
            </w:r>
            <w:r w:rsidRPr="007C350D">
              <w:rPr>
                <w:rFonts w:ascii="Calibri" w:hAnsi="Calibri"/>
                <w:szCs w:val="24"/>
              </w:rPr>
              <w:t>n</w:t>
            </w:r>
            <w:r w:rsidR="00311A88" w:rsidRPr="007C350D">
              <w:rPr>
                <w:rFonts w:ascii="Calibri" w:hAnsi="Calibri"/>
                <w:szCs w:val="24"/>
              </w:rPr>
              <w:t xml:space="preserve"> milliers de dollars</w:t>
            </w:r>
            <w:r w:rsidRPr="007C350D">
              <w:rPr>
                <w:rFonts w:ascii="Calibri" w:hAnsi="Calibri"/>
                <w:szCs w:val="24"/>
              </w:rPr>
              <w:t>)</w:t>
            </w:r>
          </w:p>
        </w:tc>
        <w:tc>
          <w:tcPr>
            <w:tcW w:w="2655" w:type="dxa"/>
          </w:tcPr>
          <w:p w:rsidR="007B1DD6" w:rsidRPr="007C350D" w:rsidRDefault="007B1DD6" w:rsidP="00B066E2">
            <w:pPr>
              <w:jc w:val="center"/>
              <w:rPr>
                <w:rFonts w:ascii="Calibri" w:hAnsi="Calibri"/>
                <w:b/>
                <w:szCs w:val="24"/>
              </w:rPr>
            </w:pPr>
            <w:r w:rsidRPr="007C350D">
              <w:rPr>
                <w:rFonts w:ascii="Calibri" w:hAnsi="Calibri"/>
                <w:b/>
                <w:szCs w:val="24"/>
              </w:rPr>
              <w:t>201</w:t>
            </w:r>
            <w:r w:rsidR="00B066E2" w:rsidRPr="007C350D">
              <w:rPr>
                <w:rFonts w:ascii="Calibri" w:hAnsi="Calibri"/>
                <w:b/>
                <w:szCs w:val="24"/>
              </w:rPr>
              <w:t>6</w:t>
            </w:r>
          </w:p>
        </w:tc>
        <w:tc>
          <w:tcPr>
            <w:tcW w:w="2844" w:type="dxa"/>
          </w:tcPr>
          <w:p w:rsidR="007B1DD6" w:rsidRPr="007C350D" w:rsidRDefault="007B1DD6" w:rsidP="00B066E2">
            <w:pPr>
              <w:jc w:val="center"/>
              <w:rPr>
                <w:rFonts w:ascii="Calibri" w:hAnsi="Calibri"/>
                <w:b/>
                <w:szCs w:val="24"/>
              </w:rPr>
            </w:pPr>
            <w:r w:rsidRPr="007C350D">
              <w:rPr>
                <w:rFonts w:ascii="Calibri" w:hAnsi="Calibri"/>
                <w:b/>
                <w:szCs w:val="24"/>
              </w:rPr>
              <w:t>201</w:t>
            </w:r>
            <w:r w:rsidR="00B066E2" w:rsidRPr="007C350D">
              <w:rPr>
                <w:rFonts w:ascii="Calibri" w:hAnsi="Calibri"/>
                <w:b/>
                <w:szCs w:val="24"/>
              </w:rPr>
              <w:t>5</w:t>
            </w:r>
          </w:p>
        </w:tc>
      </w:tr>
      <w:tr w:rsidR="007B1DD6" w:rsidRPr="00141B46" w:rsidTr="00F30220">
        <w:tc>
          <w:tcPr>
            <w:tcW w:w="4077" w:type="dxa"/>
            <w:tcBorders>
              <w:top w:val="nil"/>
              <w:left w:val="nil"/>
              <w:bottom w:val="nil"/>
            </w:tcBorders>
          </w:tcPr>
          <w:p w:rsidR="007B1DD6" w:rsidRPr="007C350D" w:rsidRDefault="00965C9A" w:rsidP="00F30220">
            <w:pPr>
              <w:rPr>
                <w:rFonts w:ascii="Calibri" w:hAnsi="Calibri"/>
                <w:szCs w:val="24"/>
              </w:rPr>
            </w:pPr>
            <w:r w:rsidRPr="007C350D">
              <w:rPr>
                <w:rFonts w:ascii="Calibri" w:hAnsi="Calibri"/>
                <w:szCs w:val="24"/>
              </w:rPr>
              <w:t xml:space="preserve">Valeur comptable </w:t>
            </w:r>
            <w:r w:rsidR="007B1DD6" w:rsidRPr="007C350D">
              <w:rPr>
                <w:rFonts w:ascii="Calibri" w:hAnsi="Calibri"/>
                <w:szCs w:val="24"/>
              </w:rPr>
              <w:t>au début de l</w:t>
            </w:r>
            <w:r w:rsidR="00B17AD9" w:rsidRPr="007C350D">
              <w:rPr>
                <w:rFonts w:ascii="Calibri" w:hAnsi="Calibri"/>
                <w:szCs w:val="24"/>
              </w:rPr>
              <w:t>’</w:t>
            </w:r>
            <w:r w:rsidR="007B1DD6" w:rsidRPr="007C350D">
              <w:rPr>
                <w:rFonts w:ascii="Calibri" w:hAnsi="Calibri"/>
                <w:szCs w:val="24"/>
              </w:rPr>
              <w:t>exercice</w:t>
            </w:r>
          </w:p>
        </w:tc>
        <w:tc>
          <w:tcPr>
            <w:tcW w:w="2655" w:type="dxa"/>
            <w:tcBorders>
              <w:bottom w:val="nil"/>
            </w:tcBorders>
            <w:vAlign w:val="bottom"/>
          </w:tcPr>
          <w:p w:rsidR="007B1DD6" w:rsidRPr="007C350D" w:rsidRDefault="007B1DD6" w:rsidP="00FD409F">
            <w:pPr>
              <w:jc w:val="center"/>
              <w:rPr>
                <w:rFonts w:ascii="Calibri" w:hAnsi="Calibri"/>
                <w:szCs w:val="24"/>
              </w:rPr>
            </w:pPr>
            <w:r w:rsidRPr="007C350D">
              <w:rPr>
                <w:rFonts w:ascii="Calibri" w:hAnsi="Calibri"/>
              </w:rPr>
              <w:t>#</w:t>
            </w:r>
            <w:r w:rsidR="00FA72A6" w:rsidRPr="007C350D">
              <w:rPr>
                <w:rFonts w:ascii="Calibri" w:hAnsi="Calibri"/>
              </w:rPr>
              <w:t># #</w:t>
            </w:r>
            <w:r w:rsidRPr="007C350D">
              <w:rPr>
                <w:rFonts w:ascii="Calibri" w:hAnsi="Calibri"/>
              </w:rPr>
              <w:t>##</w:t>
            </w:r>
          </w:p>
        </w:tc>
        <w:tc>
          <w:tcPr>
            <w:tcW w:w="2844" w:type="dxa"/>
            <w:tcBorders>
              <w:bottom w:val="nil"/>
            </w:tcBorders>
            <w:vAlign w:val="bottom"/>
          </w:tcPr>
          <w:p w:rsidR="007B1DD6" w:rsidRPr="007C350D" w:rsidRDefault="007B1DD6" w:rsidP="00FD409F">
            <w:pPr>
              <w:jc w:val="center"/>
              <w:rPr>
                <w:rFonts w:ascii="Calibri" w:hAnsi="Calibri"/>
                <w:szCs w:val="24"/>
              </w:rPr>
            </w:pPr>
            <w:r w:rsidRPr="007C350D">
              <w:rPr>
                <w:rFonts w:ascii="Calibri" w:hAnsi="Calibri"/>
              </w:rPr>
              <w:t>#</w:t>
            </w:r>
            <w:r w:rsidR="00FA72A6" w:rsidRPr="007C350D">
              <w:rPr>
                <w:rFonts w:ascii="Calibri" w:hAnsi="Calibri"/>
              </w:rPr>
              <w:t># #</w:t>
            </w:r>
            <w:r w:rsidRPr="007C350D">
              <w:rPr>
                <w:rFonts w:ascii="Calibri" w:hAnsi="Calibri"/>
              </w:rPr>
              <w:t>##</w:t>
            </w:r>
          </w:p>
        </w:tc>
      </w:tr>
      <w:tr w:rsidR="007B1DD6" w:rsidRPr="00141B46" w:rsidTr="00F30220">
        <w:tc>
          <w:tcPr>
            <w:tcW w:w="4077" w:type="dxa"/>
            <w:tcBorders>
              <w:top w:val="nil"/>
              <w:left w:val="nil"/>
              <w:bottom w:val="nil"/>
            </w:tcBorders>
          </w:tcPr>
          <w:p w:rsidR="007B1DD6" w:rsidRPr="007C350D" w:rsidRDefault="00965C9A" w:rsidP="00965C9A">
            <w:pPr>
              <w:rPr>
                <w:rFonts w:ascii="Calibri" w:hAnsi="Calibri"/>
                <w:szCs w:val="24"/>
              </w:rPr>
            </w:pPr>
            <w:r w:rsidRPr="007C350D">
              <w:rPr>
                <w:rFonts w:ascii="Calibri" w:hAnsi="Calibri"/>
                <w:szCs w:val="24"/>
              </w:rPr>
              <w:t xml:space="preserve">Augmentation </w:t>
            </w:r>
            <w:r w:rsidR="007B1DD6" w:rsidRPr="007C350D">
              <w:rPr>
                <w:rFonts w:ascii="Calibri" w:hAnsi="Calibri"/>
                <w:szCs w:val="24"/>
              </w:rPr>
              <w:t>(</w:t>
            </w:r>
            <w:r w:rsidRPr="007C350D">
              <w:rPr>
                <w:rFonts w:ascii="Calibri" w:hAnsi="Calibri"/>
                <w:szCs w:val="24"/>
              </w:rPr>
              <w:t>règlement) de l</w:t>
            </w:r>
            <w:r w:rsidR="00B17AD9" w:rsidRPr="007C350D">
              <w:rPr>
                <w:rFonts w:ascii="Calibri" w:hAnsi="Calibri"/>
                <w:szCs w:val="24"/>
              </w:rPr>
              <w:t>’</w:t>
            </w:r>
            <w:r w:rsidRPr="007C350D">
              <w:rPr>
                <w:rFonts w:ascii="Calibri" w:hAnsi="Calibri"/>
                <w:szCs w:val="24"/>
              </w:rPr>
              <w:t>obligation</w:t>
            </w:r>
          </w:p>
        </w:tc>
        <w:tc>
          <w:tcPr>
            <w:tcW w:w="2655" w:type="dxa"/>
            <w:tcBorders>
              <w:top w:val="nil"/>
              <w:bottom w:val="nil"/>
            </w:tcBorders>
            <w:vAlign w:val="bottom"/>
          </w:tcPr>
          <w:p w:rsidR="007B1DD6" w:rsidRPr="007C350D" w:rsidRDefault="007B1DD6" w:rsidP="00FD409F">
            <w:pPr>
              <w:jc w:val="center"/>
              <w:rPr>
                <w:rFonts w:ascii="Calibri" w:hAnsi="Calibri"/>
                <w:szCs w:val="24"/>
              </w:rPr>
            </w:pPr>
            <w:r w:rsidRPr="007C350D">
              <w:rPr>
                <w:rFonts w:ascii="Calibri" w:hAnsi="Calibri"/>
              </w:rPr>
              <w:t>###</w:t>
            </w:r>
          </w:p>
        </w:tc>
        <w:tc>
          <w:tcPr>
            <w:tcW w:w="2844" w:type="dxa"/>
            <w:tcBorders>
              <w:top w:val="nil"/>
              <w:bottom w:val="nil"/>
            </w:tcBorders>
            <w:vAlign w:val="bottom"/>
          </w:tcPr>
          <w:p w:rsidR="007B1DD6" w:rsidRPr="007C350D" w:rsidRDefault="007B1DD6" w:rsidP="00FD409F">
            <w:pPr>
              <w:jc w:val="center"/>
              <w:rPr>
                <w:rFonts w:ascii="Calibri" w:hAnsi="Calibri"/>
                <w:szCs w:val="24"/>
              </w:rPr>
            </w:pPr>
            <w:r w:rsidRPr="007C350D">
              <w:rPr>
                <w:rFonts w:ascii="Calibri" w:hAnsi="Calibri"/>
              </w:rPr>
              <w:t>###</w:t>
            </w:r>
          </w:p>
        </w:tc>
      </w:tr>
      <w:tr w:rsidR="007B1DD6" w:rsidRPr="00141B46" w:rsidTr="00F30220">
        <w:tc>
          <w:tcPr>
            <w:tcW w:w="4077" w:type="dxa"/>
            <w:tcBorders>
              <w:top w:val="nil"/>
              <w:left w:val="nil"/>
              <w:bottom w:val="nil"/>
            </w:tcBorders>
          </w:tcPr>
          <w:p w:rsidR="007B1DD6" w:rsidRPr="007C350D" w:rsidRDefault="00965C9A" w:rsidP="00965C9A">
            <w:pPr>
              <w:rPr>
                <w:rFonts w:ascii="Calibri" w:hAnsi="Calibri"/>
                <w:szCs w:val="24"/>
              </w:rPr>
            </w:pPr>
            <w:r w:rsidRPr="007C350D">
              <w:rPr>
                <w:rFonts w:ascii="Calibri" w:hAnsi="Calibri"/>
                <w:szCs w:val="24"/>
              </w:rPr>
              <w:t>Charge de désactualisation</w:t>
            </w:r>
          </w:p>
        </w:tc>
        <w:tc>
          <w:tcPr>
            <w:tcW w:w="2655" w:type="dxa"/>
            <w:tcBorders>
              <w:top w:val="nil"/>
            </w:tcBorders>
          </w:tcPr>
          <w:p w:rsidR="007B1DD6" w:rsidRPr="007C350D" w:rsidRDefault="007B1DD6" w:rsidP="00FD409F">
            <w:pPr>
              <w:jc w:val="center"/>
              <w:rPr>
                <w:rFonts w:ascii="Calibri" w:hAnsi="Calibri"/>
                <w:szCs w:val="24"/>
              </w:rPr>
            </w:pPr>
            <w:r w:rsidRPr="007C350D">
              <w:rPr>
                <w:rFonts w:ascii="Calibri" w:hAnsi="Calibri"/>
              </w:rPr>
              <w:t>###</w:t>
            </w:r>
          </w:p>
        </w:tc>
        <w:tc>
          <w:tcPr>
            <w:tcW w:w="2844" w:type="dxa"/>
            <w:tcBorders>
              <w:top w:val="nil"/>
            </w:tcBorders>
          </w:tcPr>
          <w:p w:rsidR="007B1DD6" w:rsidRPr="007C350D" w:rsidRDefault="007B1DD6" w:rsidP="00FD409F">
            <w:pPr>
              <w:jc w:val="center"/>
              <w:rPr>
                <w:rFonts w:ascii="Calibri" w:hAnsi="Calibri"/>
                <w:szCs w:val="24"/>
              </w:rPr>
            </w:pPr>
            <w:r w:rsidRPr="007C350D">
              <w:rPr>
                <w:rFonts w:ascii="Calibri" w:hAnsi="Calibri"/>
              </w:rPr>
              <w:t>###</w:t>
            </w:r>
          </w:p>
        </w:tc>
      </w:tr>
      <w:tr w:rsidR="007B1DD6" w:rsidRPr="00141B46" w:rsidTr="00F30220">
        <w:tc>
          <w:tcPr>
            <w:tcW w:w="4077" w:type="dxa"/>
            <w:tcBorders>
              <w:top w:val="nil"/>
              <w:left w:val="nil"/>
              <w:bottom w:val="nil"/>
            </w:tcBorders>
          </w:tcPr>
          <w:p w:rsidR="007B1DD6" w:rsidRPr="007C350D" w:rsidRDefault="00965C9A" w:rsidP="00965C9A">
            <w:pPr>
              <w:rPr>
                <w:rFonts w:ascii="Calibri" w:hAnsi="Calibri"/>
                <w:szCs w:val="24"/>
              </w:rPr>
            </w:pPr>
            <w:r w:rsidRPr="007C350D">
              <w:rPr>
                <w:rFonts w:ascii="Calibri" w:hAnsi="Calibri"/>
              </w:rPr>
              <w:t>V</w:t>
            </w:r>
            <w:r w:rsidR="007B1DD6" w:rsidRPr="007C350D">
              <w:rPr>
                <w:rFonts w:ascii="Calibri" w:hAnsi="Calibri"/>
              </w:rPr>
              <w:t>aleur comptable à la fin de l</w:t>
            </w:r>
            <w:r w:rsidR="00B17AD9" w:rsidRPr="007C350D">
              <w:rPr>
                <w:rFonts w:ascii="Calibri" w:hAnsi="Calibri"/>
              </w:rPr>
              <w:t>’</w:t>
            </w:r>
            <w:r w:rsidRPr="007C350D">
              <w:rPr>
                <w:rFonts w:ascii="Calibri" w:hAnsi="Calibri"/>
              </w:rPr>
              <w:t>exercice</w:t>
            </w:r>
          </w:p>
        </w:tc>
        <w:tc>
          <w:tcPr>
            <w:tcW w:w="2655" w:type="dxa"/>
          </w:tcPr>
          <w:p w:rsidR="007B1DD6" w:rsidRPr="007C350D" w:rsidRDefault="007B1DD6" w:rsidP="00FD409F">
            <w:pPr>
              <w:jc w:val="center"/>
              <w:rPr>
                <w:rFonts w:ascii="Calibri" w:hAnsi="Calibri"/>
                <w:szCs w:val="24"/>
              </w:rPr>
            </w:pPr>
            <w:r w:rsidRPr="007C350D">
              <w:rPr>
                <w:rFonts w:ascii="Calibri" w:hAnsi="Calibri"/>
              </w:rPr>
              <w:t>#</w:t>
            </w:r>
            <w:r w:rsidR="00FA72A6" w:rsidRPr="007C350D">
              <w:rPr>
                <w:rFonts w:ascii="Calibri" w:hAnsi="Calibri"/>
              </w:rPr>
              <w:t># #</w:t>
            </w:r>
            <w:r w:rsidRPr="007C350D">
              <w:rPr>
                <w:rFonts w:ascii="Calibri" w:hAnsi="Calibri"/>
              </w:rPr>
              <w:t>##</w:t>
            </w:r>
          </w:p>
        </w:tc>
        <w:tc>
          <w:tcPr>
            <w:tcW w:w="2844" w:type="dxa"/>
          </w:tcPr>
          <w:p w:rsidR="007B1DD6" w:rsidRPr="007C350D" w:rsidRDefault="007B1DD6" w:rsidP="00FD409F">
            <w:pPr>
              <w:jc w:val="center"/>
              <w:rPr>
                <w:rFonts w:ascii="Calibri" w:hAnsi="Calibri"/>
                <w:szCs w:val="24"/>
              </w:rPr>
            </w:pPr>
            <w:r w:rsidRPr="007C350D">
              <w:rPr>
                <w:rFonts w:ascii="Calibri" w:hAnsi="Calibri"/>
              </w:rPr>
              <w:t>#</w:t>
            </w:r>
            <w:r w:rsidR="00FA72A6" w:rsidRPr="007C350D">
              <w:rPr>
                <w:rFonts w:ascii="Calibri" w:hAnsi="Calibri"/>
              </w:rPr>
              <w:t># #</w:t>
            </w:r>
            <w:r w:rsidRPr="007C350D">
              <w:rPr>
                <w:rFonts w:ascii="Calibri" w:hAnsi="Calibri"/>
              </w:rPr>
              <w:t>##</w:t>
            </w:r>
          </w:p>
        </w:tc>
      </w:tr>
    </w:tbl>
    <w:p w:rsidR="00F30220" w:rsidRPr="00141B46" w:rsidRDefault="00F30220" w:rsidP="00F30220">
      <w:pPr>
        <w:keepNext/>
        <w:rPr>
          <w:rFonts w:ascii="Calibri" w:hAnsi="Calibri"/>
          <w:b/>
          <w:sz w:val="28"/>
        </w:rPr>
      </w:pPr>
    </w:p>
    <w:p w:rsidR="00F30220" w:rsidRPr="00141B46" w:rsidRDefault="00F30220" w:rsidP="00F30220">
      <w:pPr>
        <w:pStyle w:val="ListParagraph"/>
        <w:keepNext/>
        <w:numPr>
          <w:ilvl w:val="0"/>
          <w:numId w:val="35"/>
        </w:numPr>
        <w:ind w:left="567" w:hanging="567"/>
        <w:rPr>
          <w:rFonts w:ascii="Calibri" w:hAnsi="Calibri"/>
          <w:b/>
          <w:sz w:val="28"/>
        </w:rPr>
      </w:pPr>
      <w:r w:rsidRPr="00141B46">
        <w:rPr>
          <w:rFonts w:ascii="Calibri" w:hAnsi="Calibri"/>
          <w:b/>
          <w:sz w:val="28"/>
        </w:rPr>
        <w:t>Obligations liées à la mise hors service d’immobilisations (suite)</w:t>
      </w:r>
    </w:p>
    <w:p w:rsidR="007B1DD6" w:rsidRPr="00141B46" w:rsidRDefault="007B1DD6" w:rsidP="00F30220">
      <w:pPr>
        <w:keepNext/>
        <w:rPr>
          <w:rFonts w:ascii="Calibri" w:hAnsi="Calibri"/>
          <w:sz w:val="28"/>
        </w:rPr>
      </w:pPr>
    </w:p>
    <w:p w:rsidR="007B1DD6" w:rsidRPr="00141B46" w:rsidRDefault="007B1DD6" w:rsidP="00F30220">
      <w:pPr>
        <w:keepNext/>
        <w:rPr>
          <w:rFonts w:ascii="Calibri" w:hAnsi="Calibri"/>
          <w:szCs w:val="24"/>
        </w:rPr>
      </w:pPr>
      <w:r w:rsidRPr="00141B46">
        <w:rPr>
          <w:rFonts w:ascii="Calibri" w:hAnsi="Calibri"/>
          <w:szCs w:val="24"/>
        </w:rPr>
        <w:t>[</w:t>
      </w:r>
      <w:r w:rsidR="00446980" w:rsidRPr="00141B46">
        <w:rPr>
          <w:rFonts w:ascii="Calibri" w:hAnsi="Calibri"/>
          <w:szCs w:val="24"/>
          <w:shd w:val="clear" w:color="auto" w:fill="D9D9D9" w:themeFill="background1" w:themeFillShade="D9"/>
        </w:rPr>
        <w:t>Lorsqu’il n’est pas possible de faire une estimation raisonnable du passif, ce fait et les raisons qui l’expliquent doivent être mentionnés</w:t>
      </w:r>
      <w:r w:rsidR="00F30220" w:rsidRPr="00141B46">
        <w:rPr>
          <w:rFonts w:ascii="Calibri" w:hAnsi="Calibri"/>
          <w:szCs w:val="24"/>
        </w:rPr>
        <w:t>]</w:t>
      </w:r>
      <w:r w:rsidR="00673FBA" w:rsidRPr="00141B46">
        <w:rPr>
          <w:rFonts w:ascii="Calibri" w:hAnsi="Calibri"/>
          <w:szCs w:val="24"/>
        </w:rPr>
        <w:t xml:space="preserve">. </w:t>
      </w:r>
      <w:r w:rsidR="00446980" w:rsidRPr="00141B46">
        <w:rPr>
          <w:rFonts w:ascii="Calibri" w:hAnsi="Calibri"/>
          <w:szCs w:val="24"/>
        </w:rPr>
        <w:t>La juste valeur de la dette contractée pour [</w:t>
      </w:r>
      <w:r w:rsidR="00446980" w:rsidRPr="00141B46">
        <w:rPr>
          <w:rFonts w:ascii="Calibri" w:hAnsi="Calibri"/>
          <w:szCs w:val="24"/>
          <w:shd w:val="clear" w:color="auto" w:fill="D9D9D9" w:themeFill="background1" w:themeFillShade="D9"/>
        </w:rPr>
        <w:t>description de l’obligation</w:t>
      </w:r>
      <w:r w:rsidR="00446980" w:rsidRPr="00141B46">
        <w:rPr>
          <w:rFonts w:ascii="Calibri" w:hAnsi="Calibri"/>
          <w:szCs w:val="24"/>
        </w:rPr>
        <w:t xml:space="preserve">] sera constatée </w:t>
      </w:r>
      <w:r w:rsidR="008F52D8" w:rsidRPr="00141B46">
        <w:rPr>
          <w:rFonts w:ascii="Calibri" w:hAnsi="Calibri"/>
          <w:szCs w:val="24"/>
        </w:rPr>
        <w:t>dans</w:t>
      </w:r>
      <w:r w:rsidR="00446980" w:rsidRPr="00141B46">
        <w:rPr>
          <w:rFonts w:ascii="Calibri" w:hAnsi="Calibri"/>
          <w:szCs w:val="24"/>
        </w:rPr>
        <w:t xml:space="preserve"> l’exercice au cours duquel elle est engagée s’il est possible de faire une estimation raisonnable de la juste valeur</w:t>
      </w:r>
      <w:r w:rsidRPr="00141B46">
        <w:rPr>
          <w:rFonts w:ascii="Calibri" w:hAnsi="Calibri"/>
          <w:szCs w:val="24"/>
        </w:rPr>
        <w:t>. Au [</w:t>
      </w:r>
      <w:r w:rsidR="00446980" w:rsidRPr="00141B46">
        <w:rPr>
          <w:rFonts w:ascii="Calibri" w:hAnsi="Calibri"/>
          <w:szCs w:val="24"/>
          <w:shd w:val="clear" w:color="auto" w:fill="D9D9D9" w:themeFill="background1" w:themeFillShade="D9"/>
        </w:rPr>
        <w:t>jour mois année</w:t>
      </w:r>
      <w:r w:rsidRPr="00141B46">
        <w:rPr>
          <w:rFonts w:ascii="Calibri" w:hAnsi="Calibri"/>
          <w:szCs w:val="24"/>
        </w:rPr>
        <w:t>], l</w:t>
      </w:r>
      <w:r w:rsidR="00B17AD9" w:rsidRPr="00141B46">
        <w:rPr>
          <w:rFonts w:ascii="Calibri" w:hAnsi="Calibri"/>
          <w:szCs w:val="24"/>
        </w:rPr>
        <w:t>’</w:t>
      </w:r>
      <w:r w:rsidRPr="00141B46">
        <w:rPr>
          <w:rFonts w:ascii="Calibri" w:hAnsi="Calibri"/>
          <w:szCs w:val="24"/>
        </w:rPr>
        <w:t xml:space="preserve">obligation ne pouvait être raisonnable </w:t>
      </w:r>
      <w:r w:rsidR="00673FBA" w:rsidRPr="00141B46">
        <w:rPr>
          <w:rFonts w:ascii="Calibri" w:hAnsi="Calibri"/>
          <w:szCs w:val="24"/>
        </w:rPr>
        <w:t>estimée</w:t>
      </w:r>
      <w:r w:rsidRPr="00141B46">
        <w:rPr>
          <w:rFonts w:ascii="Calibri" w:hAnsi="Calibri"/>
          <w:szCs w:val="24"/>
        </w:rPr>
        <w:t>.</w:t>
      </w:r>
    </w:p>
    <w:p w:rsidR="007B1DD6" w:rsidRPr="00141B46" w:rsidRDefault="007B1DD6" w:rsidP="007B1DD6">
      <w:pPr>
        <w:rPr>
          <w:rFonts w:ascii="Calibri" w:hAnsi="Calibri"/>
          <w:b/>
          <w:sz w:val="28"/>
        </w:rPr>
      </w:pPr>
    </w:p>
    <w:p w:rsidR="007B1DD6" w:rsidRPr="00141B46" w:rsidRDefault="00F14499" w:rsidP="00F30220">
      <w:pPr>
        <w:pStyle w:val="ListParagraph"/>
        <w:numPr>
          <w:ilvl w:val="0"/>
          <w:numId w:val="35"/>
        </w:numPr>
        <w:ind w:left="567" w:hanging="567"/>
        <w:rPr>
          <w:rFonts w:ascii="Calibri" w:hAnsi="Calibri"/>
          <w:b/>
          <w:sz w:val="28"/>
        </w:rPr>
      </w:pPr>
      <w:r w:rsidRPr="00141B46">
        <w:rPr>
          <w:rFonts w:ascii="Calibri" w:hAnsi="Calibri"/>
          <w:b/>
          <w:sz w:val="28"/>
        </w:rPr>
        <w:t xml:space="preserve">Placements affectés </w:t>
      </w:r>
    </w:p>
    <w:p w:rsidR="00F14499" w:rsidRPr="00141B46" w:rsidRDefault="00F14499" w:rsidP="00F14499">
      <w:pPr>
        <w:rPr>
          <w:rFonts w:ascii="Calibri" w:hAnsi="Calibri"/>
          <w:sz w:val="22"/>
          <w:szCs w:val="22"/>
        </w:rPr>
      </w:pPr>
    </w:p>
    <w:p w:rsidR="00F14499" w:rsidRPr="007C350D" w:rsidRDefault="00F14499" w:rsidP="00F14499">
      <w:pPr>
        <w:rPr>
          <w:rFonts w:ascii="Calibri" w:hAnsi="Calibri"/>
          <w:szCs w:val="24"/>
        </w:rPr>
      </w:pPr>
      <w:r w:rsidRPr="007C350D">
        <w:rPr>
          <w:rFonts w:ascii="Calibri" w:hAnsi="Calibri"/>
          <w:szCs w:val="24"/>
        </w:rPr>
        <w:t>Les placements affectés représentent la fraction des fonds de dotation qui doivent être détenus à perpétuité par [</w:t>
      </w:r>
      <w:r w:rsidR="00446980" w:rsidRPr="007C350D">
        <w:rPr>
          <w:rFonts w:ascii="Calibri" w:hAnsi="Calibri"/>
          <w:szCs w:val="24"/>
          <w:shd w:val="clear" w:color="auto" w:fill="D9D9D9" w:themeFill="background1" w:themeFillShade="D9"/>
        </w:rPr>
        <w:t>ABC</w:t>
      </w:r>
      <w:r w:rsidRPr="007C350D">
        <w:rPr>
          <w:rFonts w:ascii="Calibri" w:hAnsi="Calibri"/>
          <w:szCs w:val="24"/>
        </w:rPr>
        <w:t>] et  qui ne peuvent être utilisés pour financer des activités ou l</w:t>
      </w:r>
      <w:r w:rsidR="00B17AD9" w:rsidRPr="007C350D">
        <w:rPr>
          <w:rFonts w:ascii="Calibri" w:hAnsi="Calibri"/>
          <w:szCs w:val="24"/>
        </w:rPr>
        <w:t>’</w:t>
      </w:r>
      <w:r w:rsidRPr="007C350D">
        <w:rPr>
          <w:rFonts w:ascii="Calibri" w:hAnsi="Calibri"/>
          <w:szCs w:val="24"/>
        </w:rPr>
        <w:t>acquisition d</w:t>
      </w:r>
      <w:r w:rsidR="00B17AD9" w:rsidRPr="007C350D">
        <w:rPr>
          <w:rFonts w:ascii="Calibri" w:hAnsi="Calibri"/>
          <w:szCs w:val="24"/>
        </w:rPr>
        <w:t>’</w:t>
      </w:r>
      <w:r w:rsidRPr="007C350D">
        <w:rPr>
          <w:rFonts w:ascii="Calibri" w:hAnsi="Calibri"/>
          <w:szCs w:val="24"/>
        </w:rPr>
        <w:t>immobilisations. [</w:t>
      </w:r>
      <w:r w:rsidR="00446980" w:rsidRPr="007C350D">
        <w:rPr>
          <w:rFonts w:ascii="Calibri" w:hAnsi="Calibri"/>
          <w:szCs w:val="24"/>
          <w:shd w:val="clear" w:color="auto" w:fill="D9D9D9" w:themeFill="background1" w:themeFillShade="D9"/>
        </w:rPr>
        <w:t>ABC</w:t>
      </w:r>
      <w:r w:rsidRPr="007C350D">
        <w:rPr>
          <w:rFonts w:ascii="Calibri" w:hAnsi="Calibri"/>
          <w:szCs w:val="24"/>
        </w:rPr>
        <w:t xml:space="preserve">] peut </w:t>
      </w:r>
      <w:r w:rsidR="00F30220" w:rsidRPr="007C350D">
        <w:rPr>
          <w:rFonts w:ascii="Calibri" w:hAnsi="Calibri"/>
          <w:szCs w:val="24"/>
        </w:rPr>
        <w:t xml:space="preserve">donc </w:t>
      </w:r>
      <w:r w:rsidRPr="007C350D">
        <w:rPr>
          <w:rFonts w:ascii="Calibri" w:hAnsi="Calibri"/>
          <w:szCs w:val="24"/>
        </w:rPr>
        <w:t>uniquement utiliser les produits financiers affectés et, dans certains cas, seulement une portion des produits financiers affectés. Le reste doit être réinvesti pour maintenir le capital.</w:t>
      </w:r>
    </w:p>
    <w:p w:rsidR="00E4796E" w:rsidRPr="00141B46" w:rsidRDefault="00E4796E" w:rsidP="00F14499">
      <w:pPr>
        <w:rPr>
          <w:rFonts w:ascii="Calibri" w:hAnsi="Calibri"/>
          <w:sz w:val="22"/>
          <w:szCs w:val="22"/>
        </w:rPr>
      </w:pPr>
    </w:p>
    <w:p w:rsidR="007B1DD6" w:rsidRPr="002F6A1A" w:rsidRDefault="00F14499" w:rsidP="007B1DD6">
      <w:pPr>
        <w:rPr>
          <w:rFonts w:ascii="Calibri" w:hAnsi="Calibri"/>
          <w:szCs w:val="24"/>
        </w:rPr>
      </w:pPr>
      <w:r w:rsidRPr="00141B46">
        <w:rPr>
          <w:rFonts w:ascii="Calibri" w:hAnsi="Calibri"/>
          <w:sz w:val="22"/>
          <w:szCs w:val="22"/>
        </w:rPr>
        <w:t>[</w:t>
      </w:r>
      <w:r w:rsidR="00446980" w:rsidRPr="007C350D">
        <w:rPr>
          <w:rFonts w:ascii="Calibri" w:hAnsi="Calibri"/>
          <w:szCs w:val="24"/>
          <w:shd w:val="clear" w:color="auto" w:fill="D9D9D9" w:themeFill="background1" w:themeFillShade="D9"/>
        </w:rPr>
        <w:t>Description des placements affectés et des affectations dont ils font l’objet et de l’utilisation qui est faite des produits financiers affectés. S’il y a lieu, le tableau ci-après peut être ventilé par placement.</w:t>
      </w:r>
      <w:r w:rsidRPr="007C350D">
        <w:rPr>
          <w:rFonts w:ascii="Calibri" w:hAnsi="Calibri"/>
          <w:szCs w:val="24"/>
        </w:rPr>
        <w:t>]</w:t>
      </w:r>
    </w:p>
    <w:p w:rsidR="007B1DD6" w:rsidRPr="00141B46" w:rsidRDefault="007B1DD6" w:rsidP="007B1DD6">
      <w:pPr>
        <w:rPr>
          <w:rFonts w:ascii="Calibri" w:hAnsi="Calibri"/>
          <w:sz w:val="28"/>
        </w:rPr>
      </w:pPr>
    </w:p>
    <w:tbl>
      <w:tblPr>
        <w:tblW w:w="0" w:type="auto"/>
        <w:tblLook w:val="04A0" w:firstRow="1" w:lastRow="0" w:firstColumn="1" w:lastColumn="0" w:noHBand="0" w:noVBand="1"/>
      </w:tblPr>
      <w:tblGrid>
        <w:gridCol w:w="5400"/>
        <w:gridCol w:w="44"/>
        <w:gridCol w:w="1238"/>
        <w:gridCol w:w="1148"/>
        <w:gridCol w:w="90"/>
      </w:tblGrid>
      <w:tr w:rsidR="000768ED" w:rsidRPr="00141B46" w:rsidTr="00886EE7">
        <w:trPr>
          <w:gridAfter w:val="1"/>
          <w:wAfter w:w="90" w:type="dxa"/>
        </w:trPr>
        <w:tc>
          <w:tcPr>
            <w:tcW w:w="5400" w:type="dxa"/>
          </w:tcPr>
          <w:p w:rsidR="000768ED" w:rsidRPr="00141B46" w:rsidRDefault="000768ED" w:rsidP="000768ED">
            <w:pPr>
              <w:jc w:val="right"/>
              <w:rPr>
                <w:szCs w:val="24"/>
              </w:rPr>
            </w:pPr>
          </w:p>
        </w:tc>
        <w:tc>
          <w:tcPr>
            <w:tcW w:w="2430" w:type="dxa"/>
            <w:gridSpan w:val="3"/>
          </w:tcPr>
          <w:p w:rsidR="000768ED" w:rsidRPr="00141B46" w:rsidRDefault="000768ED" w:rsidP="000768ED">
            <w:pPr>
              <w:jc w:val="center"/>
              <w:rPr>
                <w:rFonts w:ascii="Calibri" w:hAnsi="Calibri"/>
                <w:szCs w:val="24"/>
                <w:lang w:eastAsia="en-US"/>
              </w:rPr>
            </w:pPr>
            <w:bookmarkStart w:id="480" w:name="lt_pId2297"/>
            <w:r w:rsidRPr="00141B46">
              <w:rPr>
                <w:rFonts w:ascii="Calibri" w:hAnsi="Calibri"/>
                <w:szCs w:val="24"/>
                <w:lang w:eastAsia="en-US"/>
              </w:rPr>
              <w:t>(en milliers de dollars)</w:t>
            </w:r>
            <w:bookmarkEnd w:id="480"/>
          </w:p>
        </w:tc>
      </w:tr>
      <w:tr w:rsidR="000768ED" w:rsidRPr="00141B46" w:rsidTr="00FD409F">
        <w:tblPrEx>
          <w:jc w:val="center"/>
        </w:tblPrEx>
        <w:trPr>
          <w:jc w:val="center"/>
        </w:trPr>
        <w:tc>
          <w:tcPr>
            <w:tcW w:w="5444" w:type="dxa"/>
            <w:gridSpan w:val="2"/>
          </w:tcPr>
          <w:p w:rsidR="000768ED" w:rsidRPr="007C350D" w:rsidRDefault="000768ED" w:rsidP="000768ED">
            <w:pPr>
              <w:rPr>
                <w:rFonts w:ascii="Calibri" w:hAnsi="Calibri"/>
              </w:rPr>
            </w:pPr>
          </w:p>
        </w:tc>
        <w:tc>
          <w:tcPr>
            <w:tcW w:w="1238" w:type="dxa"/>
            <w:tcBorders>
              <w:bottom w:val="single" w:sz="4" w:space="0" w:color="auto"/>
            </w:tcBorders>
          </w:tcPr>
          <w:p w:rsidR="000768ED" w:rsidRPr="007C350D" w:rsidRDefault="000768ED" w:rsidP="000768ED">
            <w:pPr>
              <w:jc w:val="center"/>
              <w:rPr>
                <w:rFonts w:ascii="Calibri" w:hAnsi="Calibri"/>
                <w:b/>
              </w:rPr>
            </w:pPr>
            <w:r w:rsidRPr="007C350D">
              <w:rPr>
                <w:rFonts w:ascii="Calibri" w:hAnsi="Calibri"/>
                <w:b/>
              </w:rPr>
              <w:t>31 mars</w:t>
            </w:r>
          </w:p>
          <w:p w:rsidR="000768ED" w:rsidRPr="007C350D" w:rsidRDefault="000768ED" w:rsidP="000768ED">
            <w:pPr>
              <w:jc w:val="center"/>
              <w:rPr>
                <w:rFonts w:ascii="Calibri" w:hAnsi="Calibri"/>
                <w:b/>
              </w:rPr>
            </w:pPr>
            <w:r w:rsidRPr="007C350D">
              <w:rPr>
                <w:rFonts w:ascii="Calibri" w:hAnsi="Calibri"/>
                <w:b/>
              </w:rPr>
              <w:t>2016</w:t>
            </w:r>
          </w:p>
        </w:tc>
        <w:tc>
          <w:tcPr>
            <w:tcW w:w="1238" w:type="dxa"/>
            <w:gridSpan w:val="2"/>
            <w:tcBorders>
              <w:bottom w:val="single" w:sz="4" w:space="0" w:color="auto"/>
            </w:tcBorders>
          </w:tcPr>
          <w:p w:rsidR="000768ED" w:rsidRPr="007C350D" w:rsidRDefault="000768ED" w:rsidP="000768ED">
            <w:pPr>
              <w:jc w:val="center"/>
              <w:rPr>
                <w:rFonts w:ascii="Calibri" w:hAnsi="Calibri"/>
                <w:b/>
              </w:rPr>
            </w:pPr>
            <w:r w:rsidRPr="007C350D">
              <w:rPr>
                <w:rFonts w:ascii="Calibri" w:hAnsi="Calibri"/>
                <w:b/>
              </w:rPr>
              <w:t>31 mars</w:t>
            </w:r>
          </w:p>
          <w:p w:rsidR="000768ED" w:rsidRPr="007C350D" w:rsidRDefault="000768ED" w:rsidP="000768ED">
            <w:pPr>
              <w:jc w:val="center"/>
              <w:rPr>
                <w:rFonts w:ascii="Calibri" w:hAnsi="Calibri"/>
                <w:b/>
              </w:rPr>
            </w:pPr>
            <w:r w:rsidRPr="007C350D">
              <w:rPr>
                <w:rFonts w:ascii="Calibri" w:hAnsi="Calibri"/>
                <w:b/>
              </w:rPr>
              <w:t>2015</w:t>
            </w:r>
          </w:p>
        </w:tc>
      </w:tr>
      <w:tr w:rsidR="000768ED" w:rsidRPr="00141B46" w:rsidTr="00FD409F">
        <w:tblPrEx>
          <w:jc w:val="center"/>
        </w:tblPrEx>
        <w:trPr>
          <w:jc w:val="center"/>
        </w:trPr>
        <w:tc>
          <w:tcPr>
            <w:tcW w:w="5444" w:type="dxa"/>
            <w:gridSpan w:val="2"/>
          </w:tcPr>
          <w:p w:rsidR="000768ED" w:rsidRPr="007C350D" w:rsidRDefault="000768ED" w:rsidP="000768ED">
            <w:pPr>
              <w:rPr>
                <w:rFonts w:ascii="Calibri" w:hAnsi="Calibri"/>
                <w:b/>
              </w:rPr>
            </w:pPr>
            <w:r w:rsidRPr="007C350D">
              <w:rPr>
                <w:rFonts w:ascii="Calibri" w:hAnsi="Calibri"/>
                <w:b/>
              </w:rPr>
              <w:t>Placements affectés au début de l’exercice</w:t>
            </w:r>
          </w:p>
        </w:tc>
        <w:tc>
          <w:tcPr>
            <w:tcW w:w="1238" w:type="dxa"/>
          </w:tcPr>
          <w:p w:rsidR="000768ED" w:rsidRPr="007C350D" w:rsidRDefault="000768ED" w:rsidP="000768ED">
            <w:pPr>
              <w:jc w:val="center"/>
              <w:rPr>
                <w:rFonts w:ascii="Calibri" w:hAnsi="Calibri"/>
                <w:b/>
              </w:rPr>
            </w:pPr>
            <w:r w:rsidRPr="007C350D">
              <w:rPr>
                <w:rFonts w:ascii="Calibri" w:hAnsi="Calibri"/>
                <w:b/>
              </w:rPr>
              <w:t xml:space="preserve"> # ###</w:t>
            </w:r>
          </w:p>
        </w:tc>
        <w:tc>
          <w:tcPr>
            <w:tcW w:w="1238" w:type="dxa"/>
            <w:gridSpan w:val="2"/>
          </w:tcPr>
          <w:p w:rsidR="000768ED" w:rsidRPr="007C350D" w:rsidRDefault="000768ED" w:rsidP="000768ED">
            <w:pPr>
              <w:jc w:val="center"/>
              <w:rPr>
                <w:rFonts w:ascii="Calibri" w:hAnsi="Calibri"/>
                <w:b/>
              </w:rPr>
            </w:pPr>
            <w:r w:rsidRPr="007C350D">
              <w:rPr>
                <w:rFonts w:ascii="Calibri" w:hAnsi="Calibri"/>
                <w:b/>
              </w:rPr>
              <w:t xml:space="preserve"> # ###</w:t>
            </w:r>
          </w:p>
        </w:tc>
      </w:tr>
      <w:tr w:rsidR="000768ED" w:rsidRPr="00141B46" w:rsidTr="00FD409F">
        <w:tblPrEx>
          <w:jc w:val="center"/>
        </w:tblPrEx>
        <w:trPr>
          <w:jc w:val="center"/>
        </w:trPr>
        <w:tc>
          <w:tcPr>
            <w:tcW w:w="5444" w:type="dxa"/>
            <w:gridSpan w:val="2"/>
          </w:tcPr>
          <w:p w:rsidR="000768ED" w:rsidRPr="007C350D" w:rsidRDefault="000768ED" w:rsidP="000768ED">
            <w:pPr>
              <w:rPr>
                <w:rFonts w:ascii="Calibri" w:hAnsi="Calibri"/>
              </w:rPr>
            </w:pPr>
            <w:r w:rsidRPr="007C350D">
              <w:rPr>
                <w:rFonts w:ascii="Calibri" w:hAnsi="Calibri"/>
              </w:rPr>
              <w:t xml:space="preserve">Apports </w:t>
            </w:r>
          </w:p>
        </w:tc>
        <w:tc>
          <w:tcPr>
            <w:tcW w:w="1238" w:type="dxa"/>
          </w:tcPr>
          <w:p w:rsidR="000768ED" w:rsidRPr="007C350D" w:rsidRDefault="000768ED" w:rsidP="000768ED">
            <w:pPr>
              <w:jc w:val="center"/>
              <w:rPr>
                <w:rFonts w:ascii="Calibri" w:hAnsi="Calibri"/>
              </w:rPr>
            </w:pPr>
            <w:r w:rsidRPr="007C350D">
              <w:rPr>
                <w:rFonts w:ascii="Calibri" w:hAnsi="Calibri"/>
              </w:rPr>
              <w:t>###</w:t>
            </w:r>
          </w:p>
        </w:tc>
        <w:tc>
          <w:tcPr>
            <w:tcW w:w="1238" w:type="dxa"/>
            <w:gridSpan w:val="2"/>
          </w:tcPr>
          <w:p w:rsidR="000768ED" w:rsidRPr="007C350D" w:rsidRDefault="000768ED" w:rsidP="000768ED">
            <w:pPr>
              <w:jc w:val="center"/>
              <w:rPr>
                <w:rFonts w:ascii="Calibri" w:hAnsi="Calibri"/>
              </w:rPr>
            </w:pPr>
            <w:r w:rsidRPr="007C350D">
              <w:rPr>
                <w:rFonts w:ascii="Calibri" w:hAnsi="Calibri"/>
              </w:rPr>
              <w:t>###</w:t>
            </w:r>
          </w:p>
        </w:tc>
      </w:tr>
      <w:tr w:rsidR="000768ED" w:rsidRPr="00141B46" w:rsidTr="00FD409F">
        <w:tblPrEx>
          <w:jc w:val="center"/>
        </w:tblPrEx>
        <w:trPr>
          <w:jc w:val="center"/>
        </w:trPr>
        <w:tc>
          <w:tcPr>
            <w:tcW w:w="5444" w:type="dxa"/>
            <w:gridSpan w:val="2"/>
          </w:tcPr>
          <w:p w:rsidR="000768ED" w:rsidRPr="007C350D" w:rsidRDefault="000768ED" w:rsidP="000768ED">
            <w:pPr>
              <w:rPr>
                <w:rFonts w:ascii="Calibri" w:hAnsi="Calibri"/>
              </w:rPr>
            </w:pPr>
            <w:r w:rsidRPr="007C350D">
              <w:rPr>
                <w:rFonts w:ascii="Calibri" w:hAnsi="Calibri"/>
              </w:rPr>
              <w:t>Produits financiers réinvestis</w:t>
            </w:r>
          </w:p>
        </w:tc>
        <w:tc>
          <w:tcPr>
            <w:tcW w:w="1238" w:type="dxa"/>
          </w:tcPr>
          <w:p w:rsidR="000768ED" w:rsidRPr="007C350D" w:rsidRDefault="000768ED" w:rsidP="000768ED">
            <w:pPr>
              <w:jc w:val="center"/>
              <w:rPr>
                <w:rFonts w:ascii="Calibri" w:hAnsi="Calibri"/>
              </w:rPr>
            </w:pPr>
            <w:r w:rsidRPr="007C350D">
              <w:rPr>
                <w:rFonts w:ascii="Calibri" w:hAnsi="Calibri"/>
              </w:rPr>
              <w:t>###</w:t>
            </w:r>
          </w:p>
        </w:tc>
        <w:tc>
          <w:tcPr>
            <w:tcW w:w="1238" w:type="dxa"/>
            <w:gridSpan w:val="2"/>
          </w:tcPr>
          <w:p w:rsidR="000768ED" w:rsidRPr="007C350D" w:rsidRDefault="000768ED" w:rsidP="000768ED">
            <w:pPr>
              <w:jc w:val="center"/>
              <w:rPr>
                <w:rFonts w:ascii="Calibri" w:hAnsi="Calibri"/>
              </w:rPr>
            </w:pPr>
            <w:r w:rsidRPr="007C350D">
              <w:rPr>
                <w:rFonts w:ascii="Calibri" w:hAnsi="Calibri"/>
              </w:rPr>
              <w:t>###</w:t>
            </w:r>
          </w:p>
        </w:tc>
      </w:tr>
      <w:tr w:rsidR="000768ED" w:rsidRPr="00141B46" w:rsidTr="00FD409F">
        <w:tblPrEx>
          <w:jc w:val="center"/>
        </w:tblPrEx>
        <w:trPr>
          <w:jc w:val="center"/>
        </w:trPr>
        <w:tc>
          <w:tcPr>
            <w:tcW w:w="5444" w:type="dxa"/>
            <w:gridSpan w:val="2"/>
          </w:tcPr>
          <w:p w:rsidR="000768ED" w:rsidRPr="007C350D" w:rsidRDefault="000768ED" w:rsidP="000768ED">
            <w:pPr>
              <w:rPr>
                <w:rFonts w:ascii="Calibri" w:hAnsi="Calibri"/>
                <w:b/>
              </w:rPr>
            </w:pPr>
            <w:r w:rsidRPr="007C350D">
              <w:rPr>
                <w:rFonts w:ascii="Calibri" w:hAnsi="Calibri"/>
                <w:b/>
              </w:rPr>
              <w:t>Placements affectés à la fin de l’exercice</w:t>
            </w:r>
          </w:p>
        </w:tc>
        <w:tc>
          <w:tcPr>
            <w:tcW w:w="1238" w:type="dxa"/>
            <w:tcBorders>
              <w:top w:val="single" w:sz="4" w:space="0" w:color="auto"/>
              <w:bottom w:val="double" w:sz="4" w:space="0" w:color="auto"/>
            </w:tcBorders>
          </w:tcPr>
          <w:p w:rsidR="000768ED" w:rsidRPr="007C350D" w:rsidRDefault="000768ED" w:rsidP="000768ED">
            <w:pPr>
              <w:jc w:val="center"/>
              <w:rPr>
                <w:rFonts w:ascii="Calibri" w:hAnsi="Calibri"/>
                <w:b/>
              </w:rPr>
            </w:pPr>
            <w:r w:rsidRPr="007C350D">
              <w:rPr>
                <w:rFonts w:ascii="Calibri" w:hAnsi="Calibri"/>
                <w:b/>
              </w:rPr>
              <w:t xml:space="preserve"> # ###</w:t>
            </w:r>
          </w:p>
        </w:tc>
        <w:tc>
          <w:tcPr>
            <w:tcW w:w="1238" w:type="dxa"/>
            <w:gridSpan w:val="2"/>
            <w:tcBorders>
              <w:top w:val="single" w:sz="4" w:space="0" w:color="auto"/>
              <w:bottom w:val="double" w:sz="4" w:space="0" w:color="auto"/>
            </w:tcBorders>
          </w:tcPr>
          <w:p w:rsidR="000768ED" w:rsidRPr="007C350D" w:rsidRDefault="000768ED" w:rsidP="000768ED">
            <w:pPr>
              <w:jc w:val="center"/>
              <w:rPr>
                <w:rFonts w:ascii="Calibri" w:hAnsi="Calibri"/>
                <w:b/>
              </w:rPr>
            </w:pPr>
            <w:r w:rsidRPr="007C350D">
              <w:rPr>
                <w:rFonts w:ascii="Calibri" w:hAnsi="Calibri"/>
                <w:b/>
              </w:rPr>
              <w:t xml:space="preserve"> # ###</w:t>
            </w:r>
          </w:p>
        </w:tc>
      </w:tr>
    </w:tbl>
    <w:p w:rsidR="007B1DD6" w:rsidRPr="00141B46" w:rsidRDefault="007B1DD6" w:rsidP="007B1DD6">
      <w:pPr>
        <w:rPr>
          <w:rFonts w:ascii="Calibri" w:hAnsi="Calibri"/>
          <w:sz w:val="28"/>
        </w:rPr>
      </w:pPr>
    </w:p>
    <w:p w:rsidR="004A4E0A" w:rsidRPr="007C350D" w:rsidRDefault="007B1DD6" w:rsidP="000768ED">
      <w:pPr>
        <w:rPr>
          <w:rStyle w:val="Emphasis"/>
          <w:rFonts w:ascii="Calibri" w:hAnsi="Calibri"/>
          <w:sz w:val="20"/>
        </w:rPr>
      </w:pPr>
      <w:r w:rsidRPr="007C350D">
        <w:rPr>
          <w:rStyle w:val="Emphasis"/>
          <w:rFonts w:ascii="Calibri" w:hAnsi="Calibri"/>
          <w:sz w:val="20"/>
        </w:rPr>
        <w:t>[</w:t>
      </w:r>
      <w:r w:rsidR="00F14499" w:rsidRPr="007C350D">
        <w:rPr>
          <w:rStyle w:val="Emphasis"/>
          <w:rFonts w:ascii="Calibri" w:hAnsi="Calibri"/>
          <w:sz w:val="20"/>
        </w:rPr>
        <w:t>N</w:t>
      </w:r>
      <w:r w:rsidRPr="007C350D">
        <w:rPr>
          <w:rStyle w:val="Emphasis"/>
          <w:rFonts w:ascii="Calibri" w:hAnsi="Calibri"/>
          <w:sz w:val="20"/>
        </w:rPr>
        <w:t>ote</w:t>
      </w:r>
      <w:r w:rsidR="00F14499" w:rsidRPr="007C350D">
        <w:rPr>
          <w:rStyle w:val="Emphasis"/>
          <w:rFonts w:ascii="Calibri" w:hAnsi="Calibri"/>
          <w:sz w:val="20"/>
        </w:rPr>
        <w:t> : La fraction d</w:t>
      </w:r>
      <w:r w:rsidR="00E4796E" w:rsidRPr="007C350D">
        <w:rPr>
          <w:rStyle w:val="Emphasis"/>
          <w:rFonts w:ascii="Calibri" w:hAnsi="Calibri"/>
          <w:sz w:val="20"/>
        </w:rPr>
        <w:t xml:space="preserve">es </w:t>
      </w:r>
      <w:r w:rsidR="00F14499" w:rsidRPr="007C350D">
        <w:rPr>
          <w:rStyle w:val="Emphasis"/>
          <w:rFonts w:ascii="Calibri" w:hAnsi="Calibri"/>
          <w:sz w:val="20"/>
        </w:rPr>
        <w:t>fonds de dotation</w:t>
      </w:r>
      <w:r w:rsidR="00AF6D5E" w:rsidRPr="007C350D">
        <w:rPr>
          <w:rStyle w:val="Emphasis"/>
          <w:rFonts w:ascii="Calibri" w:hAnsi="Calibri"/>
          <w:sz w:val="20"/>
        </w:rPr>
        <w:t xml:space="preserve"> qui peut être utilisée devrait être comptabilisée dans les revenus reportés.</w:t>
      </w:r>
      <w:r w:rsidRPr="007C350D">
        <w:rPr>
          <w:rStyle w:val="Emphasis"/>
          <w:rFonts w:ascii="Calibri" w:hAnsi="Calibri"/>
          <w:sz w:val="20"/>
        </w:rPr>
        <w:t>]</w:t>
      </w:r>
    </w:p>
    <w:p w:rsidR="007B1DD6" w:rsidRPr="00141B46" w:rsidRDefault="007B1DD6" w:rsidP="007B1DD6">
      <w:pPr>
        <w:rPr>
          <w:rFonts w:ascii="Calibri" w:hAnsi="Calibri"/>
          <w:b/>
          <w:sz w:val="28"/>
        </w:rPr>
      </w:pPr>
    </w:p>
    <w:p w:rsidR="007B1DD6" w:rsidRPr="00141B46" w:rsidRDefault="007B1DD6" w:rsidP="00F30220">
      <w:pPr>
        <w:pStyle w:val="ListParagraph"/>
        <w:numPr>
          <w:ilvl w:val="0"/>
          <w:numId w:val="35"/>
        </w:numPr>
        <w:ind w:left="720" w:hanging="630"/>
        <w:rPr>
          <w:rFonts w:ascii="Calibri" w:hAnsi="Calibri"/>
          <w:b/>
          <w:sz w:val="28"/>
        </w:rPr>
      </w:pPr>
      <w:r w:rsidRPr="00141B46">
        <w:rPr>
          <w:rFonts w:ascii="Calibri" w:hAnsi="Calibri"/>
          <w:b/>
          <w:sz w:val="28"/>
        </w:rPr>
        <w:t>A</w:t>
      </w:r>
      <w:r w:rsidR="005C6A9C" w:rsidRPr="00141B46">
        <w:rPr>
          <w:rFonts w:ascii="Calibri" w:hAnsi="Calibri"/>
          <w:b/>
          <w:sz w:val="28"/>
        </w:rPr>
        <w:t>ctifs inscrits à des comptes spéciaux</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3100.30</w:t>
      </w:r>
    </w:p>
    <w:p w:rsidR="007B1DD6" w:rsidRPr="00141B46" w:rsidRDefault="007B1DD6" w:rsidP="007B1DD6">
      <w:pPr>
        <w:rPr>
          <w:rFonts w:ascii="Calibri" w:hAnsi="Calibri"/>
          <w:b/>
          <w:sz w:val="28"/>
        </w:rPr>
      </w:pPr>
    </w:p>
    <w:p w:rsidR="007B1DD6" w:rsidRPr="00141B46" w:rsidRDefault="007B1DD6" w:rsidP="007B1DD6">
      <w:pPr>
        <w:rPr>
          <w:rFonts w:ascii="Calibri" w:hAnsi="Calibri"/>
          <w:b/>
          <w:sz w:val="28"/>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a inscrit des actifs à des comptes spéciaux qui se distinguent des actifs affectés</w:t>
      </w:r>
      <w:bookmarkStart w:id="481" w:name="PS_3100.28"/>
      <w:r w:rsidRPr="00141B46">
        <w:rPr>
          <w:rFonts w:ascii="Calibri" w:hAnsi="Calibri"/>
        </w:rPr>
        <w:t>.</w:t>
      </w:r>
      <w:r w:rsidR="00E4796E" w:rsidRPr="00141B46">
        <w:rPr>
          <w:rFonts w:ascii="Calibri" w:hAnsi="Calibri"/>
        </w:rPr>
        <w:t xml:space="preserve"> De fait</w:t>
      </w:r>
      <w:r w:rsidR="002B3051" w:rsidRPr="00141B46">
        <w:rPr>
          <w:rFonts w:ascii="Calibri" w:hAnsi="Calibri"/>
        </w:rPr>
        <w:t>, dans le cas des actifs inscrits à des comptes spéciaux, [</w:t>
      </w:r>
      <w:r w:rsidR="00446980" w:rsidRPr="00141B46">
        <w:rPr>
          <w:rFonts w:ascii="Calibri" w:hAnsi="Calibri"/>
          <w:shd w:val="clear" w:color="auto" w:fill="D9D9D9" w:themeFill="background1" w:themeFillShade="D9"/>
        </w:rPr>
        <w:t>ABC</w:t>
      </w:r>
      <w:r w:rsidR="002B3051" w:rsidRPr="00141B46">
        <w:rPr>
          <w:rFonts w:ascii="Calibri" w:hAnsi="Calibri"/>
        </w:rPr>
        <w:t>] peut facilement modifier la loi, le règlement ou la résolution et utiliser ces actifs à d</w:t>
      </w:r>
      <w:r w:rsidR="00B17AD9" w:rsidRPr="00141B46">
        <w:rPr>
          <w:rFonts w:ascii="Calibri" w:hAnsi="Calibri"/>
        </w:rPr>
        <w:t>’</w:t>
      </w:r>
      <w:r w:rsidR="002B3051" w:rsidRPr="00141B46">
        <w:rPr>
          <w:rFonts w:ascii="Calibri" w:hAnsi="Calibri"/>
        </w:rPr>
        <w:t>autres fins au besoin, ce qu</w:t>
      </w:r>
      <w:r w:rsidR="00B17AD9" w:rsidRPr="00141B46">
        <w:rPr>
          <w:rFonts w:ascii="Calibri" w:hAnsi="Calibri"/>
        </w:rPr>
        <w:t>’</w:t>
      </w:r>
      <w:r w:rsidR="002B3051" w:rsidRPr="00141B46">
        <w:rPr>
          <w:rFonts w:ascii="Calibri" w:hAnsi="Calibri"/>
        </w:rPr>
        <w:t xml:space="preserve">il ne peut faire dans le cas des actifs affectés. </w:t>
      </w:r>
      <w:bookmarkEnd w:id="481"/>
      <w:r w:rsidR="002B3051" w:rsidRPr="00141B46">
        <w:rPr>
          <w:rFonts w:ascii="Calibri" w:hAnsi="Calibri"/>
        </w:rPr>
        <w:t>[</w:t>
      </w:r>
      <w:r w:rsidR="00446980" w:rsidRPr="00141B46">
        <w:rPr>
          <w:rFonts w:ascii="Calibri" w:hAnsi="Calibri"/>
          <w:shd w:val="clear" w:color="auto" w:fill="D9D9D9" w:themeFill="background1" w:themeFillShade="D9"/>
        </w:rPr>
        <w:t>Description de l’actif et de son utilisation prévue.</w:t>
      </w:r>
      <w:r w:rsidRPr="00141B46">
        <w:rPr>
          <w:rFonts w:ascii="Calibri" w:hAnsi="Calibri"/>
        </w:rPr>
        <w:t>]</w:t>
      </w:r>
    </w:p>
    <w:p w:rsidR="007B1DD6" w:rsidRPr="00141B46" w:rsidRDefault="007B1DD6">
      <w:pPr>
        <w:rPr>
          <w:rFonts w:ascii="Calibri" w:hAnsi="Calibri"/>
        </w:rPr>
      </w:pPr>
      <w:r w:rsidRPr="00141B46">
        <w:rPr>
          <w:rFonts w:ascii="Calibri" w:hAnsi="Calibri"/>
        </w:rPr>
        <w:br w:type="page"/>
      </w:r>
    </w:p>
    <w:p w:rsidR="004F6900" w:rsidRPr="00141B46" w:rsidRDefault="004F6900" w:rsidP="00F30220">
      <w:pPr>
        <w:pStyle w:val="ListParagraph"/>
        <w:numPr>
          <w:ilvl w:val="0"/>
          <w:numId w:val="35"/>
        </w:numPr>
        <w:ind w:left="540" w:hanging="540"/>
        <w:rPr>
          <w:rFonts w:ascii="Calibri" w:hAnsi="Calibri"/>
          <w:b/>
          <w:sz w:val="28"/>
        </w:rPr>
      </w:pPr>
      <w:bookmarkStart w:id="482" w:name="lt_pId2320"/>
      <w:r w:rsidRPr="00141B46">
        <w:rPr>
          <w:rFonts w:ascii="Calibri" w:hAnsi="Calibri"/>
          <w:b/>
          <w:sz w:val="28"/>
        </w:rPr>
        <w:lastRenderedPageBreak/>
        <w:t>Actifs non constatés</w:t>
      </w:r>
      <w:bookmarkEnd w:id="482"/>
    </w:p>
    <w:p w:rsidR="004F6900" w:rsidRPr="00141B46" w:rsidRDefault="004F6900" w:rsidP="004F6900">
      <w:pPr>
        <w:rPr>
          <w:rFonts w:ascii="Calibri" w:hAnsi="Calibri"/>
          <w:sz w:val="20"/>
        </w:rPr>
      </w:pPr>
      <w:bookmarkStart w:id="483" w:name="lt_pId2321"/>
      <w:r w:rsidRPr="00141B46">
        <w:rPr>
          <w:rFonts w:ascii="Calibri" w:hAnsi="Calibri"/>
          <w:sz w:val="20"/>
        </w:rPr>
        <w:t>Référence : SP 3210.32</w:t>
      </w:r>
      <w:bookmarkEnd w:id="483"/>
      <w:r w:rsidRPr="00141B46">
        <w:rPr>
          <w:rStyle w:val="FootnoteReference"/>
          <w:rFonts w:ascii="Calibri" w:hAnsi="Calibri"/>
          <w:sz w:val="20"/>
        </w:rPr>
        <w:footnoteReference w:id="22"/>
      </w:r>
    </w:p>
    <w:p w:rsidR="004F6900" w:rsidRPr="00141B46" w:rsidRDefault="004F6900" w:rsidP="004F6900">
      <w:pPr>
        <w:pStyle w:val="ListParagraph"/>
        <w:ind w:left="540"/>
        <w:rPr>
          <w:rFonts w:ascii="Calibri" w:hAnsi="Calibri"/>
          <w:b/>
          <w:sz w:val="28"/>
        </w:rPr>
      </w:pPr>
    </w:p>
    <w:p w:rsidR="004F6900" w:rsidRPr="00141B46" w:rsidRDefault="004F6900" w:rsidP="004F6900">
      <w:pPr>
        <w:rPr>
          <w:rFonts w:ascii="Calibri" w:hAnsi="Calibri"/>
        </w:rPr>
      </w:pPr>
      <w:bookmarkStart w:id="485" w:name="lt_pId2322"/>
      <w:r w:rsidRPr="00141B46">
        <w:rPr>
          <w:rFonts w:ascii="Calibri" w:hAnsi="Calibri"/>
        </w:rPr>
        <w:t>[</w:t>
      </w:r>
      <w:r w:rsidRPr="007C350D">
        <w:rPr>
          <w:rFonts w:ascii="Calibri" w:hAnsi="Calibri"/>
          <w:shd w:val="clear" w:color="auto" w:fill="D9D9D9" w:themeFill="background1" w:themeFillShade="D9"/>
        </w:rPr>
        <w:t>ABC</w:t>
      </w:r>
      <w:r w:rsidRPr="00141B46">
        <w:rPr>
          <w:rFonts w:ascii="Calibri" w:hAnsi="Calibri"/>
        </w:rPr>
        <w:t xml:space="preserve">] possède les grandes catégories d’actifs non constatés suivantes : </w:t>
      </w:r>
      <w:bookmarkEnd w:id="485"/>
    </w:p>
    <w:p w:rsidR="004F6900" w:rsidRPr="00141B46" w:rsidRDefault="004F6900" w:rsidP="004F6900">
      <w:pPr>
        <w:rPr>
          <w:rFonts w:ascii="Calibri" w:hAnsi="Calibri"/>
        </w:rPr>
      </w:pPr>
    </w:p>
    <w:p w:rsidR="004F6900" w:rsidRPr="00141B46" w:rsidRDefault="004F6900" w:rsidP="004F6900">
      <w:pPr>
        <w:rPr>
          <w:rFonts w:ascii="Calibri" w:hAnsi="Calibri"/>
        </w:rPr>
      </w:pPr>
      <w:bookmarkStart w:id="486" w:name="lt_pId2323"/>
      <w:r w:rsidRPr="00141B46">
        <w:rPr>
          <w:rFonts w:ascii="Calibri" w:hAnsi="Calibri"/>
        </w:rPr>
        <w:t>[</w:t>
      </w:r>
      <w:r w:rsidRPr="007C350D">
        <w:rPr>
          <w:rFonts w:ascii="Calibri" w:hAnsi="Calibri"/>
          <w:shd w:val="clear" w:color="auto" w:fill="D9D9D9" w:themeFill="background1" w:themeFillShade="D9"/>
        </w:rPr>
        <w:t>Pour chaque catégorie d’actifs non constatés</w:t>
      </w:r>
      <w:r w:rsidRPr="002F6A1A">
        <w:rPr>
          <w:rFonts w:ascii="Calibri" w:hAnsi="Calibri"/>
        </w:rPr>
        <w:t>] – [</w:t>
      </w:r>
      <w:r w:rsidRPr="007C350D">
        <w:rPr>
          <w:rFonts w:ascii="Calibri" w:hAnsi="Calibri"/>
          <w:shd w:val="clear" w:color="auto" w:fill="D9D9D9" w:themeFill="background1" w:themeFillShade="D9"/>
        </w:rPr>
        <w:t>Donner des informations sur la grande catégorie d’actifs non constatés et, si l’actif n’est pas constaté par ce que montant en cause ne peut faire l’objet d’une estimation raisonnable, mentionner les motifs sous-jacents.</w:t>
      </w:r>
      <w:r w:rsidRPr="002F6A1A">
        <w:rPr>
          <w:rFonts w:ascii="Calibri" w:hAnsi="Calibri"/>
        </w:rPr>
        <w:t>]</w:t>
      </w:r>
      <w:bookmarkEnd w:id="486"/>
      <w:r w:rsidRPr="00141B46">
        <w:rPr>
          <w:rFonts w:ascii="Calibri" w:hAnsi="Calibri"/>
        </w:rPr>
        <w:t xml:space="preserve"> </w:t>
      </w:r>
    </w:p>
    <w:p w:rsidR="004F6900" w:rsidRPr="00141B46" w:rsidRDefault="004F6900" w:rsidP="004F6900">
      <w:pPr>
        <w:pStyle w:val="ListParagraph"/>
        <w:ind w:left="540"/>
        <w:rPr>
          <w:rFonts w:ascii="Calibri" w:hAnsi="Calibri"/>
          <w:b/>
          <w:sz w:val="28"/>
        </w:rPr>
      </w:pPr>
    </w:p>
    <w:p w:rsidR="007B1DD6" w:rsidRPr="00141B46" w:rsidRDefault="002B3051" w:rsidP="00886EE7">
      <w:pPr>
        <w:pStyle w:val="ListParagraph"/>
        <w:numPr>
          <w:ilvl w:val="0"/>
          <w:numId w:val="35"/>
        </w:numPr>
        <w:ind w:left="540" w:hanging="540"/>
        <w:rPr>
          <w:rFonts w:ascii="Calibri" w:hAnsi="Calibri"/>
          <w:b/>
          <w:sz w:val="28"/>
        </w:rPr>
      </w:pPr>
      <w:r w:rsidRPr="00141B46">
        <w:rPr>
          <w:rFonts w:ascii="Calibri" w:hAnsi="Calibri"/>
          <w:b/>
          <w:sz w:val="28"/>
        </w:rPr>
        <w:t xml:space="preserve">Obligations </w:t>
      </w:r>
      <w:r w:rsidR="007B1DD6" w:rsidRPr="00141B46">
        <w:rPr>
          <w:rFonts w:ascii="Calibri" w:hAnsi="Calibri"/>
          <w:b/>
          <w:sz w:val="28"/>
        </w:rPr>
        <w:t>contractuel</w:t>
      </w:r>
      <w:r w:rsidRPr="00141B46">
        <w:rPr>
          <w:rFonts w:ascii="Calibri" w:hAnsi="Calibri"/>
          <w:b/>
          <w:sz w:val="28"/>
        </w:rPr>
        <w:t>le</w:t>
      </w:r>
      <w:r w:rsidR="007B1DD6" w:rsidRPr="00141B46">
        <w:rPr>
          <w:rFonts w:ascii="Calibri" w:hAnsi="Calibri"/>
          <w:b/>
          <w:sz w:val="28"/>
        </w:rPr>
        <w:t>s</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3390.08, .09, 3070.60 d)</w:t>
      </w:r>
      <w:r w:rsidR="00886EE7" w:rsidRPr="00141B46">
        <w:rPr>
          <w:rFonts w:ascii="Calibri" w:hAnsi="Calibri"/>
          <w:sz w:val="20"/>
        </w:rPr>
        <w:t>, 2200.17f)</w:t>
      </w:r>
    </w:p>
    <w:p w:rsidR="007B1DD6" w:rsidRPr="00141B46" w:rsidRDefault="007B1DD6" w:rsidP="007B1DD6">
      <w:pPr>
        <w:rPr>
          <w:rFonts w:ascii="Calibri" w:hAnsi="Calibri"/>
          <w:sz w:val="20"/>
        </w:rPr>
      </w:pPr>
    </w:p>
    <w:p w:rsidR="006122C2" w:rsidRPr="00141B46" w:rsidRDefault="006122C2" w:rsidP="007B1DD6">
      <w:pPr>
        <w:rPr>
          <w:rFonts w:ascii="Calibri" w:hAnsi="Calibri"/>
        </w:rPr>
      </w:pPr>
    </w:p>
    <w:p w:rsidR="007B1DD6" w:rsidRPr="00141B46" w:rsidRDefault="007B1DD6" w:rsidP="007B1DD6">
      <w:pPr>
        <w:rPr>
          <w:rFonts w:ascii="Calibri" w:hAnsi="Calibri"/>
        </w:rPr>
      </w:pPr>
      <w:r w:rsidRPr="00141B46">
        <w:rPr>
          <w:rFonts w:ascii="Calibri" w:hAnsi="Calibri"/>
        </w:rPr>
        <w:t>[</w:t>
      </w:r>
      <w:r w:rsidRPr="00141B46">
        <w:rPr>
          <w:rFonts w:ascii="Calibri" w:hAnsi="Calibri"/>
          <w:shd w:val="clear" w:color="auto" w:fill="D9D9D9"/>
        </w:rPr>
        <w:t>ABC</w:t>
      </w:r>
      <w:r w:rsidR="00446980" w:rsidRPr="00141B46">
        <w:rPr>
          <w:rFonts w:ascii="Calibri" w:hAnsi="Calibri"/>
        </w:rPr>
        <w:t>] a conclu un certain nombre de contrats pluriannuels portant sur la prestation de services et la construction de biens ainsi que des contrats de location simple</w:t>
      </w:r>
      <w:r w:rsidRPr="00141B46">
        <w:rPr>
          <w:rFonts w:ascii="Calibri" w:hAnsi="Calibri"/>
        </w:rPr>
        <w:t xml:space="preserve">. Ces obligations contractuelles deviendront des passifs au moment où les conditions prévues par les contrats </w:t>
      </w:r>
      <w:r w:rsidR="002B3051" w:rsidRPr="00141B46">
        <w:rPr>
          <w:rFonts w:ascii="Calibri" w:hAnsi="Calibri"/>
        </w:rPr>
        <w:t xml:space="preserve">en cause </w:t>
      </w:r>
      <w:r w:rsidRPr="00141B46">
        <w:rPr>
          <w:rFonts w:ascii="Calibri" w:hAnsi="Calibri"/>
        </w:rPr>
        <w:t>seront remplies. Les informations fournies au sujet des obligations contractuelles ont trait à la partie inexécutée des contrats.</w:t>
      </w:r>
    </w:p>
    <w:p w:rsidR="006122C2" w:rsidRPr="00141B46" w:rsidRDefault="006122C2" w:rsidP="007B1DD6">
      <w:pPr>
        <w:rPr>
          <w:rFonts w:ascii="Calibri" w:hAnsi="Calibri"/>
          <w:szCs w:val="24"/>
        </w:rPr>
      </w:pPr>
    </w:p>
    <w:tbl>
      <w:tblPr>
        <w:tblW w:w="0" w:type="auto"/>
        <w:tblLook w:val="04A0" w:firstRow="1" w:lastRow="0" w:firstColumn="1" w:lastColumn="0" w:noHBand="0" w:noVBand="1"/>
      </w:tblPr>
      <w:tblGrid>
        <w:gridCol w:w="3006"/>
        <w:gridCol w:w="995"/>
        <w:gridCol w:w="1018"/>
        <w:gridCol w:w="1018"/>
        <w:gridCol w:w="1018"/>
        <w:gridCol w:w="1018"/>
        <w:gridCol w:w="1287"/>
      </w:tblGrid>
      <w:tr w:rsidR="002B3051" w:rsidRPr="00141B46" w:rsidTr="00BB4BA4">
        <w:tc>
          <w:tcPr>
            <w:tcW w:w="3006" w:type="dxa"/>
          </w:tcPr>
          <w:p w:rsidR="007B1DD6" w:rsidRPr="007C350D" w:rsidRDefault="007B1DD6" w:rsidP="00FD409F">
            <w:pPr>
              <w:jc w:val="right"/>
              <w:rPr>
                <w:rFonts w:ascii="Calibri" w:hAnsi="Calibri"/>
                <w:szCs w:val="24"/>
              </w:rPr>
            </w:pPr>
          </w:p>
        </w:tc>
        <w:tc>
          <w:tcPr>
            <w:tcW w:w="6354" w:type="dxa"/>
            <w:gridSpan w:val="6"/>
            <w:tcBorders>
              <w:bottom w:val="single" w:sz="4" w:space="0" w:color="auto"/>
            </w:tcBorders>
          </w:tcPr>
          <w:p w:rsidR="007B1DD6" w:rsidRPr="007C350D" w:rsidRDefault="007B1DD6" w:rsidP="007201DE">
            <w:pPr>
              <w:jc w:val="center"/>
              <w:rPr>
                <w:rFonts w:ascii="Calibri" w:hAnsi="Calibri"/>
                <w:b/>
              </w:rPr>
            </w:pPr>
            <w:r w:rsidRPr="007C350D">
              <w:rPr>
                <w:rFonts w:ascii="Calibri" w:hAnsi="Calibri"/>
                <w:szCs w:val="24"/>
              </w:rPr>
              <w:t>(</w:t>
            </w:r>
            <w:r w:rsidR="007201DE" w:rsidRPr="007C350D">
              <w:rPr>
                <w:rFonts w:ascii="Calibri" w:hAnsi="Calibri"/>
                <w:szCs w:val="24"/>
              </w:rPr>
              <w:t>e</w:t>
            </w:r>
            <w:r w:rsidRPr="007C350D">
              <w:rPr>
                <w:rFonts w:ascii="Calibri" w:hAnsi="Calibri"/>
                <w:szCs w:val="24"/>
              </w:rPr>
              <w:t>n</w:t>
            </w:r>
            <w:r w:rsidR="007201DE" w:rsidRPr="007C350D">
              <w:rPr>
                <w:rFonts w:ascii="Calibri" w:hAnsi="Calibri"/>
                <w:szCs w:val="24"/>
              </w:rPr>
              <w:t xml:space="preserve"> milliers de dollars</w:t>
            </w:r>
            <w:r w:rsidRPr="007C350D">
              <w:rPr>
                <w:rFonts w:ascii="Calibri" w:hAnsi="Calibri"/>
                <w:szCs w:val="24"/>
              </w:rPr>
              <w:t>)</w:t>
            </w:r>
          </w:p>
        </w:tc>
      </w:tr>
      <w:tr w:rsidR="00886EE7" w:rsidRPr="00141B46" w:rsidTr="00BB4BA4">
        <w:tc>
          <w:tcPr>
            <w:tcW w:w="3006" w:type="dxa"/>
          </w:tcPr>
          <w:p w:rsidR="007B1DD6" w:rsidRPr="007C350D" w:rsidRDefault="002B3051" w:rsidP="002B3051">
            <w:pPr>
              <w:rPr>
                <w:rFonts w:ascii="Calibri" w:hAnsi="Calibri"/>
              </w:rPr>
            </w:pPr>
            <w:r w:rsidRPr="007C350D">
              <w:rPr>
                <w:rFonts w:ascii="Calibri" w:hAnsi="Calibri"/>
              </w:rPr>
              <w:t>Obligations</w:t>
            </w:r>
            <w:r w:rsidR="007B1DD6" w:rsidRPr="007C350D">
              <w:rPr>
                <w:rFonts w:ascii="Calibri" w:hAnsi="Calibri"/>
              </w:rPr>
              <w:t xml:space="preserve"> contractuel</w:t>
            </w:r>
            <w:r w:rsidRPr="007C350D">
              <w:rPr>
                <w:rFonts w:ascii="Calibri" w:hAnsi="Calibri"/>
              </w:rPr>
              <w:t>le</w:t>
            </w:r>
            <w:r w:rsidR="007B1DD6" w:rsidRPr="007C350D">
              <w:rPr>
                <w:rFonts w:ascii="Calibri" w:hAnsi="Calibri"/>
              </w:rPr>
              <w:t>s</w:t>
            </w:r>
          </w:p>
        </w:tc>
        <w:tc>
          <w:tcPr>
            <w:tcW w:w="995" w:type="dxa"/>
            <w:tcBorders>
              <w:bottom w:val="single" w:sz="4" w:space="0" w:color="000000"/>
            </w:tcBorders>
          </w:tcPr>
          <w:p w:rsidR="007B1DD6" w:rsidRPr="007C350D" w:rsidRDefault="007B1DD6" w:rsidP="00886EE7">
            <w:pPr>
              <w:jc w:val="center"/>
              <w:rPr>
                <w:rFonts w:ascii="Calibri" w:hAnsi="Calibri"/>
                <w:b/>
              </w:rPr>
            </w:pPr>
            <w:r w:rsidRPr="007C350D">
              <w:rPr>
                <w:rFonts w:ascii="Calibri" w:hAnsi="Calibri"/>
                <w:b/>
              </w:rPr>
              <w:t>20</w:t>
            </w:r>
            <w:r w:rsidR="00886EE7" w:rsidRPr="007C350D">
              <w:rPr>
                <w:rFonts w:ascii="Calibri" w:hAnsi="Calibri"/>
                <w:b/>
              </w:rPr>
              <w:t>17</w:t>
            </w:r>
          </w:p>
        </w:tc>
        <w:tc>
          <w:tcPr>
            <w:tcW w:w="1018" w:type="dxa"/>
            <w:tcBorders>
              <w:bottom w:val="single" w:sz="4" w:space="0" w:color="000000"/>
            </w:tcBorders>
          </w:tcPr>
          <w:p w:rsidR="007B1DD6" w:rsidRPr="007C350D" w:rsidRDefault="007B1DD6" w:rsidP="00886EE7">
            <w:pPr>
              <w:jc w:val="center"/>
              <w:rPr>
                <w:rFonts w:ascii="Calibri" w:hAnsi="Calibri"/>
                <w:b/>
              </w:rPr>
            </w:pPr>
            <w:r w:rsidRPr="007C350D">
              <w:rPr>
                <w:rFonts w:ascii="Calibri" w:hAnsi="Calibri"/>
                <w:b/>
              </w:rPr>
              <w:t>20</w:t>
            </w:r>
            <w:r w:rsidR="00886EE7" w:rsidRPr="007C350D">
              <w:rPr>
                <w:rFonts w:ascii="Calibri" w:hAnsi="Calibri"/>
                <w:b/>
              </w:rPr>
              <w:t>18</w:t>
            </w:r>
          </w:p>
        </w:tc>
        <w:tc>
          <w:tcPr>
            <w:tcW w:w="1018" w:type="dxa"/>
            <w:tcBorders>
              <w:bottom w:val="single" w:sz="4" w:space="0" w:color="000000"/>
            </w:tcBorders>
          </w:tcPr>
          <w:p w:rsidR="007B1DD6" w:rsidRPr="007C350D" w:rsidRDefault="007B1DD6" w:rsidP="00886EE7">
            <w:pPr>
              <w:jc w:val="center"/>
              <w:rPr>
                <w:rFonts w:ascii="Calibri" w:hAnsi="Calibri"/>
                <w:b/>
              </w:rPr>
            </w:pPr>
            <w:r w:rsidRPr="007C350D">
              <w:rPr>
                <w:rFonts w:ascii="Calibri" w:hAnsi="Calibri"/>
                <w:b/>
              </w:rPr>
              <w:t>20</w:t>
            </w:r>
            <w:r w:rsidR="00886EE7" w:rsidRPr="007C350D">
              <w:rPr>
                <w:rFonts w:ascii="Calibri" w:hAnsi="Calibri"/>
                <w:b/>
              </w:rPr>
              <w:t>19</w:t>
            </w:r>
          </w:p>
        </w:tc>
        <w:tc>
          <w:tcPr>
            <w:tcW w:w="1018" w:type="dxa"/>
            <w:tcBorders>
              <w:bottom w:val="single" w:sz="4" w:space="0" w:color="000000"/>
            </w:tcBorders>
          </w:tcPr>
          <w:p w:rsidR="007B1DD6" w:rsidRPr="007C350D" w:rsidRDefault="007B1DD6" w:rsidP="00886EE7">
            <w:pPr>
              <w:jc w:val="center"/>
              <w:rPr>
                <w:rFonts w:ascii="Calibri" w:hAnsi="Calibri"/>
                <w:b/>
              </w:rPr>
            </w:pPr>
            <w:r w:rsidRPr="007C350D">
              <w:rPr>
                <w:rFonts w:ascii="Calibri" w:hAnsi="Calibri"/>
                <w:b/>
              </w:rPr>
              <w:t>20</w:t>
            </w:r>
            <w:r w:rsidR="00886EE7" w:rsidRPr="007C350D">
              <w:rPr>
                <w:rFonts w:ascii="Calibri" w:hAnsi="Calibri"/>
                <w:b/>
              </w:rPr>
              <w:t>20</w:t>
            </w:r>
          </w:p>
        </w:tc>
        <w:tc>
          <w:tcPr>
            <w:tcW w:w="1018" w:type="dxa"/>
            <w:tcBorders>
              <w:bottom w:val="single" w:sz="4" w:space="0" w:color="000000"/>
            </w:tcBorders>
          </w:tcPr>
          <w:p w:rsidR="007B1DD6" w:rsidRPr="007C350D" w:rsidRDefault="007B1DD6" w:rsidP="00886EE7">
            <w:pPr>
              <w:jc w:val="center"/>
              <w:rPr>
                <w:rFonts w:ascii="Calibri" w:hAnsi="Calibri"/>
                <w:b/>
              </w:rPr>
            </w:pPr>
            <w:r w:rsidRPr="007C350D">
              <w:rPr>
                <w:rFonts w:ascii="Calibri" w:hAnsi="Calibri"/>
                <w:b/>
              </w:rPr>
              <w:t>20</w:t>
            </w:r>
            <w:r w:rsidR="00886EE7" w:rsidRPr="007C350D">
              <w:rPr>
                <w:rFonts w:ascii="Calibri" w:hAnsi="Calibri"/>
                <w:b/>
              </w:rPr>
              <w:t>21</w:t>
            </w:r>
          </w:p>
        </w:tc>
        <w:tc>
          <w:tcPr>
            <w:tcW w:w="1287" w:type="dxa"/>
            <w:tcBorders>
              <w:bottom w:val="single" w:sz="4" w:space="0" w:color="000000"/>
            </w:tcBorders>
          </w:tcPr>
          <w:p w:rsidR="007B1DD6" w:rsidRPr="007C350D" w:rsidRDefault="002B3051" w:rsidP="002B3051">
            <w:pPr>
              <w:jc w:val="center"/>
              <w:rPr>
                <w:rFonts w:ascii="Calibri" w:hAnsi="Calibri"/>
                <w:b/>
              </w:rPr>
            </w:pPr>
            <w:r w:rsidRPr="007C350D">
              <w:rPr>
                <w:rFonts w:ascii="Calibri" w:hAnsi="Calibri"/>
                <w:b/>
              </w:rPr>
              <w:t>Au-delà</w:t>
            </w:r>
          </w:p>
        </w:tc>
      </w:tr>
      <w:tr w:rsidR="00886EE7" w:rsidRPr="00141B46" w:rsidTr="00BB4BA4">
        <w:tc>
          <w:tcPr>
            <w:tcW w:w="3006" w:type="dxa"/>
          </w:tcPr>
          <w:p w:rsidR="007B1DD6" w:rsidRPr="007C350D" w:rsidRDefault="007B1DD6" w:rsidP="006122C2">
            <w:pPr>
              <w:rPr>
                <w:rFonts w:ascii="Calibri" w:hAnsi="Calibri"/>
              </w:rPr>
            </w:pPr>
            <w:r w:rsidRPr="007C350D">
              <w:rPr>
                <w:rFonts w:ascii="Calibri" w:hAnsi="Calibri"/>
              </w:rPr>
              <w:t>[</w:t>
            </w:r>
            <w:r w:rsidRPr="007C350D">
              <w:rPr>
                <w:rFonts w:ascii="Calibri" w:hAnsi="Calibri"/>
                <w:shd w:val="clear" w:color="auto" w:fill="D9D9D9"/>
              </w:rPr>
              <w:t xml:space="preserve">Paiements futurs </w:t>
            </w:r>
            <w:r w:rsidR="002B3051" w:rsidRPr="007C350D">
              <w:rPr>
                <w:rFonts w:ascii="Calibri" w:hAnsi="Calibri"/>
                <w:shd w:val="clear" w:color="auto" w:fill="D9D9D9"/>
              </w:rPr>
              <w:t>au titre de contrat</w:t>
            </w:r>
            <w:r w:rsidR="00D55E0F" w:rsidRPr="007C350D">
              <w:rPr>
                <w:rFonts w:ascii="Calibri" w:hAnsi="Calibri"/>
                <w:shd w:val="clear" w:color="auto" w:fill="D9D9D9"/>
              </w:rPr>
              <w:t>s</w:t>
            </w:r>
            <w:r w:rsidR="002B3051" w:rsidRPr="007C350D">
              <w:rPr>
                <w:rFonts w:ascii="Calibri" w:hAnsi="Calibri"/>
                <w:shd w:val="clear" w:color="auto" w:fill="D9D9D9"/>
              </w:rPr>
              <w:t xml:space="preserve"> d</w:t>
            </w:r>
            <w:r w:rsidRPr="007C350D">
              <w:rPr>
                <w:rFonts w:ascii="Calibri" w:hAnsi="Calibri"/>
                <w:shd w:val="clear" w:color="auto" w:fill="D9D9D9"/>
              </w:rPr>
              <w:t>e location</w:t>
            </w:r>
            <w:r w:rsidR="002B3051" w:rsidRPr="007C350D">
              <w:rPr>
                <w:rFonts w:ascii="Calibri" w:hAnsi="Calibri"/>
                <w:shd w:val="clear" w:color="auto" w:fill="D9D9D9"/>
              </w:rPr>
              <w:t xml:space="preserve"> simple</w:t>
            </w:r>
            <w:r w:rsidRPr="007C350D">
              <w:rPr>
                <w:rFonts w:ascii="Calibri" w:hAnsi="Calibri"/>
              </w:rPr>
              <w:t>]</w:t>
            </w:r>
          </w:p>
        </w:tc>
        <w:tc>
          <w:tcPr>
            <w:tcW w:w="995" w:type="dxa"/>
            <w:tcBorders>
              <w:top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018" w:type="dxa"/>
            <w:tcBorders>
              <w:top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018" w:type="dxa"/>
            <w:tcBorders>
              <w:top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018" w:type="dxa"/>
            <w:tcBorders>
              <w:top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018" w:type="dxa"/>
            <w:tcBorders>
              <w:top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287" w:type="dxa"/>
            <w:tcBorders>
              <w:top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886EE7" w:rsidRPr="00141B46" w:rsidTr="00BB4BA4">
        <w:tc>
          <w:tcPr>
            <w:tcW w:w="3006" w:type="dxa"/>
          </w:tcPr>
          <w:p w:rsidR="007B1DD6" w:rsidRPr="007C350D" w:rsidRDefault="007B1DD6" w:rsidP="00D55E0F">
            <w:pPr>
              <w:rPr>
                <w:rFonts w:ascii="Calibri" w:hAnsi="Calibri"/>
              </w:rPr>
            </w:pPr>
            <w:r w:rsidRPr="007C350D">
              <w:rPr>
                <w:rFonts w:ascii="Calibri" w:hAnsi="Calibri"/>
              </w:rPr>
              <w:t>[</w:t>
            </w:r>
            <w:r w:rsidRPr="007C350D">
              <w:rPr>
                <w:rFonts w:ascii="Calibri" w:hAnsi="Calibri"/>
                <w:shd w:val="clear" w:color="auto" w:fill="D9D9D9"/>
              </w:rPr>
              <w:t>2</w:t>
            </w:r>
            <w:r w:rsidR="00D55E0F" w:rsidRPr="007C350D">
              <w:rPr>
                <w:rFonts w:ascii="Calibri" w:hAnsi="Calibri"/>
                <w:shd w:val="clear" w:color="auto" w:fill="D9D9D9"/>
                <w:vertAlign w:val="superscript"/>
              </w:rPr>
              <w:t>e</w:t>
            </w:r>
            <w:r w:rsidRPr="007C350D">
              <w:rPr>
                <w:rFonts w:ascii="Calibri" w:hAnsi="Calibri"/>
                <w:shd w:val="clear" w:color="auto" w:fill="D9D9D9"/>
              </w:rPr>
              <w:t xml:space="preserve"> obligation contractuelle</w:t>
            </w:r>
            <w:r w:rsidR="00446980" w:rsidRPr="007C350D">
              <w:rPr>
                <w:rFonts w:ascii="Calibri" w:hAnsi="Calibri"/>
              </w:rPr>
              <w:t>]</w:t>
            </w:r>
          </w:p>
        </w:tc>
        <w:tc>
          <w:tcPr>
            <w:tcW w:w="995" w:type="dxa"/>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c>
          <w:tcPr>
            <w:tcW w:w="1018" w:type="dxa"/>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c>
          <w:tcPr>
            <w:tcW w:w="1018" w:type="dxa"/>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c>
          <w:tcPr>
            <w:tcW w:w="1018" w:type="dxa"/>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c>
          <w:tcPr>
            <w:tcW w:w="1018" w:type="dxa"/>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c>
          <w:tcPr>
            <w:tcW w:w="1287" w:type="dxa"/>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r>
      <w:tr w:rsidR="00886EE7" w:rsidRPr="00141B46" w:rsidTr="00BB4BA4">
        <w:tc>
          <w:tcPr>
            <w:tcW w:w="3006" w:type="dxa"/>
          </w:tcPr>
          <w:p w:rsidR="007B1DD6" w:rsidRPr="007C350D" w:rsidRDefault="007B1DD6" w:rsidP="007B1DD6">
            <w:pPr>
              <w:rPr>
                <w:rFonts w:ascii="Calibri" w:hAnsi="Calibri"/>
              </w:rPr>
            </w:pPr>
            <w:r w:rsidRPr="007C350D">
              <w:rPr>
                <w:rFonts w:ascii="Calibri" w:hAnsi="Calibri"/>
              </w:rPr>
              <w:t>[</w:t>
            </w:r>
            <w:r w:rsidRPr="007C350D">
              <w:rPr>
                <w:rFonts w:ascii="Calibri" w:hAnsi="Calibri"/>
                <w:shd w:val="clear" w:color="auto" w:fill="D9D9D9"/>
              </w:rPr>
              <w:t>3</w:t>
            </w:r>
            <w:r w:rsidRPr="007C350D">
              <w:rPr>
                <w:rFonts w:ascii="Calibri" w:hAnsi="Calibri"/>
                <w:shd w:val="clear" w:color="auto" w:fill="D9D9D9"/>
                <w:vertAlign w:val="superscript"/>
              </w:rPr>
              <w:t>e</w:t>
            </w:r>
            <w:r w:rsidRPr="007C350D">
              <w:rPr>
                <w:rFonts w:ascii="Calibri" w:hAnsi="Calibri"/>
                <w:shd w:val="clear" w:color="auto" w:fill="D9D9D9"/>
              </w:rPr>
              <w:t xml:space="preserve"> obligation contractuelle</w:t>
            </w:r>
            <w:r w:rsidR="00446980" w:rsidRPr="007C350D">
              <w:rPr>
                <w:rFonts w:ascii="Calibri" w:hAnsi="Calibri"/>
              </w:rPr>
              <w:t>]</w:t>
            </w:r>
          </w:p>
        </w:tc>
        <w:tc>
          <w:tcPr>
            <w:tcW w:w="995" w:type="dxa"/>
            <w:tcBorders>
              <w:bottom w:val="single" w:sz="4" w:space="0" w:color="000000"/>
            </w:tcBorders>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c>
          <w:tcPr>
            <w:tcW w:w="1018" w:type="dxa"/>
            <w:tcBorders>
              <w:bottom w:val="single" w:sz="4" w:space="0" w:color="000000"/>
            </w:tcBorders>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c>
          <w:tcPr>
            <w:tcW w:w="1018" w:type="dxa"/>
            <w:tcBorders>
              <w:bottom w:val="single" w:sz="4" w:space="0" w:color="000000"/>
            </w:tcBorders>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c>
          <w:tcPr>
            <w:tcW w:w="1018" w:type="dxa"/>
            <w:tcBorders>
              <w:bottom w:val="single" w:sz="4" w:space="0" w:color="000000"/>
            </w:tcBorders>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c>
          <w:tcPr>
            <w:tcW w:w="1018" w:type="dxa"/>
            <w:tcBorders>
              <w:bottom w:val="single" w:sz="4" w:space="0" w:color="000000"/>
            </w:tcBorders>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c>
          <w:tcPr>
            <w:tcW w:w="1287" w:type="dxa"/>
            <w:tcBorders>
              <w:bottom w:val="single" w:sz="4" w:space="0" w:color="000000"/>
            </w:tcBorders>
          </w:tcPr>
          <w:p w:rsidR="007B1DD6" w:rsidRPr="007C350D" w:rsidRDefault="00FA72A6" w:rsidP="00FD409F">
            <w:pPr>
              <w:jc w:val="center"/>
              <w:rPr>
                <w:rFonts w:ascii="Calibri" w:hAnsi="Calibri" w:cs="Tahoma"/>
                <w:sz w:val="16"/>
                <w:szCs w:val="16"/>
              </w:rPr>
            </w:pPr>
            <w:r w:rsidRPr="007C350D">
              <w:rPr>
                <w:rFonts w:ascii="Calibri" w:hAnsi="Calibri"/>
              </w:rPr>
              <w:t># #</w:t>
            </w:r>
            <w:r w:rsidR="007B1DD6" w:rsidRPr="007C350D">
              <w:rPr>
                <w:rFonts w:ascii="Calibri" w:hAnsi="Calibri"/>
              </w:rPr>
              <w:t>##</w:t>
            </w:r>
          </w:p>
        </w:tc>
      </w:tr>
      <w:tr w:rsidR="00886EE7" w:rsidRPr="00141B46" w:rsidTr="00BB4BA4">
        <w:tc>
          <w:tcPr>
            <w:tcW w:w="3006" w:type="dxa"/>
          </w:tcPr>
          <w:p w:rsidR="007B1DD6" w:rsidRPr="007C350D" w:rsidRDefault="007B1DD6" w:rsidP="00D55E0F">
            <w:pPr>
              <w:rPr>
                <w:rFonts w:ascii="Calibri" w:hAnsi="Calibri"/>
              </w:rPr>
            </w:pPr>
            <w:r w:rsidRPr="007C350D">
              <w:rPr>
                <w:rFonts w:ascii="Calibri" w:hAnsi="Calibri"/>
              </w:rPr>
              <w:t>[</w:t>
            </w:r>
            <w:r w:rsidRPr="007C350D">
              <w:rPr>
                <w:rFonts w:ascii="Calibri" w:hAnsi="Calibri"/>
                <w:shd w:val="clear" w:color="auto" w:fill="D9D9D9"/>
              </w:rPr>
              <w:t>Obligation contractuelle de l</w:t>
            </w:r>
            <w:r w:rsidR="00B17AD9" w:rsidRPr="007C350D">
              <w:rPr>
                <w:rFonts w:ascii="Calibri" w:hAnsi="Calibri"/>
                <w:shd w:val="clear" w:color="auto" w:fill="D9D9D9"/>
              </w:rPr>
              <w:t>’</w:t>
            </w:r>
            <w:r w:rsidRPr="007C350D">
              <w:rPr>
                <w:rFonts w:ascii="Calibri" w:hAnsi="Calibri"/>
                <w:shd w:val="clear" w:color="auto" w:fill="D9D9D9"/>
              </w:rPr>
              <w:t>entreprise publique contrôlée</w:t>
            </w:r>
            <w:r w:rsidR="00446980" w:rsidRPr="007C350D">
              <w:rPr>
                <w:rFonts w:ascii="Calibri" w:hAnsi="Calibri"/>
              </w:rPr>
              <w:t>]</w:t>
            </w:r>
          </w:p>
        </w:tc>
        <w:tc>
          <w:tcPr>
            <w:tcW w:w="995" w:type="dxa"/>
            <w:tcBorders>
              <w:bottom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018" w:type="dxa"/>
            <w:tcBorders>
              <w:bottom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018" w:type="dxa"/>
            <w:tcBorders>
              <w:bottom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018" w:type="dxa"/>
            <w:tcBorders>
              <w:bottom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018" w:type="dxa"/>
            <w:tcBorders>
              <w:bottom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1287" w:type="dxa"/>
            <w:tcBorders>
              <w:bottom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886EE7" w:rsidRPr="00141B46" w:rsidTr="00BB4BA4">
        <w:tc>
          <w:tcPr>
            <w:tcW w:w="3006" w:type="dxa"/>
          </w:tcPr>
          <w:p w:rsidR="007B1DD6" w:rsidRPr="007C350D" w:rsidRDefault="007B1DD6" w:rsidP="007B1DD6">
            <w:pPr>
              <w:rPr>
                <w:rFonts w:ascii="Calibri" w:hAnsi="Calibri"/>
              </w:rPr>
            </w:pPr>
          </w:p>
        </w:tc>
        <w:tc>
          <w:tcPr>
            <w:tcW w:w="995" w:type="dxa"/>
            <w:tcBorders>
              <w:top w:val="single" w:sz="4" w:space="0" w:color="000000"/>
              <w:bottom w:val="double" w:sz="4" w:space="0" w:color="auto"/>
            </w:tcBorders>
          </w:tcPr>
          <w:p w:rsidR="007B1DD6" w:rsidRPr="007C350D" w:rsidRDefault="00FA72A6" w:rsidP="00FD409F">
            <w:pPr>
              <w:jc w:val="center"/>
              <w:rPr>
                <w:rFonts w:ascii="Calibri" w:hAnsi="Calibri"/>
                <w:b/>
              </w:rPr>
            </w:pPr>
            <w:r w:rsidRPr="007C350D">
              <w:rPr>
                <w:rFonts w:ascii="Calibri" w:hAnsi="Calibri"/>
                <w:b/>
              </w:rPr>
              <w:t># #</w:t>
            </w:r>
            <w:r w:rsidR="007B1DD6" w:rsidRPr="007C350D">
              <w:rPr>
                <w:rFonts w:ascii="Calibri" w:hAnsi="Calibri"/>
                <w:b/>
              </w:rPr>
              <w:t>##</w:t>
            </w:r>
          </w:p>
        </w:tc>
        <w:tc>
          <w:tcPr>
            <w:tcW w:w="1018" w:type="dxa"/>
            <w:tcBorders>
              <w:top w:val="single" w:sz="4" w:space="0" w:color="000000"/>
              <w:bottom w:val="double" w:sz="4" w:space="0" w:color="auto"/>
            </w:tcBorders>
          </w:tcPr>
          <w:p w:rsidR="007B1DD6" w:rsidRPr="007C350D" w:rsidRDefault="00FA72A6" w:rsidP="00FD409F">
            <w:pPr>
              <w:jc w:val="center"/>
              <w:rPr>
                <w:rFonts w:ascii="Calibri" w:hAnsi="Calibri"/>
                <w:b/>
              </w:rPr>
            </w:pPr>
            <w:r w:rsidRPr="007C350D">
              <w:rPr>
                <w:rFonts w:ascii="Calibri" w:hAnsi="Calibri"/>
                <w:b/>
              </w:rPr>
              <w:t># #</w:t>
            </w:r>
            <w:r w:rsidR="007B1DD6" w:rsidRPr="007C350D">
              <w:rPr>
                <w:rFonts w:ascii="Calibri" w:hAnsi="Calibri"/>
                <w:b/>
              </w:rPr>
              <w:t>##</w:t>
            </w:r>
          </w:p>
        </w:tc>
        <w:tc>
          <w:tcPr>
            <w:tcW w:w="1018" w:type="dxa"/>
            <w:tcBorders>
              <w:top w:val="single" w:sz="4" w:space="0" w:color="000000"/>
              <w:bottom w:val="double" w:sz="4" w:space="0" w:color="auto"/>
            </w:tcBorders>
          </w:tcPr>
          <w:p w:rsidR="007B1DD6" w:rsidRPr="007C350D" w:rsidRDefault="00FA72A6" w:rsidP="00FD409F">
            <w:pPr>
              <w:jc w:val="center"/>
              <w:rPr>
                <w:rFonts w:ascii="Calibri" w:hAnsi="Calibri"/>
                <w:b/>
              </w:rPr>
            </w:pPr>
            <w:r w:rsidRPr="007C350D">
              <w:rPr>
                <w:rFonts w:ascii="Calibri" w:hAnsi="Calibri"/>
                <w:b/>
              </w:rPr>
              <w:t># #</w:t>
            </w:r>
            <w:r w:rsidR="007B1DD6" w:rsidRPr="007C350D">
              <w:rPr>
                <w:rFonts w:ascii="Calibri" w:hAnsi="Calibri"/>
                <w:b/>
              </w:rPr>
              <w:t>##</w:t>
            </w:r>
          </w:p>
        </w:tc>
        <w:tc>
          <w:tcPr>
            <w:tcW w:w="1018" w:type="dxa"/>
            <w:tcBorders>
              <w:top w:val="single" w:sz="4" w:space="0" w:color="000000"/>
              <w:bottom w:val="double" w:sz="4" w:space="0" w:color="auto"/>
            </w:tcBorders>
          </w:tcPr>
          <w:p w:rsidR="007B1DD6" w:rsidRPr="007C350D" w:rsidRDefault="00FA72A6" w:rsidP="00FD409F">
            <w:pPr>
              <w:jc w:val="center"/>
              <w:rPr>
                <w:rFonts w:ascii="Calibri" w:hAnsi="Calibri"/>
                <w:b/>
              </w:rPr>
            </w:pPr>
            <w:r w:rsidRPr="007C350D">
              <w:rPr>
                <w:rFonts w:ascii="Calibri" w:hAnsi="Calibri"/>
                <w:b/>
              </w:rPr>
              <w:t># #</w:t>
            </w:r>
            <w:r w:rsidR="007B1DD6" w:rsidRPr="007C350D">
              <w:rPr>
                <w:rFonts w:ascii="Calibri" w:hAnsi="Calibri"/>
                <w:b/>
              </w:rPr>
              <w:t>##</w:t>
            </w:r>
          </w:p>
        </w:tc>
        <w:tc>
          <w:tcPr>
            <w:tcW w:w="1018" w:type="dxa"/>
            <w:tcBorders>
              <w:top w:val="single" w:sz="4" w:space="0" w:color="000000"/>
              <w:bottom w:val="double" w:sz="4" w:space="0" w:color="auto"/>
            </w:tcBorders>
          </w:tcPr>
          <w:p w:rsidR="007B1DD6" w:rsidRPr="007C350D" w:rsidRDefault="00FA72A6" w:rsidP="00FD409F">
            <w:pPr>
              <w:jc w:val="center"/>
              <w:rPr>
                <w:rFonts w:ascii="Calibri" w:hAnsi="Calibri"/>
                <w:b/>
              </w:rPr>
            </w:pPr>
            <w:r w:rsidRPr="007C350D">
              <w:rPr>
                <w:rFonts w:ascii="Calibri" w:hAnsi="Calibri"/>
                <w:b/>
              </w:rPr>
              <w:t># #</w:t>
            </w:r>
            <w:r w:rsidR="007B1DD6" w:rsidRPr="007C350D">
              <w:rPr>
                <w:rFonts w:ascii="Calibri" w:hAnsi="Calibri"/>
                <w:b/>
              </w:rPr>
              <w:t>##</w:t>
            </w:r>
          </w:p>
        </w:tc>
        <w:tc>
          <w:tcPr>
            <w:tcW w:w="1287" w:type="dxa"/>
            <w:tcBorders>
              <w:top w:val="single" w:sz="4" w:space="0" w:color="000000"/>
              <w:bottom w:val="double" w:sz="4" w:space="0" w:color="auto"/>
            </w:tcBorders>
          </w:tcPr>
          <w:p w:rsidR="007B1DD6" w:rsidRPr="007C350D" w:rsidRDefault="00FA72A6" w:rsidP="00FD409F">
            <w:pPr>
              <w:jc w:val="center"/>
              <w:rPr>
                <w:rFonts w:ascii="Calibri" w:hAnsi="Calibri"/>
                <w:b/>
              </w:rPr>
            </w:pPr>
            <w:r w:rsidRPr="007C350D">
              <w:rPr>
                <w:rFonts w:ascii="Calibri" w:hAnsi="Calibri"/>
                <w:b/>
              </w:rPr>
              <w:t># #</w:t>
            </w:r>
            <w:r w:rsidR="007B1DD6" w:rsidRPr="007C350D">
              <w:rPr>
                <w:rFonts w:ascii="Calibri" w:hAnsi="Calibri"/>
                <w:b/>
              </w:rPr>
              <w:t>##</w:t>
            </w:r>
          </w:p>
        </w:tc>
      </w:tr>
    </w:tbl>
    <w:p w:rsidR="007B1DD6" w:rsidRPr="00141B46" w:rsidRDefault="007B1DD6" w:rsidP="007B1DD6">
      <w:pPr>
        <w:rPr>
          <w:rFonts w:ascii="Calibri" w:hAnsi="Calibri"/>
          <w:b/>
          <w:sz w:val="28"/>
        </w:rPr>
      </w:pPr>
    </w:p>
    <w:p w:rsidR="006122C2" w:rsidRPr="00141B46" w:rsidRDefault="006122C2" w:rsidP="007B1DD6">
      <w:pPr>
        <w:rPr>
          <w:rFonts w:ascii="Calibri" w:hAnsi="Calibri"/>
          <w:b/>
          <w:sz w:val="28"/>
        </w:rPr>
      </w:pPr>
    </w:p>
    <w:p w:rsidR="00886EE7" w:rsidRPr="00141B46" w:rsidRDefault="00886EE7" w:rsidP="00886EE7">
      <w:pPr>
        <w:rPr>
          <w:rFonts w:ascii="Calibri" w:hAnsi="Calibri"/>
          <w:szCs w:val="24"/>
        </w:rPr>
      </w:pPr>
      <w:r w:rsidRPr="00141B46">
        <w:rPr>
          <w:rFonts w:ascii="Calibri" w:hAnsi="Calibri"/>
          <w:szCs w:val="24"/>
        </w:rPr>
        <w:t>[</w:t>
      </w:r>
      <w:r w:rsidRPr="007C350D">
        <w:rPr>
          <w:rFonts w:ascii="Calibri" w:hAnsi="Calibri"/>
          <w:szCs w:val="24"/>
          <w:shd w:val="clear" w:color="auto" w:fill="D9D9D9" w:themeFill="background1" w:themeFillShade="D9"/>
        </w:rPr>
        <w:t>ABC</w:t>
      </w:r>
      <w:r w:rsidRPr="00141B46">
        <w:rPr>
          <w:rFonts w:ascii="Calibri" w:hAnsi="Calibri"/>
          <w:szCs w:val="24"/>
        </w:rPr>
        <w:t>] a les obligations contractuelles suivantes envers des apparentés :</w:t>
      </w:r>
    </w:p>
    <w:p w:rsidR="00886EE7" w:rsidRPr="00141B46" w:rsidRDefault="00886EE7" w:rsidP="00886EE7">
      <w:pPr>
        <w:rPr>
          <w:rFonts w:ascii="Calibri" w:hAnsi="Calibri"/>
          <w:szCs w:val="24"/>
        </w:rPr>
      </w:pPr>
    </w:p>
    <w:tbl>
      <w:tblPr>
        <w:tblW w:w="0" w:type="auto"/>
        <w:tblLook w:val="04A0" w:firstRow="1" w:lastRow="0" w:firstColumn="1" w:lastColumn="0" w:noHBand="0" w:noVBand="1"/>
      </w:tblPr>
      <w:tblGrid>
        <w:gridCol w:w="2913"/>
        <w:gridCol w:w="987"/>
        <w:gridCol w:w="1009"/>
        <w:gridCol w:w="1009"/>
        <w:gridCol w:w="1009"/>
        <w:gridCol w:w="1009"/>
        <w:gridCol w:w="1424"/>
      </w:tblGrid>
      <w:tr w:rsidR="00886EE7" w:rsidRPr="00141B46" w:rsidTr="00886EE7">
        <w:trPr>
          <w:trHeight w:val="387"/>
        </w:trPr>
        <w:tc>
          <w:tcPr>
            <w:tcW w:w="3003" w:type="dxa"/>
            <w:shd w:val="clear" w:color="auto" w:fill="auto"/>
          </w:tcPr>
          <w:p w:rsidR="00886EE7" w:rsidRPr="00141B46" w:rsidRDefault="00886EE7" w:rsidP="00886EE7">
            <w:pPr>
              <w:jc w:val="right"/>
              <w:rPr>
                <w:rFonts w:ascii="Calibri" w:hAnsi="Calibri"/>
                <w:szCs w:val="24"/>
                <w:lang w:eastAsia="en-US"/>
              </w:rPr>
            </w:pPr>
          </w:p>
        </w:tc>
        <w:tc>
          <w:tcPr>
            <w:tcW w:w="6573" w:type="dxa"/>
            <w:gridSpan w:val="6"/>
            <w:tcBorders>
              <w:bottom w:val="single" w:sz="4" w:space="0" w:color="auto"/>
            </w:tcBorders>
            <w:shd w:val="clear" w:color="auto" w:fill="auto"/>
          </w:tcPr>
          <w:p w:rsidR="00886EE7" w:rsidRPr="00141B46" w:rsidRDefault="00886EE7" w:rsidP="00886EE7">
            <w:pPr>
              <w:jc w:val="center"/>
              <w:rPr>
                <w:rFonts w:ascii="Calibri" w:hAnsi="Calibri"/>
                <w:b/>
                <w:lang w:eastAsia="en-US"/>
              </w:rPr>
            </w:pPr>
            <w:bookmarkStart w:id="487" w:name="lt_pId2373"/>
            <w:r w:rsidRPr="00141B46">
              <w:rPr>
                <w:rFonts w:ascii="Calibri" w:hAnsi="Calibri"/>
                <w:szCs w:val="24"/>
                <w:lang w:eastAsia="en-US"/>
              </w:rPr>
              <w:t>(en milliers de dollars)</w:t>
            </w:r>
            <w:bookmarkEnd w:id="487"/>
          </w:p>
        </w:tc>
      </w:tr>
      <w:tr w:rsidR="00886EE7" w:rsidRPr="00141B46" w:rsidTr="00886EE7">
        <w:tc>
          <w:tcPr>
            <w:tcW w:w="3003" w:type="dxa"/>
            <w:shd w:val="clear" w:color="auto" w:fill="auto"/>
          </w:tcPr>
          <w:p w:rsidR="00886EE7" w:rsidRPr="00141B46" w:rsidRDefault="00886EE7" w:rsidP="00886EE7">
            <w:pPr>
              <w:rPr>
                <w:rFonts w:ascii="Calibri" w:hAnsi="Calibri"/>
                <w:lang w:eastAsia="en-US"/>
              </w:rPr>
            </w:pPr>
          </w:p>
        </w:tc>
        <w:tc>
          <w:tcPr>
            <w:tcW w:w="1002"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2017</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2018</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2019</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2020</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2021</w:t>
            </w:r>
          </w:p>
        </w:tc>
        <w:tc>
          <w:tcPr>
            <w:tcW w:w="1467"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bookmarkStart w:id="488" w:name="lt_pId2379"/>
            <w:r w:rsidRPr="00141B46">
              <w:rPr>
                <w:rFonts w:ascii="Calibri" w:hAnsi="Calibri"/>
                <w:b/>
                <w:lang w:eastAsia="en-US"/>
              </w:rPr>
              <w:t>Au-delà</w:t>
            </w:r>
            <w:bookmarkEnd w:id="488"/>
          </w:p>
        </w:tc>
      </w:tr>
      <w:tr w:rsidR="00886EE7" w:rsidRPr="00141B46" w:rsidTr="00886EE7">
        <w:tc>
          <w:tcPr>
            <w:tcW w:w="3003" w:type="dxa"/>
            <w:shd w:val="clear" w:color="auto" w:fill="auto"/>
          </w:tcPr>
          <w:p w:rsidR="00886EE7" w:rsidRPr="00141B46" w:rsidRDefault="00886EE7" w:rsidP="00886EE7">
            <w:pPr>
              <w:rPr>
                <w:rFonts w:ascii="Calibri" w:hAnsi="Calibri"/>
                <w:lang w:eastAsia="en-US"/>
              </w:rPr>
            </w:pPr>
            <w:bookmarkStart w:id="489" w:name="lt_pId2380"/>
            <w:r w:rsidRPr="00141B46">
              <w:rPr>
                <w:rFonts w:ascii="Calibri" w:hAnsi="Calibri"/>
                <w:lang w:eastAsia="en-US"/>
              </w:rPr>
              <w:t>Apparenté n</w:t>
            </w:r>
            <w:r w:rsidRPr="00141B46">
              <w:rPr>
                <w:rFonts w:ascii="Calibri" w:hAnsi="Calibri"/>
                <w:vertAlign w:val="superscript"/>
                <w:lang w:eastAsia="en-US"/>
              </w:rPr>
              <w:t>o</w:t>
            </w:r>
            <w:r w:rsidRPr="00141B46">
              <w:rPr>
                <w:rFonts w:ascii="Calibri" w:hAnsi="Calibri"/>
                <w:lang w:eastAsia="en-US"/>
              </w:rPr>
              <w:t xml:space="preserve"> 1</w:t>
            </w:r>
            <w:bookmarkEnd w:id="489"/>
          </w:p>
        </w:tc>
        <w:tc>
          <w:tcPr>
            <w:tcW w:w="1002"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c>
          <w:tcPr>
            <w:tcW w:w="1026"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c>
          <w:tcPr>
            <w:tcW w:w="1026"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c>
          <w:tcPr>
            <w:tcW w:w="1026"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c>
          <w:tcPr>
            <w:tcW w:w="1026"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c>
          <w:tcPr>
            <w:tcW w:w="1467"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r>
      <w:tr w:rsidR="00886EE7" w:rsidRPr="00141B46" w:rsidTr="00886EE7">
        <w:tc>
          <w:tcPr>
            <w:tcW w:w="3003" w:type="dxa"/>
            <w:shd w:val="clear" w:color="auto" w:fill="auto"/>
          </w:tcPr>
          <w:p w:rsidR="00886EE7" w:rsidRPr="00141B46" w:rsidRDefault="00886EE7" w:rsidP="00886EE7">
            <w:pPr>
              <w:rPr>
                <w:rFonts w:ascii="Calibri" w:hAnsi="Calibri"/>
                <w:lang w:eastAsia="en-US"/>
              </w:rPr>
            </w:pPr>
            <w:r w:rsidRPr="00141B46">
              <w:rPr>
                <w:rFonts w:ascii="Calibri" w:hAnsi="Calibri"/>
                <w:lang w:eastAsia="en-US"/>
              </w:rPr>
              <w:t>Apparenté n</w:t>
            </w:r>
            <w:r w:rsidRPr="00141B46">
              <w:rPr>
                <w:rFonts w:ascii="Calibri" w:hAnsi="Calibri"/>
                <w:vertAlign w:val="superscript"/>
                <w:lang w:eastAsia="en-US"/>
              </w:rPr>
              <w:t>o</w:t>
            </w:r>
            <w:r w:rsidRPr="00141B46">
              <w:rPr>
                <w:rFonts w:ascii="Calibri" w:hAnsi="Calibri"/>
                <w:lang w:eastAsia="en-US"/>
              </w:rPr>
              <w:t xml:space="preserve"> 2</w:t>
            </w:r>
          </w:p>
        </w:tc>
        <w:tc>
          <w:tcPr>
            <w:tcW w:w="1002"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467"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r>
      <w:tr w:rsidR="00886EE7" w:rsidRPr="00141B46" w:rsidTr="00886EE7">
        <w:tc>
          <w:tcPr>
            <w:tcW w:w="3003" w:type="dxa"/>
            <w:shd w:val="clear" w:color="auto" w:fill="auto"/>
          </w:tcPr>
          <w:p w:rsidR="00886EE7" w:rsidRPr="00141B46" w:rsidRDefault="00886EE7" w:rsidP="00886EE7">
            <w:pPr>
              <w:rPr>
                <w:rFonts w:ascii="Calibri" w:hAnsi="Calibri"/>
                <w:lang w:eastAsia="en-US"/>
              </w:rPr>
            </w:pPr>
            <w:r w:rsidRPr="00141B46">
              <w:rPr>
                <w:rFonts w:ascii="Calibri" w:hAnsi="Calibri"/>
                <w:lang w:eastAsia="en-US"/>
              </w:rPr>
              <w:t>Apparenté n</w:t>
            </w:r>
            <w:r w:rsidRPr="00141B46">
              <w:rPr>
                <w:rFonts w:ascii="Calibri" w:hAnsi="Calibri"/>
                <w:vertAlign w:val="superscript"/>
                <w:lang w:eastAsia="en-US"/>
              </w:rPr>
              <w:t>o</w:t>
            </w:r>
            <w:r w:rsidRPr="00141B46">
              <w:rPr>
                <w:rFonts w:ascii="Calibri" w:hAnsi="Calibri"/>
                <w:lang w:eastAsia="en-US"/>
              </w:rPr>
              <w:t xml:space="preserve"> 3</w:t>
            </w:r>
          </w:p>
        </w:tc>
        <w:tc>
          <w:tcPr>
            <w:tcW w:w="1002"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467"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r>
      <w:tr w:rsidR="00886EE7" w:rsidRPr="00141B46" w:rsidTr="00886EE7">
        <w:tc>
          <w:tcPr>
            <w:tcW w:w="3003" w:type="dxa"/>
            <w:shd w:val="clear" w:color="auto" w:fill="auto"/>
          </w:tcPr>
          <w:p w:rsidR="00886EE7" w:rsidRPr="00141B46" w:rsidRDefault="00886EE7" w:rsidP="00886EE7">
            <w:pPr>
              <w:rPr>
                <w:rFonts w:ascii="Calibri" w:hAnsi="Calibri"/>
                <w:lang w:eastAsia="en-US"/>
              </w:rPr>
            </w:pPr>
          </w:p>
        </w:tc>
        <w:tc>
          <w:tcPr>
            <w:tcW w:w="1002" w:type="dxa"/>
            <w:tcBorders>
              <w:top w:val="single" w:sz="4" w:space="0" w:color="000000"/>
              <w:bottom w:val="double" w:sz="4" w:space="0" w:color="auto"/>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 ###</w:t>
            </w:r>
          </w:p>
        </w:tc>
        <w:tc>
          <w:tcPr>
            <w:tcW w:w="1026" w:type="dxa"/>
            <w:tcBorders>
              <w:top w:val="single" w:sz="4" w:space="0" w:color="000000"/>
              <w:bottom w:val="double" w:sz="4" w:space="0" w:color="auto"/>
            </w:tcBorders>
            <w:shd w:val="clear" w:color="auto" w:fill="auto"/>
          </w:tcPr>
          <w:p w:rsidR="00886EE7" w:rsidRPr="00141B46" w:rsidRDefault="00886EE7" w:rsidP="00886EE7">
            <w:pPr>
              <w:jc w:val="center"/>
              <w:rPr>
                <w:b/>
                <w:lang w:eastAsia="en-US"/>
              </w:rPr>
            </w:pPr>
            <w:r w:rsidRPr="00141B46">
              <w:rPr>
                <w:rFonts w:ascii="Calibri" w:hAnsi="Calibri"/>
                <w:b/>
                <w:lang w:eastAsia="en-US"/>
              </w:rPr>
              <w:t># ###</w:t>
            </w:r>
          </w:p>
        </w:tc>
        <w:tc>
          <w:tcPr>
            <w:tcW w:w="1026" w:type="dxa"/>
            <w:tcBorders>
              <w:top w:val="single" w:sz="4" w:space="0" w:color="000000"/>
              <w:bottom w:val="double" w:sz="4" w:space="0" w:color="auto"/>
            </w:tcBorders>
            <w:shd w:val="clear" w:color="auto" w:fill="auto"/>
          </w:tcPr>
          <w:p w:rsidR="00886EE7" w:rsidRPr="00141B46" w:rsidRDefault="00886EE7" w:rsidP="00886EE7">
            <w:pPr>
              <w:jc w:val="center"/>
              <w:rPr>
                <w:b/>
                <w:lang w:eastAsia="en-US"/>
              </w:rPr>
            </w:pPr>
            <w:r w:rsidRPr="00141B46">
              <w:rPr>
                <w:rFonts w:ascii="Calibri" w:hAnsi="Calibri"/>
                <w:b/>
                <w:lang w:eastAsia="en-US"/>
              </w:rPr>
              <w:t># ###</w:t>
            </w:r>
          </w:p>
        </w:tc>
        <w:tc>
          <w:tcPr>
            <w:tcW w:w="1026" w:type="dxa"/>
            <w:tcBorders>
              <w:top w:val="single" w:sz="4" w:space="0" w:color="000000"/>
              <w:bottom w:val="double" w:sz="4" w:space="0" w:color="auto"/>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 ###</w:t>
            </w:r>
          </w:p>
        </w:tc>
        <w:tc>
          <w:tcPr>
            <w:tcW w:w="1026" w:type="dxa"/>
            <w:tcBorders>
              <w:top w:val="single" w:sz="4" w:space="0" w:color="000000"/>
              <w:bottom w:val="double" w:sz="4" w:space="0" w:color="auto"/>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 ###</w:t>
            </w:r>
          </w:p>
        </w:tc>
        <w:tc>
          <w:tcPr>
            <w:tcW w:w="1467" w:type="dxa"/>
            <w:tcBorders>
              <w:top w:val="single" w:sz="4" w:space="0" w:color="000000"/>
              <w:bottom w:val="double" w:sz="4" w:space="0" w:color="auto"/>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 ###</w:t>
            </w:r>
          </w:p>
        </w:tc>
      </w:tr>
    </w:tbl>
    <w:p w:rsidR="00886EE7" w:rsidRPr="00141B46" w:rsidRDefault="00886EE7" w:rsidP="00886EE7">
      <w:pPr>
        <w:rPr>
          <w:rFonts w:ascii="Calibri" w:hAnsi="Calibri"/>
          <w:szCs w:val="24"/>
        </w:rPr>
      </w:pPr>
    </w:p>
    <w:p w:rsidR="00886EE7" w:rsidRPr="00141B46" w:rsidRDefault="00886EE7" w:rsidP="00886EE7">
      <w:pPr>
        <w:rPr>
          <w:rFonts w:ascii="Calibri" w:hAnsi="Calibri"/>
          <w:szCs w:val="24"/>
        </w:rPr>
      </w:pPr>
    </w:p>
    <w:p w:rsidR="00886EE7" w:rsidRPr="00141B46" w:rsidRDefault="00886EE7" w:rsidP="00886EE7">
      <w:pPr>
        <w:pStyle w:val="ListParagraph"/>
        <w:numPr>
          <w:ilvl w:val="0"/>
          <w:numId w:val="47"/>
        </w:numPr>
        <w:ind w:left="567" w:hanging="567"/>
        <w:rPr>
          <w:rFonts w:ascii="Calibri" w:hAnsi="Calibri"/>
          <w:b/>
          <w:sz w:val="28"/>
        </w:rPr>
      </w:pPr>
      <w:r w:rsidRPr="00141B46">
        <w:rPr>
          <w:rFonts w:ascii="Calibri" w:hAnsi="Calibri"/>
          <w:b/>
          <w:sz w:val="28"/>
        </w:rPr>
        <w:t xml:space="preserve">  </w:t>
      </w:r>
      <w:bookmarkStart w:id="490" w:name="lt_pId2407"/>
      <w:r w:rsidRPr="00141B46">
        <w:rPr>
          <w:rFonts w:ascii="Calibri" w:hAnsi="Calibri"/>
          <w:b/>
          <w:sz w:val="28"/>
        </w:rPr>
        <w:t>Droits contractuels</w:t>
      </w:r>
      <w:bookmarkEnd w:id="490"/>
    </w:p>
    <w:p w:rsidR="00886EE7" w:rsidRPr="00141B46" w:rsidRDefault="00886EE7" w:rsidP="00886EE7">
      <w:pPr>
        <w:rPr>
          <w:rFonts w:ascii="Calibri" w:hAnsi="Calibri"/>
          <w:sz w:val="20"/>
        </w:rPr>
      </w:pPr>
      <w:bookmarkStart w:id="491" w:name="lt_pId2408"/>
      <w:r w:rsidRPr="00141B46">
        <w:rPr>
          <w:rFonts w:ascii="Calibri" w:hAnsi="Calibri"/>
          <w:sz w:val="20"/>
        </w:rPr>
        <w:t>Référence : SP 3380.11</w:t>
      </w:r>
      <w:bookmarkEnd w:id="491"/>
      <w:r w:rsidRPr="00141B46">
        <w:rPr>
          <w:rStyle w:val="FootnoteReference"/>
          <w:rFonts w:ascii="Calibri" w:hAnsi="Calibri"/>
          <w:sz w:val="20"/>
        </w:rPr>
        <w:footnoteReference w:id="23"/>
      </w:r>
    </w:p>
    <w:p w:rsidR="00886EE7" w:rsidRPr="00141B46" w:rsidRDefault="00886EE7" w:rsidP="00886EE7">
      <w:pPr>
        <w:rPr>
          <w:rFonts w:ascii="Calibri" w:hAnsi="Calibri"/>
          <w:sz w:val="20"/>
        </w:rPr>
      </w:pPr>
    </w:p>
    <w:p w:rsidR="00886EE7" w:rsidRPr="00141B46" w:rsidRDefault="00886EE7" w:rsidP="00886EE7">
      <w:pPr>
        <w:rPr>
          <w:rFonts w:ascii="Calibri" w:hAnsi="Calibri"/>
          <w:szCs w:val="24"/>
        </w:rPr>
      </w:pPr>
      <w:bookmarkStart w:id="493" w:name="lt_pId2409"/>
      <w:r w:rsidRPr="00141B46">
        <w:rPr>
          <w:rFonts w:ascii="Calibri" w:hAnsi="Calibri"/>
          <w:szCs w:val="24"/>
        </w:rPr>
        <w:t>Les droits contractuels sont les droits aux ressources économiques découlant de contrats ou d'accords qui donneront lieu à des actifs et à des revenus dans l'avenir.</w:t>
      </w:r>
      <w:bookmarkEnd w:id="493"/>
      <w:r w:rsidRPr="00141B46">
        <w:rPr>
          <w:rFonts w:ascii="Calibri" w:hAnsi="Calibri"/>
          <w:szCs w:val="24"/>
        </w:rPr>
        <w:t xml:space="preserve"> </w:t>
      </w:r>
      <w:bookmarkStart w:id="494" w:name="lt_pId2410"/>
      <w:r w:rsidRPr="00141B46">
        <w:rPr>
          <w:rFonts w:ascii="Calibri" w:hAnsi="Calibri"/>
          <w:szCs w:val="24"/>
        </w:rPr>
        <w:t>Les droits contractuels de [</w:t>
      </w:r>
      <w:r w:rsidRPr="007C350D">
        <w:rPr>
          <w:rFonts w:ascii="Calibri" w:hAnsi="Calibri"/>
          <w:szCs w:val="24"/>
          <w:shd w:val="clear" w:color="auto" w:fill="D9D9D9" w:themeFill="background1" w:themeFillShade="D9"/>
        </w:rPr>
        <w:t>ABC</w:t>
      </w:r>
      <w:r w:rsidRPr="00141B46">
        <w:rPr>
          <w:rFonts w:ascii="Calibri" w:hAnsi="Calibri"/>
          <w:szCs w:val="24"/>
        </w:rPr>
        <w:t>] découlent de contrats qui ont été conclus pour [</w:t>
      </w:r>
      <w:r w:rsidRPr="007C350D">
        <w:rPr>
          <w:rFonts w:ascii="Calibri" w:hAnsi="Calibri"/>
          <w:szCs w:val="24"/>
          <w:shd w:val="clear" w:color="auto" w:fill="D9D9D9" w:themeFill="background1" w:themeFillShade="D9"/>
        </w:rPr>
        <w:t>décrire la nature des droits contractuels</w:t>
      </w:r>
      <w:r w:rsidRPr="00141B46">
        <w:rPr>
          <w:rFonts w:ascii="Calibri" w:hAnsi="Calibri"/>
          <w:szCs w:val="24"/>
        </w:rPr>
        <w:t>].</w:t>
      </w:r>
      <w:bookmarkEnd w:id="494"/>
      <w:r w:rsidRPr="00141B46">
        <w:rPr>
          <w:rFonts w:ascii="Calibri" w:hAnsi="Calibri"/>
          <w:szCs w:val="24"/>
        </w:rPr>
        <w:t xml:space="preserve"> </w:t>
      </w:r>
      <w:bookmarkStart w:id="495" w:name="lt_pId2411"/>
      <w:r w:rsidRPr="00141B46">
        <w:rPr>
          <w:rFonts w:ascii="Calibri" w:hAnsi="Calibri"/>
          <w:szCs w:val="24"/>
        </w:rPr>
        <w:t>Le tableau ci-après résume les droits contractuels de [</w:t>
      </w:r>
      <w:r w:rsidRPr="007C350D">
        <w:rPr>
          <w:rFonts w:ascii="Calibri" w:hAnsi="Calibri"/>
          <w:szCs w:val="24"/>
          <w:shd w:val="clear" w:color="auto" w:fill="D9D9D9" w:themeFill="background1" w:themeFillShade="D9"/>
        </w:rPr>
        <w:t>ABC</w:t>
      </w:r>
      <w:r w:rsidRPr="00141B46">
        <w:rPr>
          <w:rFonts w:ascii="Calibri" w:hAnsi="Calibri"/>
          <w:szCs w:val="24"/>
        </w:rPr>
        <w:t>] qui donneront lieu à des actifs dans l’avenir :</w:t>
      </w:r>
      <w:bookmarkEnd w:id="495"/>
    </w:p>
    <w:p w:rsidR="00886EE7" w:rsidRPr="00141B46" w:rsidRDefault="00886EE7" w:rsidP="00886EE7">
      <w:pPr>
        <w:rPr>
          <w:rFonts w:ascii="Calibri" w:hAnsi="Calibri"/>
          <w:szCs w:val="24"/>
        </w:rPr>
      </w:pPr>
    </w:p>
    <w:tbl>
      <w:tblPr>
        <w:tblW w:w="0" w:type="auto"/>
        <w:tblLook w:val="04A0" w:firstRow="1" w:lastRow="0" w:firstColumn="1" w:lastColumn="0" w:noHBand="0" w:noVBand="1"/>
      </w:tblPr>
      <w:tblGrid>
        <w:gridCol w:w="2922"/>
        <w:gridCol w:w="985"/>
        <w:gridCol w:w="1008"/>
        <w:gridCol w:w="1008"/>
        <w:gridCol w:w="1008"/>
        <w:gridCol w:w="1008"/>
        <w:gridCol w:w="1421"/>
      </w:tblGrid>
      <w:tr w:rsidR="00886EE7" w:rsidRPr="00141B46" w:rsidTr="00886EE7">
        <w:tc>
          <w:tcPr>
            <w:tcW w:w="3003" w:type="dxa"/>
            <w:shd w:val="clear" w:color="auto" w:fill="auto"/>
          </w:tcPr>
          <w:p w:rsidR="00886EE7" w:rsidRPr="00141B46" w:rsidRDefault="00886EE7" w:rsidP="00886EE7">
            <w:pPr>
              <w:jc w:val="right"/>
              <w:rPr>
                <w:rFonts w:ascii="Calibri" w:hAnsi="Calibri"/>
                <w:szCs w:val="24"/>
                <w:lang w:eastAsia="en-US"/>
              </w:rPr>
            </w:pPr>
          </w:p>
        </w:tc>
        <w:tc>
          <w:tcPr>
            <w:tcW w:w="6573" w:type="dxa"/>
            <w:gridSpan w:val="6"/>
            <w:tcBorders>
              <w:bottom w:val="single" w:sz="4" w:space="0" w:color="auto"/>
            </w:tcBorders>
            <w:shd w:val="clear" w:color="auto" w:fill="auto"/>
          </w:tcPr>
          <w:p w:rsidR="00886EE7" w:rsidRPr="00141B46" w:rsidRDefault="00886EE7" w:rsidP="00886EE7">
            <w:pPr>
              <w:jc w:val="center"/>
              <w:rPr>
                <w:rFonts w:ascii="Calibri" w:hAnsi="Calibri"/>
                <w:b/>
                <w:lang w:eastAsia="en-US"/>
              </w:rPr>
            </w:pPr>
            <w:bookmarkStart w:id="496" w:name="lt_pId2412"/>
            <w:r w:rsidRPr="00141B46">
              <w:rPr>
                <w:rFonts w:ascii="Calibri" w:hAnsi="Calibri"/>
                <w:szCs w:val="24"/>
                <w:lang w:eastAsia="en-US"/>
              </w:rPr>
              <w:t>(en milliers de dollars)</w:t>
            </w:r>
            <w:bookmarkEnd w:id="496"/>
          </w:p>
        </w:tc>
      </w:tr>
      <w:tr w:rsidR="00886EE7" w:rsidRPr="00141B46" w:rsidTr="00886EE7">
        <w:tc>
          <w:tcPr>
            <w:tcW w:w="3003" w:type="dxa"/>
            <w:shd w:val="clear" w:color="auto" w:fill="auto"/>
          </w:tcPr>
          <w:p w:rsidR="00886EE7" w:rsidRPr="00141B46" w:rsidRDefault="00886EE7" w:rsidP="00886EE7">
            <w:pPr>
              <w:rPr>
                <w:rFonts w:ascii="Calibri" w:hAnsi="Calibri"/>
                <w:lang w:eastAsia="en-US"/>
              </w:rPr>
            </w:pPr>
            <w:bookmarkStart w:id="497" w:name="lt_pId2413"/>
            <w:r w:rsidRPr="00141B46">
              <w:rPr>
                <w:rFonts w:ascii="Calibri" w:hAnsi="Calibri"/>
                <w:lang w:eastAsia="en-US"/>
              </w:rPr>
              <w:t>Droits contractuels</w:t>
            </w:r>
            <w:bookmarkEnd w:id="497"/>
          </w:p>
        </w:tc>
        <w:tc>
          <w:tcPr>
            <w:tcW w:w="1002"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2017</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2018</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2019</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2020</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2021</w:t>
            </w:r>
          </w:p>
        </w:tc>
        <w:tc>
          <w:tcPr>
            <w:tcW w:w="1467" w:type="dxa"/>
            <w:tcBorders>
              <w:bottom w:val="single" w:sz="4" w:space="0" w:color="000000"/>
            </w:tcBorders>
            <w:shd w:val="clear" w:color="auto" w:fill="auto"/>
          </w:tcPr>
          <w:p w:rsidR="00886EE7" w:rsidRPr="00141B46" w:rsidRDefault="00886EE7" w:rsidP="00886EE7">
            <w:pPr>
              <w:jc w:val="center"/>
              <w:rPr>
                <w:rFonts w:ascii="Calibri" w:hAnsi="Calibri"/>
                <w:b/>
                <w:lang w:eastAsia="en-US"/>
              </w:rPr>
            </w:pPr>
            <w:bookmarkStart w:id="498" w:name="lt_pId2419"/>
            <w:r w:rsidRPr="00141B46">
              <w:rPr>
                <w:rFonts w:ascii="Calibri" w:hAnsi="Calibri"/>
                <w:b/>
                <w:lang w:eastAsia="en-US"/>
              </w:rPr>
              <w:t>Au-delà</w:t>
            </w:r>
            <w:bookmarkEnd w:id="498"/>
          </w:p>
        </w:tc>
      </w:tr>
      <w:tr w:rsidR="00886EE7" w:rsidRPr="00141B46" w:rsidTr="00886EE7">
        <w:tc>
          <w:tcPr>
            <w:tcW w:w="3003" w:type="dxa"/>
            <w:shd w:val="clear" w:color="auto" w:fill="auto"/>
          </w:tcPr>
          <w:p w:rsidR="00886EE7" w:rsidRPr="00141B46" w:rsidRDefault="00886EE7" w:rsidP="005B0567">
            <w:pPr>
              <w:rPr>
                <w:rFonts w:ascii="Calibri" w:hAnsi="Calibri"/>
                <w:lang w:eastAsia="en-US"/>
              </w:rPr>
            </w:pPr>
            <w:bookmarkStart w:id="499" w:name="lt_pId2420"/>
            <w:r w:rsidRPr="00141B46">
              <w:rPr>
                <w:rFonts w:ascii="Calibri" w:hAnsi="Calibri"/>
                <w:lang w:eastAsia="en-US"/>
              </w:rPr>
              <w:t>[</w:t>
            </w:r>
            <w:r w:rsidRPr="007C350D">
              <w:rPr>
                <w:rFonts w:ascii="Calibri" w:hAnsi="Calibri"/>
                <w:shd w:val="clear" w:color="auto" w:fill="D9D9D9" w:themeFill="background1" w:themeFillShade="D9"/>
                <w:lang w:eastAsia="en-US"/>
              </w:rPr>
              <w:t>Paiements futurs au titre de contrats de location</w:t>
            </w:r>
            <w:r w:rsidRPr="00141B46">
              <w:rPr>
                <w:rFonts w:ascii="Calibri" w:hAnsi="Calibri"/>
                <w:lang w:eastAsia="en-US"/>
              </w:rPr>
              <w:t>]</w:t>
            </w:r>
            <w:bookmarkEnd w:id="499"/>
          </w:p>
        </w:tc>
        <w:tc>
          <w:tcPr>
            <w:tcW w:w="1002"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c>
          <w:tcPr>
            <w:tcW w:w="1026"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c>
          <w:tcPr>
            <w:tcW w:w="1026"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c>
          <w:tcPr>
            <w:tcW w:w="1026"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c>
          <w:tcPr>
            <w:tcW w:w="1026"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c>
          <w:tcPr>
            <w:tcW w:w="1467" w:type="dxa"/>
            <w:tcBorders>
              <w:top w:val="single" w:sz="4" w:space="0" w:color="000000"/>
            </w:tcBorders>
            <w:shd w:val="clear" w:color="auto" w:fill="auto"/>
          </w:tcPr>
          <w:p w:rsidR="00886EE7" w:rsidRPr="00141B46" w:rsidRDefault="00886EE7" w:rsidP="00886EE7">
            <w:pPr>
              <w:jc w:val="center"/>
              <w:rPr>
                <w:rFonts w:ascii="Calibri" w:hAnsi="Calibri"/>
                <w:lang w:eastAsia="en-US"/>
              </w:rPr>
            </w:pPr>
            <w:r w:rsidRPr="00141B46">
              <w:rPr>
                <w:rFonts w:ascii="Calibri" w:hAnsi="Calibri"/>
                <w:lang w:eastAsia="en-US"/>
              </w:rPr>
              <w:t># ###</w:t>
            </w:r>
          </w:p>
        </w:tc>
      </w:tr>
      <w:tr w:rsidR="00886EE7" w:rsidRPr="00141B46" w:rsidTr="00886EE7">
        <w:tc>
          <w:tcPr>
            <w:tcW w:w="3003" w:type="dxa"/>
            <w:shd w:val="clear" w:color="auto" w:fill="auto"/>
          </w:tcPr>
          <w:p w:rsidR="00886EE7" w:rsidRPr="00141B46" w:rsidRDefault="00886EE7" w:rsidP="00886EE7">
            <w:pPr>
              <w:rPr>
                <w:rFonts w:ascii="Calibri" w:hAnsi="Calibri"/>
                <w:lang w:eastAsia="en-US"/>
              </w:rPr>
            </w:pPr>
            <w:bookmarkStart w:id="500" w:name="lt_pId2427"/>
            <w:r w:rsidRPr="00141B46">
              <w:rPr>
                <w:rFonts w:ascii="Calibri" w:hAnsi="Calibri"/>
                <w:lang w:eastAsia="en-US"/>
              </w:rPr>
              <w:t>[</w:t>
            </w:r>
            <w:r w:rsidRPr="007C350D">
              <w:rPr>
                <w:rFonts w:ascii="Calibri" w:hAnsi="Calibri"/>
                <w:shd w:val="clear" w:color="auto" w:fill="D9D9D9" w:themeFill="background1" w:themeFillShade="D9"/>
                <w:lang w:eastAsia="en-US"/>
              </w:rPr>
              <w:t>2</w:t>
            </w:r>
            <w:r w:rsidRPr="007C350D">
              <w:rPr>
                <w:rFonts w:ascii="Calibri" w:hAnsi="Calibri"/>
                <w:shd w:val="clear" w:color="auto" w:fill="D9D9D9" w:themeFill="background1" w:themeFillShade="D9"/>
                <w:vertAlign w:val="superscript"/>
                <w:lang w:eastAsia="en-US"/>
              </w:rPr>
              <w:t>e</w:t>
            </w:r>
            <w:r w:rsidRPr="007C350D">
              <w:rPr>
                <w:rFonts w:ascii="Calibri" w:hAnsi="Calibri"/>
                <w:shd w:val="clear" w:color="auto" w:fill="D9D9D9" w:themeFill="background1" w:themeFillShade="D9"/>
                <w:lang w:eastAsia="en-US"/>
              </w:rPr>
              <w:t xml:space="preserve"> obligation contractuelle</w:t>
            </w:r>
            <w:r w:rsidRPr="00141B46">
              <w:rPr>
                <w:rFonts w:ascii="Calibri" w:hAnsi="Calibri"/>
                <w:lang w:eastAsia="en-US"/>
              </w:rPr>
              <w:t>]</w:t>
            </w:r>
            <w:bookmarkEnd w:id="500"/>
          </w:p>
        </w:tc>
        <w:tc>
          <w:tcPr>
            <w:tcW w:w="1002"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467" w:type="dxa"/>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r>
      <w:tr w:rsidR="00886EE7" w:rsidRPr="00141B46" w:rsidTr="00886EE7">
        <w:tc>
          <w:tcPr>
            <w:tcW w:w="3003" w:type="dxa"/>
            <w:shd w:val="clear" w:color="auto" w:fill="auto"/>
          </w:tcPr>
          <w:p w:rsidR="00886EE7" w:rsidRPr="00141B46" w:rsidRDefault="00886EE7" w:rsidP="00886EE7">
            <w:pPr>
              <w:rPr>
                <w:rFonts w:ascii="Calibri" w:hAnsi="Calibri"/>
                <w:lang w:eastAsia="en-US"/>
              </w:rPr>
            </w:pPr>
            <w:bookmarkStart w:id="501" w:name="lt_pId2434"/>
            <w:r w:rsidRPr="00141B46">
              <w:rPr>
                <w:rFonts w:ascii="Calibri" w:hAnsi="Calibri"/>
                <w:lang w:eastAsia="en-US"/>
              </w:rPr>
              <w:t>[</w:t>
            </w:r>
            <w:r w:rsidRPr="007C350D">
              <w:rPr>
                <w:rFonts w:ascii="Calibri" w:hAnsi="Calibri"/>
                <w:shd w:val="clear" w:color="auto" w:fill="D9D9D9" w:themeFill="background1" w:themeFillShade="D9"/>
                <w:lang w:eastAsia="en-US"/>
              </w:rPr>
              <w:t>3</w:t>
            </w:r>
            <w:r w:rsidRPr="007C350D">
              <w:rPr>
                <w:rFonts w:ascii="Calibri" w:hAnsi="Calibri"/>
                <w:shd w:val="clear" w:color="auto" w:fill="D9D9D9" w:themeFill="background1" w:themeFillShade="D9"/>
                <w:vertAlign w:val="superscript"/>
                <w:lang w:eastAsia="en-US"/>
              </w:rPr>
              <w:t>e</w:t>
            </w:r>
            <w:r w:rsidRPr="007C350D">
              <w:rPr>
                <w:rFonts w:ascii="Calibri" w:hAnsi="Calibri"/>
                <w:shd w:val="clear" w:color="auto" w:fill="D9D9D9" w:themeFill="background1" w:themeFillShade="D9"/>
                <w:lang w:eastAsia="en-US"/>
              </w:rPr>
              <w:t xml:space="preserve"> obligation contractuelle</w:t>
            </w:r>
            <w:r w:rsidRPr="00141B46">
              <w:rPr>
                <w:rFonts w:ascii="Calibri" w:hAnsi="Calibri"/>
                <w:lang w:eastAsia="en-US"/>
              </w:rPr>
              <w:t>]</w:t>
            </w:r>
            <w:bookmarkEnd w:id="501"/>
          </w:p>
        </w:tc>
        <w:tc>
          <w:tcPr>
            <w:tcW w:w="1002"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026"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c>
          <w:tcPr>
            <w:tcW w:w="1467" w:type="dxa"/>
            <w:tcBorders>
              <w:bottom w:val="single" w:sz="4" w:space="0" w:color="000000"/>
            </w:tcBorders>
            <w:shd w:val="clear" w:color="auto" w:fill="auto"/>
          </w:tcPr>
          <w:p w:rsidR="00886EE7" w:rsidRPr="00141B46" w:rsidRDefault="00886EE7" w:rsidP="00886EE7">
            <w:pPr>
              <w:jc w:val="center"/>
              <w:rPr>
                <w:rFonts w:ascii="Calibri" w:hAnsi="Calibri" w:cs="Tahoma"/>
                <w:sz w:val="16"/>
                <w:szCs w:val="16"/>
                <w:lang w:eastAsia="en-US"/>
              </w:rPr>
            </w:pPr>
            <w:r w:rsidRPr="00141B46">
              <w:rPr>
                <w:rFonts w:ascii="Calibri" w:hAnsi="Calibri"/>
                <w:lang w:eastAsia="en-US"/>
              </w:rPr>
              <w:t># ###</w:t>
            </w:r>
          </w:p>
        </w:tc>
      </w:tr>
      <w:tr w:rsidR="00886EE7" w:rsidRPr="00141B46" w:rsidTr="00886EE7">
        <w:tc>
          <w:tcPr>
            <w:tcW w:w="3003" w:type="dxa"/>
            <w:shd w:val="clear" w:color="auto" w:fill="auto"/>
          </w:tcPr>
          <w:p w:rsidR="00886EE7" w:rsidRPr="00141B46" w:rsidRDefault="00886EE7" w:rsidP="00886EE7">
            <w:pPr>
              <w:rPr>
                <w:rFonts w:ascii="Calibri" w:hAnsi="Calibri"/>
                <w:lang w:eastAsia="en-US"/>
              </w:rPr>
            </w:pPr>
          </w:p>
        </w:tc>
        <w:tc>
          <w:tcPr>
            <w:tcW w:w="1002" w:type="dxa"/>
            <w:tcBorders>
              <w:top w:val="single" w:sz="4" w:space="0" w:color="000000"/>
              <w:bottom w:val="double" w:sz="4" w:space="0" w:color="auto"/>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 ###</w:t>
            </w:r>
          </w:p>
        </w:tc>
        <w:tc>
          <w:tcPr>
            <w:tcW w:w="1026" w:type="dxa"/>
            <w:tcBorders>
              <w:top w:val="single" w:sz="4" w:space="0" w:color="000000"/>
              <w:bottom w:val="double" w:sz="4" w:space="0" w:color="auto"/>
            </w:tcBorders>
            <w:shd w:val="clear" w:color="auto" w:fill="auto"/>
          </w:tcPr>
          <w:p w:rsidR="00886EE7" w:rsidRPr="00141B46" w:rsidRDefault="00886EE7" w:rsidP="00886EE7">
            <w:pPr>
              <w:jc w:val="center"/>
              <w:rPr>
                <w:b/>
                <w:lang w:eastAsia="en-US"/>
              </w:rPr>
            </w:pPr>
            <w:r w:rsidRPr="00141B46">
              <w:rPr>
                <w:rFonts w:ascii="Calibri" w:hAnsi="Calibri"/>
                <w:b/>
                <w:lang w:eastAsia="en-US"/>
              </w:rPr>
              <w:t># ###</w:t>
            </w:r>
          </w:p>
        </w:tc>
        <w:tc>
          <w:tcPr>
            <w:tcW w:w="1026" w:type="dxa"/>
            <w:tcBorders>
              <w:top w:val="single" w:sz="4" w:space="0" w:color="000000"/>
              <w:bottom w:val="double" w:sz="4" w:space="0" w:color="auto"/>
            </w:tcBorders>
            <w:shd w:val="clear" w:color="auto" w:fill="auto"/>
          </w:tcPr>
          <w:p w:rsidR="00886EE7" w:rsidRPr="00141B46" w:rsidRDefault="00886EE7" w:rsidP="00886EE7">
            <w:pPr>
              <w:jc w:val="center"/>
              <w:rPr>
                <w:b/>
                <w:lang w:eastAsia="en-US"/>
              </w:rPr>
            </w:pPr>
            <w:r w:rsidRPr="00141B46">
              <w:rPr>
                <w:rFonts w:ascii="Calibri" w:hAnsi="Calibri"/>
                <w:b/>
                <w:lang w:eastAsia="en-US"/>
              </w:rPr>
              <w:t># ###</w:t>
            </w:r>
          </w:p>
        </w:tc>
        <w:tc>
          <w:tcPr>
            <w:tcW w:w="1026" w:type="dxa"/>
            <w:tcBorders>
              <w:top w:val="single" w:sz="4" w:space="0" w:color="000000"/>
              <w:bottom w:val="double" w:sz="4" w:space="0" w:color="auto"/>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 ###</w:t>
            </w:r>
          </w:p>
        </w:tc>
        <w:tc>
          <w:tcPr>
            <w:tcW w:w="1026" w:type="dxa"/>
            <w:tcBorders>
              <w:top w:val="single" w:sz="4" w:space="0" w:color="000000"/>
              <w:bottom w:val="double" w:sz="4" w:space="0" w:color="auto"/>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 ###</w:t>
            </w:r>
          </w:p>
        </w:tc>
        <w:tc>
          <w:tcPr>
            <w:tcW w:w="1467" w:type="dxa"/>
            <w:tcBorders>
              <w:top w:val="single" w:sz="4" w:space="0" w:color="000000"/>
              <w:bottom w:val="double" w:sz="4" w:space="0" w:color="auto"/>
            </w:tcBorders>
            <w:shd w:val="clear" w:color="auto" w:fill="auto"/>
          </w:tcPr>
          <w:p w:rsidR="00886EE7" w:rsidRPr="00141B46" w:rsidRDefault="00886EE7" w:rsidP="00886EE7">
            <w:pPr>
              <w:jc w:val="center"/>
              <w:rPr>
                <w:rFonts w:ascii="Calibri" w:hAnsi="Calibri"/>
                <w:b/>
                <w:lang w:eastAsia="en-US"/>
              </w:rPr>
            </w:pPr>
            <w:r w:rsidRPr="00141B46">
              <w:rPr>
                <w:rFonts w:ascii="Calibri" w:hAnsi="Calibri"/>
                <w:b/>
                <w:lang w:eastAsia="en-US"/>
              </w:rPr>
              <w:t># ###</w:t>
            </w:r>
          </w:p>
        </w:tc>
      </w:tr>
    </w:tbl>
    <w:p w:rsidR="00886EE7" w:rsidRPr="00141B46" w:rsidRDefault="00886EE7" w:rsidP="00886EE7">
      <w:pPr>
        <w:rPr>
          <w:rFonts w:ascii="Calibri" w:hAnsi="Calibri"/>
          <w:b/>
          <w:sz w:val="28"/>
        </w:rPr>
      </w:pPr>
    </w:p>
    <w:p w:rsidR="00886EE7" w:rsidRPr="00141B46" w:rsidRDefault="00886EE7" w:rsidP="00886EE7">
      <w:pPr>
        <w:pStyle w:val="ListParagraph"/>
        <w:ind w:left="567"/>
        <w:rPr>
          <w:rFonts w:ascii="Calibri" w:hAnsi="Calibri"/>
          <w:b/>
          <w:sz w:val="28"/>
        </w:rPr>
      </w:pPr>
    </w:p>
    <w:p w:rsidR="007B1DD6" w:rsidRPr="00141B46" w:rsidRDefault="007B1DD6" w:rsidP="00886EE7">
      <w:pPr>
        <w:pStyle w:val="ListParagraph"/>
        <w:numPr>
          <w:ilvl w:val="0"/>
          <w:numId w:val="48"/>
        </w:numPr>
        <w:ind w:left="567" w:hanging="567"/>
        <w:rPr>
          <w:rFonts w:ascii="Calibri" w:hAnsi="Calibri"/>
          <w:b/>
          <w:sz w:val="28"/>
        </w:rPr>
      </w:pPr>
      <w:r w:rsidRPr="00141B46">
        <w:rPr>
          <w:rFonts w:ascii="Calibri" w:hAnsi="Calibri"/>
          <w:b/>
          <w:sz w:val="28"/>
        </w:rPr>
        <w:t>Recettes fiscales</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3510.45</w:t>
      </w:r>
    </w:p>
    <w:p w:rsidR="006122C2" w:rsidRPr="00141B46" w:rsidRDefault="006122C2" w:rsidP="007B1DD6">
      <w:pPr>
        <w:rPr>
          <w:rFonts w:ascii="Calibri" w:hAnsi="Calibri"/>
          <w:sz w:val="20"/>
        </w:rPr>
      </w:pPr>
    </w:p>
    <w:p w:rsidR="006122C2" w:rsidRPr="00141B46" w:rsidRDefault="006122C2" w:rsidP="007B1DD6">
      <w:pPr>
        <w:rPr>
          <w:rFonts w:ascii="Calibri" w:hAnsi="Calibri"/>
          <w:sz w:val="20"/>
        </w:rPr>
      </w:pPr>
    </w:p>
    <w:p w:rsidR="004A4E0A" w:rsidRPr="00141B46" w:rsidRDefault="007B1DD6" w:rsidP="007C350D">
      <w:pPr>
        <w:rPr>
          <w:rFonts w:ascii="Calibri" w:hAnsi="Calibri"/>
          <w:i/>
          <w:sz w:val="22"/>
          <w:szCs w:val="22"/>
        </w:rPr>
      </w:pPr>
      <w:r w:rsidRPr="00141B46">
        <w:rPr>
          <w:rFonts w:ascii="Calibri" w:hAnsi="Calibri"/>
          <w:i/>
          <w:sz w:val="22"/>
          <w:szCs w:val="22"/>
        </w:rPr>
        <w:t>[Note</w:t>
      </w:r>
      <w:r w:rsidR="007201DE" w:rsidRPr="00141B46">
        <w:rPr>
          <w:rFonts w:ascii="Calibri" w:hAnsi="Calibri"/>
          <w:i/>
          <w:sz w:val="22"/>
          <w:szCs w:val="22"/>
        </w:rPr>
        <w:t> </w:t>
      </w:r>
      <w:r w:rsidRPr="00141B46">
        <w:rPr>
          <w:rFonts w:ascii="Calibri" w:hAnsi="Calibri"/>
          <w:i/>
          <w:sz w:val="22"/>
          <w:szCs w:val="22"/>
        </w:rPr>
        <w:t>: Les</w:t>
      </w:r>
      <w:r w:rsidR="00D55E0F" w:rsidRPr="00141B46">
        <w:rPr>
          <w:rFonts w:ascii="Calibri" w:hAnsi="Calibri"/>
          <w:i/>
          <w:sz w:val="22"/>
          <w:szCs w:val="22"/>
        </w:rPr>
        <w:t xml:space="preserve"> entités</w:t>
      </w:r>
      <w:r w:rsidRPr="00141B46">
        <w:rPr>
          <w:rFonts w:ascii="Calibri" w:hAnsi="Calibri"/>
          <w:i/>
          <w:sz w:val="22"/>
          <w:szCs w:val="22"/>
        </w:rPr>
        <w:t xml:space="preserve"> qui perçoivent des recettes fiscales doivent fournir de l</w:t>
      </w:r>
      <w:r w:rsidR="00B17AD9" w:rsidRPr="00141B46">
        <w:rPr>
          <w:rFonts w:ascii="Calibri" w:hAnsi="Calibri"/>
          <w:i/>
          <w:sz w:val="22"/>
          <w:szCs w:val="22"/>
        </w:rPr>
        <w:t>’</w:t>
      </w:r>
      <w:r w:rsidRPr="00141B46">
        <w:rPr>
          <w:rFonts w:ascii="Calibri" w:hAnsi="Calibri"/>
          <w:i/>
          <w:sz w:val="22"/>
          <w:szCs w:val="22"/>
        </w:rPr>
        <w:t xml:space="preserve">information comparative sur les montants </w:t>
      </w:r>
      <w:r w:rsidR="00D55E0F" w:rsidRPr="00141B46">
        <w:rPr>
          <w:rFonts w:ascii="Calibri" w:hAnsi="Calibri"/>
          <w:i/>
          <w:sz w:val="22"/>
          <w:szCs w:val="22"/>
        </w:rPr>
        <w:t>budgété</w:t>
      </w:r>
      <w:r w:rsidR="006122C2" w:rsidRPr="00141B46">
        <w:rPr>
          <w:rFonts w:ascii="Calibri" w:hAnsi="Calibri"/>
          <w:i/>
          <w:sz w:val="22"/>
          <w:szCs w:val="22"/>
        </w:rPr>
        <w:t>s</w:t>
      </w:r>
      <w:r w:rsidR="00D55E0F" w:rsidRPr="00141B46">
        <w:rPr>
          <w:rFonts w:ascii="Calibri" w:hAnsi="Calibri"/>
          <w:i/>
          <w:sz w:val="22"/>
          <w:szCs w:val="22"/>
        </w:rPr>
        <w:t xml:space="preserve"> et réel</w:t>
      </w:r>
      <w:r w:rsidR="006122C2" w:rsidRPr="00141B46">
        <w:rPr>
          <w:rFonts w:ascii="Calibri" w:hAnsi="Calibri"/>
          <w:i/>
          <w:sz w:val="22"/>
          <w:szCs w:val="22"/>
        </w:rPr>
        <w:t>s</w:t>
      </w:r>
      <w:r w:rsidR="00D55E0F" w:rsidRPr="00141B46">
        <w:rPr>
          <w:rFonts w:ascii="Calibri" w:hAnsi="Calibri"/>
          <w:i/>
          <w:sz w:val="22"/>
          <w:szCs w:val="22"/>
        </w:rPr>
        <w:t xml:space="preserve"> </w:t>
      </w:r>
      <w:r w:rsidRPr="00141B46">
        <w:rPr>
          <w:rFonts w:ascii="Calibri" w:hAnsi="Calibri"/>
          <w:i/>
          <w:sz w:val="22"/>
          <w:szCs w:val="22"/>
        </w:rPr>
        <w:t>de</w:t>
      </w:r>
      <w:r w:rsidR="00D55E0F" w:rsidRPr="00141B46">
        <w:rPr>
          <w:rFonts w:ascii="Calibri" w:hAnsi="Calibri"/>
          <w:i/>
          <w:sz w:val="22"/>
          <w:szCs w:val="22"/>
        </w:rPr>
        <w:t>s</w:t>
      </w:r>
      <w:r w:rsidRPr="00141B46">
        <w:rPr>
          <w:rFonts w:ascii="Calibri" w:hAnsi="Calibri"/>
          <w:i/>
          <w:sz w:val="22"/>
          <w:szCs w:val="22"/>
        </w:rPr>
        <w:t xml:space="preserve"> recettes fiscales, par </w:t>
      </w:r>
      <w:r w:rsidR="00D55E0F" w:rsidRPr="00141B46">
        <w:rPr>
          <w:rFonts w:ascii="Calibri" w:hAnsi="Calibri"/>
          <w:i/>
          <w:sz w:val="22"/>
          <w:szCs w:val="22"/>
        </w:rPr>
        <w:t xml:space="preserve">grandes </w:t>
      </w:r>
      <w:r w:rsidRPr="00141B46">
        <w:rPr>
          <w:rFonts w:ascii="Calibri" w:hAnsi="Calibri"/>
          <w:i/>
          <w:sz w:val="22"/>
          <w:szCs w:val="22"/>
        </w:rPr>
        <w:t xml:space="preserve">catégories. De plus, les </w:t>
      </w:r>
      <w:r w:rsidR="00D55E0F" w:rsidRPr="00141B46">
        <w:rPr>
          <w:rFonts w:ascii="Calibri" w:hAnsi="Calibri"/>
          <w:i/>
          <w:sz w:val="22"/>
          <w:szCs w:val="22"/>
        </w:rPr>
        <w:t>entités</w:t>
      </w:r>
      <w:r w:rsidRPr="00141B46">
        <w:rPr>
          <w:rFonts w:ascii="Calibri" w:hAnsi="Calibri"/>
          <w:i/>
          <w:sz w:val="22"/>
          <w:szCs w:val="22"/>
        </w:rPr>
        <w:t xml:space="preserve"> doivent indiquer, le cas échéant, si elles ont ou non dépassé la limite de recettes prévue par la loi.]</w:t>
      </w:r>
    </w:p>
    <w:p w:rsidR="007B1DD6" w:rsidRPr="00141B46" w:rsidRDefault="007B1DD6" w:rsidP="00507152">
      <w:pPr>
        <w:rPr>
          <w:rFonts w:ascii="Calibri" w:hAnsi="Calibri"/>
        </w:rPr>
      </w:pPr>
    </w:p>
    <w:p w:rsidR="005B0567" w:rsidRDefault="005B0567" w:rsidP="00507152">
      <w:pPr>
        <w:rPr>
          <w:rFonts w:ascii="Calibri" w:hAnsi="Calibri"/>
        </w:rPr>
      </w:pPr>
    </w:p>
    <w:p w:rsidR="00BB4BA4" w:rsidRDefault="00BB4BA4" w:rsidP="00507152">
      <w:pPr>
        <w:rPr>
          <w:rFonts w:ascii="Calibri" w:hAnsi="Calibri"/>
        </w:rPr>
      </w:pPr>
    </w:p>
    <w:p w:rsidR="00BB4BA4" w:rsidRDefault="00BB4BA4" w:rsidP="00507152">
      <w:pPr>
        <w:rPr>
          <w:rFonts w:ascii="Calibri" w:hAnsi="Calibri"/>
        </w:rPr>
      </w:pPr>
    </w:p>
    <w:p w:rsidR="00BB4BA4" w:rsidRDefault="00BB4BA4" w:rsidP="00507152">
      <w:pPr>
        <w:rPr>
          <w:rFonts w:ascii="Calibri" w:hAnsi="Calibri"/>
        </w:rPr>
      </w:pPr>
    </w:p>
    <w:p w:rsidR="00BB4BA4" w:rsidRDefault="00BB4BA4" w:rsidP="00507152">
      <w:pPr>
        <w:rPr>
          <w:rFonts w:ascii="Calibri" w:hAnsi="Calibri"/>
        </w:rPr>
      </w:pPr>
    </w:p>
    <w:p w:rsidR="00BB4BA4" w:rsidRPr="00141B46" w:rsidRDefault="00BB4BA4" w:rsidP="00507152">
      <w:pPr>
        <w:rPr>
          <w:rFonts w:ascii="Calibri" w:hAnsi="Calibri"/>
        </w:rPr>
      </w:pPr>
    </w:p>
    <w:p w:rsidR="005B0567" w:rsidRPr="00141B46" w:rsidRDefault="005B0567" w:rsidP="00507152">
      <w:pPr>
        <w:rPr>
          <w:rFonts w:ascii="Calibri" w:hAnsi="Calibri"/>
        </w:rPr>
      </w:pPr>
    </w:p>
    <w:p w:rsidR="005B0567" w:rsidRPr="00141B46" w:rsidRDefault="005B0567" w:rsidP="00507152">
      <w:pPr>
        <w:rPr>
          <w:rFonts w:ascii="Calibri" w:hAnsi="Calibri"/>
        </w:rPr>
      </w:pPr>
    </w:p>
    <w:p w:rsidR="006122C2" w:rsidRPr="00141B46" w:rsidRDefault="006122C2">
      <w:pPr>
        <w:rPr>
          <w:rFonts w:ascii="Calibri" w:hAnsi="Calibri"/>
        </w:rPr>
      </w:pPr>
    </w:p>
    <w:p w:rsidR="006122C2" w:rsidRPr="00141B46" w:rsidRDefault="006122C2">
      <w:pPr>
        <w:rPr>
          <w:rFonts w:ascii="Calibri" w:hAnsi="Calibri"/>
        </w:rPr>
      </w:pPr>
    </w:p>
    <w:p w:rsidR="006122C2" w:rsidRPr="00141B46" w:rsidRDefault="006122C2">
      <w:pPr>
        <w:rPr>
          <w:rFonts w:ascii="Calibri" w:hAnsi="Calibri"/>
        </w:rPr>
      </w:pPr>
    </w:p>
    <w:p w:rsidR="006122C2" w:rsidRPr="00141B46" w:rsidRDefault="006122C2">
      <w:pPr>
        <w:rPr>
          <w:rFonts w:ascii="Calibri" w:hAnsi="Calibri"/>
        </w:rPr>
      </w:pPr>
    </w:p>
    <w:p w:rsidR="007B1DD6" w:rsidRPr="00141B46" w:rsidRDefault="00D3006B" w:rsidP="00886EE7">
      <w:pPr>
        <w:pStyle w:val="ListParagraph"/>
        <w:numPr>
          <w:ilvl w:val="0"/>
          <w:numId w:val="48"/>
        </w:numPr>
        <w:ind w:left="567" w:hanging="567"/>
        <w:rPr>
          <w:rFonts w:ascii="Calibri" w:hAnsi="Calibri"/>
          <w:b/>
          <w:sz w:val="28"/>
        </w:rPr>
      </w:pPr>
      <w:r w:rsidRPr="00141B46">
        <w:rPr>
          <w:rFonts w:ascii="Calibri" w:hAnsi="Calibri"/>
          <w:b/>
          <w:sz w:val="28"/>
        </w:rPr>
        <w:t>Paiements de t</w:t>
      </w:r>
      <w:r w:rsidR="007B1DD6" w:rsidRPr="00141B46">
        <w:rPr>
          <w:rFonts w:ascii="Calibri" w:hAnsi="Calibri"/>
          <w:b/>
          <w:sz w:val="28"/>
        </w:rPr>
        <w:t>ransfert</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 xml:space="preserve">SP </w:t>
      </w:r>
      <w:r w:rsidR="00D3006B" w:rsidRPr="00141B46">
        <w:rPr>
          <w:rFonts w:ascii="Calibri" w:hAnsi="Calibri"/>
          <w:sz w:val="20"/>
        </w:rPr>
        <w:t>3410</w:t>
      </w:r>
      <w:r w:rsidRPr="00141B46">
        <w:rPr>
          <w:rFonts w:ascii="Calibri" w:hAnsi="Calibri"/>
          <w:sz w:val="20"/>
        </w:rPr>
        <w:t>.4</w:t>
      </w:r>
      <w:r w:rsidR="00D3006B" w:rsidRPr="00141B46">
        <w:rPr>
          <w:rFonts w:ascii="Calibri" w:hAnsi="Calibri"/>
          <w:sz w:val="20"/>
        </w:rPr>
        <w:t>5</w:t>
      </w:r>
    </w:p>
    <w:p w:rsidR="007B1DD6" w:rsidRPr="00141B46" w:rsidRDefault="007B1DD6" w:rsidP="007B1DD6">
      <w:pPr>
        <w:rPr>
          <w:rFonts w:ascii="Calibri" w:hAnsi="Calibri"/>
          <w:sz w:val="20"/>
        </w:rPr>
      </w:pPr>
    </w:p>
    <w:tbl>
      <w:tblPr>
        <w:tblW w:w="4239" w:type="pct"/>
        <w:tblLook w:val="04A0" w:firstRow="1" w:lastRow="0" w:firstColumn="1" w:lastColumn="0" w:noHBand="0" w:noVBand="1"/>
      </w:tblPr>
      <w:tblGrid>
        <w:gridCol w:w="5015"/>
        <w:gridCol w:w="1600"/>
        <w:gridCol w:w="1320"/>
      </w:tblGrid>
      <w:tr w:rsidR="007B1DD6" w:rsidRPr="00141B46" w:rsidTr="00FD409F">
        <w:tc>
          <w:tcPr>
            <w:tcW w:w="3160" w:type="pct"/>
          </w:tcPr>
          <w:p w:rsidR="007B1DD6" w:rsidRPr="00141B46" w:rsidRDefault="007B1DD6" w:rsidP="00FD409F">
            <w:pPr>
              <w:jc w:val="right"/>
              <w:rPr>
                <w:szCs w:val="24"/>
              </w:rPr>
            </w:pPr>
          </w:p>
        </w:tc>
        <w:tc>
          <w:tcPr>
            <w:tcW w:w="1840" w:type="pct"/>
            <w:gridSpan w:val="2"/>
            <w:tcBorders>
              <w:bottom w:val="single" w:sz="4" w:space="0" w:color="auto"/>
            </w:tcBorders>
          </w:tcPr>
          <w:p w:rsidR="007B1DD6" w:rsidRPr="00141B46" w:rsidRDefault="007B1DD6" w:rsidP="007201DE">
            <w:pPr>
              <w:jc w:val="center"/>
              <w:rPr>
                <w:szCs w:val="24"/>
              </w:rPr>
            </w:pPr>
            <w:r w:rsidRPr="00141B46">
              <w:rPr>
                <w:szCs w:val="24"/>
              </w:rPr>
              <w:t>(</w:t>
            </w:r>
            <w:r w:rsidR="007201DE" w:rsidRPr="00141B46">
              <w:rPr>
                <w:szCs w:val="24"/>
              </w:rPr>
              <w:t>e</w:t>
            </w:r>
            <w:r w:rsidRPr="00141B46">
              <w:rPr>
                <w:szCs w:val="24"/>
              </w:rPr>
              <w:t>n</w:t>
            </w:r>
            <w:r w:rsidR="007201DE" w:rsidRPr="00141B46">
              <w:rPr>
                <w:szCs w:val="24"/>
              </w:rPr>
              <w:t xml:space="preserve"> milliers de dollars)</w:t>
            </w:r>
          </w:p>
        </w:tc>
      </w:tr>
      <w:tr w:rsidR="007B1DD6" w:rsidRPr="002F6A1A" w:rsidTr="00FD409F">
        <w:tc>
          <w:tcPr>
            <w:tcW w:w="3160" w:type="pct"/>
          </w:tcPr>
          <w:p w:rsidR="007B1DD6" w:rsidRPr="007C350D" w:rsidRDefault="007B1DD6" w:rsidP="007B1DD6">
            <w:pPr>
              <w:rPr>
                <w:rFonts w:ascii="Calibri" w:hAnsi="Calibri"/>
              </w:rPr>
            </w:pPr>
          </w:p>
        </w:tc>
        <w:tc>
          <w:tcPr>
            <w:tcW w:w="1008" w:type="pct"/>
            <w:tcBorders>
              <w:bottom w:val="single" w:sz="4" w:space="0" w:color="000000"/>
            </w:tcBorders>
          </w:tcPr>
          <w:p w:rsidR="007B1DD6" w:rsidRPr="007C350D" w:rsidRDefault="007B1DD6" w:rsidP="00FD409F">
            <w:pPr>
              <w:jc w:val="center"/>
              <w:rPr>
                <w:rFonts w:ascii="Calibri" w:hAnsi="Calibri"/>
                <w:b/>
              </w:rPr>
            </w:pPr>
            <w:r w:rsidRPr="007C350D">
              <w:rPr>
                <w:rFonts w:ascii="Calibri" w:hAnsi="Calibri"/>
                <w:b/>
              </w:rPr>
              <w:t>31</w:t>
            </w:r>
            <w:r w:rsidR="007201DE" w:rsidRPr="007C350D">
              <w:rPr>
                <w:rFonts w:ascii="Calibri" w:hAnsi="Calibri"/>
                <w:b/>
              </w:rPr>
              <w:t> mars</w:t>
            </w:r>
          </w:p>
          <w:p w:rsidR="007B1DD6" w:rsidRPr="007C350D" w:rsidRDefault="007B1DD6" w:rsidP="008E3577">
            <w:pPr>
              <w:jc w:val="center"/>
              <w:rPr>
                <w:rFonts w:ascii="Calibri" w:hAnsi="Calibri"/>
                <w:b/>
              </w:rPr>
            </w:pPr>
            <w:r w:rsidRPr="007C350D">
              <w:rPr>
                <w:rFonts w:ascii="Calibri" w:hAnsi="Calibri"/>
                <w:b/>
              </w:rPr>
              <w:t>201</w:t>
            </w:r>
            <w:r w:rsidR="008E3577" w:rsidRPr="007C350D">
              <w:rPr>
                <w:rFonts w:ascii="Calibri" w:hAnsi="Calibri"/>
                <w:b/>
              </w:rPr>
              <w:t>6</w:t>
            </w:r>
          </w:p>
        </w:tc>
        <w:tc>
          <w:tcPr>
            <w:tcW w:w="832" w:type="pct"/>
            <w:tcBorders>
              <w:bottom w:val="single" w:sz="4" w:space="0" w:color="000000"/>
            </w:tcBorders>
          </w:tcPr>
          <w:p w:rsidR="007B1DD6" w:rsidRPr="007C350D" w:rsidRDefault="007B1DD6" w:rsidP="00FD409F">
            <w:pPr>
              <w:jc w:val="center"/>
              <w:rPr>
                <w:rFonts w:ascii="Calibri" w:hAnsi="Calibri"/>
                <w:b/>
              </w:rPr>
            </w:pPr>
            <w:r w:rsidRPr="007C350D">
              <w:rPr>
                <w:rFonts w:ascii="Calibri" w:hAnsi="Calibri"/>
                <w:b/>
              </w:rPr>
              <w:t>31</w:t>
            </w:r>
            <w:r w:rsidR="007201DE" w:rsidRPr="007C350D">
              <w:rPr>
                <w:rFonts w:ascii="Calibri" w:hAnsi="Calibri"/>
                <w:b/>
              </w:rPr>
              <w:t> mars</w:t>
            </w:r>
          </w:p>
          <w:p w:rsidR="007B1DD6" w:rsidRPr="007C350D" w:rsidRDefault="007B1DD6" w:rsidP="008E3577">
            <w:pPr>
              <w:jc w:val="center"/>
              <w:rPr>
                <w:rFonts w:ascii="Calibri" w:hAnsi="Calibri"/>
                <w:b/>
              </w:rPr>
            </w:pPr>
            <w:r w:rsidRPr="007C350D">
              <w:rPr>
                <w:rFonts w:ascii="Calibri" w:hAnsi="Calibri"/>
                <w:b/>
              </w:rPr>
              <w:t>201</w:t>
            </w:r>
            <w:r w:rsidR="008E3577" w:rsidRPr="007C350D">
              <w:rPr>
                <w:rFonts w:ascii="Calibri" w:hAnsi="Calibri"/>
                <w:b/>
              </w:rPr>
              <w:t>5</w:t>
            </w:r>
          </w:p>
        </w:tc>
      </w:tr>
      <w:tr w:rsidR="007B1DD6" w:rsidRPr="002F6A1A" w:rsidTr="00FD409F">
        <w:tc>
          <w:tcPr>
            <w:tcW w:w="3160" w:type="pct"/>
          </w:tcPr>
          <w:p w:rsidR="007B1DD6" w:rsidRPr="007C350D" w:rsidRDefault="007B1DD6" w:rsidP="00D3006B">
            <w:pPr>
              <w:rPr>
                <w:rFonts w:ascii="Calibri" w:hAnsi="Calibri"/>
              </w:rPr>
            </w:pPr>
            <w:r w:rsidRPr="007C350D">
              <w:rPr>
                <w:rFonts w:ascii="Calibri" w:hAnsi="Calibri"/>
              </w:rPr>
              <w:t>Revenu</w:t>
            </w:r>
            <w:r w:rsidR="006122C2" w:rsidRPr="007C350D">
              <w:rPr>
                <w:rFonts w:ascii="Calibri" w:hAnsi="Calibri"/>
              </w:rPr>
              <w:t>s</w:t>
            </w:r>
          </w:p>
        </w:tc>
        <w:tc>
          <w:tcPr>
            <w:tcW w:w="1008" w:type="pct"/>
            <w:tcBorders>
              <w:top w:val="single" w:sz="4" w:space="0" w:color="000000"/>
            </w:tcBorders>
          </w:tcPr>
          <w:p w:rsidR="007B1DD6" w:rsidRPr="007C350D" w:rsidRDefault="007B1DD6" w:rsidP="00FD409F">
            <w:pPr>
              <w:jc w:val="center"/>
              <w:rPr>
                <w:rFonts w:ascii="Calibri" w:hAnsi="Calibri"/>
              </w:rPr>
            </w:pPr>
          </w:p>
        </w:tc>
        <w:tc>
          <w:tcPr>
            <w:tcW w:w="832" w:type="pct"/>
            <w:tcBorders>
              <w:top w:val="single" w:sz="4" w:space="0" w:color="000000"/>
            </w:tcBorders>
          </w:tcPr>
          <w:p w:rsidR="007B1DD6" w:rsidRPr="007C350D" w:rsidRDefault="007B1DD6" w:rsidP="00FD409F">
            <w:pPr>
              <w:jc w:val="center"/>
              <w:rPr>
                <w:rFonts w:ascii="Calibri" w:hAnsi="Calibri"/>
              </w:rPr>
            </w:pPr>
          </w:p>
        </w:tc>
      </w:tr>
      <w:tr w:rsidR="007B1DD6" w:rsidRPr="002F6A1A" w:rsidTr="00FD409F">
        <w:tc>
          <w:tcPr>
            <w:tcW w:w="3160" w:type="pct"/>
          </w:tcPr>
          <w:p w:rsidR="007B1DD6" w:rsidRPr="007C350D" w:rsidRDefault="007B1DD6" w:rsidP="006122C2">
            <w:pPr>
              <w:rPr>
                <w:rFonts w:ascii="Calibri" w:hAnsi="Calibri"/>
              </w:rPr>
            </w:pPr>
            <w:r w:rsidRPr="007C350D">
              <w:rPr>
                <w:rFonts w:ascii="Calibri" w:hAnsi="Calibri"/>
              </w:rPr>
              <w:t>[</w:t>
            </w:r>
            <w:r w:rsidR="00446980" w:rsidRPr="007C350D">
              <w:rPr>
                <w:rFonts w:ascii="Calibri" w:hAnsi="Calibri"/>
                <w:shd w:val="clear" w:color="auto" w:fill="D9D9D9" w:themeFill="background1" w:themeFillShade="D9"/>
              </w:rPr>
              <w:t>1</w:t>
            </w:r>
            <w:r w:rsidR="00446980" w:rsidRPr="007C350D">
              <w:rPr>
                <w:rFonts w:ascii="Calibri" w:hAnsi="Calibri"/>
                <w:shd w:val="clear" w:color="auto" w:fill="D9D9D9" w:themeFill="background1" w:themeFillShade="D9"/>
                <w:vertAlign w:val="superscript"/>
              </w:rPr>
              <w:t>re</w:t>
            </w:r>
            <w:r w:rsidR="00446980" w:rsidRPr="007C350D">
              <w:rPr>
                <w:rFonts w:ascii="Calibri" w:hAnsi="Calibri"/>
                <w:shd w:val="clear" w:color="auto" w:fill="D9D9D9" w:themeFill="background1" w:themeFillShade="D9"/>
              </w:rPr>
              <w:t xml:space="preserve"> grande catégorie de paiements de transfert</w:t>
            </w:r>
            <w:r w:rsidRPr="007C350D">
              <w:rPr>
                <w:rFonts w:ascii="Calibri" w:hAnsi="Calibri"/>
              </w:rPr>
              <w:t>]</w:t>
            </w:r>
          </w:p>
        </w:tc>
        <w:tc>
          <w:tcPr>
            <w:tcW w:w="1008" w:type="pct"/>
            <w:tcBorders>
              <w:top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832" w:type="pct"/>
            <w:tcBorders>
              <w:top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7B1DD6" w:rsidRPr="002F6A1A" w:rsidTr="00FD409F">
        <w:tc>
          <w:tcPr>
            <w:tcW w:w="3160" w:type="pct"/>
          </w:tcPr>
          <w:p w:rsidR="007B1DD6" w:rsidRPr="007C350D" w:rsidRDefault="007B1DD6" w:rsidP="006122C2">
            <w:pPr>
              <w:keepNext/>
              <w:rPr>
                <w:rFonts w:ascii="Calibri" w:hAnsi="Calibri"/>
              </w:rPr>
            </w:pPr>
            <w:r w:rsidRPr="007C350D">
              <w:rPr>
                <w:rFonts w:ascii="Calibri" w:hAnsi="Calibri"/>
              </w:rPr>
              <w:t>[</w:t>
            </w:r>
            <w:r w:rsidR="00446980" w:rsidRPr="007C350D">
              <w:rPr>
                <w:rFonts w:ascii="Calibri" w:hAnsi="Calibri"/>
                <w:shd w:val="clear" w:color="auto" w:fill="D9D9D9" w:themeFill="background1" w:themeFillShade="D9"/>
              </w:rPr>
              <w:t>2</w:t>
            </w:r>
            <w:r w:rsidR="00446980" w:rsidRPr="007C350D">
              <w:rPr>
                <w:rFonts w:ascii="Calibri" w:hAnsi="Calibri"/>
                <w:shd w:val="clear" w:color="auto" w:fill="D9D9D9" w:themeFill="background1" w:themeFillShade="D9"/>
                <w:vertAlign w:val="superscript"/>
              </w:rPr>
              <w:t>e</w:t>
            </w:r>
            <w:r w:rsidR="00446980" w:rsidRPr="007C350D">
              <w:rPr>
                <w:rFonts w:ascii="Calibri" w:hAnsi="Calibri"/>
                <w:shd w:val="clear" w:color="auto" w:fill="D9D9D9" w:themeFill="background1" w:themeFillShade="D9"/>
              </w:rPr>
              <w:t xml:space="preserve"> grande catégorie de paiements de transfert</w:t>
            </w:r>
            <w:r w:rsidRPr="007C350D">
              <w:rPr>
                <w:rFonts w:ascii="Calibri" w:hAnsi="Calibri"/>
              </w:rPr>
              <w:t>]</w:t>
            </w:r>
          </w:p>
        </w:tc>
        <w:tc>
          <w:tcPr>
            <w:tcW w:w="1008" w:type="pct"/>
          </w:tcPr>
          <w:p w:rsidR="007B1DD6" w:rsidRPr="007C350D" w:rsidRDefault="00FA72A6" w:rsidP="005C6A9C">
            <w:pPr>
              <w:keepNext/>
              <w:jc w:val="center"/>
              <w:rPr>
                <w:rFonts w:ascii="Calibri" w:hAnsi="Calibri"/>
              </w:rPr>
            </w:pPr>
            <w:r w:rsidRPr="007C350D">
              <w:rPr>
                <w:rFonts w:ascii="Calibri" w:hAnsi="Calibri"/>
              </w:rPr>
              <w:t># #</w:t>
            </w:r>
            <w:r w:rsidR="007B1DD6" w:rsidRPr="007C350D">
              <w:rPr>
                <w:rFonts w:ascii="Calibri" w:hAnsi="Calibri"/>
              </w:rPr>
              <w:t>##</w:t>
            </w:r>
          </w:p>
        </w:tc>
        <w:tc>
          <w:tcPr>
            <w:tcW w:w="832" w:type="pct"/>
          </w:tcPr>
          <w:p w:rsidR="007B1DD6" w:rsidRPr="007C350D" w:rsidRDefault="00FA72A6" w:rsidP="005C6A9C">
            <w:pPr>
              <w:keepNext/>
              <w:jc w:val="center"/>
              <w:rPr>
                <w:rFonts w:ascii="Calibri" w:hAnsi="Calibri"/>
              </w:rPr>
            </w:pPr>
            <w:r w:rsidRPr="007C350D">
              <w:rPr>
                <w:rFonts w:ascii="Calibri" w:hAnsi="Calibri"/>
              </w:rPr>
              <w:t># #</w:t>
            </w:r>
            <w:r w:rsidR="007B1DD6" w:rsidRPr="007C350D">
              <w:rPr>
                <w:rFonts w:ascii="Calibri" w:hAnsi="Calibri"/>
              </w:rPr>
              <w:t>##</w:t>
            </w:r>
          </w:p>
        </w:tc>
      </w:tr>
      <w:tr w:rsidR="007B1DD6" w:rsidRPr="002F6A1A" w:rsidTr="00FD409F">
        <w:tc>
          <w:tcPr>
            <w:tcW w:w="3160" w:type="pct"/>
          </w:tcPr>
          <w:p w:rsidR="007B1DD6" w:rsidRPr="007C350D" w:rsidRDefault="007B1DD6" w:rsidP="005C6A9C">
            <w:pPr>
              <w:keepNext/>
              <w:rPr>
                <w:rFonts w:ascii="Calibri" w:hAnsi="Calibri"/>
              </w:rPr>
            </w:pPr>
          </w:p>
        </w:tc>
        <w:tc>
          <w:tcPr>
            <w:tcW w:w="1008" w:type="pct"/>
            <w:tcBorders>
              <w:top w:val="single" w:sz="4" w:space="0" w:color="auto"/>
              <w:bottom w:val="double" w:sz="4" w:space="0" w:color="auto"/>
            </w:tcBorders>
          </w:tcPr>
          <w:p w:rsidR="007B1DD6" w:rsidRPr="007C350D" w:rsidRDefault="00FA72A6" w:rsidP="005C6A9C">
            <w:pPr>
              <w:keepNext/>
              <w:jc w:val="center"/>
              <w:rPr>
                <w:rFonts w:ascii="Calibri" w:hAnsi="Calibri"/>
              </w:rPr>
            </w:pPr>
            <w:r w:rsidRPr="007C350D">
              <w:rPr>
                <w:rFonts w:ascii="Calibri" w:hAnsi="Calibri"/>
              </w:rPr>
              <w:t># #</w:t>
            </w:r>
            <w:r w:rsidR="007B1DD6" w:rsidRPr="007C350D">
              <w:rPr>
                <w:rFonts w:ascii="Calibri" w:hAnsi="Calibri"/>
              </w:rPr>
              <w:t>##</w:t>
            </w:r>
          </w:p>
        </w:tc>
        <w:tc>
          <w:tcPr>
            <w:tcW w:w="832" w:type="pct"/>
            <w:tcBorders>
              <w:top w:val="single" w:sz="4" w:space="0" w:color="auto"/>
              <w:bottom w:val="double" w:sz="4" w:space="0" w:color="auto"/>
            </w:tcBorders>
          </w:tcPr>
          <w:p w:rsidR="007B1DD6" w:rsidRPr="007C350D" w:rsidRDefault="00FA72A6" w:rsidP="005C6A9C">
            <w:pPr>
              <w:keepNext/>
              <w:jc w:val="center"/>
              <w:rPr>
                <w:rFonts w:ascii="Calibri" w:hAnsi="Calibri"/>
              </w:rPr>
            </w:pPr>
            <w:r w:rsidRPr="007C350D">
              <w:rPr>
                <w:rFonts w:ascii="Calibri" w:hAnsi="Calibri"/>
              </w:rPr>
              <w:t># #</w:t>
            </w:r>
            <w:r w:rsidR="007B1DD6" w:rsidRPr="007C350D">
              <w:rPr>
                <w:rFonts w:ascii="Calibri" w:hAnsi="Calibri"/>
              </w:rPr>
              <w:t>##</w:t>
            </w:r>
          </w:p>
        </w:tc>
      </w:tr>
    </w:tbl>
    <w:p w:rsidR="007B1DD6" w:rsidRPr="002F6A1A" w:rsidRDefault="007B1DD6" w:rsidP="007B1DD6">
      <w:pPr>
        <w:rPr>
          <w:rFonts w:ascii="Calibri" w:hAnsi="Calibri"/>
          <w:b/>
          <w:sz w:val="28"/>
        </w:rPr>
      </w:pPr>
    </w:p>
    <w:tbl>
      <w:tblPr>
        <w:tblW w:w="4261" w:type="pct"/>
        <w:tblLook w:val="04A0" w:firstRow="1" w:lastRow="0" w:firstColumn="1" w:lastColumn="0" w:noHBand="0" w:noVBand="1"/>
      </w:tblPr>
      <w:tblGrid>
        <w:gridCol w:w="5211"/>
        <w:gridCol w:w="1383"/>
        <w:gridCol w:w="1383"/>
      </w:tblGrid>
      <w:tr w:rsidR="007B1DD6" w:rsidRPr="002F6A1A" w:rsidTr="00FD409F">
        <w:tc>
          <w:tcPr>
            <w:tcW w:w="3266" w:type="pct"/>
          </w:tcPr>
          <w:p w:rsidR="007B1DD6" w:rsidRPr="007C350D" w:rsidRDefault="00D3006B" w:rsidP="00D3006B">
            <w:pPr>
              <w:rPr>
                <w:rFonts w:ascii="Calibri" w:hAnsi="Calibri"/>
              </w:rPr>
            </w:pPr>
            <w:r w:rsidRPr="007C350D">
              <w:rPr>
                <w:rFonts w:ascii="Calibri" w:hAnsi="Calibri"/>
              </w:rPr>
              <w:t>Charges</w:t>
            </w:r>
          </w:p>
        </w:tc>
        <w:tc>
          <w:tcPr>
            <w:tcW w:w="867" w:type="pct"/>
            <w:tcBorders>
              <w:top w:val="single" w:sz="4" w:space="0" w:color="000000"/>
            </w:tcBorders>
          </w:tcPr>
          <w:p w:rsidR="007B1DD6" w:rsidRPr="007C350D" w:rsidRDefault="007B1DD6" w:rsidP="00FD409F">
            <w:pPr>
              <w:jc w:val="center"/>
              <w:rPr>
                <w:rFonts w:ascii="Calibri" w:hAnsi="Calibri"/>
              </w:rPr>
            </w:pPr>
          </w:p>
        </w:tc>
        <w:tc>
          <w:tcPr>
            <w:tcW w:w="867" w:type="pct"/>
            <w:tcBorders>
              <w:top w:val="single" w:sz="4" w:space="0" w:color="000000"/>
            </w:tcBorders>
          </w:tcPr>
          <w:p w:rsidR="007B1DD6" w:rsidRPr="007C350D" w:rsidRDefault="007B1DD6" w:rsidP="00FD409F">
            <w:pPr>
              <w:jc w:val="center"/>
              <w:rPr>
                <w:rFonts w:ascii="Calibri" w:hAnsi="Calibri"/>
              </w:rPr>
            </w:pPr>
          </w:p>
        </w:tc>
      </w:tr>
      <w:tr w:rsidR="007B1DD6" w:rsidRPr="002F6A1A" w:rsidTr="00FD409F">
        <w:tc>
          <w:tcPr>
            <w:tcW w:w="3266" w:type="pct"/>
          </w:tcPr>
          <w:p w:rsidR="007B1DD6" w:rsidRPr="007C350D" w:rsidRDefault="007B1DD6" w:rsidP="006122C2">
            <w:pPr>
              <w:rPr>
                <w:rFonts w:ascii="Calibri" w:hAnsi="Calibri"/>
              </w:rPr>
            </w:pPr>
            <w:r w:rsidRPr="007C350D">
              <w:rPr>
                <w:rFonts w:ascii="Calibri" w:hAnsi="Calibri"/>
              </w:rPr>
              <w:t>[</w:t>
            </w:r>
            <w:r w:rsidR="00446980" w:rsidRPr="007C350D">
              <w:rPr>
                <w:rFonts w:ascii="Calibri" w:hAnsi="Calibri"/>
                <w:shd w:val="clear" w:color="auto" w:fill="D9D9D9" w:themeFill="background1" w:themeFillShade="D9"/>
              </w:rPr>
              <w:t>1</w:t>
            </w:r>
            <w:r w:rsidR="00446980" w:rsidRPr="007C350D">
              <w:rPr>
                <w:rFonts w:ascii="Calibri" w:hAnsi="Calibri"/>
                <w:shd w:val="clear" w:color="auto" w:fill="D9D9D9" w:themeFill="background1" w:themeFillShade="D9"/>
                <w:vertAlign w:val="superscript"/>
              </w:rPr>
              <w:t>re</w:t>
            </w:r>
            <w:r w:rsidR="00446980" w:rsidRPr="007C350D">
              <w:rPr>
                <w:rFonts w:ascii="Calibri" w:hAnsi="Calibri"/>
                <w:shd w:val="clear" w:color="auto" w:fill="D9D9D9" w:themeFill="background1" w:themeFillShade="D9"/>
              </w:rPr>
              <w:t xml:space="preserve"> grande catégorie de paiements de transfert</w:t>
            </w:r>
            <w:r w:rsidRPr="007C350D">
              <w:rPr>
                <w:rFonts w:ascii="Calibri" w:hAnsi="Calibri"/>
              </w:rPr>
              <w:t>]</w:t>
            </w:r>
          </w:p>
        </w:tc>
        <w:tc>
          <w:tcPr>
            <w:tcW w:w="867" w:type="pct"/>
            <w:tcBorders>
              <w:top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867" w:type="pct"/>
            <w:tcBorders>
              <w:top w:val="single" w:sz="4" w:space="0" w:color="000000"/>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7B1DD6" w:rsidRPr="002F6A1A" w:rsidTr="00FD409F">
        <w:tc>
          <w:tcPr>
            <w:tcW w:w="3266" w:type="pct"/>
          </w:tcPr>
          <w:p w:rsidR="007B1DD6" w:rsidRPr="007C350D" w:rsidRDefault="007B1DD6" w:rsidP="006122C2">
            <w:pPr>
              <w:rPr>
                <w:rFonts w:ascii="Calibri" w:hAnsi="Calibri"/>
              </w:rPr>
            </w:pPr>
            <w:r w:rsidRPr="007C350D">
              <w:rPr>
                <w:rFonts w:ascii="Calibri" w:hAnsi="Calibri"/>
              </w:rPr>
              <w:t>[</w:t>
            </w:r>
            <w:r w:rsidR="00446980" w:rsidRPr="007C350D">
              <w:rPr>
                <w:rFonts w:ascii="Calibri" w:hAnsi="Calibri"/>
                <w:shd w:val="clear" w:color="auto" w:fill="D9D9D9" w:themeFill="background1" w:themeFillShade="D9"/>
              </w:rPr>
              <w:t>2</w:t>
            </w:r>
            <w:r w:rsidR="00446980" w:rsidRPr="007C350D">
              <w:rPr>
                <w:rFonts w:ascii="Calibri" w:hAnsi="Calibri"/>
                <w:shd w:val="clear" w:color="auto" w:fill="D9D9D9" w:themeFill="background1" w:themeFillShade="D9"/>
                <w:vertAlign w:val="superscript"/>
              </w:rPr>
              <w:t>e</w:t>
            </w:r>
            <w:r w:rsidR="00446980" w:rsidRPr="007C350D">
              <w:rPr>
                <w:rFonts w:ascii="Calibri" w:hAnsi="Calibri"/>
                <w:shd w:val="clear" w:color="auto" w:fill="D9D9D9" w:themeFill="background1" w:themeFillShade="D9"/>
              </w:rPr>
              <w:t xml:space="preserve"> grande catégorie de paiements de transfert</w:t>
            </w:r>
            <w:r w:rsidRPr="007C350D">
              <w:rPr>
                <w:rFonts w:ascii="Calibri" w:hAnsi="Calibri"/>
              </w:rPr>
              <w:t>]</w:t>
            </w:r>
          </w:p>
        </w:tc>
        <w:tc>
          <w:tcPr>
            <w:tcW w:w="867" w:type="pct"/>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867" w:type="pct"/>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r w:rsidR="007B1DD6" w:rsidRPr="002F6A1A" w:rsidTr="00FD409F">
        <w:tc>
          <w:tcPr>
            <w:tcW w:w="3266" w:type="pct"/>
          </w:tcPr>
          <w:p w:rsidR="007B1DD6" w:rsidRPr="007C350D" w:rsidRDefault="007B1DD6" w:rsidP="007B1DD6">
            <w:pPr>
              <w:rPr>
                <w:rFonts w:ascii="Calibri" w:hAnsi="Calibri"/>
              </w:rPr>
            </w:pPr>
          </w:p>
        </w:tc>
        <w:tc>
          <w:tcPr>
            <w:tcW w:w="867" w:type="pct"/>
            <w:tcBorders>
              <w:top w:val="single" w:sz="4" w:space="0" w:color="auto"/>
              <w:bottom w:val="double" w:sz="4" w:space="0" w:color="auto"/>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c>
          <w:tcPr>
            <w:tcW w:w="867" w:type="pct"/>
            <w:tcBorders>
              <w:top w:val="single" w:sz="4" w:space="0" w:color="auto"/>
              <w:bottom w:val="double" w:sz="4" w:space="0" w:color="auto"/>
            </w:tcBorders>
          </w:tcPr>
          <w:p w:rsidR="007B1DD6" w:rsidRPr="007C350D" w:rsidRDefault="00FA72A6" w:rsidP="00FD409F">
            <w:pPr>
              <w:jc w:val="center"/>
              <w:rPr>
                <w:rFonts w:ascii="Calibri" w:hAnsi="Calibri"/>
              </w:rPr>
            </w:pPr>
            <w:r w:rsidRPr="007C350D">
              <w:rPr>
                <w:rFonts w:ascii="Calibri" w:hAnsi="Calibri"/>
              </w:rPr>
              <w:t># #</w:t>
            </w:r>
            <w:r w:rsidR="007B1DD6" w:rsidRPr="007C350D">
              <w:rPr>
                <w:rFonts w:ascii="Calibri" w:hAnsi="Calibri"/>
              </w:rPr>
              <w:t>##</w:t>
            </w:r>
          </w:p>
        </w:tc>
      </w:tr>
    </w:tbl>
    <w:p w:rsidR="006122C2" w:rsidRPr="00141B46" w:rsidRDefault="006122C2" w:rsidP="007B1DD6">
      <w:pPr>
        <w:rPr>
          <w:rFonts w:ascii="Calibri" w:hAnsi="Calibri"/>
          <w:i/>
          <w:sz w:val="22"/>
          <w:szCs w:val="22"/>
        </w:rPr>
      </w:pPr>
    </w:p>
    <w:p w:rsidR="004A4E0A" w:rsidRPr="00141B46" w:rsidRDefault="00D3006B" w:rsidP="007C350D">
      <w:pPr>
        <w:rPr>
          <w:rFonts w:ascii="Calibri" w:hAnsi="Calibri"/>
          <w:i/>
          <w:sz w:val="22"/>
          <w:szCs w:val="22"/>
        </w:rPr>
      </w:pPr>
      <w:r w:rsidRPr="00141B46">
        <w:rPr>
          <w:rFonts w:ascii="Calibri" w:hAnsi="Calibri"/>
          <w:i/>
          <w:sz w:val="22"/>
          <w:szCs w:val="22"/>
        </w:rPr>
        <w:t>[N</w:t>
      </w:r>
      <w:r w:rsidR="007B1DD6" w:rsidRPr="00141B46">
        <w:rPr>
          <w:rFonts w:ascii="Calibri" w:hAnsi="Calibri"/>
          <w:i/>
          <w:sz w:val="22"/>
          <w:szCs w:val="22"/>
        </w:rPr>
        <w:t>ote</w:t>
      </w:r>
      <w:r w:rsidRPr="00141B46">
        <w:rPr>
          <w:rFonts w:ascii="Calibri" w:hAnsi="Calibri"/>
          <w:i/>
          <w:sz w:val="22"/>
          <w:szCs w:val="22"/>
        </w:rPr>
        <w:t> </w:t>
      </w:r>
      <w:r w:rsidR="007B1DD6" w:rsidRPr="00141B46">
        <w:rPr>
          <w:rFonts w:ascii="Calibri" w:hAnsi="Calibri"/>
          <w:i/>
          <w:sz w:val="22"/>
          <w:szCs w:val="22"/>
        </w:rPr>
        <w:t xml:space="preserve">: </w:t>
      </w:r>
      <w:r w:rsidRPr="00141B46">
        <w:rPr>
          <w:rFonts w:ascii="Calibri" w:hAnsi="Calibri"/>
          <w:i/>
          <w:sz w:val="22"/>
          <w:szCs w:val="22"/>
        </w:rPr>
        <w:t>S</w:t>
      </w:r>
      <w:r w:rsidR="00B17AD9" w:rsidRPr="00141B46">
        <w:rPr>
          <w:rFonts w:ascii="Calibri" w:hAnsi="Calibri"/>
          <w:i/>
          <w:sz w:val="22"/>
          <w:szCs w:val="22"/>
        </w:rPr>
        <w:t>’</w:t>
      </w:r>
      <w:r w:rsidRPr="00141B46">
        <w:rPr>
          <w:rFonts w:ascii="Calibri" w:hAnsi="Calibri"/>
          <w:i/>
          <w:sz w:val="22"/>
          <w:szCs w:val="22"/>
        </w:rPr>
        <w:t>il ne ressort pas de la description faite, indiquer le poste de l</w:t>
      </w:r>
      <w:r w:rsidR="00B17AD9" w:rsidRPr="00141B46">
        <w:rPr>
          <w:rFonts w:ascii="Calibri" w:hAnsi="Calibri"/>
          <w:i/>
          <w:sz w:val="22"/>
          <w:szCs w:val="22"/>
        </w:rPr>
        <w:t>’</w:t>
      </w:r>
      <w:r w:rsidRPr="00141B46">
        <w:rPr>
          <w:rFonts w:ascii="Calibri" w:hAnsi="Calibri"/>
          <w:i/>
          <w:sz w:val="22"/>
          <w:szCs w:val="22"/>
        </w:rPr>
        <w:t>état des résultats dans lequel les paiements de transfert sont comptabilisés</w:t>
      </w:r>
      <w:r w:rsidR="007B1DD6" w:rsidRPr="00141B46">
        <w:rPr>
          <w:rFonts w:ascii="Calibri" w:hAnsi="Calibri"/>
          <w:i/>
          <w:sz w:val="22"/>
          <w:szCs w:val="22"/>
        </w:rPr>
        <w:t>.]</w:t>
      </w:r>
    </w:p>
    <w:p w:rsidR="007B1DD6" w:rsidRPr="00141B46" w:rsidRDefault="007B1DD6" w:rsidP="00507152">
      <w:pPr>
        <w:rPr>
          <w:rFonts w:ascii="Calibri" w:hAnsi="Calibri"/>
          <w:szCs w:val="24"/>
        </w:rPr>
      </w:pPr>
    </w:p>
    <w:p w:rsidR="00886EE7" w:rsidRPr="00141B46" w:rsidRDefault="00886EE7">
      <w:pPr>
        <w:rPr>
          <w:rFonts w:ascii="Calibri" w:hAnsi="Calibri"/>
          <w:b/>
          <w:sz w:val="28"/>
        </w:rPr>
      </w:pPr>
      <w:r w:rsidRPr="00141B46">
        <w:rPr>
          <w:rFonts w:ascii="Calibri" w:hAnsi="Calibri"/>
          <w:b/>
          <w:sz w:val="28"/>
        </w:rPr>
        <w:br w:type="page"/>
      </w:r>
    </w:p>
    <w:p w:rsidR="007B1DD6" w:rsidRPr="00141B46" w:rsidRDefault="007B1DD6" w:rsidP="00886EE7">
      <w:pPr>
        <w:pStyle w:val="ListParagraph"/>
        <w:numPr>
          <w:ilvl w:val="0"/>
          <w:numId w:val="48"/>
        </w:numPr>
        <w:ind w:left="567" w:hanging="567"/>
        <w:rPr>
          <w:rFonts w:ascii="Calibri" w:hAnsi="Calibri"/>
          <w:b/>
          <w:sz w:val="28"/>
        </w:rPr>
      </w:pPr>
      <w:r w:rsidRPr="00141B46">
        <w:rPr>
          <w:rFonts w:ascii="Calibri" w:hAnsi="Calibri"/>
          <w:b/>
          <w:sz w:val="28"/>
        </w:rPr>
        <w:lastRenderedPageBreak/>
        <w:t>Charges</w:t>
      </w:r>
      <w:r w:rsidR="00BB6AE6" w:rsidRPr="00141B46">
        <w:rPr>
          <w:rFonts w:ascii="Calibri" w:hAnsi="Calibri"/>
          <w:b/>
          <w:sz w:val="28"/>
        </w:rPr>
        <w:t xml:space="preserve"> par </w:t>
      </w:r>
      <w:r w:rsidRPr="00141B46">
        <w:rPr>
          <w:rFonts w:ascii="Calibri" w:hAnsi="Calibri"/>
          <w:b/>
          <w:sz w:val="28"/>
        </w:rPr>
        <w:t>objet</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120</w:t>
      </w:r>
      <w:r w:rsidR="00BB6AE6" w:rsidRPr="00141B46">
        <w:rPr>
          <w:rFonts w:ascii="Calibri" w:hAnsi="Calibri"/>
          <w:sz w:val="20"/>
        </w:rPr>
        <w:t>1</w:t>
      </w:r>
      <w:r w:rsidRPr="00141B46">
        <w:rPr>
          <w:rFonts w:ascii="Calibri" w:hAnsi="Calibri"/>
          <w:sz w:val="20"/>
        </w:rPr>
        <w:t>.08</w:t>
      </w:r>
      <w:r w:rsidR="00BB6AE6" w:rsidRPr="00141B46">
        <w:rPr>
          <w:rFonts w:ascii="Calibri" w:hAnsi="Calibri"/>
          <w:sz w:val="20"/>
        </w:rPr>
        <w:t>5</w:t>
      </w:r>
      <w:r w:rsidR="007751EB" w:rsidRPr="00141B46">
        <w:rPr>
          <w:rFonts w:ascii="Calibri" w:hAnsi="Calibri"/>
          <w:sz w:val="20"/>
        </w:rPr>
        <w:t>-</w:t>
      </w:r>
      <w:r w:rsidRPr="00141B46">
        <w:rPr>
          <w:rFonts w:ascii="Calibri" w:hAnsi="Calibri"/>
          <w:sz w:val="20"/>
        </w:rPr>
        <w:t>.</w:t>
      </w:r>
      <w:r w:rsidR="007751EB" w:rsidRPr="00141B46">
        <w:rPr>
          <w:rFonts w:ascii="Calibri" w:hAnsi="Calibri"/>
          <w:sz w:val="20"/>
        </w:rPr>
        <w:t>0</w:t>
      </w:r>
      <w:r w:rsidR="00BB6AE6" w:rsidRPr="00141B46">
        <w:rPr>
          <w:rFonts w:ascii="Calibri" w:hAnsi="Calibri"/>
          <w:sz w:val="20"/>
        </w:rPr>
        <w:t>91</w:t>
      </w:r>
    </w:p>
    <w:p w:rsidR="007B1DD6" w:rsidRPr="00141B46" w:rsidRDefault="007B1DD6" w:rsidP="007B1DD6">
      <w:pPr>
        <w:rPr>
          <w:rFonts w:ascii="Calibri" w:hAnsi="Calibri"/>
        </w:rPr>
      </w:pPr>
      <w:r w:rsidRPr="00141B46">
        <w:rPr>
          <w:rFonts w:ascii="Calibri" w:hAnsi="Calibri"/>
        </w:rPr>
        <w:t>Voici un résumé des charges par objet</w:t>
      </w:r>
      <w:r w:rsidR="007201DE" w:rsidRPr="00141B46">
        <w:rPr>
          <w:rFonts w:ascii="Calibri" w:hAnsi="Calibri"/>
        </w:rPr>
        <w:t> </w:t>
      </w:r>
      <w:r w:rsidRPr="00141B46">
        <w:rPr>
          <w:rFonts w:ascii="Calibri" w:hAnsi="Calibri"/>
        </w:rPr>
        <w:t>:</w:t>
      </w:r>
    </w:p>
    <w:tbl>
      <w:tblPr>
        <w:tblW w:w="4991" w:type="pct"/>
        <w:tblLook w:val="04A0" w:firstRow="1" w:lastRow="0" w:firstColumn="1" w:lastColumn="0" w:noHBand="0" w:noVBand="1"/>
      </w:tblPr>
      <w:tblGrid>
        <w:gridCol w:w="4651"/>
        <w:gridCol w:w="2215"/>
        <w:gridCol w:w="2477"/>
      </w:tblGrid>
      <w:tr w:rsidR="007B1DD6" w:rsidRPr="00141B46" w:rsidTr="00FD409F">
        <w:tc>
          <w:tcPr>
            <w:tcW w:w="4788" w:type="dxa"/>
          </w:tcPr>
          <w:p w:rsidR="007B1DD6" w:rsidRPr="00141B46" w:rsidRDefault="007B1DD6" w:rsidP="00FD409F">
            <w:pPr>
              <w:jc w:val="right"/>
              <w:rPr>
                <w:szCs w:val="24"/>
              </w:rPr>
            </w:pPr>
          </w:p>
        </w:tc>
        <w:tc>
          <w:tcPr>
            <w:tcW w:w="4771" w:type="dxa"/>
            <w:gridSpan w:val="2"/>
            <w:tcBorders>
              <w:bottom w:val="single" w:sz="4" w:space="0" w:color="auto"/>
            </w:tcBorders>
          </w:tcPr>
          <w:p w:rsidR="007B1DD6" w:rsidRPr="00141B46" w:rsidRDefault="007B1DD6" w:rsidP="007201DE">
            <w:pPr>
              <w:jc w:val="center"/>
              <w:rPr>
                <w:szCs w:val="24"/>
              </w:rPr>
            </w:pPr>
            <w:r w:rsidRPr="00141B46">
              <w:rPr>
                <w:szCs w:val="24"/>
              </w:rPr>
              <w:t>(</w:t>
            </w:r>
            <w:r w:rsidR="007201DE" w:rsidRPr="00141B46">
              <w:rPr>
                <w:szCs w:val="24"/>
              </w:rPr>
              <w:t>e</w:t>
            </w:r>
            <w:r w:rsidRPr="00141B46">
              <w:rPr>
                <w:szCs w:val="24"/>
              </w:rPr>
              <w:t>n</w:t>
            </w:r>
            <w:r w:rsidR="007201DE" w:rsidRPr="00141B46">
              <w:rPr>
                <w:szCs w:val="24"/>
              </w:rPr>
              <w:t xml:space="preserve"> milliers de dollars</w:t>
            </w:r>
            <w:r w:rsidRPr="00141B46">
              <w:rPr>
                <w:szCs w:val="24"/>
              </w:rPr>
              <w:t>)</w:t>
            </w:r>
          </w:p>
        </w:tc>
      </w:tr>
      <w:tr w:rsidR="007B1DD6" w:rsidRPr="00141B46" w:rsidTr="00FD409F">
        <w:tc>
          <w:tcPr>
            <w:tcW w:w="4788" w:type="dxa"/>
          </w:tcPr>
          <w:p w:rsidR="007B1DD6" w:rsidRPr="007C350D" w:rsidRDefault="007B1DD6" w:rsidP="007B1DD6">
            <w:pPr>
              <w:rPr>
                <w:rFonts w:ascii="Calibri" w:hAnsi="Calibri"/>
              </w:rPr>
            </w:pPr>
          </w:p>
        </w:tc>
        <w:tc>
          <w:tcPr>
            <w:tcW w:w="2250" w:type="dxa"/>
            <w:tcBorders>
              <w:bottom w:val="single" w:sz="4" w:space="0" w:color="000000"/>
            </w:tcBorders>
          </w:tcPr>
          <w:p w:rsidR="007B1DD6" w:rsidRPr="007C350D" w:rsidRDefault="007B1DD6" w:rsidP="007751EB">
            <w:pPr>
              <w:jc w:val="center"/>
              <w:rPr>
                <w:rFonts w:ascii="Calibri" w:hAnsi="Calibri"/>
                <w:b/>
              </w:rPr>
            </w:pPr>
            <w:r w:rsidRPr="007C350D">
              <w:rPr>
                <w:rFonts w:ascii="Calibri" w:hAnsi="Calibri"/>
                <w:b/>
              </w:rPr>
              <w:t>31</w:t>
            </w:r>
            <w:r w:rsidR="007201DE" w:rsidRPr="007C350D">
              <w:rPr>
                <w:rFonts w:ascii="Calibri" w:hAnsi="Calibri"/>
                <w:b/>
              </w:rPr>
              <w:t xml:space="preserve"> mars</w:t>
            </w:r>
            <w:r w:rsidRPr="007C350D">
              <w:rPr>
                <w:rFonts w:ascii="Calibri" w:hAnsi="Calibri"/>
                <w:b/>
              </w:rPr>
              <w:t xml:space="preserve"> 201</w:t>
            </w:r>
            <w:r w:rsidR="007751EB" w:rsidRPr="007C350D">
              <w:rPr>
                <w:rFonts w:ascii="Calibri" w:hAnsi="Calibri"/>
                <w:b/>
              </w:rPr>
              <w:t>6</w:t>
            </w:r>
          </w:p>
        </w:tc>
        <w:tc>
          <w:tcPr>
            <w:tcW w:w="2521" w:type="dxa"/>
            <w:tcBorders>
              <w:bottom w:val="single" w:sz="4" w:space="0" w:color="000000"/>
            </w:tcBorders>
          </w:tcPr>
          <w:p w:rsidR="007B1DD6" w:rsidRPr="007C350D" w:rsidRDefault="007B1DD6" w:rsidP="007751EB">
            <w:pPr>
              <w:jc w:val="center"/>
              <w:rPr>
                <w:rFonts w:ascii="Calibri" w:hAnsi="Calibri"/>
                <w:b/>
              </w:rPr>
            </w:pPr>
            <w:r w:rsidRPr="007C350D">
              <w:rPr>
                <w:rFonts w:ascii="Calibri" w:hAnsi="Calibri"/>
                <w:b/>
              </w:rPr>
              <w:t>31</w:t>
            </w:r>
            <w:r w:rsidR="007201DE" w:rsidRPr="007C350D">
              <w:rPr>
                <w:rFonts w:ascii="Calibri" w:hAnsi="Calibri"/>
                <w:b/>
              </w:rPr>
              <w:t xml:space="preserve"> mars</w:t>
            </w:r>
            <w:r w:rsidRPr="007C350D">
              <w:rPr>
                <w:rFonts w:ascii="Calibri" w:hAnsi="Calibri"/>
                <w:b/>
              </w:rPr>
              <w:t xml:space="preserve"> 201</w:t>
            </w:r>
            <w:r w:rsidR="007751EB" w:rsidRPr="007C350D">
              <w:rPr>
                <w:rFonts w:ascii="Calibri" w:hAnsi="Calibri"/>
                <w:b/>
              </w:rPr>
              <w:t>5</w:t>
            </w:r>
          </w:p>
        </w:tc>
      </w:tr>
      <w:tr w:rsidR="007B1DD6" w:rsidRPr="00141B46" w:rsidTr="00FD409F">
        <w:tc>
          <w:tcPr>
            <w:tcW w:w="4788" w:type="dxa"/>
          </w:tcPr>
          <w:p w:rsidR="007B1DD6" w:rsidRPr="007C350D" w:rsidRDefault="007B1DD6" w:rsidP="007B1DD6">
            <w:pPr>
              <w:rPr>
                <w:rFonts w:ascii="Calibri" w:hAnsi="Calibri"/>
              </w:rPr>
            </w:pPr>
            <w:r w:rsidRPr="007C350D">
              <w:rPr>
                <w:rFonts w:ascii="Calibri" w:hAnsi="Calibri"/>
              </w:rPr>
              <w:t>Salaires et traitements</w:t>
            </w:r>
          </w:p>
        </w:tc>
        <w:tc>
          <w:tcPr>
            <w:tcW w:w="2250" w:type="dxa"/>
            <w:tcBorders>
              <w:top w:val="single" w:sz="4" w:space="0" w:color="000000"/>
            </w:tcBorders>
            <w:vAlign w:val="center"/>
          </w:tcPr>
          <w:p w:rsidR="007B1DD6" w:rsidRPr="007C350D" w:rsidRDefault="00FA72A6" w:rsidP="00FD409F">
            <w:pPr>
              <w:ind w:right="252"/>
              <w:jc w:val="right"/>
              <w:rPr>
                <w:rFonts w:ascii="Calibri" w:hAnsi="Calibri"/>
              </w:rPr>
            </w:pPr>
            <w:r w:rsidRPr="007C350D">
              <w:rPr>
                <w:rFonts w:ascii="Calibri" w:hAnsi="Calibri"/>
              </w:rPr>
              <w:t># #</w:t>
            </w:r>
            <w:r w:rsidR="007B1DD6" w:rsidRPr="007C350D">
              <w:rPr>
                <w:rFonts w:ascii="Calibri" w:hAnsi="Calibri"/>
              </w:rPr>
              <w:t>#</w:t>
            </w:r>
            <w:r w:rsidRPr="007C350D">
              <w:rPr>
                <w:rFonts w:ascii="Calibri" w:hAnsi="Calibri"/>
              </w:rPr>
              <w:t># #</w:t>
            </w:r>
            <w:r w:rsidR="007B1DD6" w:rsidRPr="007C350D">
              <w:rPr>
                <w:rFonts w:ascii="Calibri" w:hAnsi="Calibri"/>
              </w:rPr>
              <w:t>##</w:t>
            </w:r>
          </w:p>
        </w:tc>
        <w:tc>
          <w:tcPr>
            <w:tcW w:w="2521" w:type="dxa"/>
            <w:tcBorders>
              <w:top w:val="single" w:sz="4" w:space="0" w:color="000000"/>
            </w:tcBorders>
            <w:vAlign w:val="center"/>
          </w:tcPr>
          <w:p w:rsidR="007B1DD6" w:rsidRPr="007C350D" w:rsidRDefault="00FA72A6" w:rsidP="00FD409F">
            <w:pPr>
              <w:ind w:right="343"/>
              <w:jc w:val="right"/>
              <w:rPr>
                <w:rFonts w:ascii="Calibri" w:hAnsi="Calibri"/>
              </w:rPr>
            </w:pPr>
            <w:r w:rsidRPr="007C350D">
              <w:rPr>
                <w:rFonts w:ascii="Calibri" w:hAnsi="Calibri"/>
              </w:rPr>
              <w:t># #</w:t>
            </w:r>
            <w:r w:rsidR="007B1DD6" w:rsidRPr="007C350D">
              <w:rPr>
                <w:rFonts w:ascii="Calibri" w:hAnsi="Calibri"/>
              </w:rPr>
              <w:t>#</w:t>
            </w:r>
            <w:r w:rsidRPr="007C350D">
              <w:rPr>
                <w:rFonts w:ascii="Calibri" w:hAnsi="Calibri"/>
              </w:rPr>
              <w:t># #</w:t>
            </w:r>
            <w:r w:rsidR="007B1DD6" w:rsidRPr="007C350D">
              <w:rPr>
                <w:rFonts w:ascii="Calibri" w:hAnsi="Calibri"/>
              </w:rPr>
              <w:t>##</w:t>
            </w:r>
          </w:p>
        </w:tc>
      </w:tr>
      <w:tr w:rsidR="007B1DD6" w:rsidRPr="00141B46" w:rsidTr="00FD409F">
        <w:tc>
          <w:tcPr>
            <w:tcW w:w="4788" w:type="dxa"/>
          </w:tcPr>
          <w:p w:rsidR="007B1DD6" w:rsidRPr="007C350D" w:rsidRDefault="007B1DD6" w:rsidP="0030359E">
            <w:pPr>
              <w:rPr>
                <w:rFonts w:ascii="Calibri" w:hAnsi="Calibri"/>
              </w:rPr>
            </w:pPr>
            <w:r w:rsidRPr="007C350D">
              <w:rPr>
                <w:rFonts w:ascii="Calibri" w:hAnsi="Calibri"/>
              </w:rPr>
              <w:t>Avantages</w:t>
            </w:r>
            <w:r w:rsidR="0030359E" w:rsidRPr="007C350D">
              <w:rPr>
                <w:rFonts w:ascii="Calibri" w:hAnsi="Calibri"/>
              </w:rPr>
              <w:t xml:space="preserve"> sociaux</w:t>
            </w:r>
          </w:p>
        </w:tc>
        <w:tc>
          <w:tcPr>
            <w:tcW w:w="2250" w:type="dxa"/>
            <w:vAlign w:val="center"/>
          </w:tcPr>
          <w:p w:rsidR="007B1DD6" w:rsidRPr="007C350D" w:rsidRDefault="007B1DD6" w:rsidP="00FD409F">
            <w:pPr>
              <w:ind w:right="252"/>
              <w:jc w:val="right"/>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c>
          <w:tcPr>
            <w:tcW w:w="2521" w:type="dxa"/>
            <w:vAlign w:val="center"/>
          </w:tcPr>
          <w:p w:rsidR="007B1DD6" w:rsidRPr="007C350D" w:rsidRDefault="007B1DD6" w:rsidP="00FD409F">
            <w:pPr>
              <w:ind w:right="343"/>
              <w:jc w:val="right"/>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r>
      <w:tr w:rsidR="007B1DD6" w:rsidRPr="00141B46" w:rsidTr="00FD409F">
        <w:tc>
          <w:tcPr>
            <w:tcW w:w="4788" w:type="dxa"/>
          </w:tcPr>
          <w:p w:rsidR="007B1DD6" w:rsidRPr="007C350D" w:rsidRDefault="007B1DD6" w:rsidP="007B1DD6">
            <w:pPr>
              <w:rPr>
                <w:rFonts w:ascii="Calibri" w:hAnsi="Calibri"/>
              </w:rPr>
            </w:pPr>
            <w:r w:rsidRPr="007C350D">
              <w:rPr>
                <w:rFonts w:ascii="Calibri" w:hAnsi="Calibri"/>
              </w:rPr>
              <w:t>Perfectionnement du personnel</w:t>
            </w:r>
          </w:p>
        </w:tc>
        <w:tc>
          <w:tcPr>
            <w:tcW w:w="2250" w:type="dxa"/>
            <w:vAlign w:val="center"/>
          </w:tcPr>
          <w:p w:rsidR="007B1DD6" w:rsidRPr="007C350D" w:rsidRDefault="00FA72A6" w:rsidP="00FD409F">
            <w:pPr>
              <w:ind w:right="252"/>
              <w:jc w:val="right"/>
              <w:rPr>
                <w:rFonts w:ascii="Calibri" w:hAnsi="Calibri"/>
              </w:rPr>
            </w:pPr>
            <w:r w:rsidRPr="007C350D">
              <w:rPr>
                <w:rFonts w:ascii="Calibri" w:hAnsi="Calibri"/>
              </w:rPr>
              <w:t># #</w:t>
            </w:r>
            <w:r w:rsidR="007B1DD6" w:rsidRPr="007C350D">
              <w:rPr>
                <w:rFonts w:ascii="Calibri" w:hAnsi="Calibri"/>
              </w:rPr>
              <w:t>##</w:t>
            </w:r>
          </w:p>
        </w:tc>
        <w:tc>
          <w:tcPr>
            <w:tcW w:w="2521" w:type="dxa"/>
            <w:vAlign w:val="center"/>
          </w:tcPr>
          <w:p w:rsidR="007B1DD6" w:rsidRPr="007C350D" w:rsidRDefault="00FA72A6" w:rsidP="00FD409F">
            <w:pPr>
              <w:ind w:right="343"/>
              <w:jc w:val="right"/>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c>
          <w:tcPr>
            <w:tcW w:w="4788" w:type="dxa"/>
          </w:tcPr>
          <w:p w:rsidR="007B1DD6" w:rsidRPr="007C350D" w:rsidRDefault="007B1DD6" w:rsidP="007B1DD6">
            <w:pPr>
              <w:rPr>
                <w:rFonts w:ascii="Calibri" w:hAnsi="Calibri"/>
              </w:rPr>
            </w:pPr>
            <w:r w:rsidRPr="007C350D">
              <w:rPr>
                <w:rFonts w:ascii="Calibri" w:hAnsi="Calibri"/>
              </w:rPr>
              <w:t>Fournitures et services</w:t>
            </w:r>
          </w:p>
        </w:tc>
        <w:tc>
          <w:tcPr>
            <w:tcW w:w="2250" w:type="dxa"/>
            <w:vAlign w:val="center"/>
          </w:tcPr>
          <w:p w:rsidR="007B1DD6" w:rsidRPr="007C350D" w:rsidRDefault="00FA72A6" w:rsidP="00FD409F">
            <w:pPr>
              <w:ind w:right="252"/>
              <w:jc w:val="right"/>
              <w:rPr>
                <w:rFonts w:ascii="Calibri" w:hAnsi="Calibri"/>
              </w:rPr>
            </w:pPr>
            <w:r w:rsidRPr="007C350D">
              <w:rPr>
                <w:rFonts w:ascii="Calibri" w:hAnsi="Calibri"/>
              </w:rPr>
              <w:t># #</w:t>
            </w:r>
            <w:r w:rsidR="007B1DD6" w:rsidRPr="007C350D">
              <w:rPr>
                <w:rFonts w:ascii="Calibri" w:hAnsi="Calibri"/>
              </w:rPr>
              <w:t>##</w:t>
            </w:r>
          </w:p>
        </w:tc>
        <w:tc>
          <w:tcPr>
            <w:tcW w:w="2521" w:type="dxa"/>
            <w:vAlign w:val="center"/>
          </w:tcPr>
          <w:p w:rsidR="007B1DD6" w:rsidRPr="007C350D" w:rsidRDefault="00FA72A6" w:rsidP="00FD409F">
            <w:pPr>
              <w:ind w:right="343"/>
              <w:jc w:val="right"/>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c>
          <w:tcPr>
            <w:tcW w:w="4788" w:type="dxa"/>
          </w:tcPr>
          <w:p w:rsidR="007B1DD6" w:rsidRPr="007C350D" w:rsidRDefault="007B1DD6" w:rsidP="0030359E">
            <w:pPr>
              <w:rPr>
                <w:rFonts w:ascii="Calibri" w:hAnsi="Calibri"/>
              </w:rPr>
            </w:pPr>
            <w:r w:rsidRPr="007C350D">
              <w:rPr>
                <w:rFonts w:ascii="Calibri" w:hAnsi="Calibri"/>
              </w:rPr>
              <w:t>Int</w:t>
            </w:r>
            <w:r w:rsidR="0030359E" w:rsidRPr="007C350D">
              <w:rPr>
                <w:rFonts w:ascii="Calibri" w:hAnsi="Calibri"/>
              </w:rPr>
              <w:t>é</w:t>
            </w:r>
            <w:r w:rsidRPr="007C350D">
              <w:rPr>
                <w:rFonts w:ascii="Calibri" w:hAnsi="Calibri"/>
              </w:rPr>
              <w:t>r</w:t>
            </w:r>
            <w:r w:rsidR="0030359E" w:rsidRPr="007C350D">
              <w:rPr>
                <w:rFonts w:ascii="Calibri" w:hAnsi="Calibri"/>
              </w:rPr>
              <w:t>ê</w:t>
            </w:r>
            <w:r w:rsidRPr="007C350D">
              <w:rPr>
                <w:rFonts w:ascii="Calibri" w:hAnsi="Calibri"/>
              </w:rPr>
              <w:t>t</w:t>
            </w:r>
            <w:r w:rsidR="006122C2" w:rsidRPr="007C350D">
              <w:rPr>
                <w:rFonts w:ascii="Calibri" w:hAnsi="Calibri"/>
              </w:rPr>
              <w:t>s</w:t>
            </w:r>
          </w:p>
        </w:tc>
        <w:tc>
          <w:tcPr>
            <w:tcW w:w="2250" w:type="dxa"/>
            <w:vAlign w:val="center"/>
          </w:tcPr>
          <w:p w:rsidR="007B1DD6" w:rsidRPr="007C350D" w:rsidRDefault="007B1DD6" w:rsidP="00FD409F">
            <w:pPr>
              <w:ind w:right="252"/>
              <w:jc w:val="right"/>
              <w:rPr>
                <w:rFonts w:ascii="Calibri" w:hAnsi="Calibri"/>
              </w:rPr>
            </w:pPr>
            <w:r w:rsidRPr="007C350D">
              <w:rPr>
                <w:rFonts w:ascii="Calibri" w:hAnsi="Calibri"/>
              </w:rPr>
              <w:t>###</w:t>
            </w:r>
          </w:p>
        </w:tc>
        <w:tc>
          <w:tcPr>
            <w:tcW w:w="2521" w:type="dxa"/>
            <w:vAlign w:val="center"/>
          </w:tcPr>
          <w:p w:rsidR="007B1DD6" w:rsidRPr="007C350D" w:rsidRDefault="007B1DD6" w:rsidP="00FD409F">
            <w:pPr>
              <w:ind w:right="343"/>
              <w:jc w:val="right"/>
              <w:rPr>
                <w:rFonts w:ascii="Calibri" w:hAnsi="Calibri"/>
              </w:rPr>
            </w:pPr>
            <w:r w:rsidRPr="007C350D">
              <w:rPr>
                <w:rFonts w:ascii="Calibri" w:hAnsi="Calibri"/>
              </w:rPr>
              <w:t>###</w:t>
            </w:r>
          </w:p>
        </w:tc>
      </w:tr>
      <w:tr w:rsidR="007B1DD6" w:rsidRPr="00141B46" w:rsidTr="00FD409F">
        <w:tc>
          <w:tcPr>
            <w:tcW w:w="4788" w:type="dxa"/>
          </w:tcPr>
          <w:p w:rsidR="007B1DD6" w:rsidRPr="007C350D" w:rsidRDefault="007B1DD6" w:rsidP="00F94897">
            <w:pPr>
              <w:rPr>
                <w:rFonts w:ascii="Calibri" w:hAnsi="Calibri"/>
              </w:rPr>
            </w:pPr>
            <w:r w:rsidRPr="007C350D">
              <w:rPr>
                <w:rFonts w:ascii="Calibri" w:hAnsi="Calibri"/>
              </w:rPr>
              <w:t xml:space="preserve">Pertes </w:t>
            </w:r>
            <w:r w:rsidR="00F94897" w:rsidRPr="007C350D">
              <w:rPr>
                <w:rFonts w:ascii="Calibri" w:hAnsi="Calibri"/>
              </w:rPr>
              <w:t xml:space="preserve">de </w:t>
            </w:r>
            <w:r w:rsidRPr="007C350D">
              <w:rPr>
                <w:rFonts w:ascii="Calibri" w:hAnsi="Calibri"/>
              </w:rPr>
              <w:t>change</w:t>
            </w:r>
            <w:r w:rsidRPr="002F6A1A">
              <w:rPr>
                <w:rStyle w:val="FootnoteReference"/>
                <w:rFonts w:ascii="Calibri" w:hAnsi="Calibri"/>
              </w:rPr>
              <w:footnoteReference w:id="24"/>
            </w:r>
            <w:r w:rsidRPr="007C350D">
              <w:rPr>
                <w:rFonts w:ascii="Calibri" w:hAnsi="Calibri"/>
              </w:rPr>
              <w:t xml:space="preserve"> </w:t>
            </w:r>
          </w:p>
        </w:tc>
        <w:tc>
          <w:tcPr>
            <w:tcW w:w="2250" w:type="dxa"/>
            <w:vAlign w:val="center"/>
          </w:tcPr>
          <w:p w:rsidR="007B1DD6" w:rsidRPr="007C350D" w:rsidRDefault="007B1DD6" w:rsidP="00FD409F">
            <w:pPr>
              <w:ind w:right="252"/>
              <w:jc w:val="right"/>
              <w:rPr>
                <w:rFonts w:ascii="Calibri" w:hAnsi="Calibri"/>
              </w:rPr>
            </w:pPr>
            <w:r w:rsidRPr="007C350D">
              <w:rPr>
                <w:rFonts w:ascii="Calibri" w:hAnsi="Calibri"/>
              </w:rPr>
              <w:t>###</w:t>
            </w:r>
          </w:p>
        </w:tc>
        <w:tc>
          <w:tcPr>
            <w:tcW w:w="2521" w:type="dxa"/>
            <w:vAlign w:val="center"/>
          </w:tcPr>
          <w:p w:rsidR="007B1DD6" w:rsidRPr="007C350D" w:rsidRDefault="007B1DD6" w:rsidP="00FD409F">
            <w:pPr>
              <w:ind w:right="343"/>
              <w:jc w:val="right"/>
              <w:rPr>
                <w:rFonts w:ascii="Calibri" w:hAnsi="Calibri"/>
              </w:rPr>
            </w:pPr>
            <w:r w:rsidRPr="007C350D">
              <w:rPr>
                <w:rFonts w:ascii="Calibri" w:hAnsi="Calibri"/>
              </w:rPr>
              <w:t>###</w:t>
            </w:r>
          </w:p>
        </w:tc>
      </w:tr>
      <w:tr w:rsidR="007B1DD6" w:rsidRPr="00141B46" w:rsidTr="00FD409F">
        <w:tc>
          <w:tcPr>
            <w:tcW w:w="4788" w:type="dxa"/>
          </w:tcPr>
          <w:p w:rsidR="007B1DD6" w:rsidRPr="007C350D" w:rsidRDefault="007B1DD6" w:rsidP="007B1DD6">
            <w:pPr>
              <w:rPr>
                <w:rFonts w:ascii="Calibri" w:hAnsi="Calibri"/>
              </w:rPr>
            </w:pPr>
            <w:r w:rsidRPr="007C350D">
              <w:rPr>
                <w:rFonts w:ascii="Calibri" w:hAnsi="Calibri"/>
              </w:rPr>
              <w:t>Services professionnels</w:t>
            </w:r>
          </w:p>
        </w:tc>
        <w:tc>
          <w:tcPr>
            <w:tcW w:w="2250" w:type="dxa"/>
            <w:vAlign w:val="center"/>
          </w:tcPr>
          <w:p w:rsidR="007B1DD6" w:rsidRPr="007C350D" w:rsidRDefault="007B1DD6" w:rsidP="00FD409F">
            <w:pPr>
              <w:ind w:right="252"/>
              <w:jc w:val="right"/>
              <w:rPr>
                <w:rFonts w:ascii="Calibri" w:hAnsi="Calibri"/>
              </w:rPr>
            </w:pPr>
            <w:r w:rsidRPr="007C350D">
              <w:rPr>
                <w:rFonts w:ascii="Calibri" w:hAnsi="Calibri"/>
              </w:rPr>
              <w:t>###</w:t>
            </w:r>
          </w:p>
        </w:tc>
        <w:tc>
          <w:tcPr>
            <w:tcW w:w="2521" w:type="dxa"/>
            <w:vAlign w:val="center"/>
          </w:tcPr>
          <w:p w:rsidR="007B1DD6" w:rsidRPr="007C350D" w:rsidRDefault="007B1DD6" w:rsidP="00FD409F">
            <w:pPr>
              <w:ind w:right="343"/>
              <w:jc w:val="right"/>
              <w:rPr>
                <w:rFonts w:ascii="Calibri" w:hAnsi="Calibri"/>
              </w:rPr>
            </w:pPr>
            <w:r w:rsidRPr="007C350D">
              <w:rPr>
                <w:rFonts w:ascii="Calibri" w:hAnsi="Calibri"/>
              </w:rPr>
              <w:t>###</w:t>
            </w:r>
          </w:p>
        </w:tc>
      </w:tr>
      <w:tr w:rsidR="007B1DD6" w:rsidRPr="00141B46" w:rsidTr="00FD409F">
        <w:tc>
          <w:tcPr>
            <w:tcW w:w="4788" w:type="dxa"/>
          </w:tcPr>
          <w:p w:rsidR="007B1DD6" w:rsidRPr="007C350D" w:rsidRDefault="006122C2" w:rsidP="006122C2">
            <w:pPr>
              <w:rPr>
                <w:rFonts w:ascii="Calibri" w:hAnsi="Calibri"/>
              </w:rPr>
            </w:pPr>
            <w:r w:rsidRPr="007C350D">
              <w:rPr>
                <w:rFonts w:ascii="Calibri" w:hAnsi="Calibri"/>
              </w:rPr>
              <w:t>Loyers et c</w:t>
            </w:r>
            <w:r w:rsidR="007B1DD6" w:rsidRPr="007C350D">
              <w:rPr>
                <w:rFonts w:ascii="Calibri" w:hAnsi="Calibri"/>
              </w:rPr>
              <w:t>harges locati</w:t>
            </w:r>
            <w:r w:rsidRPr="007C350D">
              <w:rPr>
                <w:rFonts w:ascii="Calibri" w:hAnsi="Calibri"/>
              </w:rPr>
              <w:t>ves</w:t>
            </w:r>
          </w:p>
        </w:tc>
        <w:tc>
          <w:tcPr>
            <w:tcW w:w="2250" w:type="dxa"/>
            <w:vAlign w:val="center"/>
          </w:tcPr>
          <w:p w:rsidR="007B1DD6" w:rsidRPr="007C350D" w:rsidRDefault="00FA72A6" w:rsidP="00FD409F">
            <w:pPr>
              <w:ind w:right="252"/>
              <w:jc w:val="right"/>
              <w:rPr>
                <w:rFonts w:ascii="Calibri" w:hAnsi="Calibri"/>
              </w:rPr>
            </w:pPr>
            <w:r w:rsidRPr="007C350D">
              <w:rPr>
                <w:rFonts w:ascii="Calibri" w:hAnsi="Calibri"/>
              </w:rPr>
              <w:t># #</w:t>
            </w:r>
            <w:r w:rsidR="007B1DD6" w:rsidRPr="007C350D">
              <w:rPr>
                <w:rFonts w:ascii="Calibri" w:hAnsi="Calibri"/>
              </w:rPr>
              <w:t>##</w:t>
            </w:r>
          </w:p>
        </w:tc>
        <w:tc>
          <w:tcPr>
            <w:tcW w:w="2521" w:type="dxa"/>
            <w:vAlign w:val="center"/>
          </w:tcPr>
          <w:p w:rsidR="007B1DD6" w:rsidRPr="007C350D" w:rsidRDefault="00FA72A6" w:rsidP="00FD409F">
            <w:pPr>
              <w:ind w:right="343"/>
              <w:jc w:val="right"/>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c>
          <w:tcPr>
            <w:tcW w:w="4788" w:type="dxa"/>
          </w:tcPr>
          <w:p w:rsidR="007B1DD6" w:rsidRPr="007C350D" w:rsidRDefault="007B1DD6" w:rsidP="007B1DD6">
            <w:pPr>
              <w:rPr>
                <w:rFonts w:ascii="Calibri" w:hAnsi="Calibri"/>
              </w:rPr>
            </w:pPr>
            <w:r w:rsidRPr="007C350D">
              <w:rPr>
                <w:rFonts w:ascii="Calibri" w:hAnsi="Calibri"/>
              </w:rPr>
              <w:t>Honoraires et marchés de services</w:t>
            </w:r>
          </w:p>
        </w:tc>
        <w:tc>
          <w:tcPr>
            <w:tcW w:w="2250" w:type="dxa"/>
            <w:vAlign w:val="center"/>
          </w:tcPr>
          <w:p w:rsidR="007B1DD6" w:rsidRPr="007C350D" w:rsidRDefault="007B1DD6" w:rsidP="00FD409F">
            <w:pPr>
              <w:ind w:right="252"/>
              <w:jc w:val="right"/>
              <w:rPr>
                <w:rFonts w:ascii="Calibri" w:hAnsi="Calibri"/>
              </w:rPr>
            </w:pPr>
            <w:r w:rsidRPr="007C350D">
              <w:rPr>
                <w:rFonts w:ascii="Calibri" w:hAnsi="Calibri"/>
              </w:rPr>
              <w:t>###</w:t>
            </w:r>
          </w:p>
        </w:tc>
        <w:tc>
          <w:tcPr>
            <w:tcW w:w="2521" w:type="dxa"/>
            <w:vAlign w:val="center"/>
          </w:tcPr>
          <w:p w:rsidR="007B1DD6" w:rsidRPr="007C350D" w:rsidRDefault="007B1DD6" w:rsidP="00FD409F">
            <w:pPr>
              <w:ind w:right="343"/>
              <w:jc w:val="right"/>
              <w:rPr>
                <w:rFonts w:ascii="Calibri" w:hAnsi="Calibri"/>
              </w:rPr>
            </w:pPr>
            <w:r w:rsidRPr="007C350D">
              <w:rPr>
                <w:rFonts w:ascii="Calibri" w:hAnsi="Calibri"/>
              </w:rPr>
              <w:t>###</w:t>
            </w:r>
          </w:p>
        </w:tc>
      </w:tr>
      <w:tr w:rsidR="007B1DD6" w:rsidRPr="00141B46" w:rsidTr="00FD409F">
        <w:tc>
          <w:tcPr>
            <w:tcW w:w="4788" w:type="dxa"/>
          </w:tcPr>
          <w:p w:rsidR="007B1DD6" w:rsidRPr="007C350D" w:rsidRDefault="007B1DD6" w:rsidP="00F94897">
            <w:pPr>
              <w:rPr>
                <w:rFonts w:ascii="Calibri" w:hAnsi="Calibri"/>
              </w:rPr>
            </w:pPr>
            <w:r w:rsidRPr="007C350D">
              <w:rPr>
                <w:rFonts w:ascii="Calibri" w:hAnsi="Calibri"/>
              </w:rPr>
              <w:t>Amorti</w:t>
            </w:r>
            <w:r w:rsidR="00F94897" w:rsidRPr="007C350D">
              <w:rPr>
                <w:rFonts w:ascii="Calibri" w:hAnsi="Calibri"/>
              </w:rPr>
              <w:t>ssement</w:t>
            </w:r>
          </w:p>
        </w:tc>
        <w:tc>
          <w:tcPr>
            <w:tcW w:w="2250" w:type="dxa"/>
            <w:vAlign w:val="center"/>
          </w:tcPr>
          <w:p w:rsidR="007B1DD6" w:rsidRPr="007C350D" w:rsidRDefault="00FA72A6" w:rsidP="00FD409F">
            <w:pPr>
              <w:ind w:right="252"/>
              <w:jc w:val="right"/>
              <w:rPr>
                <w:rFonts w:ascii="Calibri" w:hAnsi="Calibri"/>
              </w:rPr>
            </w:pPr>
            <w:r w:rsidRPr="007C350D">
              <w:rPr>
                <w:rFonts w:ascii="Calibri" w:hAnsi="Calibri"/>
              </w:rPr>
              <w:t># #</w:t>
            </w:r>
            <w:r w:rsidR="007B1DD6" w:rsidRPr="007C350D">
              <w:rPr>
                <w:rFonts w:ascii="Calibri" w:hAnsi="Calibri"/>
              </w:rPr>
              <w:t>##</w:t>
            </w:r>
          </w:p>
        </w:tc>
        <w:tc>
          <w:tcPr>
            <w:tcW w:w="2521" w:type="dxa"/>
            <w:vAlign w:val="center"/>
          </w:tcPr>
          <w:p w:rsidR="007B1DD6" w:rsidRPr="007C350D" w:rsidRDefault="00FA72A6" w:rsidP="00FD409F">
            <w:pPr>
              <w:ind w:right="343"/>
              <w:jc w:val="right"/>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c>
          <w:tcPr>
            <w:tcW w:w="4788" w:type="dxa"/>
          </w:tcPr>
          <w:p w:rsidR="007B1DD6" w:rsidRPr="007C350D" w:rsidRDefault="00F94897" w:rsidP="00F94897">
            <w:pPr>
              <w:rPr>
                <w:rFonts w:ascii="Calibri" w:hAnsi="Calibri"/>
              </w:rPr>
            </w:pPr>
            <w:r w:rsidRPr="007C350D">
              <w:rPr>
                <w:rFonts w:ascii="Calibri" w:hAnsi="Calibri"/>
              </w:rPr>
              <w:t>Paiements de t</w:t>
            </w:r>
            <w:r w:rsidR="007B1DD6" w:rsidRPr="007C350D">
              <w:rPr>
                <w:rFonts w:ascii="Calibri" w:hAnsi="Calibri"/>
              </w:rPr>
              <w:t>ransfert</w:t>
            </w:r>
            <w:r w:rsidRPr="007C350D">
              <w:rPr>
                <w:rFonts w:ascii="Calibri" w:hAnsi="Calibri"/>
              </w:rPr>
              <w:t xml:space="preserve"> –</w:t>
            </w:r>
            <w:r w:rsidR="007B1DD6" w:rsidRPr="007C350D">
              <w:rPr>
                <w:rFonts w:ascii="Calibri" w:hAnsi="Calibri"/>
              </w:rPr>
              <w:t xml:space="preserve"> note 31</w:t>
            </w:r>
          </w:p>
        </w:tc>
        <w:tc>
          <w:tcPr>
            <w:tcW w:w="2250" w:type="dxa"/>
            <w:vAlign w:val="center"/>
          </w:tcPr>
          <w:p w:rsidR="007B1DD6" w:rsidRPr="007C350D" w:rsidRDefault="00FA72A6" w:rsidP="00FD409F">
            <w:pPr>
              <w:ind w:right="252"/>
              <w:jc w:val="right"/>
              <w:rPr>
                <w:rFonts w:ascii="Calibri" w:hAnsi="Calibri"/>
              </w:rPr>
            </w:pPr>
            <w:r w:rsidRPr="007C350D">
              <w:rPr>
                <w:rFonts w:ascii="Calibri" w:hAnsi="Calibri"/>
              </w:rPr>
              <w:t># #</w:t>
            </w:r>
            <w:r w:rsidR="007B1DD6" w:rsidRPr="007C350D">
              <w:rPr>
                <w:rFonts w:ascii="Calibri" w:hAnsi="Calibri"/>
              </w:rPr>
              <w:t>##</w:t>
            </w:r>
          </w:p>
        </w:tc>
        <w:tc>
          <w:tcPr>
            <w:tcW w:w="2521" w:type="dxa"/>
            <w:vAlign w:val="center"/>
          </w:tcPr>
          <w:p w:rsidR="007B1DD6" w:rsidRPr="007C350D" w:rsidRDefault="00FA72A6" w:rsidP="00FD409F">
            <w:pPr>
              <w:ind w:right="343"/>
              <w:jc w:val="right"/>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c>
          <w:tcPr>
            <w:tcW w:w="4788" w:type="dxa"/>
          </w:tcPr>
          <w:p w:rsidR="007B1DD6" w:rsidRPr="007C350D" w:rsidRDefault="007201DE" w:rsidP="007B1DD6">
            <w:pPr>
              <w:rPr>
                <w:rFonts w:ascii="Calibri" w:hAnsi="Calibri"/>
              </w:rPr>
            </w:pPr>
            <w:r w:rsidRPr="007C350D">
              <w:rPr>
                <w:rFonts w:ascii="Calibri" w:hAnsi="Calibri"/>
              </w:rPr>
              <w:t>Autres</w:t>
            </w:r>
          </w:p>
        </w:tc>
        <w:tc>
          <w:tcPr>
            <w:tcW w:w="2250" w:type="dxa"/>
            <w:tcBorders>
              <w:bottom w:val="single" w:sz="4" w:space="0" w:color="000000"/>
            </w:tcBorders>
            <w:vAlign w:val="center"/>
          </w:tcPr>
          <w:p w:rsidR="007B1DD6" w:rsidRPr="007C350D" w:rsidRDefault="00FA72A6" w:rsidP="00FD409F">
            <w:pPr>
              <w:ind w:right="252"/>
              <w:jc w:val="right"/>
              <w:rPr>
                <w:rFonts w:ascii="Calibri" w:hAnsi="Calibri"/>
              </w:rPr>
            </w:pPr>
            <w:r w:rsidRPr="007C350D">
              <w:rPr>
                <w:rFonts w:ascii="Calibri" w:hAnsi="Calibri"/>
              </w:rPr>
              <w:t># #</w:t>
            </w:r>
            <w:r w:rsidR="007B1DD6" w:rsidRPr="007C350D">
              <w:rPr>
                <w:rFonts w:ascii="Calibri" w:hAnsi="Calibri"/>
              </w:rPr>
              <w:t>##</w:t>
            </w:r>
          </w:p>
        </w:tc>
        <w:tc>
          <w:tcPr>
            <w:tcW w:w="2521" w:type="dxa"/>
            <w:tcBorders>
              <w:bottom w:val="single" w:sz="4" w:space="0" w:color="000000"/>
            </w:tcBorders>
            <w:vAlign w:val="center"/>
          </w:tcPr>
          <w:p w:rsidR="007B1DD6" w:rsidRPr="007C350D" w:rsidRDefault="00FA72A6" w:rsidP="00FD409F">
            <w:pPr>
              <w:ind w:right="343"/>
              <w:jc w:val="right"/>
              <w:rPr>
                <w:rFonts w:ascii="Calibri" w:hAnsi="Calibri"/>
              </w:rPr>
            </w:pPr>
            <w:r w:rsidRPr="007C350D">
              <w:rPr>
                <w:rFonts w:ascii="Calibri" w:hAnsi="Calibri"/>
              </w:rPr>
              <w:t># #</w:t>
            </w:r>
            <w:r w:rsidR="007B1DD6" w:rsidRPr="007C350D">
              <w:rPr>
                <w:rFonts w:ascii="Calibri" w:hAnsi="Calibri"/>
              </w:rPr>
              <w:t>##</w:t>
            </w:r>
          </w:p>
        </w:tc>
      </w:tr>
      <w:tr w:rsidR="007B1DD6" w:rsidRPr="00141B46" w:rsidTr="00FD409F">
        <w:tc>
          <w:tcPr>
            <w:tcW w:w="4788" w:type="dxa"/>
          </w:tcPr>
          <w:p w:rsidR="007B1DD6" w:rsidRPr="007C350D" w:rsidRDefault="007B1DD6" w:rsidP="007B1DD6">
            <w:pPr>
              <w:rPr>
                <w:rFonts w:ascii="Calibri" w:hAnsi="Calibri"/>
              </w:rPr>
            </w:pPr>
          </w:p>
        </w:tc>
        <w:tc>
          <w:tcPr>
            <w:tcW w:w="2250" w:type="dxa"/>
            <w:tcBorders>
              <w:top w:val="single" w:sz="4" w:space="0" w:color="000000"/>
              <w:bottom w:val="double" w:sz="4" w:space="0" w:color="auto"/>
            </w:tcBorders>
            <w:vAlign w:val="center"/>
          </w:tcPr>
          <w:p w:rsidR="007B1DD6" w:rsidRPr="007C350D" w:rsidRDefault="007B1DD6" w:rsidP="00FD409F">
            <w:pPr>
              <w:ind w:right="252"/>
              <w:jc w:val="right"/>
              <w:rPr>
                <w:rFonts w:ascii="Calibri" w:hAnsi="Calibri"/>
                <w:b/>
              </w:rPr>
            </w:pPr>
            <w:r w:rsidRPr="007C350D">
              <w:rPr>
                <w:rFonts w:ascii="Calibri" w:hAnsi="Calibri"/>
                <w:b/>
              </w:rPr>
              <w:t>#</w:t>
            </w:r>
            <w:r w:rsidR="00FA72A6" w:rsidRPr="007C350D">
              <w:rPr>
                <w:rFonts w:ascii="Calibri" w:hAnsi="Calibri"/>
                <w:b/>
              </w:rPr>
              <w:t># #</w:t>
            </w:r>
            <w:r w:rsidRPr="007C350D">
              <w:rPr>
                <w:rFonts w:ascii="Calibri" w:hAnsi="Calibri"/>
                <w:b/>
              </w:rPr>
              <w:t>#</w:t>
            </w:r>
            <w:r w:rsidR="00FA72A6" w:rsidRPr="007C350D">
              <w:rPr>
                <w:rFonts w:ascii="Calibri" w:hAnsi="Calibri"/>
                <w:b/>
              </w:rPr>
              <w:t># #</w:t>
            </w:r>
            <w:r w:rsidRPr="007C350D">
              <w:rPr>
                <w:rFonts w:ascii="Calibri" w:hAnsi="Calibri"/>
                <w:b/>
              </w:rPr>
              <w:t>##</w:t>
            </w:r>
          </w:p>
        </w:tc>
        <w:tc>
          <w:tcPr>
            <w:tcW w:w="2521" w:type="dxa"/>
            <w:tcBorders>
              <w:top w:val="single" w:sz="4" w:space="0" w:color="000000"/>
              <w:bottom w:val="double" w:sz="4" w:space="0" w:color="auto"/>
            </w:tcBorders>
            <w:vAlign w:val="center"/>
          </w:tcPr>
          <w:p w:rsidR="007B1DD6" w:rsidRPr="007C350D" w:rsidRDefault="007B1DD6" w:rsidP="00FD409F">
            <w:pPr>
              <w:ind w:right="343"/>
              <w:jc w:val="right"/>
              <w:rPr>
                <w:rFonts w:ascii="Calibri" w:hAnsi="Calibri"/>
                <w:b/>
              </w:rPr>
            </w:pPr>
            <w:r w:rsidRPr="007C350D">
              <w:rPr>
                <w:rFonts w:ascii="Calibri" w:hAnsi="Calibri"/>
                <w:b/>
              </w:rPr>
              <w:t>#</w:t>
            </w:r>
            <w:r w:rsidR="00FA72A6" w:rsidRPr="007C350D">
              <w:rPr>
                <w:rFonts w:ascii="Calibri" w:hAnsi="Calibri"/>
                <w:b/>
              </w:rPr>
              <w:t># #</w:t>
            </w:r>
            <w:r w:rsidRPr="007C350D">
              <w:rPr>
                <w:rFonts w:ascii="Calibri" w:hAnsi="Calibri"/>
                <w:b/>
              </w:rPr>
              <w:t>#</w:t>
            </w:r>
            <w:r w:rsidR="00FA72A6" w:rsidRPr="007C350D">
              <w:rPr>
                <w:rFonts w:ascii="Calibri" w:hAnsi="Calibri"/>
                <w:b/>
              </w:rPr>
              <w:t># #</w:t>
            </w:r>
            <w:r w:rsidRPr="007C350D">
              <w:rPr>
                <w:rFonts w:ascii="Calibri" w:hAnsi="Calibri"/>
                <w:b/>
              </w:rPr>
              <w:t>##</w:t>
            </w:r>
          </w:p>
        </w:tc>
      </w:tr>
    </w:tbl>
    <w:p w:rsidR="007B1DD6" w:rsidRPr="00141B46" w:rsidRDefault="007B1DD6" w:rsidP="007B1DD6">
      <w:pPr>
        <w:rPr>
          <w:rFonts w:ascii="Calibri" w:hAnsi="Calibri"/>
          <w:b/>
          <w:sz w:val="28"/>
        </w:rPr>
      </w:pPr>
    </w:p>
    <w:p w:rsidR="007B1DD6" w:rsidRPr="00141B46" w:rsidRDefault="007B1DD6" w:rsidP="007B1DD6">
      <w:pPr>
        <w:rPr>
          <w:rFonts w:ascii="Calibri" w:hAnsi="Calibri"/>
        </w:rPr>
      </w:pPr>
      <w:r w:rsidRPr="00141B46">
        <w:rPr>
          <w:rFonts w:ascii="Calibri" w:hAnsi="Calibri"/>
        </w:rPr>
        <w:t>Au [</w:t>
      </w:r>
      <w:r w:rsidR="00446980" w:rsidRPr="00141B46">
        <w:rPr>
          <w:rFonts w:ascii="Calibri" w:hAnsi="Calibri"/>
          <w:shd w:val="clear" w:color="auto" w:fill="D9D9D9" w:themeFill="background1" w:themeFillShade="D9"/>
        </w:rPr>
        <w:t>jour mois année</w:t>
      </w:r>
      <w:r w:rsidRPr="00141B46">
        <w:rPr>
          <w:rFonts w:ascii="Calibri" w:hAnsi="Calibri"/>
        </w:rPr>
        <w:t xml:space="preserve">], les charges réelles de </w:t>
      </w:r>
      <w:r w:rsidR="00F94897" w:rsidRPr="00141B46">
        <w:rPr>
          <w:rFonts w:ascii="Calibri" w:hAnsi="Calibri"/>
        </w:rPr>
        <w:t>[</w:t>
      </w:r>
      <w:r w:rsidR="00446980" w:rsidRPr="00141B46">
        <w:rPr>
          <w:rFonts w:ascii="Calibri" w:hAnsi="Calibri"/>
          <w:shd w:val="clear" w:color="auto" w:fill="D9D9D9" w:themeFill="background1" w:themeFillShade="D9"/>
        </w:rPr>
        <w:t>ABC</w:t>
      </w:r>
      <w:r w:rsidR="00F94897" w:rsidRPr="00141B46">
        <w:rPr>
          <w:rFonts w:ascii="Calibri" w:hAnsi="Calibri"/>
        </w:rPr>
        <w:t>]</w:t>
      </w:r>
      <w:r w:rsidRPr="00141B46">
        <w:rPr>
          <w:rFonts w:ascii="Calibri" w:hAnsi="Calibri"/>
        </w:rPr>
        <w:t xml:space="preserve"> [</w:t>
      </w:r>
      <w:r w:rsidR="00446980" w:rsidRPr="00141B46">
        <w:rPr>
          <w:rFonts w:ascii="Calibri" w:hAnsi="Calibri"/>
          <w:shd w:val="clear" w:color="auto" w:fill="D9D9D9" w:themeFill="background1" w:themeFillShade="D9"/>
        </w:rPr>
        <w:t>ne dépassaient pas la limite de dépenses prévue par la loi</w:t>
      </w:r>
      <w:r w:rsidRPr="00141B46">
        <w:rPr>
          <w:rFonts w:ascii="Calibri" w:hAnsi="Calibri"/>
        </w:rPr>
        <w:t>] [</w:t>
      </w:r>
      <w:r w:rsidR="00446980" w:rsidRPr="00141B46">
        <w:rPr>
          <w:rFonts w:ascii="Calibri" w:hAnsi="Calibri"/>
          <w:shd w:val="clear" w:color="auto" w:fill="D9D9D9" w:themeFill="background1" w:themeFillShade="D9"/>
        </w:rPr>
        <w:t>dépassaient la limite de dépenses prévue par la loi d’environ # ### </w:t>
      </w:r>
      <w:r w:rsidR="002F4B61" w:rsidRPr="00141B46">
        <w:rPr>
          <w:rFonts w:ascii="Calibri" w:hAnsi="Calibri"/>
          <w:szCs w:val="24"/>
          <w:shd w:val="clear" w:color="auto" w:fill="D9D9D9" w:themeFill="background1" w:themeFillShade="D9"/>
        </w:rPr>
        <w:t>$</w:t>
      </w:r>
      <w:r w:rsidR="00446980" w:rsidRPr="00141B46">
        <w:rPr>
          <w:rFonts w:ascii="Calibri" w:hAnsi="Calibri"/>
          <w:shd w:val="clear" w:color="auto" w:fill="D9D9D9" w:themeFill="background1" w:themeFillShade="D9"/>
        </w:rPr>
        <w:t xml:space="preserve"> (# ###</w:t>
      </w:r>
      <w:r w:rsidR="00F94897" w:rsidRPr="00141B46">
        <w:rPr>
          <w:rFonts w:ascii="Calibri" w:hAnsi="Calibri"/>
          <w:shd w:val="clear" w:color="auto" w:fill="D9D9D9"/>
        </w:rPr>
        <w:t xml:space="preserve"> </w:t>
      </w:r>
      <w:r w:rsidR="002F4B61" w:rsidRPr="00141B46">
        <w:rPr>
          <w:rFonts w:ascii="Calibri" w:hAnsi="Calibri"/>
          <w:szCs w:val="24"/>
          <w:shd w:val="clear" w:color="auto" w:fill="D9D9D9" w:themeFill="background1" w:themeFillShade="D9"/>
        </w:rPr>
        <w:t>$</w:t>
      </w:r>
      <w:r w:rsidR="00F94897" w:rsidRPr="00141B46">
        <w:rPr>
          <w:rFonts w:ascii="Calibri" w:hAnsi="Calibri"/>
          <w:shd w:val="clear" w:color="auto" w:fill="D9D9D9"/>
        </w:rPr>
        <w:t xml:space="preserve"> en 201</w:t>
      </w:r>
      <w:r w:rsidR="007751EB" w:rsidRPr="00141B46">
        <w:rPr>
          <w:rFonts w:ascii="Calibri" w:hAnsi="Calibri"/>
          <w:shd w:val="clear" w:color="auto" w:fill="D9D9D9"/>
        </w:rPr>
        <w:t>5</w:t>
      </w:r>
      <w:r w:rsidRPr="00141B46">
        <w:rPr>
          <w:rFonts w:ascii="Calibri" w:hAnsi="Calibri"/>
          <w:shd w:val="clear" w:color="auto" w:fill="D9D9D9"/>
        </w:rPr>
        <w:t>)</w:t>
      </w:r>
      <w:r w:rsidRPr="00141B46">
        <w:rPr>
          <w:rFonts w:ascii="Calibri" w:hAnsi="Calibri"/>
        </w:rPr>
        <w:t>]</w:t>
      </w:r>
      <w:r w:rsidR="006122C2" w:rsidRPr="00141B46">
        <w:rPr>
          <w:rFonts w:ascii="Calibri" w:hAnsi="Calibri"/>
        </w:rPr>
        <w:t>.</w:t>
      </w:r>
    </w:p>
    <w:p w:rsidR="007B1DD6" w:rsidRPr="00141B46" w:rsidRDefault="007B1DD6" w:rsidP="007B1DD6">
      <w:pPr>
        <w:rPr>
          <w:rFonts w:ascii="Calibri" w:hAnsi="Calibri"/>
          <w:b/>
          <w:sz w:val="28"/>
        </w:rPr>
      </w:pPr>
    </w:p>
    <w:p w:rsidR="007B1DD6" w:rsidRPr="00141B46" w:rsidRDefault="007B1DD6" w:rsidP="00886EE7">
      <w:pPr>
        <w:pStyle w:val="ListParagraph"/>
        <w:numPr>
          <w:ilvl w:val="0"/>
          <w:numId w:val="48"/>
        </w:numPr>
        <w:ind w:left="567" w:hanging="567"/>
        <w:rPr>
          <w:rFonts w:ascii="Calibri" w:hAnsi="Calibri"/>
          <w:b/>
          <w:sz w:val="28"/>
        </w:rPr>
      </w:pPr>
      <w:r w:rsidRPr="00141B46">
        <w:rPr>
          <w:rFonts w:ascii="Calibri" w:hAnsi="Calibri"/>
          <w:b/>
          <w:sz w:val="28"/>
        </w:rPr>
        <w:t>Provisions pour moins-value</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120</w:t>
      </w:r>
      <w:r w:rsidR="00F94897" w:rsidRPr="00141B46">
        <w:rPr>
          <w:rFonts w:ascii="Calibri" w:hAnsi="Calibri"/>
          <w:sz w:val="20"/>
        </w:rPr>
        <w:t>1</w:t>
      </w:r>
      <w:r w:rsidRPr="00141B46">
        <w:rPr>
          <w:rFonts w:ascii="Calibri" w:hAnsi="Calibri"/>
          <w:sz w:val="20"/>
        </w:rPr>
        <w:t>.0</w:t>
      </w:r>
      <w:r w:rsidR="00F94897" w:rsidRPr="00141B46">
        <w:rPr>
          <w:rFonts w:ascii="Calibri" w:hAnsi="Calibri"/>
          <w:sz w:val="20"/>
        </w:rPr>
        <w:t>51</w:t>
      </w:r>
      <w:r w:rsidRPr="00141B46">
        <w:rPr>
          <w:rFonts w:ascii="Calibri" w:hAnsi="Calibri"/>
          <w:sz w:val="20"/>
        </w:rPr>
        <w:t xml:space="preserve"> et .0</w:t>
      </w:r>
      <w:r w:rsidR="00F94897" w:rsidRPr="00141B46">
        <w:rPr>
          <w:rFonts w:ascii="Calibri" w:hAnsi="Calibri"/>
          <w:sz w:val="20"/>
        </w:rPr>
        <w:t xml:space="preserve">53, </w:t>
      </w:r>
      <w:r w:rsidRPr="00141B46">
        <w:rPr>
          <w:rFonts w:ascii="Calibri" w:hAnsi="Calibri"/>
          <w:sz w:val="20"/>
        </w:rPr>
        <w:t>.08</w:t>
      </w:r>
      <w:r w:rsidR="00F94897" w:rsidRPr="00141B46">
        <w:rPr>
          <w:rFonts w:ascii="Calibri" w:hAnsi="Calibri"/>
          <w:sz w:val="20"/>
        </w:rPr>
        <w:t>9-</w:t>
      </w:r>
      <w:r w:rsidR="006122C2" w:rsidRPr="00141B46">
        <w:rPr>
          <w:rFonts w:ascii="Calibri" w:hAnsi="Calibri"/>
          <w:sz w:val="20"/>
        </w:rPr>
        <w:t>.</w:t>
      </w:r>
      <w:r w:rsidR="00F94897" w:rsidRPr="00141B46">
        <w:rPr>
          <w:rFonts w:ascii="Calibri" w:hAnsi="Calibri"/>
          <w:sz w:val="20"/>
        </w:rPr>
        <w:t>091</w:t>
      </w:r>
    </w:p>
    <w:p w:rsidR="007B1DD6" w:rsidRPr="00141B46" w:rsidRDefault="007B1DD6" w:rsidP="007B1DD6">
      <w:pPr>
        <w:pStyle w:val="ListParagraph"/>
        <w:ind w:left="360"/>
        <w:rPr>
          <w:rFonts w:ascii="Calibri" w:hAnsi="Calibri"/>
          <w:b/>
          <w:sz w:val="20"/>
        </w:rPr>
      </w:pPr>
    </w:p>
    <w:p w:rsidR="007B1DD6" w:rsidRPr="00141B46" w:rsidRDefault="007B1DD6" w:rsidP="007B1DD6">
      <w:pPr>
        <w:rPr>
          <w:rFonts w:ascii="Calibri" w:hAnsi="Calibri"/>
        </w:rPr>
      </w:pPr>
      <w:r w:rsidRPr="00141B46">
        <w:rPr>
          <w:rFonts w:ascii="Calibri" w:hAnsi="Calibri"/>
        </w:rPr>
        <w:t>Les provisions pour moins-value sont</w:t>
      </w:r>
      <w:r w:rsidR="00F94897" w:rsidRPr="00141B46">
        <w:rPr>
          <w:rFonts w:ascii="Calibri" w:hAnsi="Calibri"/>
        </w:rPr>
        <w:t xml:space="preserve"> comptabilisées </w:t>
      </w:r>
      <w:r w:rsidRPr="00141B46">
        <w:rPr>
          <w:rFonts w:ascii="Calibri" w:hAnsi="Calibri"/>
        </w:rPr>
        <w:t xml:space="preserve">dans les « Autres » charges </w:t>
      </w:r>
      <w:r w:rsidR="00F94897" w:rsidRPr="00141B46">
        <w:rPr>
          <w:rFonts w:ascii="Calibri" w:hAnsi="Calibri"/>
        </w:rPr>
        <w:t xml:space="preserve">dans la note 32 et </w:t>
      </w:r>
      <w:r w:rsidRPr="00141B46">
        <w:rPr>
          <w:rFonts w:ascii="Calibri" w:hAnsi="Calibri"/>
        </w:rPr>
        <w:t>correspondent à la réduction de valeur des actifs et des passifs dans l</w:t>
      </w:r>
      <w:r w:rsidR="00B17AD9" w:rsidRPr="00141B46">
        <w:rPr>
          <w:rFonts w:ascii="Calibri" w:hAnsi="Calibri"/>
        </w:rPr>
        <w:t>’</w:t>
      </w:r>
      <w:r w:rsidRPr="00141B46">
        <w:rPr>
          <w:rFonts w:ascii="Calibri" w:hAnsi="Calibri"/>
        </w:rPr>
        <w:t>état [</w:t>
      </w:r>
      <w:r w:rsidR="00446980" w:rsidRPr="00141B46">
        <w:rPr>
          <w:rFonts w:ascii="Calibri" w:hAnsi="Calibri"/>
          <w:shd w:val="clear" w:color="auto" w:fill="D9D9D9" w:themeFill="background1" w:themeFillShade="D9"/>
        </w:rPr>
        <w:t>consolidé</w:t>
      </w:r>
      <w:r w:rsidRPr="00141B46">
        <w:rPr>
          <w:rFonts w:ascii="Calibri" w:hAnsi="Calibri"/>
        </w:rPr>
        <w:t>] de la situation financière.</w:t>
      </w:r>
    </w:p>
    <w:tbl>
      <w:tblPr>
        <w:tblW w:w="4991" w:type="pct"/>
        <w:tblLook w:val="04A0" w:firstRow="1" w:lastRow="0" w:firstColumn="1" w:lastColumn="0" w:noHBand="0" w:noVBand="1"/>
      </w:tblPr>
      <w:tblGrid>
        <w:gridCol w:w="4679"/>
        <w:gridCol w:w="2199"/>
        <w:gridCol w:w="2465"/>
      </w:tblGrid>
      <w:tr w:rsidR="007B1DD6" w:rsidRPr="00141B46" w:rsidTr="00FD409F">
        <w:tc>
          <w:tcPr>
            <w:tcW w:w="2504" w:type="pct"/>
          </w:tcPr>
          <w:p w:rsidR="007B1DD6" w:rsidRPr="00141B46" w:rsidRDefault="007B1DD6" w:rsidP="00FD409F">
            <w:pPr>
              <w:jc w:val="right"/>
              <w:rPr>
                <w:szCs w:val="24"/>
              </w:rPr>
            </w:pPr>
          </w:p>
        </w:tc>
        <w:tc>
          <w:tcPr>
            <w:tcW w:w="2496" w:type="pct"/>
            <w:gridSpan w:val="2"/>
            <w:tcBorders>
              <w:bottom w:val="single" w:sz="4" w:space="0" w:color="auto"/>
            </w:tcBorders>
          </w:tcPr>
          <w:p w:rsidR="007B1DD6" w:rsidRPr="00141B46" w:rsidRDefault="007B1DD6" w:rsidP="005407AE">
            <w:pPr>
              <w:jc w:val="center"/>
              <w:rPr>
                <w:szCs w:val="24"/>
              </w:rPr>
            </w:pPr>
            <w:r w:rsidRPr="00141B46">
              <w:rPr>
                <w:szCs w:val="24"/>
              </w:rPr>
              <w:t>(</w:t>
            </w:r>
            <w:r w:rsidR="005407AE" w:rsidRPr="00141B46">
              <w:rPr>
                <w:szCs w:val="24"/>
              </w:rPr>
              <w:t>e</w:t>
            </w:r>
            <w:r w:rsidRPr="00141B46">
              <w:rPr>
                <w:szCs w:val="24"/>
              </w:rPr>
              <w:t>n</w:t>
            </w:r>
            <w:r w:rsidR="005407AE" w:rsidRPr="00141B46">
              <w:rPr>
                <w:szCs w:val="24"/>
              </w:rPr>
              <w:t xml:space="preserve"> milliers de dollars</w:t>
            </w:r>
            <w:r w:rsidRPr="00141B46">
              <w:rPr>
                <w:szCs w:val="24"/>
              </w:rPr>
              <w:t>)</w:t>
            </w:r>
          </w:p>
        </w:tc>
      </w:tr>
      <w:tr w:rsidR="007B1DD6" w:rsidRPr="00141B46" w:rsidTr="007751EB">
        <w:tc>
          <w:tcPr>
            <w:tcW w:w="2504" w:type="pct"/>
          </w:tcPr>
          <w:p w:rsidR="007B1DD6" w:rsidRPr="007C350D" w:rsidRDefault="007B1DD6" w:rsidP="007B1DD6">
            <w:pPr>
              <w:rPr>
                <w:rFonts w:ascii="Calibri" w:hAnsi="Calibri"/>
              </w:rPr>
            </w:pPr>
          </w:p>
        </w:tc>
        <w:tc>
          <w:tcPr>
            <w:tcW w:w="1177" w:type="pct"/>
            <w:tcBorders>
              <w:bottom w:val="single" w:sz="4" w:space="0" w:color="000000"/>
            </w:tcBorders>
          </w:tcPr>
          <w:p w:rsidR="007B1DD6" w:rsidRPr="007C350D" w:rsidRDefault="007B1DD6" w:rsidP="007751EB">
            <w:pPr>
              <w:jc w:val="center"/>
              <w:rPr>
                <w:rFonts w:ascii="Calibri" w:hAnsi="Calibri"/>
                <w:b/>
              </w:rPr>
            </w:pPr>
            <w:r w:rsidRPr="007C350D">
              <w:rPr>
                <w:rFonts w:ascii="Calibri" w:hAnsi="Calibri"/>
                <w:b/>
              </w:rPr>
              <w:t>31</w:t>
            </w:r>
            <w:r w:rsidR="005407AE" w:rsidRPr="007C350D">
              <w:rPr>
                <w:rFonts w:ascii="Calibri" w:hAnsi="Calibri"/>
                <w:b/>
              </w:rPr>
              <w:t xml:space="preserve"> mars</w:t>
            </w:r>
            <w:r w:rsidRPr="007C350D">
              <w:rPr>
                <w:rFonts w:ascii="Calibri" w:hAnsi="Calibri"/>
                <w:b/>
              </w:rPr>
              <w:t xml:space="preserve"> 201</w:t>
            </w:r>
            <w:r w:rsidR="007751EB" w:rsidRPr="007C350D">
              <w:rPr>
                <w:rFonts w:ascii="Calibri" w:hAnsi="Calibri"/>
                <w:b/>
              </w:rPr>
              <w:t>6</w:t>
            </w:r>
          </w:p>
        </w:tc>
        <w:tc>
          <w:tcPr>
            <w:tcW w:w="1319" w:type="pct"/>
            <w:tcBorders>
              <w:bottom w:val="single" w:sz="4" w:space="0" w:color="000000"/>
            </w:tcBorders>
          </w:tcPr>
          <w:p w:rsidR="007B1DD6" w:rsidRPr="007C350D" w:rsidRDefault="007B1DD6" w:rsidP="007751EB">
            <w:pPr>
              <w:jc w:val="center"/>
              <w:rPr>
                <w:rFonts w:ascii="Calibri" w:hAnsi="Calibri"/>
                <w:b/>
              </w:rPr>
            </w:pPr>
            <w:r w:rsidRPr="007C350D">
              <w:rPr>
                <w:rFonts w:ascii="Calibri" w:hAnsi="Calibri"/>
                <w:b/>
              </w:rPr>
              <w:t>31</w:t>
            </w:r>
            <w:r w:rsidR="005407AE" w:rsidRPr="007C350D">
              <w:rPr>
                <w:rFonts w:ascii="Calibri" w:hAnsi="Calibri"/>
                <w:b/>
              </w:rPr>
              <w:t xml:space="preserve"> mars</w:t>
            </w:r>
            <w:r w:rsidRPr="007C350D">
              <w:rPr>
                <w:rFonts w:ascii="Calibri" w:hAnsi="Calibri"/>
                <w:b/>
              </w:rPr>
              <w:t xml:space="preserve"> 201</w:t>
            </w:r>
            <w:r w:rsidR="007751EB" w:rsidRPr="007C350D">
              <w:rPr>
                <w:rFonts w:ascii="Calibri" w:hAnsi="Calibri"/>
                <w:b/>
              </w:rPr>
              <w:t>5</w:t>
            </w:r>
          </w:p>
        </w:tc>
      </w:tr>
      <w:tr w:rsidR="007B1DD6" w:rsidRPr="00141B46" w:rsidTr="007751EB">
        <w:tc>
          <w:tcPr>
            <w:tcW w:w="2504" w:type="pct"/>
          </w:tcPr>
          <w:p w:rsidR="007B1DD6" w:rsidRPr="007C350D" w:rsidRDefault="00F94897" w:rsidP="007B1DD6">
            <w:pPr>
              <w:rPr>
                <w:rFonts w:ascii="Calibri" w:hAnsi="Calibri"/>
              </w:rPr>
            </w:pPr>
            <w:r w:rsidRPr="007C350D">
              <w:rPr>
                <w:rFonts w:ascii="Calibri" w:hAnsi="Calibri"/>
              </w:rPr>
              <w:t>Débiteurs</w:t>
            </w:r>
          </w:p>
        </w:tc>
        <w:tc>
          <w:tcPr>
            <w:tcW w:w="1177" w:type="pct"/>
            <w:tcBorders>
              <w:top w:val="single" w:sz="4" w:space="0" w:color="000000"/>
            </w:tcBorders>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c>
          <w:tcPr>
            <w:tcW w:w="1319" w:type="pct"/>
            <w:tcBorders>
              <w:top w:val="single" w:sz="4" w:space="0" w:color="000000"/>
            </w:tcBorders>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r>
      <w:tr w:rsidR="007B1DD6" w:rsidRPr="00141B46" w:rsidTr="007751EB">
        <w:tc>
          <w:tcPr>
            <w:tcW w:w="2504" w:type="pct"/>
          </w:tcPr>
          <w:p w:rsidR="007B1DD6" w:rsidRPr="007C350D" w:rsidRDefault="006122C2" w:rsidP="007B1DD6">
            <w:pPr>
              <w:rPr>
                <w:rFonts w:ascii="Calibri" w:hAnsi="Calibri"/>
              </w:rPr>
            </w:pPr>
            <w:r w:rsidRPr="007C350D">
              <w:rPr>
                <w:rFonts w:ascii="Calibri" w:hAnsi="Calibri"/>
              </w:rPr>
              <w:t>I</w:t>
            </w:r>
            <w:r w:rsidR="007B1DD6" w:rsidRPr="007C350D">
              <w:rPr>
                <w:rFonts w:ascii="Calibri" w:hAnsi="Calibri"/>
              </w:rPr>
              <w:t>mmobilisations corporelles</w:t>
            </w:r>
          </w:p>
        </w:tc>
        <w:tc>
          <w:tcPr>
            <w:tcW w:w="1177" w:type="pct"/>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c>
          <w:tcPr>
            <w:tcW w:w="1319" w:type="pct"/>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r>
      <w:tr w:rsidR="007B1DD6" w:rsidRPr="00141B46" w:rsidTr="007751EB">
        <w:tc>
          <w:tcPr>
            <w:tcW w:w="2504" w:type="pct"/>
          </w:tcPr>
          <w:p w:rsidR="007B1DD6" w:rsidRPr="007C350D" w:rsidRDefault="00F94897" w:rsidP="007B1DD6">
            <w:pPr>
              <w:rPr>
                <w:rFonts w:ascii="Calibri" w:hAnsi="Calibri"/>
              </w:rPr>
            </w:pPr>
            <w:r w:rsidRPr="007C350D">
              <w:rPr>
                <w:rFonts w:ascii="Calibri" w:hAnsi="Calibri"/>
              </w:rPr>
              <w:t>P</w:t>
            </w:r>
            <w:r w:rsidR="007B1DD6" w:rsidRPr="007C350D">
              <w:rPr>
                <w:rFonts w:ascii="Calibri" w:hAnsi="Calibri"/>
              </w:rPr>
              <w:t>rêts</w:t>
            </w:r>
          </w:p>
        </w:tc>
        <w:tc>
          <w:tcPr>
            <w:tcW w:w="1177" w:type="pct"/>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c>
          <w:tcPr>
            <w:tcW w:w="1319" w:type="pct"/>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r>
      <w:tr w:rsidR="007B1DD6" w:rsidRPr="00141B46" w:rsidTr="007751EB">
        <w:tc>
          <w:tcPr>
            <w:tcW w:w="2504" w:type="pct"/>
          </w:tcPr>
          <w:p w:rsidR="007B1DD6" w:rsidRPr="007C350D" w:rsidRDefault="00F94897" w:rsidP="00F94897">
            <w:pPr>
              <w:rPr>
                <w:rFonts w:ascii="Calibri" w:hAnsi="Calibri"/>
              </w:rPr>
            </w:pPr>
            <w:r w:rsidRPr="007C350D">
              <w:rPr>
                <w:rFonts w:ascii="Calibri" w:hAnsi="Calibri"/>
              </w:rPr>
              <w:t>Placements</w:t>
            </w:r>
          </w:p>
        </w:tc>
        <w:tc>
          <w:tcPr>
            <w:tcW w:w="1177" w:type="pct"/>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c>
          <w:tcPr>
            <w:tcW w:w="1319" w:type="pct"/>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r>
      <w:tr w:rsidR="007B1DD6" w:rsidRPr="00141B46" w:rsidTr="007751EB">
        <w:tc>
          <w:tcPr>
            <w:tcW w:w="2504" w:type="pct"/>
          </w:tcPr>
          <w:p w:rsidR="007B1DD6" w:rsidRPr="007C350D" w:rsidRDefault="005407AE" w:rsidP="007B1DD6">
            <w:pPr>
              <w:rPr>
                <w:rFonts w:ascii="Calibri" w:hAnsi="Calibri"/>
              </w:rPr>
            </w:pPr>
            <w:r w:rsidRPr="007C350D">
              <w:rPr>
                <w:rFonts w:ascii="Calibri" w:hAnsi="Calibri"/>
              </w:rPr>
              <w:t>Autres</w:t>
            </w:r>
          </w:p>
        </w:tc>
        <w:tc>
          <w:tcPr>
            <w:tcW w:w="1177" w:type="pct"/>
            <w:tcBorders>
              <w:bottom w:val="single" w:sz="4" w:space="0" w:color="000000"/>
            </w:tcBorders>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c>
          <w:tcPr>
            <w:tcW w:w="1319" w:type="pct"/>
            <w:tcBorders>
              <w:bottom w:val="single" w:sz="4" w:space="0" w:color="000000"/>
            </w:tcBorders>
          </w:tcPr>
          <w:p w:rsidR="007B1DD6" w:rsidRPr="007C350D" w:rsidRDefault="007B1DD6" w:rsidP="00FD409F">
            <w:pPr>
              <w:jc w:val="center"/>
              <w:rPr>
                <w:rFonts w:ascii="Calibri" w:hAnsi="Calibri"/>
              </w:rPr>
            </w:pPr>
            <w:r w:rsidRPr="007C350D">
              <w:rPr>
                <w:rFonts w:ascii="Calibri" w:hAnsi="Calibri"/>
              </w:rPr>
              <w:t>#</w:t>
            </w:r>
            <w:r w:rsidR="00FA72A6" w:rsidRPr="007C350D">
              <w:rPr>
                <w:rFonts w:ascii="Calibri" w:hAnsi="Calibri"/>
              </w:rPr>
              <w:t># #</w:t>
            </w:r>
            <w:r w:rsidRPr="007C350D">
              <w:rPr>
                <w:rFonts w:ascii="Calibri" w:hAnsi="Calibri"/>
              </w:rPr>
              <w:t>##</w:t>
            </w:r>
          </w:p>
        </w:tc>
      </w:tr>
      <w:tr w:rsidR="007B1DD6" w:rsidRPr="00141B46" w:rsidTr="007751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04" w:type="pct"/>
            <w:tcBorders>
              <w:top w:val="nil"/>
              <w:left w:val="nil"/>
              <w:bottom w:val="nil"/>
              <w:right w:val="nil"/>
            </w:tcBorders>
          </w:tcPr>
          <w:p w:rsidR="007B1DD6" w:rsidRPr="007C350D" w:rsidRDefault="007B1DD6" w:rsidP="007B1DD6">
            <w:pPr>
              <w:rPr>
                <w:rFonts w:ascii="Calibri" w:hAnsi="Calibri"/>
                <w:b/>
              </w:rPr>
            </w:pPr>
          </w:p>
        </w:tc>
        <w:tc>
          <w:tcPr>
            <w:tcW w:w="1177" w:type="pct"/>
            <w:tcBorders>
              <w:top w:val="single" w:sz="4" w:space="0" w:color="000000"/>
              <w:left w:val="nil"/>
              <w:bottom w:val="double" w:sz="4" w:space="0" w:color="auto"/>
              <w:right w:val="nil"/>
            </w:tcBorders>
          </w:tcPr>
          <w:p w:rsidR="007B1DD6" w:rsidRPr="007C350D" w:rsidRDefault="007B1DD6" w:rsidP="00FD409F">
            <w:pPr>
              <w:jc w:val="center"/>
              <w:rPr>
                <w:rFonts w:ascii="Calibri" w:hAnsi="Calibri"/>
                <w:b/>
              </w:rPr>
            </w:pPr>
            <w:r w:rsidRPr="007C350D">
              <w:rPr>
                <w:rFonts w:ascii="Calibri" w:hAnsi="Calibri"/>
                <w:b/>
              </w:rPr>
              <w:t>##</w:t>
            </w:r>
            <w:r w:rsidR="00FA72A6" w:rsidRPr="007C350D">
              <w:rPr>
                <w:rFonts w:ascii="Calibri" w:hAnsi="Calibri"/>
                <w:b/>
              </w:rPr>
              <w:t># #</w:t>
            </w:r>
            <w:r w:rsidRPr="007C350D">
              <w:rPr>
                <w:rFonts w:ascii="Calibri" w:hAnsi="Calibri"/>
                <w:b/>
              </w:rPr>
              <w:t>##</w:t>
            </w:r>
          </w:p>
        </w:tc>
        <w:tc>
          <w:tcPr>
            <w:tcW w:w="1319" w:type="pct"/>
            <w:tcBorders>
              <w:top w:val="single" w:sz="4" w:space="0" w:color="000000"/>
              <w:left w:val="nil"/>
              <w:bottom w:val="double" w:sz="4" w:space="0" w:color="auto"/>
              <w:right w:val="nil"/>
            </w:tcBorders>
          </w:tcPr>
          <w:p w:rsidR="007B1DD6" w:rsidRPr="007C350D" w:rsidRDefault="007B1DD6" w:rsidP="00FD409F">
            <w:pPr>
              <w:jc w:val="center"/>
              <w:rPr>
                <w:rFonts w:ascii="Calibri" w:hAnsi="Calibri"/>
                <w:b/>
              </w:rPr>
            </w:pPr>
            <w:r w:rsidRPr="007C350D">
              <w:rPr>
                <w:rFonts w:ascii="Calibri" w:hAnsi="Calibri"/>
                <w:b/>
              </w:rPr>
              <w:t>##</w:t>
            </w:r>
            <w:r w:rsidR="00FA72A6" w:rsidRPr="007C350D">
              <w:rPr>
                <w:rFonts w:ascii="Calibri" w:hAnsi="Calibri"/>
                <w:b/>
              </w:rPr>
              <w:t># #</w:t>
            </w:r>
            <w:r w:rsidRPr="007C350D">
              <w:rPr>
                <w:rFonts w:ascii="Calibri" w:hAnsi="Calibri"/>
                <w:b/>
              </w:rPr>
              <w:t>##</w:t>
            </w:r>
          </w:p>
        </w:tc>
      </w:tr>
    </w:tbl>
    <w:p w:rsidR="006122C2" w:rsidRPr="00141B46" w:rsidRDefault="006122C2" w:rsidP="007B1DD6">
      <w:pPr>
        <w:pStyle w:val="ListParagraph"/>
        <w:ind w:left="0"/>
        <w:rPr>
          <w:rFonts w:ascii="Calibri" w:hAnsi="Calibri"/>
          <w:i/>
          <w:szCs w:val="24"/>
        </w:rPr>
      </w:pPr>
    </w:p>
    <w:p w:rsidR="007B1DD6" w:rsidRPr="00141B46" w:rsidRDefault="00446980" w:rsidP="007B1DD6">
      <w:pPr>
        <w:pStyle w:val="ListParagraph"/>
        <w:ind w:left="0"/>
        <w:rPr>
          <w:rFonts w:ascii="Calibri" w:hAnsi="Calibri"/>
          <w:i/>
          <w:szCs w:val="24"/>
        </w:rPr>
      </w:pPr>
      <w:r w:rsidRPr="007C350D">
        <w:rPr>
          <w:rFonts w:ascii="Calibri" w:hAnsi="Calibri"/>
          <w:i/>
          <w:szCs w:val="24"/>
        </w:rPr>
        <w:t>[</w:t>
      </w:r>
      <w:r w:rsidRPr="007C350D">
        <w:rPr>
          <w:rFonts w:ascii="Calibri" w:hAnsi="Calibri"/>
          <w:i/>
          <w:sz w:val="20"/>
        </w:rPr>
        <w:t>Note : Il est aussi acceptable de présenter ces informations dans la note sur l</w:t>
      </w:r>
      <w:r w:rsidR="00A231A9" w:rsidRPr="007C350D">
        <w:rPr>
          <w:rFonts w:ascii="Calibri" w:hAnsi="Calibri"/>
          <w:i/>
          <w:sz w:val="20"/>
        </w:rPr>
        <w:t>’état de la situation financière</w:t>
      </w:r>
      <w:r w:rsidRPr="007C350D">
        <w:rPr>
          <w:rFonts w:ascii="Calibri" w:hAnsi="Calibri"/>
          <w:i/>
          <w:sz w:val="20"/>
        </w:rPr>
        <w:t xml:space="preserve"> pertinente.]</w:t>
      </w:r>
    </w:p>
    <w:p w:rsidR="006122C2" w:rsidRDefault="006122C2" w:rsidP="007B1DD6">
      <w:pPr>
        <w:pStyle w:val="ListParagraph"/>
        <w:ind w:left="0"/>
        <w:rPr>
          <w:rFonts w:ascii="Calibri" w:hAnsi="Calibri"/>
          <w:b/>
          <w:sz w:val="28"/>
        </w:rPr>
      </w:pPr>
    </w:p>
    <w:p w:rsidR="00BB4BA4" w:rsidRPr="00141B46" w:rsidRDefault="00BB4BA4" w:rsidP="007B1DD6">
      <w:pPr>
        <w:pStyle w:val="ListParagraph"/>
        <w:ind w:left="0"/>
        <w:rPr>
          <w:rFonts w:ascii="Calibri" w:hAnsi="Calibri"/>
          <w:b/>
          <w:sz w:val="28"/>
        </w:rPr>
      </w:pPr>
    </w:p>
    <w:p w:rsidR="007B1DD6" w:rsidRPr="00141B46" w:rsidRDefault="00F94897" w:rsidP="00886EE7">
      <w:pPr>
        <w:pStyle w:val="ListParagraph"/>
        <w:numPr>
          <w:ilvl w:val="0"/>
          <w:numId w:val="48"/>
        </w:numPr>
        <w:ind w:left="567" w:hanging="567"/>
        <w:rPr>
          <w:rFonts w:ascii="Calibri" w:hAnsi="Calibri"/>
          <w:b/>
          <w:sz w:val="28"/>
        </w:rPr>
      </w:pPr>
      <w:r w:rsidRPr="00141B46">
        <w:rPr>
          <w:rFonts w:ascii="Calibri" w:hAnsi="Calibri"/>
          <w:b/>
          <w:sz w:val="28"/>
        </w:rPr>
        <w:t>Opérations entre apparentés</w:t>
      </w:r>
    </w:p>
    <w:p w:rsidR="001404E1" w:rsidRPr="00141B46" w:rsidRDefault="007B1DD6" w:rsidP="007B1DD6">
      <w:pPr>
        <w:ind w:left="990" w:hanging="990"/>
        <w:rPr>
          <w:rFonts w:ascii="Calibri" w:hAnsi="Calibri"/>
          <w:sz w:val="20"/>
        </w:rPr>
      </w:pPr>
      <w:r w:rsidRPr="00141B46">
        <w:rPr>
          <w:rFonts w:ascii="Calibri" w:hAnsi="Calibri"/>
          <w:sz w:val="20"/>
        </w:rPr>
        <w:t>R</w:t>
      </w:r>
      <w:r w:rsidR="00F94897" w:rsidRPr="00141B46">
        <w:rPr>
          <w:rFonts w:ascii="Calibri" w:hAnsi="Calibri"/>
          <w:sz w:val="20"/>
        </w:rPr>
        <w:t>é</w:t>
      </w:r>
      <w:r w:rsidRPr="00141B46">
        <w:rPr>
          <w:rFonts w:ascii="Calibri" w:hAnsi="Calibri"/>
          <w:sz w:val="20"/>
        </w:rPr>
        <w:t>f</w:t>
      </w:r>
      <w:r w:rsidR="00F94897" w:rsidRPr="00141B46">
        <w:rPr>
          <w:rFonts w:ascii="Calibri" w:hAnsi="Calibri"/>
          <w:sz w:val="20"/>
        </w:rPr>
        <w:t>é</w:t>
      </w:r>
      <w:r w:rsidRPr="00141B46">
        <w:rPr>
          <w:rFonts w:ascii="Calibri" w:hAnsi="Calibri"/>
          <w:sz w:val="20"/>
        </w:rPr>
        <w:t>rence</w:t>
      </w:r>
      <w:r w:rsidR="00F94897" w:rsidRPr="00141B46">
        <w:rPr>
          <w:rFonts w:ascii="Calibri" w:hAnsi="Calibri"/>
          <w:sz w:val="20"/>
        </w:rPr>
        <w:t> </w:t>
      </w:r>
      <w:r w:rsidRPr="00141B46">
        <w:rPr>
          <w:rFonts w:ascii="Calibri" w:hAnsi="Calibri"/>
          <w:sz w:val="20"/>
        </w:rPr>
        <w:t>:</w:t>
      </w:r>
      <w:r w:rsidRPr="00141B46">
        <w:rPr>
          <w:rFonts w:ascii="Calibri" w:hAnsi="Calibri"/>
          <w:sz w:val="20"/>
        </w:rPr>
        <w:tab/>
      </w:r>
      <w:r w:rsidR="001404E1" w:rsidRPr="00141B46">
        <w:rPr>
          <w:rFonts w:ascii="Calibri" w:hAnsi="Calibri"/>
          <w:sz w:val="20"/>
        </w:rPr>
        <w:t>SP 2200.17-.21</w:t>
      </w:r>
    </w:p>
    <w:p w:rsidR="001404E1" w:rsidRPr="00141B46" w:rsidRDefault="001404E1" w:rsidP="007B1DD6">
      <w:pPr>
        <w:ind w:left="990" w:hanging="990"/>
        <w:rPr>
          <w:rFonts w:ascii="Calibri" w:hAnsi="Calibri"/>
          <w:sz w:val="20"/>
        </w:rPr>
      </w:pPr>
    </w:p>
    <w:p w:rsidR="001404E1" w:rsidRPr="00141B46" w:rsidRDefault="001404E1" w:rsidP="001404E1">
      <w:pPr>
        <w:rPr>
          <w:rFonts w:ascii="Calibri" w:hAnsi="Calibri"/>
          <w:i/>
          <w:sz w:val="22"/>
          <w:szCs w:val="22"/>
        </w:rPr>
      </w:pPr>
      <w:bookmarkStart w:id="502" w:name="lt_pId2546"/>
      <w:r w:rsidRPr="00141B46">
        <w:rPr>
          <w:rFonts w:ascii="Calibri" w:hAnsi="Calibri"/>
          <w:i/>
          <w:sz w:val="22"/>
          <w:szCs w:val="22"/>
        </w:rPr>
        <w:t>[Note</w:t>
      </w:r>
      <w:r w:rsidR="00B03F86" w:rsidRPr="00141B46">
        <w:rPr>
          <w:rFonts w:ascii="Calibri" w:hAnsi="Calibri"/>
          <w:i/>
          <w:sz w:val="22"/>
          <w:szCs w:val="22"/>
        </w:rPr>
        <w:t xml:space="preserve"> </w:t>
      </w:r>
      <w:r w:rsidRPr="00141B46">
        <w:rPr>
          <w:rFonts w:ascii="Calibri" w:hAnsi="Calibri"/>
          <w:i/>
          <w:sz w:val="22"/>
          <w:szCs w:val="22"/>
        </w:rPr>
        <w:t>:</w:t>
      </w:r>
      <w:r w:rsidR="00B03F86" w:rsidRPr="00141B46">
        <w:rPr>
          <w:rFonts w:ascii="Calibri" w:hAnsi="Calibri"/>
          <w:i/>
          <w:sz w:val="22"/>
          <w:szCs w:val="22"/>
        </w:rPr>
        <w:t xml:space="preserve"> Des informations sur les relations et les opérations entre apparentés devront probablement être présentées si celles-ci ont</w:t>
      </w:r>
      <w:r w:rsidR="00C95D33">
        <w:rPr>
          <w:rFonts w:ascii="Calibri" w:hAnsi="Calibri"/>
          <w:i/>
          <w:sz w:val="22"/>
          <w:szCs w:val="22"/>
        </w:rPr>
        <w:t xml:space="preserve"> [</w:t>
      </w:r>
      <w:r w:rsidR="00B03F86" w:rsidRPr="00141B46">
        <w:rPr>
          <w:rFonts w:ascii="Calibri" w:hAnsi="Calibri"/>
          <w:i/>
          <w:sz w:val="22"/>
          <w:szCs w:val="22"/>
        </w:rPr>
        <w:t>ou pou</w:t>
      </w:r>
      <w:r w:rsidR="00C95D33">
        <w:rPr>
          <w:rFonts w:ascii="Calibri" w:hAnsi="Calibri"/>
          <w:i/>
          <w:sz w:val="22"/>
          <w:szCs w:val="22"/>
        </w:rPr>
        <w:t>rr</w:t>
      </w:r>
      <w:r w:rsidR="00B03F86" w:rsidRPr="00141B46">
        <w:rPr>
          <w:rFonts w:ascii="Calibri" w:hAnsi="Calibri"/>
          <w:i/>
          <w:sz w:val="22"/>
          <w:szCs w:val="22"/>
        </w:rPr>
        <w:t>aient avoir</w:t>
      </w:r>
      <w:r w:rsidR="00C95D33">
        <w:rPr>
          <w:rFonts w:ascii="Calibri" w:hAnsi="Calibri"/>
          <w:i/>
          <w:sz w:val="22"/>
          <w:szCs w:val="22"/>
        </w:rPr>
        <w:t xml:space="preserve">] </w:t>
      </w:r>
      <w:r w:rsidR="00B03F86" w:rsidRPr="00141B46">
        <w:rPr>
          <w:rFonts w:ascii="Calibri" w:hAnsi="Calibri"/>
          <w:i/>
          <w:sz w:val="22"/>
          <w:szCs w:val="22"/>
        </w:rPr>
        <w:t>une</w:t>
      </w:r>
      <w:r w:rsidRPr="00141B46">
        <w:rPr>
          <w:rFonts w:ascii="Calibri" w:hAnsi="Calibri"/>
          <w:i/>
          <w:sz w:val="22"/>
          <w:szCs w:val="22"/>
        </w:rPr>
        <w:t xml:space="preserve"> </w:t>
      </w:r>
      <w:r w:rsidR="00B03F86" w:rsidRPr="00141B46">
        <w:rPr>
          <w:rFonts w:ascii="Calibri" w:hAnsi="Calibri"/>
          <w:b/>
          <w:i/>
          <w:sz w:val="22"/>
          <w:szCs w:val="22"/>
          <w:u w:val="single"/>
        </w:rPr>
        <w:t xml:space="preserve">incidence significative </w:t>
      </w:r>
      <w:r w:rsidR="00B03F86" w:rsidRPr="00141B46">
        <w:rPr>
          <w:rFonts w:ascii="Calibri" w:hAnsi="Calibri"/>
          <w:i/>
          <w:sz w:val="22"/>
          <w:szCs w:val="22"/>
        </w:rPr>
        <w:t>sur les états financiers</w:t>
      </w:r>
      <w:r w:rsidRPr="00141B46">
        <w:rPr>
          <w:rFonts w:ascii="Calibri" w:hAnsi="Calibri"/>
          <w:i/>
          <w:sz w:val="22"/>
          <w:szCs w:val="22"/>
        </w:rPr>
        <w:t>.</w:t>
      </w:r>
      <w:bookmarkEnd w:id="502"/>
      <w:r w:rsidRPr="00141B46">
        <w:rPr>
          <w:rFonts w:ascii="Calibri" w:hAnsi="Calibri"/>
          <w:i/>
          <w:sz w:val="22"/>
          <w:szCs w:val="22"/>
        </w:rPr>
        <w:t xml:space="preserve"> </w:t>
      </w:r>
      <w:bookmarkStart w:id="503" w:name="lt_pId2547"/>
      <w:r w:rsidRPr="00141B46">
        <w:rPr>
          <w:rFonts w:ascii="Calibri" w:hAnsi="Calibri"/>
          <w:i/>
          <w:sz w:val="22"/>
          <w:szCs w:val="22"/>
        </w:rPr>
        <w:t>Les informations à fournir concernent généralement les opérations entre apparentés conclues à une valeur différente de celle qui aurait été retenue si les parties n'avaient pas été apparentées.</w:t>
      </w:r>
      <w:bookmarkEnd w:id="503"/>
      <w:r w:rsidRPr="00141B46">
        <w:rPr>
          <w:rFonts w:ascii="Calibri" w:hAnsi="Calibri"/>
          <w:i/>
          <w:sz w:val="22"/>
          <w:szCs w:val="22"/>
        </w:rPr>
        <w:t xml:space="preserve"> </w:t>
      </w:r>
      <w:bookmarkStart w:id="504" w:name="lt_pId2548"/>
      <w:r w:rsidR="00B03F86" w:rsidRPr="00141B46">
        <w:rPr>
          <w:rFonts w:ascii="Calibri" w:hAnsi="Calibri"/>
          <w:i/>
          <w:sz w:val="22"/>
          <w:szCs w:val="22"/>
        </w:rPr>
        <w:t xml:space="preserve">Il faut faire preuve de jugement pour déterminer les relations et les opérations qui doivent être présentées. </w:t>
      </w:r>
      <w:bookmarkStart w:id="505" w:name="lt_pId2549"/>
      <w:bookmarkEnd w:id="504"/>
      <w:r w:rsidR="00B03F86" w:rsidRPr="00141B46">
        <w:rPr>
          <w:rFonts w:ascii="Calibri" w:hAnsi="Calibri"/>
          <w:i/>
          <w:sz w:val="22"/>
          <w:szCs w:val="22"/>
        </w:rPr>
        <w:t>Tous les scénarios possibles ne peuvent être examinés dans le présent modèle. Toutefois, l’exemple présenté ci-après constitue un scénario courant pour lequel une entité du secteur public doit fournir des informations par voie de notes</w:t>
      </w:r>
      <w:r w:rsidRPr="00141B46">
        <w:rPr>
          <w:rFonts w:ascii="Calibri" w:hAnsi="Calibri"/>
          <w:i/>
          <w:sz w:val="22"/>
          <w:szCs w:val="22"/>
        </w:rPr>
        <w:t>.]</w:t>
      </w:r>
      <w:bookmarkEnd w:id="505"/>
    </w:p>
    <w:p w:rsidR="00EB07A2" w:rsidRPr="00141B46" w:rsidRDefault="00EB07A2" w:rsidP="001404E1">
      <w:pPr>
        <w:rPr>
          <w:rFonts w:ascii="Calibri" w:hAnsi="Calibri"/>
          <w:i/>
          <w:sz w:val="22"/>
          <w:szCs w:val="22"/>
        </w:rPr>
      </w:pPr>
    </w:p>
    <w:p w:rsidR="001404E1" w:rsidRPr="00141B46" w:rsidRDefault="001404E1" w:rsidP="001404E1">
      <w:pPr>
        <w:rPr>
          <w:rFonts w:ascii="Calibri" w:hAnsi="Calibri"/>
          <w:szCs w:val="24"/>
        </w:rPr>
      </w:pPr>
    </w:p>
    <w:p w:rsidR="001404E1" w:rsidRPr="00141B46" w:rsidRDefault="001404E1" w:rsidP="001404E1">
      <w:pPr>
        <w:rPr>
          <w:rFonts w:ascii="Calibri" w:hAnsi="Calibri"/>
          <w:szCs w:val="24"/>
        </w:rPr>
      </w:pPr>
      <w:bookmarkStart w:id="506" w:name="lt_pId2550"/>
      <w:r w:rsidRPr="00141B46">
        <w:rPr>
          <w:rFonts w:ascii="Calibri" w:hAnsi="Calibri"/>
          <w:szCs w:val="24"/>
        </w:rPr>
        <w:t>[</w:t>
      </w:r>
      <w:r w:rsidRPr="007C350D">
        <w:rPr>
          <w:rFonts w:ascii="Calibri" w:hAnsi="Calibri"/>
          <w:szCs w:val="24"/>
          <w:shd w:val="clear" w:color="auto" w:fill="D9D9D9" w:themeFill="background1" w:themeFillShade="D9"/>
        </w:rPr>
        <w:t>ABC</w:t>
      </w:r>
      <w:r w:rsidR="00B03F86" w:rsidRPr="00141B46">
        <w:rPr>
          <w:rFonts w:ascii="Calibri" w:hAnsi="Calibri"/>
          <w:szCs w:val="24"/>
        </w:rPr>
        <w:t xml:space="preserve">] a reçu des services partagés de </w:t>
      </w:r>
      <w:r w:rsidRPr="00141B46">
        <w:rPr>
          <w:rFonts w:ascii="Calibri" w:hAnsi="Calibri"/>
          <w:szCs w:val="24"/>
        </w:rPr>
        <w:t>[</w:t>
      </w:r>
      <w:r w:rsidRPr="007C350D">
        <w:rPr>
          <w:rFonts w:ascii="Calibri" w:hAnsi="Calibri"/>
          <w:szCs w:val="24"/>
          <w:shd w:val="clear" w:color="auto" w:fill="D9D9D9" w:themeFill="background1" w:themeFillShade="D9"/>
        </w:rPr>
        <w:t>n</w:t>
      </w:r>
      <w:r w:rsidR="00B03F86" w:rsidRPr="007C350D">
        <w:rPr>
          <w:rFonts w:ascii="Calibri" w:hAnsi="Calibri"/>
          <w:szCs w:val="24"/>
          <w:shd w:val="clear" w:color="auto" w:fill="D9D9D9" w:themeFill="background1" w:themeFillShade="D9"/>
        </w:rPr>
        <w:t>om de l’organisation publique qui fournit les services</w:t>
      </w:r>
      <w:r w:rsidRPr="00141B46">
        <w:rPr>
          <w:rFonts w:ascii="Calibri" w:hAnsi="Calibri"/>
          <w:szCs w:val="24"/>
        </w:rPr>
        <w:t xml:space="preserve">], </w:t>
      </w:r>
      <w:r w:rsidR="00B03F86" w:rsidRPr="00141B46">
        <w:rPr>
          <w:rFonts w:ascii="Calibri" w:hAnsi="Calibri"/>
          <w:szCs w:val="24"/>
        </w:rPr>
        <w:t>une entité sous contrôle commun</w:t>
      </w:r>
      <w:r w:rsidRPr="00141B46">
        <w:rPr>
          <w:rFonts w:ascii="Calibri" w:hAnsi="Calibri"/>
          <w:szCs w:val="24"/>
        </w:rPr>
        <w:t xml:space="preserve">, </w:t>
      </w:r>
      <w:r w:rsidR="00B03F86" w:rsidRPr="00141B46">
        <w:rPr>
          <w:rFonts w:ascii="Calibri" w:hAnsi="Calibri"/>
          <w:szCs w:val="24"/>
        </w:rPr>
        <w:t>gratuitement ou</w:t>
      </w:r>
      <w:r w:rsidRPr="00141B46">
        <w:rPr>
          <w:rFonts w:ascii="Calibri" w:hAnsi="Calibri"/>
          <w:szCs w:val="24"/>
        </w:rPr>
        <w:t xml:space="preserve"> </w:t>
      </w:r>
      <w:r w:rsidR="00B03F86" w:rsidRPr="00141B46">
        <w:rPr>
          <w:rFonts w:ascii="Calibri" w:hAnsi="Calibri"/>
          <w:szCs w:val="24"/>
        </w:rPr>
        <w:t>selon des modalités qui ne sont pas assimilables à des conditions de pleine concurrence. Les services reçus sont résumés ci-après :</w:t>
      </w:r>
      <w:bookmarkStart w:id="507" w:name="lt_pId2551"/>
      <w:bookmarkEnd w:id="506"/>
      <w:r w:rsidRPr="00141B46">
        <w:rPr>
          <w:rFonts w:ascii="Calibri" w:hAnsi="Calibri"/>
          <w:szCs w:val="24"/>
        </w:rPr>
        <w:t xml:space="preserve"> [</w:t>
      </w:r>
      <w:r w:rsidRPr="007C350D">
        <w:rPr>
          <w:rFonts w:ascii="Calibri" w:hAnsi="Calibri"/>
          <w:szCs w:val="24"/>
          <w:shd w:val="clear" w:color="auto" w:fill="D9D9D9" w:themeFill="background1" w:themeFillShade="D9"/>
        </w:rPr>
        <w:t>D</w:t>
      </w:r>
      <w:r w:rsidR="00B03F86" w:rsidRPr="007C350D">
        <w:rPr>
          <w:rFonts w:ascii="Calibri" w:hAnsi="Calibri"/>
          <w:szCs w:val="24"/>
          <w:shd w:val="clear" w:color="auto" w:fill="D9D9D9" w:themeFill="background1" w:themeFillShade="D9"/>
        </w:rPr>
        <w:t xml:space="preserve">écrire la </w:t>
      </w:r>
      <w:r w:rsidRPr="007C350D">
        <w:rPr>
          <w:rFonts w:ascii="Calibri" w:hAnsi="Calibri"/>
          <w:szCs w:val="24"/>
          <w:shd w:val="clear" w:color="auto" w:fill="D9D9D9" w:themeFill="background1" w:themeFillShade="D9"/>
        </w:rPr>
        <w:t xml:space="preserve">nature </w:t>
      </w:r>
      <w:r w:rsidR="00B03F86" w:rsidRPr="007C350D">
        <w:rPr>
          <w:rFonts w:ascii="Calibri" w:hAnsi="Calibri"/>
          <w:szCs w:val="24"/>
          <w:shd w:val="clear" w:color="auto" w:fill="D9D9D9" w:themeFill="background1" w:themeFillShade="D9"/>
        </w:rPr>
        <w:t>des</w:t>
      </w:r>
      <w:r w:rsidRPr="007C350D">
        <w:rPr>
          <w:rFonts w:ascii="Calibri" w:hAnsi="Calibri"/>
          <w:szCs w:val="24"/>
          <w:shd w:val="clear" w:color="auto" w:fill="D9D9D9" w:themeFill="background1" w:themeFillShade="D9"/>
        </w:rPr>
        <w:t xml:space="preserve"> services re</w:t>
      </w:r>
      <w:r w:rsidR="00B03F86" w:rsidRPr="007C350D">
        <w:rPr>
          <w:rFonts w:ascii="Calibri" w:hAnsi="Calibri"/>
          <w:szCs w:val="24"/>
          <w:shd w:val="clear" w:color="auto" w:fill="D9D9D9" w:themeFill="background1" w:themeFillShade="D9"/>
        </w:rPr>
        <w:t xml:space="preserve">çus, par exemple location de locaux, </w:t>
      </w:r>
      <w:r w:rsidRPr="007C350D">
        <w:rPr>
          <w:rFonts w:ascii="Calibri" w:hAnsi="Calibri"/>
          <w:szCs w:val="24"/>
          <w:shd w:val="clear" w:color="auto" w:fill="D9D9D9" w:themeFill="background1" w:themeFillShade="D9"/>
        </w:rPr>
        <w:t>services</w:t>
      </w:r>
      <w:r w:rsidR="00B03F86" w:rsidRPr="007C350D">
        <w:rPr>
          <w:rFonts w:ascii="Calibri" w:hAnsi="Calibri"/>
          <w:szCs w:val="24"/>
          <w:shd w:val="clear" w:color="auto" w:fill="D9D9D9" w:themeFill="background1" w:themeFillShade="D9"/>
        </w:rPr>
        <w:t xml:space="preserve"> de TI</w:t>
      </w:r>
      <w:r w:rsidRPr="007C350D">
        <w:rPr>
          <w:rFonts w:ascii="Calibri" w:hAnsi="Calibri"/>
          <w:szCs w:val="24"/>
          <w:shd w:val="clear" w:color="auto" w:fill="D9D9D9" w:themeFill="background1" w:themeFillShade="D9"/>
        </w:rPr>
        <w:t>, R</w:t>
      </w:r>
      <w:r w:rsidR="00B03F86" w:rsidRPr="007C350D">
        <w:rPr>
          <w:rFonts w:ascii="Calibri" w:hAnsi="Calibri"/>
          <w:szCs w:val="24"/>
          <w:shd w:val="clear" w:color="auto" w:fill="D9D9D9" w:themeFill="background1" w:themeFillShade="D9"/>
        </w:rPr>
        <w:t>H ou autres services de soutien</w:t>
      </w:r>
      <w:r w:rsidRPr="007C350D">
        <w:rPr>
          <w:rFonts w:ascii="Calibri" w:hAnsi="Calibri"/>
          <w:szCs w:val="24"/>
          <w:shd w:val="clear" w:color="auto" w:fill="D9D9D9" w:themeFill="background1" w:themeFillShade="D9"/>
        </w:rPr>
        <w:t>.</w:t>
      </w:r>
      <w:bookmarkEnd w:id="507"/>
      <w:r w:rsidRPr="007C350D">
        <w:rPr>
          <w:rFonts w:ascii="Calibri" w:hAnsi="Calibri"/>
          <w:szCs w:val="24"/>
          <w:shd w:val="clear" w:color="auto" w:fill="D9D9D9" w:themeFill="background1" w:themeFillShade="D9"/>
        </w:rPr>
        <w:t xml:space="preserve"> </w:t>
      </w:r>
      <w:bookmarkStart w:id="508" w:name="lt_pId2552"/>
      <w:r w:rsidR="00EB07A2" w:rsidRPr="007C350D">
        <w:rPr>
          <w:rFonts w:ascii="Calibri" w:hAnsi="Calibri"/>
          <w:szCs w:val="24"/>
          <w:shd w:val="clear" w:color="auto" w:fill="D9D9D9" w:themeFill="background1" w:themeFillShade="D9"/>
        </w:rPr>
        <w:t xml:space="preserve">Fournir une estimation de la juste valeur des services reçus. </w:t>
      </w:r>
      <w:bookmarkStart w:id="509" w:name="lt_pId2553"/>
      <w:bookmarkEnd w:id="508"/>
      <w:r w:rsidR="00EB07A2" w:rsidRPr="007C350D">
        <w:rPr>
          <w:rFonts w:ascii="Calibri" w:hAnsi="Calibri"/>
          <w:szCs w:val="24"/>
          <w:shd w:val="clear" w:color="auto" w:fill="D9D9D9" w:themeFill="background1" w:themeFillShade="D9"/>
        </w:rPr>
        <w:t>Préciser, le cas échéant, les conditions qui ne sont pas des conditions de pleine concurrence</w:t>
      </w:r>
      <w:r w:rsidR="00EB07A2" w:rsidRPr="00141B46">
        <w:rPr>
          <w:rFonts w:ascii="Calibri" w:hAnsi="Calibri"/>
          <w:szCs w:val="24"/>
        </w:rPr>
        <w:t>.</w:t>
      </w:r>
      <w:r w:rsidRPr="00141B46">
        <w:rPr>
          <w:rFonts w:ascii="Calibri" w:hAnsi="Calibri"/>
          <w:szCs w:val="24"/>
        </w:rPr>
        <w:t>]</w:t>
      </w:r>
      <w:bookmarkEnd w:id="509"/>
    </w:p>
    <w:p w:rsidR="00EB07A2" w:rsidRPr="00141B46" w:rsidRDefault="00EB07A2" w:rsidP="001404E1">
      <w:pPr>
        <w:rPr>
          <w:rFonts w:ascii="Calibri" w:hAnsi="Calibri"/>
          <w:szCs w:val="24"/>
        </w:rPr>
      </w:pPr>
    </w:p>
    <w:p w:rsidR="00EB07A2" w:rsidRPr="00141B46" w:rsidRDefault="00EB07A2" w:rsidP="001404E1">
      <w:pPr>
        <w:rPr>
          <w:rFonts w:ascii="Calibri" w:hAnsi="Calibri"/>
          <w:szCs w:val="24"/>
        </w:rPr>
      </w:pPr>
    </w:p>
    <w:p w:rsidR="001404E1" w:rsidRPr="00141B46" w:rsidRDefault="001404E1" w:rsidP="007B1DD6">
      <w:pPr>
        <w:ind w:left="990" w:hanging="990"/>
        <w:rPr>
          <w:rFonts w:ascii="Calibri" w:hAnsi="Calibri"/>
          <w:sz w:val="20"/>
        </w:rPr>
      </w:pPr>
    </w:p>
    <w:tbl>
      <w:tblPr>
        <w:tblW w:w="4427" w:type="pct"/>
        <w:tblLook w:val="04A0" w:firstRow="1" w:lastRow="0" w:firstColumn="1" w:lastColumn="0" w:noHBand="0" w:noVBand="1"/>
      </w:tblPr>
      <w:tblGrid>
        <w:gridCol w:w="5628"/>
        <w:gridCol w:w="1242"/>
        <w:gridCol w:w="1417"/>
      </w:tblGrid>
      <w:tr w:rsidR="00B03F86" w:rsidRPr="00141B46" w:rsidTr="00501191">
        <w:tc>
          <w:tcPr>
            <w:tcW w:w="5778" w:type="dxa"/>
            <w:shd w:val="clear" w:color="auto" w:fill="auto"/>
          </w:tcPr>
          <w:p w:rsidR="001404E1" w:rsidRPr="00141B46" w:rsidRDefault="001404E1" w:rsidP="00501191">
            <w:pPr>
              <w:jc w:val="right"/>
              <w:rPr>
                <w:rFonts w:ascii="Calibri" w:hAnsi="Calibri"/>
                <w:szCs w:val="24"/>
                <w:lang w:eastAsia="en-US"/>
              </w:rPr>
            </w:pPr>
          </w:p>
        </w:tc>
        <w:tc>
          <w:tcPr>
            <w:tcW w:w="2701" w:type="dxa"/>
            <w:gridSpan w:val="2"/>
            <w:tcBorders>
              <w:bottom w:val="single" w:sz="4" w:space="0" w:color="auto"/>
            </w:tcBorders>
            <w:shd w:val="clear" w:color="auto" w:fill="auto"/>
          </w:tcPr>
          <w:p w:rsidR="001404E1" w:rsidRPr="00141B46" w:rsidRDefault="001404E1" w:rsidP="001404E1">
            <w:pPr>
              <w:jc w:val="center"/>
              <w:rPr>
                <w:rFonts w:ascii="Calibri" w:hAnsi="Calibri"/>
                <w:szCs w:val="24"/>
                <w:lang w:eastAsia="en-US"/>
              </w:rPr>
            </w:pPr>
            <w:bookmarkStart w:id="510" w:name="lt_pId2554"/>
            <w:r w:rsidRPr="00141B46">
              <w:rPr>
                <w:rFonts w:ascii="Calibri" w:hAnsi="Calibri"/>
                <w:szCs w:val="24"/>
                <w:lang w:eastAsia="en-US"/>
              </w:rPr>
              <w:t>Valeur estimative (en milliers de $)</w:t>
            </w:r>
            <w:bookmarkEnd w:id="510"/>
          </w:p>
        </w:tc>
      </w:tr>
      <w:tr w:rsidR="00B03F86" w:rsidRPr="00141B46" w:rsidTr="00501191">
        <w:trPr>
          <w:trHeight w:val="773"/>
        </w:trPr>
        <w:tc>
          <w:tcPr>
            <w:tcW w:w="5778" w:type="dxa"/>
            <w:shd w:val="clear" w:color="auto" w:fill="auto"/>
          </w:tcPr>
          <w:p w:rsidR="001404E1" w:rsidRPr="00141B46" w:rsidRDefault="001404E1" w:rsidP="00501191">
            <w:pPr>
              <w:rPr>
                <w:rFonts w:ascii="Calibri" w:hAnsi="Calibri"/>
                <w:lang w:eastAsia="en-US"/>
              </w:rPr>
            </w:pPr>
          </w:p>
        </w:tc>
        <w:tc>
          <w:tcPr>
            <w:tcW w:w="1260" w:type="dxa"/>
            <w:tcBorders>
              <w:bottom w:val="single" w:sz="4" w:space="0" w:color="000000"/>
            </w:tcBorders>
            <w:shd w:val="clear" w:color="auto" w:fill="auto"/>
          </w:tcPr>
          <w:p w:rsidR="001404E1" w:rsidRPr="00141B46" w:rsidRDefault="001404E1" w:rsidP="00501191">
            <w:pPr>
              <w:jc w:val="center"/>
              <w:rPr>
                <w:rFonts w:ascii="Calibri" w:hAnsi="Calibri"/>
                <w:b/>
                <w:lang w:eastAsia="en-US"/>
              </w:rPr>
            </w:pPr>
            <w:bookmarkStart w:id="511" w:name="lt_pId2555"/>
            <w:r w:rsidRPr="00141B46">
              <w:rPr>
                <w:rFonts w:ascii="Calibri" w:hAnsi="Calibri"/>
                <w:b/>
                <w:lang w:eastAsia="en-US"/>
              </w:rPr>
              <w:t>31 mars 2016</w:t>
            </w:r>
            <w:bookmarkEnd w:id="511"/>
          </w:p>
        </w:tc>
        <w:tc>
          <w:tcPr>
            <w:tcW w:w="1441" w:type="dxa"/>
            <w:tcBorders>
              <w:bottom w:val="single" w:sz="4" w:space="0" w:color="000000"/>
            </w:tcBorders>
            <w:shd w:val="clear" w:color="auto" w:fill="auto"/>
          </w:tcPr>
          <w:p w:rsidR="001404E1" w:rsidRPr="00141B46" w:rsidRDefault="001404E1" w:rsidP="00501191">
            <w:pPr>
              <w:jc w:val="center"/>
              <w:rPr>
                <w:rFonts w:ascii="Calibri" w:hAnsi="Calibri"/>
                <w:b/>
                <w:lang w:eastAsia="en-US"/>
              </w:rPr>
            </w:pPr>
            <w:bookmarkStart w:id="512" w:name="lt_pId2556"/>
            <w:r w:rsidRPr="00141B46">
              <w:rPr>
                <w:rFonts w:ascii="Calibri" w:hAnsi="Calibri"/>
                <w:b/>
                <w:lang w:eastAsia="en-US"/>
              </w:rPr>
              <w:t>31 mars 2015</w:t>
            </w:r>
            <w:bookmarkEnd w:id="512"/>
          </w:p>
        </w:tc>
      </w:tr>
      <w:tr w:rsidR="00B03F86" w:rsidRPr="00141B46" w:rsidTr="00501191">
        <w:tc>
          <w:tcPr>
            <w:tcW w:w="5778" w:type="dxa"/>
            <w:shd w:val="clear" w:color="auto" w:fill="auto"/>
          </w:tcPr>
          <w:p w:rsidR="001404E1" w:rsidRPr="00141B46" w:rsidRDefault="001404E1" w:rsidP="001404E1">
            <w:pPr>
              <w:rPr>
                <w:rFonts w:ascii="Calibri" w:hAnsi="Calibri"/>
                <w:lang w:eastAsia="en-US"/>
              </w:rPr>
            </w:pPr>
            <w:bookmarkStart w:id="513" w:name="lt_pId2557"/>
            <w:r w:rsidRPr="00141B46">
              <w:rPr>
                <w:rFonts w:ascii="Calibri" w:hAnsi="Calibri"/>
                <w:lang w:eastAsia="en-US"/>
              </w:rPr>
              <w:t>Services de soutien (TI, RH et services juridiques)</w:t>
            </w:r>
            <w:bookmarkEnd w:id="513"/>
          </w:p>
        </w:tc>
        <w:tc>
          <w:tcPr>
            <w:tcW w:w="1260" w:type="dxa"/>
            <w:tcBorders>
              <w:top w:val="single" w:sz="4" w:space="0" w:color="000000"/>
            </w:tcBorders>
            <w:shd w:val="clear" w:color="auto" w:fill="auto"/>
          </w:tcPr>
          <w:p w:rsidR="001404E1" w:rsidRPr="00141B46" w:rsidRDefault="001404E1" w:rsidP="001404E1">
            <w:pPr>
              <w:jc w:val="center"/>
              <w:rPr>
                <w:rFonts w:ascii="Calibri" w:hAnsi="Calibri"/>
                <w:lang w:eastAsia="en-US"/>
              </w:rPr>
            </w:pPr>
            <w:r w:rsidRPr="00141B46">
              <w:rPr>
                <w:rFonts w:ascii="Calibri" w:hAnsi="Calibri"/>
                <w:lang w:eastAsia="en-US"/>
              </w:rPr>
              <w:t>## ###</w:t>
            </w:r>
          </w:p>
        </w:tc>
        <w:tc>
          <w:tcPr>
            <w:tcW w:w="1441" w:type="dxa"/>
            <w:tcBorders>
              <w:top w:val="single" w:sz="4" w:space="0" w:color="000000"/>
            </w:tcBorders>
            <w:shd w:val="clear" w:color="auto" w:fill="auto"/>
          </w:tcPr>
          <w:p w:rsidR="001404E1" w:rsidRPr="00141B46" w:rsidRDefault="001404E1" w:rsidP="001404E1">
            <w:pPr>
              <w:jc w:val="center"/>
              <w:rPr>
                <w:rFonts w:ascii="Calibri" w:hAnsi="Calibri"/>
                <w:lang w:eastAsia="en-US"/>
              </w:rPr>
            </w:pPr>
            <w:r w:rsidRPr="00141B46">
              <w:rPr>
                <w:rFonts w:ascii="Calibri" w:hAnsi="Calibri"/>
                <w:lang w:eastAsia="en-US"/>
              </w:rPr>
              <w:t>## ###</w:t>
            </w:r>
          </w:p>
        </w:tc>
      </w:tr>
      <w:tr w:rsidR="00B03F86" w:rsidRPr="00141B46" w:rsidTr="00501191">
        <w:tc>
          <w:tcPr>
            <w:tcW w:w="5778" w:type="dxa"/>
            <w:shd w:val="clear" w:color="auto" w:fill="auto"/>
          </w:tcPr>
          <w:p w:rsidR="001404E1" w:rsidRPr="00141B46" w:rsidRDefault="001404E1" w:rsidP="00B03F86">
            <w:pPr>
              <w:rPr>
                <w:rFonts w:ascii="Calibri" w:hAnsi="Calibri"/>
                <w:lang w:eastAsia="en-US"/>
              </w:rPr>
            </w:pPr>
            <w:bookmarkStart w:id="514" w:name="lt_pId2560"/>
            <w:r w:rsidRPr="00141B46">
              <w:rPr>
                <w:rFonts w:ascii="Calibri" w:hAnsi="Calibri"/>
                <w:lang w:eastAsia="en-US"/>
              </w:rPr>
              <w:t>Locaux (</w:t>
            </w:r>
            <w:r w:rsidR="00B03F86" w:rsidRPr="00141B46">
              <w:rPr>
                <w:rFonts w:ascii="Calibri" w:hAnsi="Calibri"/>
                <w:lang w:eastAsia="en-US"/>
              </w:rPr>
              <w:t>loyers à un taux favorable</w:t>
            </w:r>
            <w:r w:rsidRPr="00141B46">
              <w:rPr>
                <w:rFonts w:ascii="Calibri" w:hAnsi="Calibri"/>
                <w:lang w:eastAsia="en-US"/>
              </w:rPr>
              <w:t>)</w:t>
            </w:r>
            <w:bookmarkEnd w:id="514"/>
          </w:p>
        </w:tc>
        <w:tc>
          <w:tcPr>
            <w:tcW w:w="1260" w:type="dxa"/>
            <w:shd w:val="clear" w:color="auto" w:fill="auto"/>
          </w:tcPr>
          <w:p w:rsidR="001404E1" w:rsidRPr="00141B46" w:rsidRDefault="001404E1" w:rsidP="001404E1">
            <w:pPr>
              <w:jc w:val="center"/>
              <w:rPr>
                <w:rFonts w:ascii="Calibri" w:hAnsi="Calibri"/>
                <w:lang w:eastAsia="en-US"/>
              </w:rPr>
            </w:pPr>
            <w:r w:rsidRPr="00141B46">
              <w:rPr>
                <w:rFonts w:ascii="Calibri" w:hAnsi="Calibri"/>
                <w:lang w:eastAsia="en-US"/>
              </w:rPr>
              <w:t>## ###</w:t>
            </w:r>
          </w:p>
        </w:tc>
        <w:tc>
          <w:tcPr>
            <w:tcW w:w="1441" w:type="dxa"/>
            <w:shd w:val="clear" w:color="auto" w:fill="auto"/>
          </w:tcPr>
          <w:p w:rsidR="001404E1" w:rsidRPr="00141B46" w:rsidRDefault="001404E1" w:rsidP="001404E1">
            <w:pPr>
              <w:jc w:val="center"/>
              <w:rPr>
                <w:rFonts w:ascii="Calibri" w:hAnsi="Calibri"/>
                <w:lang w:eastAsia="en-US"/>
              </w:rPr>
            </w:pPr>
            <w:r w:rsidRPr="00141B46">
              <w:rPr>
                <w:rFonts w:ascii="Calibri" w:hAnsi="Calibri"/>
                <w:lang w:eastAsia="en-US"/>
              </w:rPr>
              <w:t>## ###</w:t>
            </w:r>
          </w:p>
        </w:tc>
      </w:tr>
      <w:tr w:rsidR="00B03F86" w:rsidRPr="00141B46" w:rsidTr="00501191">
        <w:tc>
          <w:tcPr>
            <w:tcW w:w="5778" w:type="dxa"/>
            <w:shd w:val="clear" w:color="auto" w:fill="auto"/>
          </w:tcPr>
          <w:p w:rsidR="001404E1" w:rsidRPr="00141B46" w:rsidRDefault="00B03F86" w:rsidP="00B03F86">
            <w:pPr>
              <w:rPr>
                <w:rFonts w:ascii="Calibri" w:hAnsi="Calibri"/>
                <w:lang w:eastAsia="en-US"/>
              </w:rPr>
            </w:pPr>
            <w:bookmarkStart w:id="515" w:name="lt_pId2563"/>
            <w:r w:rsidRPr="00141B46">
              <w:rPr>
                <w:rFonts w:ascii="Calibri" w:hAnsi="Calibri"/>
                <w:lang w:eastAsia="en-US"/>
              </w:rPr>
              <w:t xml:space="preserve">[Autres services </w:t>
            </w:r>
            <w:r w:rsidR="001404E1" w:rsidRPr="00141B46">
              <w:rPr>
                <w:rFonts w:ascii="Calibri" w:hAnsi="Calibri"/>
                <w:lang w:eastAsia="en-US"/>
              </w:rPr>
              <w:t>partagés</w:t>
            </w:r>
            <w:r w:rsidRPr="00141B46">
              <w:rPr>
                <w:rFonts w:ascii="Calibri" w:hAnsi="Calibri"/>
                <w:lang w:eastAsia="en-US"/>
              </w:rPr>
              <w:t>]</w:t>
            </w:r>
            <w:bookmarkEnd w:id="515"/>
          </w:p>
        </w:tc>
        <w:tc>
          <w:tcPr>
            <w:tcW w:w="1260" w:type="dxa"/>
            <w:shd w:val="clear" w:color="auto" w:fill="auto"/>
          </w:tcPr>
          <w:p w:rsidR="001404E1" w:rsidRPr="00141B46" w:rsidRDefault="001404E1" w:rsidP="001404E1">
            <w:pPr>
              <w:jc w:val="center"/>
              <w:rPr>
                <w:rFonts w:ascii="Calibri" w:hAnsi="Calibri"/>
                <w:lang w:eastAsia="en-US"/>
              </w:rPr>
            </w:pPr>
            <w:r w:rsidRPr="00141B46">
              <w:rPr>
                <w:rFonts w:ascii="Calibri" w:hAnsi="Calibri"/>
                <w:lang w:eastAsia="en-US"/>
              </w:rPr>
              <w:t>## ###</w:t>
            </w:r>
          </w:p>
        </w:tc>
        <w:tc>
          <w:tcPr>
            <w:tcW w:w="1441" w:type="dxa"/>
            <w:shd w:val="clear" w:color="auto" w:fill="auto"/>
          </w:tcPr>
          <w:p w:rsidR="001404E1" w:rsidRPr="00141B46" w:rsidRDefault="001404E1" w:rsidP="001404E1">
            <w:pPr>
              <w:jc w:val="center"/>
              <w:rPr>
                <w:rFonts w:ascii="Calibri" w:hAnsi="Calibri"/>
                <w:lang w:eastAsia="en-US"/>
              </w:rPr>
            </w:pPr>
            <w:r w:rsidRPr="00141B46">
              <w:rPr>
                <w:rFonts w:ascii="Calibri" w:hAnsi="Calibri"/>
                <w:lang w:eastAsia="en-US"/>
              </w:rPr>
              <w:t>## ###</w:t>
            </w:r>
          </w:p>
        </w:tc>
      </w:tr>
      <w:tr w:rsidR="00B03F86" w:rsidRPr="00141B46" w:rsidTr="00501191">
        <w:tc>
          <w:tcPr>
            <w:tcW w:w="5778" w:type="dxa"/>
            <w:shd w:val="clear" w:color="auto" w:fill="auto"/>
          </w:tcPr>
          <w:p w:rsidR="001404E1" w:rsidRPr="00141B46" w:rsidRDefault="001404E1" w:rsidP="00501191">
            <w:pPr>
              <w:rPr>
                <w:rFonts w:ascii="Calibri" w:hAnsi="Calibri"/>
                <w:lang w:eastAsia="en-US"/>
              </w:rPr>
            </w:pPr>
            <w:bookmarkStart w:id="516" w:name="lt_pId2566"/>
            <w:r w:rsidRPr="00141B46">
              <w:rPr>
                <w:rFonts w:ascii="Calibri" w:hAnsi="Calibri"/>
                <w:lang w:eastAsia="en-US"/>
              </w:rPr>
              <w:t>Total</w:t>
            </w:r>
            <w:bookmarkEnd w:id="516"/>
          </w:p>
        </w:tc>
        <w:tc>
          <w:tcPr>
            <w:tcW w:w="1260" w:type="dxa"/>
            <w:shd w:val="clear" w:color="auto" w:fill="auto"/>
          </w:tcPr>
          <w:p w:rsidR="001404E1" w:rsidRPr="00141B46" w:rsidRDefault="001404E1" w:rsidP="001404E1">
            <w:pPr>
              <w:jc w:val="center"/>
              <w:rPr>
                <w:rFonts w:ascii="Calibri" w:hAnsi="Calibri"/>
                <w:lang w:eastAsia="en-US"/>
              </w:rPr>
            </w:pPr>
            <w:r w:rsidRPr="00141B46">
              <w:rPr>
                <w:rFonts w:ascii="Calibri" w:hAnsi="Calibri"/>
                <w:lang w:eastAsia="en-US"/>
              </w:rPr>
              <w:t>## ###</w:t>
            </w:r>
          </w:p>
        </w:tc>
        <w:tc>
          <w:tcPr>
            <w:tcW w:w="1441" w:type="dxa"/>
            <w:shd w:val="clear" w:color="auto" w:fill="auto"/>
          </w:tcPr>
          <w:p w:rsidR="001404E1" w:rsidRPr="00141B46" w:rsidRDefault="001404E1" w:rsidP="001404E1">
            <w:pPr>
              <w:jc w:val="center"/>
              <w:rPr>
                <w:rFonts w:ascii="Calibri" w:hAnsi="Calibri"/>
                <w:lang w:eastAsia="en-US"/>
              </w:rPr>
            </w:pPr>
            <w:r w:rsidRPr="00141B46">
              <w:rPr>
                <w:rFonts w:ascii="Calibri" w:hAnsi="Calibri"/>
                <w:lang w:eastAsia="en-US"/>
              </w:rPr>
              <w:t>## ###</w:t>
            </w:r>
          </w:p>
        </w:tc>
      </w:tr>
    </w:tbl>
    <w:p w:rsidR="00EB07A2" w:rsidRPr="00141B46" w:rsidRDefault="00EB07A2">
      <w:pPr>
        <w:rPr>
          <w:rFonts w:ascii="Calibri" w:hAnsi="Calibri"/>
          <w:szCs w:val="24"/>
        </w:rPr>
      </w:pPr>
    </w:p>
    <w:p w:rsidR="00EB07A2" w:rsidRPr="00141B46" w:rsidRDefault="00EB07A2">
      <w:pPr>
        <w:rPr>
          <w:rFonts w:ascii="Calibri" w:hAnsi="Calibri"/>
          <w:szCs w:val="24"/>
        </w:rPr>
      </w:pPr>
    </w:p>
    <w:p w:rsidR="007B1DD6" w:rsidRPr="00141B46" w:rsidRDefault="00EB07A2">
      <w:pPr>
        <w:rPr>
          <w:rFonts w:ascii="Calibri" w:hAnsi="Calibri"/>
          <w:szCs w:val="24"/>
        </w:rPr>
      </w:pPr>
      <w:r w:rsidRPr="00141B46">
        <w:rPr>
          <w:rFonts w:ascii="Calibri" w:hAnsi="Calibri"/>
          <w:szCs w:val="24"/>
        </w:rPr>
        <w:t xml:space="preserve"> </w:t>
      </w:r>
    </w:p>
    <w:p w:rsidR="00EB07A2" w:rsidRPr="00141B46" w:rsidRDefault="00EB07A2">
      <w:pPr>
        <w:rPr>
          <w:rFonts w:ascii="Calibri" w:hAnsi="Calibri"/>
          <w:szCs w:val="24"/>
        </w:rPr>
      </w:pPr>
    </w:p>
    <w:p w:rsidR="00EB07A2" w:rsidRPr="00141B46" w:rsidRDefault="00EB07A2">
      <w:pPr>
        <w:rPr>
          <w:rFonts w:ascii="Calibri" w:hAnsi="Calibri"/>
          <w:szCs w:val="24"/>
        </w:rPr>
      </w:pPr>
    </w:p>
    <w:p w:rsidR="00EB07A2" w:rsidRPr="00141B46" w:rsidRDefault="00EB07A2">
      <w:pPr>
        <w:rPr>
          <w:rFonts w:ascii="Calibri" w:hAnsi="Calibri"/>
          <w:szCs w:val="24"/>
        </w:rPr>
      </w:pPr>
    </w:p>
    <w:p w:rsidR="00EB07A2" w:rsidRPr="00141B46" w:rsidRDefault="00EB07A2">
      <w:pPr>
        <w:rPr>
          <w:rFonts w:ascii="Calibri" w:hAnsi="Calibri"/>
          <w:szCs w:val="24"/>
        </w:rPr>
      </w:pPr>
    </w:p>
    <w:p w:rsidR="00EB07A2" w:rsidRPr="00141B46" w:rsidRDefault="00EB07A2">
      <w:pPr>
        <w:rPr>
          <w:rFonts w:ascii="Calibri" w:hAnsi="Calibri"/>
          <w:szCs w:val="24"/>
        </w:rPr>
      </w:pPr>
    </w:p>
    <w:p w:rsidR="00EB07A2" w:rsidRDefault="00EB07A2">
      <w:pPr>
        <w:rPr>
          <w:rFonts w:ascii="Calibri" w:hAnsi="Calibri"/>
          <w:szCs w:val="24"/>
        </w:rPr>
      </w:pPr>
    </w:p>
    <w:p w:rsidR="00BB4BA4" w:rsidRDefault="00BB4BA4">
      <w:pPr>
        <w:rPr>
          <w:rFonts w:ascii="Calibri" w:hAnsi="Calibri"/>
          <w:szCs w:val="24"/>
        </w:rPr>
      </w:pPr>
    </w:p>
    <w:p w:rsidR="00BB4BA4" w:rsidRPr="00141B46" w:rsidRDefault="00BB4BA4">
      <w:pPr>
        <w:rPr>
          <w:rFonts w:ascii="Calibri" w:hAnsi="Calibri"/>
          <w:szCs w:val="24"/>
        </w:rPr>
      </w:pPr>
    </w:p>
    <w:p w:rsidR="00EB07A2" w:rsidRPr="00141B46" w:rsidRDefault="00EB07A2">
      <w:pPr>
        <w:rPr>
          <w:rFonts w:ascii="Calibri" w:hAnsi="Calibri"/>
          <w:szCs w:val="24"/>
        </w:rPr>
      </w:pPr>
    </w:p>
    <w:p w:rsidR="00EB07A2" w:rsidRPr="00141B46" w:rsidRDefault="00EB07A2">
      <w:pPr>
        <w:rPr>
          <w:rFonts w:ascii="Calibri" w:hAnsi="Calibri"/>
          <w:sz w:val="28"/>
        </w:rPr>
      </w:pPr>
    </w:p>
    <w:p w:rsidR="007B1DD6" w:rsidRPr="00141B46" w:rsidRDefault="005C6A9C" w:rsidP="00886EE7">
      <w:pPr>
        <w:pStyle w:val="ListParagraph"/>
        <w:numPr>
          <w:ilvl w:val="0"/>
          <w:numId w:val="48"/>
        </w:numPr>
        <w:ind w:left="567" w:hanging="567"/>
        <w:rPr>
          <w:rFonts w:ascii="Calibri" w:hAnsi="Calibri"/>
          <w:b/>
          <w:sz w:val="28"/>
        </w:rPr>
      </w:pPr>
      <w:r w:rsidRPr="00141B46">
        <w:rPr>
          <w:rFonts w:ascii="Calibri" w:hAnsi="Calibri"/>
          <w:b/>
          <w:sz w:val="28"/>
        </w:rPr>
        <w:t>I</w:t>
      </w:r>
      <w:r w:rsidR="007B1DD6" w:rsidRPr="00141B46">
        <w:rPr>
          <w:rFonts w:ascii="Calibri" w:hAnsi="Calibri"/>
          <w:b/>
          <w:sz w:val="28"/>
        </w:rPr>
        <w:t>ncertitude relative à la mesure</w:t>
      </w:r>
    </w:p>
    <w:p w:rsidR="007B1DD6" w:rsidRPr="00141B46" w:rsidRDefault="00F425FC" w:rsidP="007B1DD6">
      <w:pPr>
        <w:rPr>
          <w:rFonts w:ascii="Calibri" w:hAnsi="Calibri"/>
          <w:sz w:val="20"/>
        </w:rPr>
      </w:pPr>
      <w:r w:rsidRPr="00141B46">
        <w:rPr>
          <w:rFonts w:ascii="Calibri" w:hAnsi="Calibri"/>
          <w:sz w:val="20"/>
        </w:rPr>
        <w:t>Ré</w:t>
      </w:r>
      <w:r w:rsidR="007B1DD6" w:rsidRPr="00141B46">
        <w:rPr>
          <w:rFonts w:ascii="Calibri" w:hAnsi="Calibri"/>
          <w:sz w:val="20"/>
        </w:rPr>
        <w:t>f</w:t>
      </w:r>
      <w:r w:rsidRPr="00141B46">
        <w:rPr>
          <w:rFonts w:ascii="Calibri" w:hAnsi="Calibri"/>
          <w:sz w:val="20"/>
        </w:rPr>
        <w:t>é</w:t>
      </w:r>
      <w:r w:rsidR="007B1DD6" w:rsidRPr="00141B46">
        <w:rPr>
          <w:rFonts w:ascii="Calibri" w:hAnsi="Calibri"/>
          <w:sz w:val="20"/>
        </w:rPr>
        <w:t>rence</w:t>
      </w:r>
      <w:r w:rsidRPr="00141B46">
        <w:rPr>
          <w:rFonts w:ascii="Calibri" w:hAnsi="Calibri"/>
          <w:sz w:val="20"/>
        </w:rPr>
        <w:t> </w:t>
      </w:r>
      <w:r w:rsidR="007B1DD6" w:rsidRPr="00141B46">
        <w:rPr>
          <w:rFonts w:ascii="Calibri" w:hAnsi="Calibri"/>
          <w:sz w:val="20"/>
        </w:rPr>
        <w:t>:</w:t>
      </w:r>
      <w:r w:rsidRPr="00141B46">
        <w:rPr>
          <w:rFonts w:ascii="Calibri" w:hAnsi="Calibri"/>
          <w:sz w:val="20"/>
        </w:rPr>
        <w:t xml:space="preserve"> </w:t>
      </w:r>
      <w:r w:rsidR="007B1DD6" w:rsidRPr="00141B46">
        <w:rPr>
          <w:rFonts w:ascii="Calibri" w:hAnsi="Calibri"/>
          <w:sz w:val="20"/>
        </w:rPr>
        <w:t>S</w:t>
      </w:r>
      <w:r w:rsidRPr="00141B46">
        <w:rPr>
          <w:rFonts w:ascii="Calibri" w:hAnsi="Calibri"/>
          <w:sz w:val="20"/>
        </w:rPr>
        <w:t>P </w:t>
      </w:r>
      <w:r w:rsidR="007B1DD6" w:rsidRPr="00141B46">
        <w:rPr>
          <w:rFonts w:ascii="Calibri" w:hAnsi="Calibri"/>
          <w:sz w:val="20"/>
        </w:rPr>
        <w:t xml:space="preserve">2130.05-.08, </w:t>
      </w:r>
      <w:r w:rsidR="007B1DD6" w:rsidRPr="00141B46">
        <w:rPr>
          <w:rStyle w:val="CommentReference"/>
          <w:rFonts w:ascii="Calibri" w:hAnsi="Calibri"/>
          <w:sz w:val="20"/>
          <w:szCs w:val="20"/>
        </w:rPr>
        <w:t>S</w:t>
      </w:r>
      <w:r w:rsidRPr="00141B46">
        <w:rPr>
          <w:rStyle w:val="CommentReference"/>
          <w:rFonts w:ascii="Calibri" w:hAnsi="Calibri"/>
          <w:sz w:val="20"/>
          <w:szCs w:val="20"/>
        </w:rPr>
        <w:t>P</w:t>
      </w:r>
      <w:r w:rsidR="007B1DD6" w:rsidRPr="00141B46">
        <w:rPr>
          <w:rStyle w:val="CommentReference"/>
          <w:rFonts w:ascii="Calibri" w:hAnsi="Calibri"/>
          <w:sz w:val="20"/>
          <w:szCs w:val="20"/>
        </w:rPr>
        <w:t xml:space="preserve"> 3450.82</w:t>
      </w:r>
    </w:p>
    <w:tbl>
      <w:tblPr>
        <w:tblW w:w="0" w:type="auto"/>
        <w:tblLook w:val="04A0" w:firstRow="1" w:lastRow="0" w:firstColumn="1" w:lastColumn="0" w:noHBand="0" w:noVBand="1"/>
      </w:tblPr>
      <w:tblGrid>
        <w:gridCol w:w="3540"/>
        <w:gridCol w:w="1076"/>
        <w:gridCol w:w="1167"/>
        <w:gridCol w:w="1205"/>
        <w:gridCol w:w="1167"/>
        <w:gridCol w:w="1205"/>
      </w:tblGrid>
      <w:tr w:rsidR="007B1DD6" w:rsidRPr="00141B46" w:rsidTr="00FD409F">
        <w:tc>
          <w:tcPr>
            <w:tcW w:w="3750" w:type="dxa"/>
          </w:tcPr>
          <w:p w:rsidR="007B1DD6" w:rsidRPr="00141B46" w:rsidRDefault="007B1DD6" w:rsidP="00FD409F">
            <w:pPr>
              <w:jc w:val="right"/>
              <w:rPr>
                <w:szCs w:val="24"/>
              </w:rPr>
            </w:pPr>
          </w:p>
        </w:tc>
        <w:tc>
          <w:tcPr>
            <w:tcW w:w="5826" w:type="dxa"/>
            <w:gridSpan w:val="5"/>
            <w:tcBorders>
              <w:bottom w:val="single" w:sz="4" w:space="0" w:color="auto"/>
            </w:tcBorders>
          </w:tcPr>
          <w:p w:rsidR="007B1DD6" w:rsidRPr="00141B46" w:rsidRDefault="007B1DD6" w:rsidP="005407AE">
            <w:pPr>
              <w:jc w:val="center"/>
              <w:rPr>
                <w:b/>
              </w:rPr>
            </w:pPr>
            <w:r w:rsidRPr="00141B46">
              <w:rPr>
                <w:szCs w:val="24"/>
              </w:rPr>
              <w:t>(</w:t>
            </w:r>
            <w:r w:rsidR="005407AE" w:rsidRPr="00141B46">
              <w:rPr>
                <w:szCs w:val="24"/>
              </w:rPr>
              <w:t>e</w:t>
            </w:r>
            <w:r w:rsidRPr="00141B46">
              <w:rPr>
                <w:szCs w:val="24"/>
              </w:rPr>
              <w:t>n</w:t>
            </w:r>
            <w:r w:rsidR="005407AE" w:rsidRPr="00141B46">
              <w:rPr>
                <w:szCs w:val="24"/>
              </w:rPr>
              <w:t xml:space="preserve"> milliers de dollars)</w:t>
            </w:r>
          </w:p>
        </w:tc>
      </w:tr>
      <w:tr w:rsidR="007B1DD6" w:rsidRPr="00141B46" w:rsidTr="00FD409F">
        <w:tc>
          <w:tcPr>
            <w:tcW w:w="0" w:type="auto"/>
          </w:tcPr>
          <w:p w:rsidR="007B1DD6" w:rsidRPr="007C350D" w:rsidRDefault="007B1DD6" w:rsidP="007B1DD6">
            <w:pPr>
              <w:rPr>
                <w:rFonts w:ascii="Calibri" w:hAnsi="Calibri"/>
                <w:b/>
                <w:szCs w:val="24"/>
              </w:rPr>
            </w:pPr>
          </w:p>
        </w:tc>
        <w:tc>
          <w:tcPr>
            <w:tcW w:w="0" w:type="auto"/>
          </w:tcPr>
          <w:p w:rsidR="007B1DD6" w:rsidRPr="00141B46" w:rsidRDefault="007B1DD6" w:rsidP="007B1DD6">
            <w:pPr>
              <w:rPr>
                <w:b/>
                <w:szCs w:val="24"/>
              </w:rPr>
            </w:pPr>
          </w:p>
        </w:tc>
        <w:tc>
          <w:tcPr>
            <w:tcW w:w="0" w:type="auto"/>
            <w:gridSpan w:val="2"/>
          </w:tcPr>
          <w:p w:rsidR="007B1DD6" w:rsidRPr="00141B46" w:rsidRDefault="006122C2" w:rsidP="00FD409F">
            <w:pPr>
              <w:jc w:val="center"/>
              <w:rPr>
                <w:b/>
                <w:szCs w:val="24"/>
              </w:rPr>
            </w:pPr>
            <w:r w:rsidRPr="00141B46">
              <w:rPr>
                <w:b/>
                <w:szCs w:val="24"/>
              </w:rPr>
              <w:t>I</w:t>
            </w:r>
            <w:r w:rsidR="007B1DD6" w:rsidRPr="00141B46">
              <w:rPr>
                <w:b/>
                <w:szCs w:val="24"/>
              </w:rPr>
              <w:t>ncertitude relative à la mesure</w:t>
            </w:r>
          </w:p>
        </w:tc>
        <w:tc>
          <w:tcPr>
            <w:tcW w:w="0" w:type="auto"/>
            <w:gridSpan w:val="2"/>
          </w:tcPr>
          <w:p w:rsidR="007B1DD6" w:rsidRPr="00141B46" w:rsidRDefault="0067770C" w:rsidP="0067770C">
            <w:pPr>
              <w:jc w:val="center"/>
              <w:rPr>
                <w:b/>
                <w:szCs w:val="24"/>
              </w:rPr>
            </w:pPr>
            <w:r w:rsidRPr="00141B46">
              <w:rPr>
                <w:b/>
                <w:szCs w:val="24"/>
              </w:rPr>
              <w:t>Fourchette</w:t>
            </w:r>
          </w:p>
        </w:tc>
      </w:tr>
      <w:tr w:rsidR="007B1DD6" w:rsidRPr="00141B46" w:rsidTr="00FD409F">
        <w:tc>
          <w:tcPr>
            <w:tcW w:w="0" w:type="auto"/>
          </w:tcPr>
          <w:p w:rsidR="007B1DD6" w:rsidRPr="007C350D" w:rsidRDefault="007B1DD6" w:rsidP="007B1DD6">
            <w:pPr>
              <w:rPr>
                <w:rFonts w:ascii="Calibri" w:hAnsi="Calibri"/>
                <w:szCs w:val="24"/>
              </w:rPr>
            </w:pPr>
            <w:r w:rsidRPr="007C350D">
              <w:rPr>
                <w:rFonts w:ascii="Calibri" w:hAnsi="Calibri"/>
                <w:szCs w:val="24"/>
              </w:rPr>
              <w:t>Secteur de programme</w:t>
            </w:r>
          </w:p>
        </w:tc>
        <w:tc>
          <w:tcPr>
            <w:tcW w:w="0" w:type="auto"/>
          </w:tcPr>
          <w:p w:rsidR="007B1DD6" w:rsidRPr="007C350D" w:rsidRDefault="007B1DD6" w:rsidP="007B1DD6">
            <w:pPr>
              <w:rPr>
                <w:rFonts w:ascii="Calibri" w:hAnsi="Calibri"/>
                <w:szCs w:val="24"/>
              </w:rPr>
            </w:pPr>
            <w:r w:rsidRPr="007C350D">
              <w:rPr>
                <w:rFonts w:ascii="Calibri" w:hAnsi="Calibri"/>
                <w:szCs w:val="24"/>
              </w:rPr>
              <w:t>Montant réel constaté</w:t>
            </w:r>
          </w:p>
        </w:tc>
        <w:tc>
          <w:tcPr>
            <w:tcW w:w="0" w:type="auto"/>
          </w:tcPr>
          <w:p w:rsidR="007B1DD6" w:rsidRPr="007C350D" w:rsidRDefault="007B1DD6" w:rsidP="007B1DD6">
            <w:pPr>
              <w:rPr>
                <w:rFonts w:ascii="Calibri" w:hAnsi="Calibri"/>
                <w:szCs w:val="24"/>
              </w:rPr>
            </w:pPr>
            <w:r w:rsidRPr="007C350D">
              <w:rPr>
                <w:rFonts w:ascii="Calibri" w:hAnsi="Calibri"/>
                <w:szCs w:val="24"/>
              </w:rPr>
              <w:t>Minimum</w:t>
            </w:r>
          </w:p>
        </w:tc>
        <w:tc>
          <w:tcPr>
            <w:tcW w:w="0" w:type="auto"/>
          </w:tcPr>
          <w:p w:rsidR="007B1DD6" w:rsidRPr="007C350D" w:rsidRDefault="007B1DD6" w:rsidP="007B1DD6">
            <w:pPr>
              <w:rPr>
                <w:rFonts w:ascii="Calibri" w:hAnsi="Calibri"/>
                <w:szCs w:val="24"/>
              </w:rPr>
            </w:pPr>
            <w:r w:rsidRPr="007C350D">
              <w:rPr>
                <w:rFonts w:ascii="Calibri" w:hAnsi="Calibri"/>
                <w:szCs w:val="24"/>
              </w:rPr>
              <w:t>Maximum</w:t>
            </w:r>
          </w:p>
        </w:tc>
        <w:tc>
          <w:tcPr>
            <w:tcW w:w="0" w:type="auto"/>
          </w:tcPr>
          <w:p w:rsidR="007B1DD6" w:rsidRPr="007C350D" w:rsidRDefault="007B1DD6" w:rsidP="007B1DD6">
            <w:pPr>
              <w:rPr>
                <w:rFonts w:ascii="Calibri" w:hAnsi="Calibri"/>
                <w:szCs w:val="24"/>
              </w:rPr>
            </w:pPr>
            <w:r w:rsidRPr="007C350D">
              <w:rPr>
                <w:rFonts w:ascii="Calibri" w:hAnsi="Calibri"/>
                <w:szCs w:val="24"/>
              </w:rPr>
              <w:t>Minimum</w:t>
            </w:r>
          </w:p>
        </w:tc>
        <w:tc>
          <w:tcPr>
            <w:tcW w:w="0" w:type="auto"/>
          </w:tcPr>
          <w:p w:rsidR="007B1DD6" w:rsidRPr="007C350D" w:rsidRDefault="007B1DD6" w:rsidP="007B1DD6">
            <w:pPr>
              <w:rPr>
                <w:rFonts w:ascii="Calibri" w:hAnsi="Calibri"/>
                <w:szCs w:val="24"/>
              </w:rPr>
            </w:pPr>
            <w:r w:rsidRPr="007C350D">
              <w:rPr>
                <w:rFonts w:ascii="Calibri" w:hAnsi="Calibri"/>
                <w:szCs w:val="24"/>
              </w:rPr>
              <w:t>Maximum</w:t>
            </w:r>
          </w:p>
        </w:tc>
      </w:tr>
      <w:tr w:rsidR="007B1DD6" w:rsidRPr="00141B46" w:rsidTr="00FD409F">
        <w:tc>
          <w:tcPr>
            <w:tcW w:w="0" w:type="auto"/>
          </w:tcPr>
          <w:p w:rsidR="007B1DD6" w:rsidRPr="007C350D" w:rsidRDefault="007B1DD6" w:rsidP="007B1DD6">
            <w:pPr>
              <w:rPr>
                <w:rFonts w:ascii="Calibri" w:hAnsi="Calibri"/>
                <w:b/>
                <w:szCs w:val="24"/>
              </w:rPr>
            </w:pPr>
          </w:p>
        </w:tc>
        <w:tc>
          <w:tcPr>
            <w:tcW w:w="0" w:type="auto"/>
          </w:tcPr>
          <w:p w:rsidR="007B1DD6" w:rsidRPr="007C350D" w:rsidRDefault="007B1DD6" w:rsidP="00FD409F">
            <w:pPr>
              <w:jc w:val="center"/>
              <w:rPr>
                <w:rFonts w:ascii="Calibri" w:hAnsi="Calibri"/>
                <w:b/>
                <w:szCs w:val="24"/>
              </w:rPr>
            </w:pPr>
            <w:r w:rsidRPr="007C350D">
              <w:rPr>
                <w:rFonts w:ascii="Calibri" w:hAnsi="Calibri"/>
                <w:b/>
                <w:szCs w:val="24"/>
              </w:rPr>
              <w:t>$</w:t>
            </w:r>
          </w:p>
        </w:tc>
        <w:tc>
          <w:tcPr>
            <w:tcW w:w="0" w:type="auto"/>
          </w:tcPr>
          <w:p w:rsidR="007B1DD6" w:rsidRPr="007C350D" w:rsidRDefault="007B1DD6" w:rsidP="00FD409F">
            <w:pPr>
              <w:jc w:val="center"/>
              <w:rPr>
                <w:rFonts w:ascii="Calibri" w:hAnsi="Calibri"/>
                <w:b/>
                <w:szCs w:val="24"/>
              </w:rPr>
            </w:pPr>
            <w:r w:rsidRPr="007C350D">
              <w:rPr>
                <w:rFonts w:ascii="Calibri" w:hAnsi="Calibri"/>
                <w:b/>
                <w:szCs w:val="24"/>
              </w:rPr>
              <w:t>$</w:t>
            </w:r>
          </w:p>
        </w:tc>
        <w:tc>
          <w:tcPr>
            <w:tcW w:w="0" w:type="auto"/>
          </w:tcPr>
          <w:p w:rsidR="007B1DD6" w:rsidRPr="007C350D" w:rsidRDefault="007B1DD6" w:rsidP="00FD409F">
            <w:pPr>
              <w:jc w:val="center"/>
              <w:rPr>
                <w:rFonts w:ascii="Calibri" w:hAnsi="Calibri"/>
                <w:b/>
                <w:szCs w:val="24"/>
              </w:rPr>
            </w:pPr>
            <w:r w:rsidRPr="007C350D">
              <w:rPr>
                <w:rFonts w:ascii="Calibri" w:hAnsi="Calibri"/>
                <w:b/>
                <w:szCs w:val="24"/>
              </w:rPr>
              <w:t>$</w:t>
            </w:r>
          </w:p>
        </w:tc>
        <w:tc>
          <w:tcPr>
            <w:tcW w:w="0" w:type="auto"/>
          </w:tcPr>
          <w:p w:rsidR="007B1DD6" w:rsidRPr="007C350D" w:rsidRDefault="007B1DD6" w:rsidP="00FD409F">
            <w:pPr>
              <w:jc w:val="center"/>
              <w:rPr>
                <w:rFonts w:ascii="Calibri" w:hAnsi="Calibri"/>
                <w:b/>
                <w:szCs w:val="24"/>
              </w:rPr>
            </w:pPr>
            <w:r w:rsidRPr="007C350D">
              <w:rPr>
                <w:rFonts w:ascii="Calibri" w:hAnsi="Calibri"/>
                <w:b/>
                <w:szCs w:val="24"/>
              </w:rPr>
              <w:t>$</w:t>
            </w:r>
          </w:p>
        </w:tc>
        <w:tc>
          <w:tcPr>
            <w:tcW w:w="0" w:type="auto"/>
          </w:tcPr>
          <w:p w:rsidR="007B1DD6" w:rsidRPr="007C350D" w:rsidRDefault="007B1DD6" w:rsidP="00FD409F">
            <w:pPr>
              <w:jc w:val="center"/>
              <w:rPr>
                <w:rFonts w:ascii="Calibri" w:hAnsi="Calibri"/>
                <w:b/>
                <w:szCs w:val="24"/>
              </w:rPr>
            </w:pPr>
            <w:r w:rsidRPr="007C350D">
              <w:rPr>
                <w:rFonts w:ascii="Calibri" w:hAnsi="Calibri"/>
                <w:b/>
                <w:szCs w:val="24"/>
              </w:rPr>
              <w:t>$</w:t>
            </w:r>
          </w:p>
        </w:tc>
      </w:tr>
      <w:tr w:rsidR="007B1DD6" w:rsidRPr="00141B46" w:rsidTr="00FD409F">
        <w:tc>
          <w:tcPr>
            <w:tcW w:w="0" w:type="auto"/>
          </w:tcPr>
          <w:p w:rsidR="007B1DD6" w:rsidRPr="007C350D" w:rsidRDefault="007B1DD6" w:rsidP="008A4187">
            <w:pPr>
              <w:rPr>
                <w:rFonts w:ascii="Calibri" w:hAnsi="Calibri"/>
                <w:b/>
                <w:szCs w:val="24"/>
              </w:rPr>
            </w:pPr>
            <w:r w:rsidRPr="007C350D">
              <w:rPr>
                <w:rFonts w:ascii="Calibri" w:hAnsi="Calibri"/>
                <w:b/>
                <w:szCs w:val="24"/>
              </w:rPr>
              <w:t>[</w:t>
            </w:r>
            <w:r w:rsidR="00446980" w:rsidRPr="007C350D">
              <w:rPr>
                <w:rFonts w:ascii="Calibri" w:hAnsi="Calibri"/>
                <w:b/>
                <w:szCs w:val="24"/>
                <w:shd w:val="clear" w:color="auto" w:fill="D9D9D9" w:themeFill="background1" w:themeFillShade="D9"/>
              </w:rPr>
              <w:t>Instruments financiers</w:t>
            </w:r>
            <w:r w:rsidRPr="007C350D">
              <w:rPr>
                <w:rFonts w:ascii="Calibri" w:hAnsi="Calibri"/>
                <w:b/>
                <w:szCs w:val="24"/>
              </w:rPr>
              <w:t>]</w:t>
            </w:r>
          </w:p>
        </w:tc>
        <w:tc>
          <w:tcPr>
            <w:tcW w:w="0" w:type="auto"/>
          </w:tcPr>
          <w:p w:rsidR="007B1DD6" w:rsidRPr="007C350D" w:rsidRDefault="007B1DD6" w:rsidP="00FD409F">
            <w:pPr>
              <w:jc w:val="center"/>
              <w:rPr>
                <w:rFonts w:ascii="Calibri" w:hAnsi="Calibri"/>
                <w:szCs w:val="24"/>
              </w:rPr>
            </w:pPr>
          </w:p>
        </w:tc>
        <w:tc>
          <w:tcPr>
            <w:tcW w:w="0" w:type="auto"/>
          </w:tcPr>
          <w:p w:rsidR="007B1DD6" w:rsidRPr="007C350D" w:rsidRDefault="007B1DD6" w:rsidP="00FD409F">
            <w:pPr>
              <w:jc w:val="center"/>
              <w:rPr>
                <w:rFonts w:ascii="Calibri" w:hAnsi="Calibri"/>
                <w:szCs w:val="24"/>
              </w:rPr>
            </w:pPr>
          </w:p>
        </w:tc>
        <w:tc>
          <w:tcPr>
            <w:tcW w:w="0" w:type="auto"/>
          </w:tcPr>
          <w:p w:rsidR="007B1DD6" w:rsidRPr="007C350D" w:rsidRDefault="007B1DD6" w:rsidP="00FD409F">
            <w:pPr>
              <w:jc w:val="center"/>
              <w:rPr>
                <w:rFonts w:ascii="Calibri" w:hAnsi="Calibri"/>
                <w:szCs w:val="24"/>
              </w:rPr>
            </w:pPr>
          </w:p>
        </w:tc>
        <w:tc>
          <w:tcPr>
            <w:tcW w:w="0" w:type="auto"/>
          </w:tcPr>
          <w:p w:rsidR="007B1DD6" w:rsidRPr="007C350D" w:rsidRDefault="007B1DD6" w:rsidP="00FD409F">
            <w:pPr>
              <w:jc w:val="center"/>
              <w:rPr>
                <w:rFonts w:ascii="Calibri" w:hAnsi="Calibri"/>
                <w:szCs w:val="24"/>
              </w:rPr>
            </w:pPr>
          </w:p>
        </w:tc>
        <w:tc>
          <w:tcPr>
            <w:tcW w:w="0" w:type="auto"/>
          </w:tcPr>
          <w:p w:rsidR="007B1DD6" w:rsidRPr="007C350D" w:rsidRDefault="007B1DD6" w:rsidP="00FD409F">
            <w:pPr>
              <w:jc w:val="center"/>
              <w:rPr>
                <w:rFonts w:ascii="Calibri" w:hAnsi="Calibri"/>
                <w:szCs w:val="24"/>
              </w:rPr>
            </w:pPr>
          </w:p>
        </w:tc>
      </w:tr>
      <w:tr w:rsidR="007B1DD6" w:rsidRPr="00141B46" w:rsidTr="00FD409F">
        <w:tc>
          <w:tcPr>
            <w:tcW w:w="0" w:type="auto"/>
          </w:tcPr>
          <w:p w:rsidR="007B1DD6" w:rsidRPr="007C350D" w:rsidRDefault="007B1DD6" w:rsidP="006D0190">
            <w:pPr>
              <w:rPr>
                <w:rFonts w:ascii="Calibri" w:hAnsi="Calibri"/>
                <w:szCs w:val="24"/>
              </w:rPr>
            </w:pPr>
            <w:r w:rsidRPr="007C350D">
              <w:rPr>
                <w:rFonts w:ascii="Calibri" w:hAnsi="Calibri"/>
                <w:szCs w:val="24"/>
              </w:rPr>
              <w:t>[</w:t>
            </w:r>
            <w:r w:rsidR="00446980" w:rsidRPr="007C350D">
              <w:rPr>
                <w:rFonts w:ascii="Calibri" w:hAnsi="Calibri"/>
                <w:szCs w:val="24"/>
                <w:shd w:val="clear" w:color="auto" w:fill="D9D9D9" w:themeFill="background1" w:themeFillShade="D9"/>
              </w:rPr>
              <w:t>Instrument financier évalué à la juste valeur au niveau 3</w:t>
            </w:r>
            <w:r w:rsidRPr="007C350D">
              <w:rPr>
                <w:rFonts w:ascii="Calibri" w:hAnsi="Calibri"/>
                <w:szCs w:val="24"/>
              </w:rPr>
              <w:t>]</w:t>
            </w:r>
          </w:p>
        </w:tc>
        <w:tc>
          <w:tcPr>
            <w:tcW w:w="0" w:type="auto"/>
          </w:tcPr>
          <w:p w:rsidR="007B1DD6" w:rsidRPr="007C350D" w:rsidRDefault="007B1DD6" w:rsidP="00FD409F">
            <w:pPr>
              <w:jc w:val="center"/>
              <w:rPr>
                <w:rFonts w:ascii="Calibri" w:hAnsi="Calibri"/>
                <w:szCs w:val="24"/>
              </w:rPr>
            </w:pPr>
            <w:r w:rsidRPr="007C350D">
              <w:rPr>
                <w:rFonts w:ascii="Calibri" w:hAnsi="Calibri"/>
                <w:szCs w:val="24"/>
              </w:rPr>
              <w:t>[</w:t>
            </w:r>
            <w:r w:rsidRPr="007C350D">
              <w:rPr>
                <w:rFonts w:ascii="Calibri" w:hAnsi="Calibri"/>
                <w:szCs w:val="24"/>
                <w:shd w:val="clear" w:color="auto" w:fill="D9D9D9"/>
              </w:rPr>
              <w:t>###</w:t>
            </w:r>
            <w:r w:rsidRPr="007C350D">
              <w:rPr>
                <w:rFonts w:ascii="Calibri" w:hAnsi="Calibri"/>
                <w:szCs w:val="24"/>
              </w:rPr>
              <w:t>]</w:t>
            </w:r>
          </w:p>
        </w:tc>
        <w:tc>
          <w:tcPr>
            <w:tcW w:w="0" w:type="auto"/>
          </w:tcPr>
          <w:p w:rsidR="007B1DD6" w:rsidRPr="007C350D" w:rsidRDefault="007B1DD6" w:rsidP="00FD409F">
            <w:pPr>
              <w:jc w:val="center"/>
              <w:rPr>
                <w:rFonts w:ascii="Calibri" w:hAnsi="Calibri"/>
                <w:szCs w:val="24"/>
              </w:rPr>
            </w:pPr>
          </w:p>
        </w:tc>
        <w:tc>
          <w:tcPr>
            <w:tcW w:w="0" w:type="auto"/>
          </w:tcPr>
          <w:p w:rsidR="007B1DD6" w:rsidRPr="007C350D" w:rsidRDefault="007B1DD6" w:rsidP="00FD409F">
            <w:pPr>
              <w:jc w:val="center"/>
              <w:rPr>
                <w:rFonts w:ascii="Calibri" w:hAnsi="Calibri"/>
                <w:szCs w:val="24"/>
              </w:rPr>
            </w:pPr>
            <w:r w:rsidRPr="007C350D">
              <w:rPr>
                <w:rFonts w:ascii="Calibri" w:hAnsi="Calibri"/>
                <w:szCs w:val="24"/>
              </w:rPr>
              <w:t>[</w:t>
            </w:r>
            <w:r w:rsidRPr="007C350D">
              <w:rPr>
                <w:rFonts w:ascii="Calibri" w:hAnsi="Calibri"/>
                <w:szCs w:val="24"/>
                <w:shd w:val="clear" w:color="auto" w:fill="D9D9D9"/>
              </w:rPr>
              <w:t>###</w:t>
            </w:r>
            <w:r w:rsidRPr="007C350D">
              <w:rPr>
                <w:rFonts w:ascii="Calibri" w:hAnsi="Calibri"/>
                <w:szCs w:val="24"/>
              </w:rPr>
              <w:t>]</w:t>
            </w:r>
          </w:p>
        </w:tc>
        <w:tc>
          <w:tcPr>
            <w:tcW w:w="0" w:type="auto"/>
          </w:tcPr>
          <w:p w:rsidR="007B1DD6" w:rsidRPr="007C350D" w:rsidRDefault="007B1DD6" w:rsidP="00FD409F">
            <w:pPr>
              <w:jc w:val="center"/>
              <w:rPr>
                <w:rFonts w:ascii="Calibri" w:hAnsi="Calibri"/>
                <w:szCs w:val="24"/>
              </w:rPr>
            </w:pPr>
          </w:p>
        </w:tc>
        <w:tc>
          <w:tcPr>
            <w:tcW w:w="0" w:type="auto"/>
          </w:tcPr>
          <w:p w:rsidR="007B1DD6" w:rsidRPr="007C350D" w:rsidRDefault="007B1DD6" w:rsidP="00FD409F">
            <w:pPr>
              <w:jc w:val="center"/>
              <w:rPr>
                <w:rFonts w:ascii="Calibri" w:hAnsi="Calibri"/>
                <w:szCs w:val="24"/>
              </w:rPr>
            </w:pPr>
            <w:r w:rsidRPr="007C350D">
              <w:rPr>
                <w:rFonts w:ascii="Calibri" w:hAnsi="Calibri"/>
                <w:szCs w:val="24"/>
              </w:rPr>
              <w:t>[</w:t>
            </w:r>
            <w:r w:rsidRPr="007C350D">
              <w:rPr>
                <w:rFonts w:ascii="Calibri" w:hAnsi="Calibri"/>
                <w:szCs w:val="24"/>
                <w:shd w:val="clear" w:color="auto" w:fill="D9D9D9"/>
              </w:rPr>
              <w:t>###</w:t>
            </w:r>
            <w:r w:rsidRPr="007C350D">
              <w:rPr>
                <w:rFonts w:ascii="Calibri" w:hAnsi="Calibri"/>
                <w:szCs w:val="24"/>
              </w:rPr>
              <w:t>]</w:t>
            </w:r>
            <w:r w:rsidRPr="00EB7A69">
              <w:rPr>
                <w:rStyle w:val="FootnoteReference"/>
                <w:rFonts w:ascii="Calibri" w:hAnsi="Calibri"/>
                <w:szCs w:val="24"/>
              </w:rPr>
              <w:footnoteReference w:id="25"/>
            </w:r>
          </w:p>
        </w:tc>
      </w:tr>
      <w:tr w:rsidR="007B1DD6" w:rsidRPr="00141B46" w:rsidTr="00FD409F">
        <w:tc>
          <w:tcPr>
            <w:tcW w:w="0" w:type="auto"/>
            <w:gridSpan w:val="6"/>
          </w:tcPr>
          <w:p w:rsidR="006122C2" w:rsidRPr="007C350D" w:rsidRDefault="006122C2" w:rsidP="00E7729E">
            <w:pPr>
              <w:rPr>
                <w:rFonts w:ascii="Calibri" w:hAnsi="Calibri"/>
                <w:szCs w:val="24"/>
              </w:rPr>
            </w:pPr>
          </w:p>
          <w:p w:rsidR="007B1DD6" w:rsidRPr="007C350D" w:rsidRDefault="00E7729E" w:rsidP="00E7729E">
            <w:pPr>
              <w:rPr>
                <w:rFonts w:ascii="Calibri" w:hAnsi="Calibri"/>
                <w:szCs w:val="24"/>
              </w:rPr>
            </w:pPr>
            <w:r w:rsidRPr="007C350D">
              <w:rPr>
                <w:rFonts w:ascii="Calibri" w:hAnsi="Calibri"/>
                <w:szCs w:val="24"/>
              </w:rPr>
              <w:t>La variabilité reflète l</w:t>
            </w:r>
            <w:r w:rsidR="00B17AD9" w:rsidRPr="007C350D">
              <w:rPr>
                <w:rFonts w:ascii="Calibri" w:hAnsi="Calibri"/>
                <w:szCs w:val="24"/>
              </w:rPr>
              <w:t>’</w:t>
            </w:r>
            <w:r w:rsidR="008305E8" w:rsidRPr="007C350D">
              <w:rPr>
                <w:rFonts w:ascii="Calibri" w:hAnsi="Calibri"/>
                <w:szCs w:val="24"/>
              </w:rPr>
              <w:t xml:space="preserve">évaluation de </w:t>
            </w:r>
            <w:r w:rsidR="007B1DD6" w:rsidRPr="007C350D">
              <w:rPr>
                <w:rFonts w:ascii="Calibri" w:hAnsi="Calibri"/>
                <w:szCs w:val="24"/>
              </w:rPr>
              <w:t>[</w:t>
            </w:r>
            <w:r w:rsidR="00446980" w:rsidRPr="007C350D">
              <w:rPr>
                <w:rFonts w:ascii="Calibri" w:hAnsi="Calibri"/>
                <w:szCs w:val="24"/>
                <w:shd w:val="clear" w:color="auto" w:fill="D9D9D9" w:themeFill="background1" w:themeFillShade="D9"/>
              </w:rPr>
              <w:t>nom de l’instrument financier</w:t>
            </w:r>
            <w:r w:rsidR="007B1DD6" w:rsidRPr="007C350D">
              <w:rPr>
                <w:rFonts w:ascii="Calibri" w:hAnsi="Calibri"/>
                <w:szCs w:val="24"/>
              </w:rPr>
              <w:t xml:space="preserve">] </w:t>
            </w:r>
            <w:r w:rsidRPr="007C350D">
              <w:rPr>
                <w:rFonts w:ascii="Calibri" w:hAnsi="Calibri"/>
                <w:szCs w:val="24"/>
              </w:rPr>
              <w:t xml:space="preserve">selon </w:t>
            </w:r>
            <w:r w:rsidR="008305E8" w:rsidRPr="007C350D">
              <w:rPr>
                <w:rFonts w:ascii="Calibri" w:hAnsi="Calibri"/>
                <w:szCs w:val="24"/>
              </w:rPr>
              <w:t>une autre hypothèse raisonnablement possible</w:t>
            </w:r>
            <w:r w:rsidR="007B1DD6" w:rsidRPr="007C350D">
              <w:rPr>
                <w:rFonts w:ascii="Calibri" w:hAnsi="Calibri"/>
                <w:szCs w:val="24"/>
              </w:rPr>
              <w:t xml:space="preserve">. </w:t>
            </w:r>
          </w:p>
          <w:p w:rsidR="006122C2" w:rsidRPr="007C350D" w:rsidRDefault="006122C2" w:rsidP="00E7729E">
            <w:pPr>
              <w:rPr>
                <w:rFonts w:ascii="Calibri" w:hAnsi="Calibri"/>
                <w:szCs w:val="24"/>
              </w:rPr>
            </w:pPr>
          </w:p>
        </w:tc>
      </w:tr>
      <w:tr w:rsidR="007B1DD6" w:rsidRPr="00141B46" w:rsidTr="00FD409F">
        <w:tc>
          <w:tcPr>
            <w:tcW w:w="0" w:type="auto"/>
          </w:tcPr>
          <w:p w:rsidR="007B1DD6" w:rsidRPr="007C350D" w:rsidRDefault="007B1DD6" w:rsidP="006D0190">
            <w:pPr>
              <w:rPr>
                <w:rFonts w:ascii="Calibri" w:hAnsi="Calibri"/>
                <w:b/>
                <w:szCs w:val="24"/>
              </w:rPr>
            </w:pPr>
            <w:r w:rsidRPr="007C350D">
              <w:rPr>
                <w:rFonts w:ascii="Calibri" w:hAnsi="Calibri"/>
                <w:b/>
                <w:szCs w:val="24"/>
              </w:rPr>
              <w:t>[</w:t>
            </w:r>
            <w:r w:rsidR="00446980" w:rsidRPr="007C350D">
              <w:rPr>
                <w:rFonts w:ascii="Calibri" w:hAnsi="Calibri"/>
                <w:b/>
                <w:szCs w:val="24"/>
                <w:shd w:val="clear" w:color="auto" w:fill="D9D9D9" w:themeFill="background1" w:themeFillShade="D9"/>
              </w:rPr>
              <w:t>Passifs</w:t>
            </w:r>
            <w:r w:rsidRPr="007C350D">
              <w:rPr>
                <w:rFonts w:ascii="Calibri" w:hAnsi="Calibri"/>
                <w:b/>
                <w:szCs w:val="24"/>
              </w:rPr>
              <w:t>]</w:t>
            </w:r>
          </w:p>
        </w:tc>
        <w:tc>
          <w:tcPr>
            <w:tcW w:w="0" w:type="auto"/>
          </w:tcPr>
          <w:p w:rsidR="007B1DD6" w:rsidRPr="00141B46" w:rsidRDefault="007B1DD6" w:rsidP="00FD409F">
            <w:pPr>
              <w:jc w:val="center"/>
              <w:rPr>
                <w:szCs w:val="24"/>
              </w:rPr>
            </w:pPr>
          </w:p>
        </w:tc>
        <w:tc>
          <w:tcPr>
            <w:tcW w:w="0" w:type="auto"/>
          </w:tcPr>
          <w:p w:rsidR="007B1DD6" w:rsidRPr="00141B46" w:rsidRDefault="007B1DD6" w:rsidP="00FD409F">
            <w:pPr>
              <w:jc w:val="center"/>
              <w:rPr>
                <w:szCs w:val="24"/>
              </w:rPr>
            </w:pPr>
          </w:p>
        </w:tc>
        <w:tc>
          <w:tcPr>
            <w:tcW w:w="0" w:type="auto"/>
          </w:tcPr>
          <w:p w:rsidR="007B1DD6" w:rsidRPr="00141B46" w:rsidRDefault="007B1DD6" w:rsidP="00FD409F">
            <w:pPr>
              <w:jc w:val="center"/>
              <w:rPr>
                <w:szCs w:val="24"/>
              </w:rPr>
            </w:pPr>
          </w:p>
        </w:tc>
        <w:tc>
          <w:tcPr>
            <w:tcW w:w="0" w:type="auto"/>
          </w:tcPr>
          <w:p w:rsidR="007B1DD6" w:rsidRPr="00141B46" w:rsidRDefault="007B1DD6" w:rsidP="00FD409F">
            <w:pPr>
              <w:jc w:val="center"/>
              <w:rPr>
                <w:szCs w:val="24"/>
              </w:rPr>
            </w:pPr>
          </w:p>
        </w:tc>
        <w:tc>
          <w:tcPr>
            <w:tcW w:w="0" w:type="auto"/>
          </w:tcPr>
          <w:p w:rsidR="007B1DD6" w:rsidRPr="00141B46" w:rsidRDefault="007B1DD6" w:rsidP="00FD409F">
            <w:pPr>
              <w:jc w:val="center"/>
              <w:rPr>
                <w:szCs w:val="24"/>
              </w:rPr>
            </w:pPr>
          </w:p>
        </w:tc>
      </w:tr>
      <w:tr w:rsidR="007B1DD6" w:rsidRPr="00141B46" w:rsidTr="00FD409F">
        <w:tc>
          <w:tcPr>
            <w:tcW w:w="0" w:type="auto"/>
          </w:tcPr>
          <w:p w:rsidR="006122C2" w:rsidRPr="007C350D" w:rsidRDefault="006122C2" w:rsidP="007B1DD6">
            <w:pPr>
              <w:rPr>
                <w:rFonts w:ascii="Calibri" w:hAnsi="Calibri"/>
                <w:szCs w:val="24"/>
              </w:rPr>
            </w:pPr>
          </w:p>
          <w:p w:rsidR="007B1DD6" w:rsidRPr="007C350D" w:rsidRDefault="007B1DD6" w:rsidP="007B1DD6">
            <w:pPr>
              <w:rPr>
                <w:rFonts w:ascii="Calibri" w:hAnsi="Calibri"/>
                <w:szCs w:val="24"/>
              </w:rPr>
            </w:pPr>
            <w:r w:rsidRPr="007C350D">
              <w:rPr>
                <w:rFonts w:ascii="Calibri" w:hAnsi="Calibri"/>
                <w:szCs w:val="24"/>
              </w:rPr>
              <w:t>[</w:t>
            </w:r>
            <w:r w:rsidRPr="007C350D">
              <w:rPr>
                <w:rFonts w:ascii="Calibri" w:hAnsi="Calibri"/>
                <w:szCs w:val="24"/>
                <w:shd w:val="clear" w:color="auto" w:fill="D9D9D9"/>
              </w:rPr>
              <w:t>Charges à payer</w:t>
            </w:r>
            <w:r w:rsidRPr="007C350D">
              <w:rPr>
                <w:rFonts w:ascii="Calibri" w:hAnsi="Calibri"/>
                <w:szCs w:val="24"/>
              </w:rPr>
              <w:t>]</w:t>
            </w:r>
          </w:p>
        </w:tc>
        <w:tc>
          <w:tcPr>
            <w:tcW w:w="0" w:type="auto"/>
          </w:tcPr>
          <w:p w:rsidR="007B1DD6" w:rsidRPr="00141B46" w:rsidRDefault="007B1DD6" w:rsidP="00FD409F">
            <w:pPr>
              <w:jc w:val="center"/>
              <w:rPr>
                <w:szCs w:val="24"/>
              </w:rPr>
            </w:pPr>
            <w:r w:rsidRPr="00141B46">
              <w:rPr>
                <w:szCs w:val="24"/>
              </w:rPr>
              <w:t>[</w:t>
            </w:r>
            <w:r w:rsidRPr="00141B46">
              <w:rPr>
                <w:szCs w:val="24"/>
                <w:shd w:val="clear" w:color="auto" w:fill="D9D9D9"/>
              </w:rPr>
              <w:t>###</w:t>
            </w:r>
            <w:r w:rsidRPr="00141B46">
              <w:rPr>
                <w:szCs w:val="24"/>
              </w:rPr>
              <w:t>]</w:t>
            </w:r>
          </w:p>
        </w:tc>
        <w:tc>
          <w:tcPr>
            <w:tcW w:w="0" w:type="auto"/>
          </w:tcPr>
          <w:p w:rsidR="007B1DD6" w:rsidRPr="00141B46" w:rsidRDefault="007B1DD6" w:rsidP="00FD409F">
            <w:pPr>
              <w:jc w:val="center"/>
              <w:rPr>
                <w:szCs w:val="24"/>
              </w:rPr>
            </w:pPr>
            <w:r w:rsidRPr="00141B46">
              <w:rPr>
                <w:szCs w:val="24"/>
              </w:rPr>
              <w:t>[</w:t>
            </w:r>
            <w:r w:rsidRPr="00141B46">
              <w:rPr>
                <w:szCs w:val="24"/>
                <w:shd w:val="clear" w:color="auto" w:fill="D9D9D9"/>
              </w:rPr>
              <w:t>###</w:t>
            </w:r>
            <w:r w:rsidRPr="00141B46">
              <w:rPr>
                <w:szCs w:val="24"/>
              </w:rPr>
              <w:t>]</w:t>
            </w:r>
          </w:p>
        </w:tc>
        <w:tc>
          <w:tcPr>
            <w:tcW w:w="0" w:type="auto"/>
          </w:tcPr>
          <w:p w:rsidR="007B1DD6" w:rsidRPr="00141B46" w:rsidRDefault="007B1DD6" w:rsidP="00FD409F">
            <w:pPr>
              <w:jc w:val="center"/>
              <w:rPr>
                <w:szCs w:val="24"/>
              </w:rPr>
            </w:pPr>
            <w:r w:rsidRPr="00141B46">
              <w:rPr>
                <w:szCs w:val="24"/>
              </w:rPr>
              <w:t>[</w:t>
            </w:r>
            <w:r w:rsidRPr="00141B46">
              <w:rPr>
                <w:szCs w:val="24"/>
                <w:shd w:val="clear" w:color="auto" w:fill="D9D9D9"/>
              </w:rPr>
              <w:t>###</w:t>
            </w:r>
            <w:r w:rsidRPr="00141B46">
              <w:rPr>
                <w:szCs w:val="24"/>
              </w:rPr>
              <w:t>]</w:t>
            </w:r>
          </w:p>
        </w:tc>
        <w:tc>
          <w:tcPr>
            <w:tcW w:w="0" w:type="auto"/>
          </w:tcPr>
          <w:p w:rsidR="007B1DD6" w:rsidRPr="00141B46" w:rsidRDefault="007B1DD6" w:rsidP="00FD409F">
            <w:pPr>
              <w:jc w:val="center"/>
              <w:rPr>
                <w:szCs w:val="24"/>
              </w:rPr>
            </w:pPr>
            <w:r w:rsidRPr="00141B46">
              <w:rPr>
                <w:szCs w:val="24"/>
              </w:rPr>
              <w:t>[</w:t>
            </w:r>
            <w:r w:rsidRPr="00141B46">
              <w:rPr>
                <w:szCs w:val="24"/>
                <w:shd w:val="clear" w:color="auto" w:fill="D9D9D9"/>
              </w:rPr>
              <w:t>(##)</w:t>
            </w:r>
            <w:r w:rsidRPr="00141B46">
              <w:rPr>
                <w:szCs w:val="24"/>
              </w:rPr>
              <w:t>]</w:t>
            </w:r>
          </w:p>
        </w:tc>
        <w:tc>
          <w:tcPr>
            <w:tcW w:w="0" w:type="auto"/>
          </w:tcPr>
          <w:p w:rsidR="007B1DD6" w:rsidRPr="00141B46" w:rsidRDefault="007B1DD6" w:rsidP="00FD409F">
            <w:pPr>
              <w:jc w:val="center"/>
              <w:rPr>
                <w:szCs w:val="24"/>
              </w:rPr>
            </w:pPr>
            <w:r w:rsidRPr="00141B46">
              <w:rPr>
                <w:szCs w:val="24"/>
              </w:rPr>
              <w:t>[</w:t>
            </w:r>
            <w:r w:rsidRPr="00141B46">
              <w:rPr>
                <w:szCs w:val="24"/>
                <w:shd w:val="clear" w:color="auto" w:fill="D9D9D9"/>
              </w:rPr>
              <w:t>##</w:t>
            </w:r>
            <w:r w:rsidRPr="00141B46">
              <w:rPr>
                <w:szCs w:val="24"/>
              </w:rPr>
              <w:t>]</w:t>
            </w:r>
          </w:p>
        </w:tc>
      </w:tr>
      <w:tr w:rsidR="007B1DD6" w:rsidRPr="00141B46" w:rsidTr="00FD409F">
        <w:tc>
          <w:tcPr>
            <w:tcW w:w="0" w:type="auto"/>
            <w:gridSpan w:val="6"/>
          </w:tcPr>
          <w:p w:rsidR="006122C2" w:rsidRPr="007C350D" w:rsidRDefault="006122C2" w:rsidP="00E7729E">
            <w:pPr>
              <w:rPr>
                <w:rFonts w:ascii="Calibri" w:hAnsi="Calibri"/>
                <w:szCs w:val="24"/>
              </w:rPr>
            </w:pPr>
          </w:p>
          <w:p w:rsidR="007B1DD6" w:rsidRPr="007C350D" w:rsidRDefault="00E7729E" w:rsidP="00E7729E">
            <w:pPr>
              <w:rPr>
                <w:rFonts w:ascii="Calibri" w:hAnsi="Calibri"/>
                <w:szCs w:val="24"/>
              </w:rPr>
            </w:pPr>
            <w:r w:rsidRPr="007C350D">
              <w:rPr>
                <w:rFonts w:ascii="Calibri" w:hAnsi="Calibri"/>
                <w:szCs w:val="24"/>
              </w:rPr>
              <w:t>La variabilité des [</w:t>
            </w:r>
            <w:r w:rsidR="00446980" w:rsidRPr="007C350D">
              <w:rPr>
                <w:rFonts w:ascii="Calibri" w:hAnsi="Calibri"/>
                <w:szCs w:val="24"/>
                <w:shd w:val="clear" w:color="auto" w:fill="D9D9D9" w:themeFill="background1" w:themeFillShade="D9"/>
              </w:rPr>
              <w:t>charges à payer</w:t>
            </w:r>
            <w:r w:rsidR="007B1DD6" w:rsidRPr="007C350D">
              <w:rPr>
                <w:rFonts w:ascii="Calibri" w:hAnsi="Calibri"/>
                <w:szCs w:val="24"/>
              </w:rPr>
              <w:t xml:space="preserve">] </w:t>
            </w:r>
            <w:r w:rsidRPr="007C350D">
              <w:rPr>
                <w:rFonts w:ascii="Calibri" w:hAnsi="Calibri"/>
                <w:szCs w:val="24"/>
              </w:rPr>
              <w:t>est créée par l</w:t>
            </w:r>
            <w:r w:rsidR="00B17AD9" w:rsidRPr="007C350D">
              <w:rPr>
                <w:rFonts w:ascii="Calibri" w:hAnsi="Calibri"/>
                <w:szCs w:val="24"/>
              </w:rPr>
              <w:t>’</w:t>
            </w:r>
            <w:r w:rsidRPr="007C350D">
              <w:rPr>
                <w:rFonts w:ascii="Calibri" w:hAnsi="Calibri"/>
                <w:szCs w:val="24"/>
              </w:rPr>
              <w:t xml:space="preserve">incertitude des </w:t>
            </w:r>
            <w:r w:rsidR="007B1DD6" w:rsidRPr="007C350D">
              <w:rPr>
                <w:rFonts w:ascii="Calibri" w:hAnsi="Calibri"/>
                <w:szCs w:val="24"/>
              </w:rPr>
              <w:t>[</w:t>
            </w:r>
            <w:r w:rsidR="00446980" w:rsidRPr="007C350D">
              <w:rPr>
                <w:rFonts w:ascii="Calibri" w:hAnsi="Calibri"/>
                <w:szCs w:val="24"/>
                <w:shd w:val="clear" w:color="auto" w:fill="D9D9D9" w:themeFill="background1" w:themeFillShade="D9"/>
              </w:rPr>
              <w:t>description de la nature de l’incertitude – p.ex. résultats du règlement d’un litige ou d’un arbitrage</w:t>
            </w:r>
            <w:r w:rsidR="007B1DD6" w:rsidRPr="007C350D">
              <w:rPr>
                <w:rFonts w:ascii="Calibri" w:hAnsi="Calibri"/>
                <w:szCs w:val="24"/>
              </w:rPr>
              <w:t>]</w:t>
            </w:r>
            <w:r w:rsidRPr="007C350D">
              <w:rPr>
                <w:rFonts w:ascii="Calibri" w:hAnsi="Calibri"/>
                <w:szCs w:val="24"/>
              </w:rPr>
              <w:t>.</w:t>
            </w:r>
            <w:r w:rsidR="007B1DD6" w:rsidRPr="007C350D">
              <w:rPr>
                <w:rFonts w:ascii="Calibri" w:hAnsi="Calibri"/>
                <w:szCs w:val="24"/>
              </w:rPr>
              <w:t xml:space="preserve"> </w:t>
            </w:r>
          </w:p>
          <w:p w:rsidR="006122C2" w:rsidRPr="007C350D" w:rsidRDefault="006122C2" w:rsidP="00E7729E">
            <w:pPr>
              <w:rPr>
                <w:rFonts w:ascii="Calibri" w:hAnsi="Calibri"/>
                <w:szCs w:val="24"/>
              </w:rPr>
            </w:pPr>
          </w:p>
        </w:tc>
      </w:tr>
      <w:tr w:rsidR="007B1DD6" w:rsidRPr="00141B46" w:rsidTr="00FD409F">
        <w:tc>
          <w:tcPr>
            <w:tcW w:w="0" w:type="auto"/>
          </w:tcPr>
          <w:p w:rsidR="007B1DD6" w:rsidRPr="007C350D" w:rsidRDefault="007B1DD6" w:rsidP="006D0190">
            <w:pPr>
              <w:rPr>
                <w:rFonts w:ascii="Calibri" w:hAnsi="Calibri"/>
                <w:b/>
                <w:szCs w:val="24"/>
              </w:rPr>
            </w:pPr>
            <w:r w:rsidRPr="007C350D">
              <w:rPr>
                <w:rFonts w:ascii="Calibri" w:hAnsi="Calibri"/>
                <w:b/>
                <w:szCs w:val="24"/>
              </w:rPr>
              <w:t>[</w:t>
            </w:r>
            <w:r w:rsidRPr="007C350D">
              <w:rPr>
                <w:rFonts w:ascii="Calibri" w:hAnsi="Calibri"/>
                <w:b/>
                <w:szCs w:val="24"/>
                <w:shd w:val="clear" w:color="auto" w:fill="D9D9D9"/>
              </w:rPr>
              <w:t>Revenus</w:t>
            </w:r>
            <w:r w:rsidRPr="007C350D">
              <w:rPr>
                <w:rFonts w:ascii="Calibri" w:hAnsi="Calibri"/>
                <w:b/>
                <w:szCs w:val="24"/>
              </w:rPr>
              <w:t>]</w:t>
            </w:r>
          </w:p>
          <w:p w:rsidR="006122C2" w:rsidRPr="007C350D" w:rsidRDefault="006122C2" w:rsidP="006D0190">
            <w:pPr>
              <w:rPr>
                <w:rFonts w:ascii="Calibri" w:hAnsi="Calibri"/>
                <w:b/>
                <w:szCs w:val="24"/>
              </w:rPr>
            </w:pPr>
          </w:p>
        </w:tc>
        <w:tc>
          <w:tcPr>
            <w:tcW w:w="0" w:type="auto"/>
          </w:tcPr>
          <w:p w:rsidR="007B1DD6" w:rsidRPr="00141B46" w:rsidRDefault="007B1DD6" w:rsidP="007B1DD6">
            <w:pPr>
              <w:rPr>
                <w:b/>
                <w:szCs w:val="24"/>
              </w:rPr>
            </w:pPr>
          </w:p>
        </w:tc>
        <w:tc>
          <w:tcPr>
            <w:tcW w:w="0" w:type="auto"/>
          </w:tcPr>
          <w:p w:rsidR="007B1DD6" w:rsidRPr="00141B46" w:rsidRDefault="007B1DD6" w:rsidP="007B1DD6">
            <w:pPr>
              <w:rPr>
                <w:b/>
                <w:szCs w:val="24"/>
              </w:rPr>
            </w:pPr>
          </w:p>
        </w:tc>
        <w:tc>
          <w:tcPr>
            <w:tcW w:w="0" w:type="auto"/>
          </w:tcPr>
          <w:p w:rsidR="007B1DD6" w:rsidRPr="00141B46" w:rsidRDefault="007B1DD6" w:rsidP="007B1DD6">
            <w:pPr>
              <w:rPr>
                <w:b/>
                <w:szCs w:val="24"/>
              </w:rPr>
            </w:pPr>
          </w:p>
        </w:tc>
        <w:tc>
          <w:tcPr>
            <w:tcW w:w="0" w:type="auto"/>
          </w:tcPr>
          <w:p w:rsidR="007B1DD6" w:rsidRPr="00141B46" w:rsidRDefault="007B1DD6" w:rsidP="007B1DD6">
            <w:pPr>
              <w:rPr>
                <w:b/>
                <w:szCs w:val="24"/>
              </w:rPr>
            </w:pPr>
          </w:p>
        </w:tc>
        <w:tc>
          <w:tcPr>
            <w:tcW w:w="0" w:type="auto"/>
          </w:tcPr>
          <w:p w:rsidR="007B1DD6" w:rsidRPr="00141B46" w:rsidRDefault="007B1DD6" w:rsidP="007B1DD6">
            <w:pPr>
              <w:rPr>
                <w:b/>
                <w:szCs w:val="24"/>
              </w:rPr>
            </w:pPr>
          </w:p>
        </w:tc>
      </w:tr>
      <w:tr w:rsidR="007B1DD6" w:rsidRPr="00141B46" w:rsidTr="00FD409F">
        <w:trPr>
          <w:trHeight w:val="288"/>
        </w:trPr>
        <w:tc>
          <w:tcPr>
            <w:tcW w:w="0" w:type="auto"/>
          </w:tcPr>
          <w:p w:rsidR="007B1DD6" w:rsidRPr="007C350D" w:rsidRDefault="007B1DD6" w:rsidP="005407AE">
            <w:pPr>
              <w:rPr>
                <w:rFonts w:ascii="Calibri" w:hAnsi="Calibri"/>
                <w:szCs w:val="24"/>
              </w:rPr>
            </w:pPr>
            <w:r w:rsidRPr="007C350D">
              <w:rPr>
                <w:rFonts w:ascii="Calibri" w:hAnsi="Calibri"/>
                <w:szCs w:val="24"/>
              </w:rPr>
              <w:t>[</w:t>
            </w:r>
            <w:r w:rsidRPr="007C350D">
              <w:rPr>
                <w:rFonts w:ascii="Calibri" w:hAnsi="Calibri"/>
                <w:szCs w:val="24"/>
                <w:shd w:val="clear" w:color="auto" w:fill="D9D9D9"/>
              </w:rPr>
              <w:t>Revenus reportés constatés]</w:t>
            </w:r>
          </w:p>
        </w:tc>
        <w:tc>
          <w:tcPr>
            <w:tcW w:w="0" w:type="auto"/>
          </w:tcPr>
          <w:p w:rsidR="007B1DD6" w:rsidRPr="00141B46" w:rsidRDefault="007B1DD6" w:rsidP="00FD409F">
            <w:pPr>
              <w:jc w:val="center"/>
              <w:rPr>
                <w:szCs w:val="24"/>
              </w:rPr>
            </w:pPr>
            <w:r w:rsidRPr="00141B46">
              <w:rPr>
                <w:szCs w:val="24"/>
              </w:rPr>
              <w:t>[</w:t>
            </w:r>
            <w:r w:rsidRPr="00141B46">
              <w:rPr>
                <w:szCs w:val="24"/>
                <w:shd w:val="clear" w:color="auto" w:fill="D9D9D9"/>
              </w:rPr>
              <w:t>###</w:t>
            </w:r>
            <w:r w:rsidRPr="00141B46">
              <w:rPr>
                <w:szCs w:val="24"/>
              </w:rPr>
              <w:t>]</w:t>
            </w:r>
          </w:p>
        </w:tc>
        <w:tc>
          <w:tcPr>
            <w:tcW w:w="0" w:type="auto"/>
          </w:tcPr>
          <w:p w:rsidR="007B1DD6" w:rsidRPr="00141B46" w:rsidRDefault="007B1DD6" w:rsidP="00FD409F">
            <w:pPr>
              <w:jc w:val="center"/>
              <w:rPr>
                <w:szCs w:val="24"/>
              </w:rPr>
            </w:pPr>
            <w:r w:rsidRPr="00141B46">
              <w:rPr>
                <w:szCs w:val="24"/>
              </w:rPr>
              <w:t>[</w:t>
            </w:r>
            <w:r w:rsidRPr="00141B46">
              <w:rPr>
                <w:szCs w:val="24"/>
                <w:shd w:val="clear" w:color="auto" w:fill="D9D9D9"/>
              </w:rPr>
              <w:t>###</w:t>
            </w:r>
            <w:r w:rsidRPr="00141B46">
              <w:rPr>
                <w:szCs w:val="24"/>
              </w:rPr>
              <w:t>]</w:t>
            </w:r>
          </w:p>
        </w:tc>
        <w:tc>
          <w:tcPr>
            <w:tcW w:w="0" w:type="auto"/>
          </w:tcPr>
          <w:p w:rsidR="007B1DD6" w:rsidRPr="00141B46" w:rsidRDefault="007B1DD6" w:rsidP="00FD409F">
            <w:pPr>
              <w:jc w:val="center"/>
              <w:rPr>
                <w:szCs w:val="24"/>
              </w:rPr>
            </w:pPr>
            <w:r w:rsidRPr="00141B46">
              <w:rPr>
                <w:szCs w:val="24"/>
              </w:rPr>
              <w:t>[</w:t>
            </w:r>
            <w:r w:rsidRPr="00141B46">
              <w:rPr>
                <w:szCs w:val="24"/>
                <w:shd w:val="clear" w:color="auto" w:fill="D9D9D9"/>
              </w:rPr>
              <w:t>###</w:t>
            </w:r>
            <w:r w:rsidRPr="00141B46">
              <w:rPr>
                <w:szCs w:val="24"/>
              </w:rPr>
              <w:t>]</w:t>
            </w:r>
          </w:p>
        </w:tc>
        <w:tc>
          <w:tcPr>
            <w:tcW w:w="0" w:type="auto"/>
          </w:tcPr>
          <w:p w:rsidR="007B1DD6" w:rsidRPr="00141B46" w:rsidRDefault="007B1DD6" w:rsidP="00FD409F">
            <w:pPr>
              <w:jc w:val="center"/>
              <w:rPr>
                <w:szCs w:val="24"/>
              </w:rPr>
            </w:pPr>
            <w:r w:rsidRPr="00141B46">
              <w:rPr>
                <w:szCs w:val="24"/>
              </w:rPr>
              <w:t>[</w:t>
            </w:r>
            <w:r w:rsidRPr="00141B46">
              <w:rPr>
                <w:szCs w:val="24"/>
                <w:shd w:val="clear" w:color="auto" w:fill="D9D9D9"/>
              </w:rPr>
              <w:t>(##)</w:t>
            </w:r>
            <w:r w:rsidRPr="00141B46">
              <w:rPr>
                <w:szCs w:val="24"/>
              </w:rPr>
              <w:t>]</w:t>
            </w:r>
          </w:p>
        </w:tc>
        <w:tc>
          <w:tcPr>
            <w:tcW w:w="0" w:type="auto"/>
          </w:tcPr>
          <w:p w:rsidR="007B1DD6" w:rsidRPr="00141B46" w:rsidRDefault="007B1DD6" w:rsidP="00FD409F">
            <w:pPr>
              <w:jc w:val="center"/>
              <w:rPr>
                <w:szCs w:val="24"/>
              </w:rPr>
            </w:pPr>
            <w:r w:rsidRPr="00141B46">
              <w:rPr>
                <w:szCs w:val="24"/>
              </w:rPr>
              <w:t>[</w:t>
            </w:r>
            <w:r w:rsidRPr="00141B46">
              <w:rPr>
                <w:szCs w:val="24"/>
                <w:shd w:val="clear" w:color="auto" w:fill="D9D9D9"/>
              </w:rPr>
              <w:t>##</w:t>
            </w:r>
            <w:r w:rsidRPr="00141B46">
              <w:rPr>
                <w:szCs w:val="24"/>
              </w:rPr>
              <w:t>]</w:t>
            </w:r>
          </w:p>
        </w:tc>
      </w:tr>
      <w:tr w:rsidR="007B1DD6" w:rsidRPr="00141B46" w:rsidTr="00FD409F">
        <w:trPr>
          <w:trHeight w:val="495"/>
        </w:trPr>
        <w:tc>
          <w:tcPr>
            <w:tcW w:w="0" w:type="auto"/>
            <w:gridSpan w:val="6"/>
          </w:tcPr>
          <w:p w:rsidR="006122C2" w:rsidRPr="007C350D" w:rsidRDefault="006122C2" w:rsidP="00851467">
            <w:pPr>
              <w:rPr>
                <w:rFonts w:ascii="Calibri" w:hAnsi="Calibri"/>
                <w:szCs w:val="24"/>
              </w:rPr>
            </w:pPr>
          </w:p>
          <w:p w:rsidR="007B1DD6" w:rsidRPr="007C350D" w:rsidRDefault="00851467" w:rsidP="00851467">
            <w:pPr>
              <w:rPr>
                <w:rFonts w:ascii="Calibri" w:hAnsi="Calibri"/>
                <w:szCs w:val="24"/>
              </w:rPr>
            </w:pPr>
            <w:r w:rsidRPr="007C350D">
              <w:rPr>
                <w:rFonts w:ascii="Calibri" w:hAnsi="Calibri"/>
                <w:szCs w:val="24"/>
              </w:rPr>
              <w:t>La variabilité des [revenus reportés constatés] est créée par [</w:t>
            </w:r>
            <w:r w:rsidR="00446980" w:rsidRPr="007C350D">
              <w:rPr>
                <w:rFonts w:ascii="Calibri" w:hAnsi="Calibri"/>
                <w:szCs w:val="24"/>
                <w:shd w:val="clear" w:color="auto" w:fill="D9D9D9" w:themeFill="background1" w:themeFillShade="D9"/>
              </w:rPr>
              <w:t>description de la nature de l’élément –  écarts possibles entre les données estimatives relatives aux facteurs économiques et les données réelles]</w:t>
            </w:r>
            <w:r w:rsidR="0039157A" w:rsidRPr="007C350D">
              <w:rPr>
                <w:rFonts w:ascii="Calibri" w:hAnsi="Calibri"/>
                <w:szCs w:val="24"/>
                <w:shd w:val="clear" w:color="auto" w:fill="D9D9D9" w:themeFill="background1" w:themeFillShade="D9"/>
              </w:rPr>
              <w:t>.</w:t>
            </w:r>
          </w:p>
        </w:tc>
      </w:tr>
    </w:tbl>
    <w:p w:rsidR="007B1DD6" w:rsidRPr="00141B46" w:rsidRDefault="007B1DD6" w:rsidP="007B1DD6">
      <w:pPr>
        <w:ind w:left="630"/>
        <w:rPr>
          <w:rFonts w:ascii="Calibri" w:hAnsi="Calibri"/>
          <w:b/>
          <w:sz w:val="28"/>
        </w:rPr>
      </w:pPr>
    </w:p>
    <w:p w:rsidR="007B1DD6" w:rsidRPr="00141B46" w:rsidRDefault="007B1DD6" w:rsidP="00886EE7">
      <w:pPr>
        <w:pStyle w:val="ListParagraph"/>
        <w:numPr>
          <w:ilvl w:val="0"/>
          <w:numId w:val="48"/>
        </w:numPr>
        <w:ind w:left="567" w:hanging="567"/>
        <w:rPr>
          <w:rFonts w:ascii="Calibri" w:hAnsi="Calibri"/>
          <w:b/>
          <w:sz w:val="28"/>
        </w:rPr>
      </w:pPr>
      <w:r w:rsidRPr="00141B46">
        <w:rPr>
          <w:rFonts w:ascii="Calibri" w:hAnsi="Calibri"/>
          <w:b/>
          <w:sz w:val="28"/>
        </w:rPr>
        <w:t>B</w:t>
      </w:r>
      <w:r w:rsidR="00EB7A69">
        <w:rPr>
          <w:rFonts w:ascii="Calibri" w:hAnsi="Calibri"/>
          <w:b/>
          <w:sz w:val="28"/>
        </w:rPr>
        <w:t>iens d</w:t>
      </w:r>
      <w:r w:rsidR="00EB7A69">
        <w:rPr>
          <w:rFonts w:ascii="Calibri" w:hAnsi="Calibri"/>
          <w:b/>
          <w:sz w:val="28"/>
          <w:lang w:val="en-CA"/>
        </w:rPr>
        <w:t>étenus en fiducie</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 xml:space="preserve">SP </w:t>
      </w:r>
      <w:r w:rsidR="00275352" w:rsidRPr="00141B46">
        <w:rPr>
          <w:rFonts w:ascii="Calibri" w:hAnsi="Calibri"/>
          <w:sz w:val="20"/>
        </w:rPr>
        <w:t>1300</w:t>
      </w:r>
      <w:r w:rsidRPr="00141B46">
        <w:rPr>
          <w:rFonts w:ascii="Calibri" w:hAnsi="Calibri"/>
          <w:sz w:val="20"/>
        </w:rPr>
        <w:t>.44</w:t>
      </w:r>
    </w:p>
    <w:p w:rsidR="007B1DD6" w:rsidRPr="00141B46" w:rsidRDefault="007B1DD6" w:rsidP="007B1DD6">
      <w:pPr>
        <w:pStyle w:val="ListParagraph"/>
        <w:ind w:left="360"/>
        <w:rPr>
          <w:rFonts w:ascii="Calibri" w:hAnsi="Calibri"/>
          <w:b/>
          <w:sz w:val="20"/>
        </w:rPr>
      </w:pPr>
    </w:p>
    <w:p w:rsidR="007B1DD6" w:rsidRPr="00141B46" w:rsidRDefault="007B1DD6" w:rsidP="007B1DD6">
      <w:pPr>
        <w:rPr>
          <w:rFonts w:ascii="Calibri" w:hAnsi="Calibri"/>
        </w:rPr>
      </w:pPr>
      <w:r w:rsidRPr="00141B46">
        <w:rPr>
          <w:rFonts w:ascii="Calibri" w:hAnsi="Calibri"/>
        </w:rPr>
        <w:t xml:space="preserve">Au </w:t>
      </w:r>
      <w:r w:rsidR="00851467" w:rsidRPr="00141B46">
        <w:rPr>
          <w:rFonts w:ascii="Calibri" w:hAnsi="Calibri"/>
        </w:rPr>
        <w:t>31 mars 201</w:t>
      </w:r>
      <w:r w:rsidR="005468F9" w:rsidRPr="00141B46">
        <w:rPr>
          <w:rFonts w:ascii="Calibri" w:hAnsi="Calibri"/>
        </w:rPr>
        <w:t>6</w:t>
      </w:r>
      <w:r w:rsidRPr="00141B46">
        <w:rPr>
          <w:rFonts w:ascii="Calibri" w:hAnsi="Calibri"/>
        </w:rPr>
        <w:t>, le solde des fonds détenus dans [</w:t>
      </w:r>
      <w:r w:rsidR="00446980" w:rsidRPr="00141B46">
        <w:rPr>
          <w:rFonts w:ascii="Calibri" w:hAnsi="Calibri"/>
          <w:shd w:val="clear" w:color="auto" w:fill="D9D9D9" w:themeFill="background1" w:themeFillShade="D9"/>
        </w:rPr>
        <w:t>description de la fiducie</w:t>
      </w:r>
      <w:r w:rsidRPr="00141B46">
        <w:rPr>
          <w:rFonts w:ascii="Calibri" w:hAnsi="Calibri"/>
        </w:rPr>
        <w:t>] était de [</w:t>
      </w:r>
      <w:r w:rsidR="00446980" w:rsidRPr="00141B46">
        <w:rPr>
          <w:rFonts w:ascii="Calibri" w:hAnsi="Calibri"/>
          <w:shd w:val="clear" w:color="auto" w:fill="D9D9D9" w:themeFill="background1" w:themeFillShade="D9"/>
        </w:rPr>
        <w:t># $ (# </w:t>
      </w:r>
      <w:r w:rsidR="005468F9" w:rsidRPr="00141B46">
        <w:rPr>
          <w:rFonts w:ascii="Calibri" w:hAnsi="Calibri"/>
          <w:shd w:val="clear" w:color="auto" w:fill="D9D9D9"/>
        </w:rPr>
        <w:t>$ en 2015</w:t>
      </w:r>
      <w:r w:rsidRPr="00141B46">
        <w:rPr>
          <w:rFonts w:ascii="Calibri" w:hAnsi="Calibri"/>
          <w:shd w:val="clear" w:color="auto" w:fill="D9D9D9"/>
        </w:rPr>
        <w:t>)</w:t>
      </w:r>
      <w:r w:rsidRPr="00141B46">
        <w:rPr>
          <w:rFonts w:ascii="Calibri" w:hAnsi="Calibri"/>
        </w:rPr>
        <w:t xml:space="preserve">]. </w:t>
      </w:r>
      <w:r w:rsidR="00851467" w:rsidRPr="00141B46">
        <w:rPr>
          <w:rFonts w:ascii="Calibri" w:hAnsi="Calibri"/>
        </w:rPr>
        <w:t>Ces fonds n</w:t>
      </w:r>
      <w:r w:rsidR="00B17AD9" w:rsidRPr="00141B46">
        <w:rPr>
          <w:rFonts w:ascii="Calibri" w:hAnsi="Calibri"/>
        </w:rPr>
        <w:t>’</w:t>
      </w:r>
      <w:r w:rsidR="00851467" w:rsidRPr="00141B46">
        <w:rPr>
          <w:rFonts w:ascii="Calibri" w:hAnsi="Calibri"/>
        </w:rPr>
        <w:t>ont pas été comptabilisés dans l</w:t>
      </w:r>
      <w:r w:rsidR="00B17AD9" w:rsidRPr="00141B46">
        <w:rPr>
          <w:rFonts w:ascii="Calibri" w:hAnsi="Calibri"/>
        </w:rPr>
        <w:t>’</w:t>
      </w:r>
      <w:r w:rsidR="00851467" w:rsidRPr="00141B46">
        <w:rPr>
          <w:rFonts w:ascii="Calibri" w:hAnsi="Calibri"/>
        </w:rPr>
        <w:t>état consolidé de la situation financière, et les opérations s</w:t>
      </w:r>
      <w:r w:rsidR="00B17AD9" w:rsidRPr="00141B46">
        <w:rPr>
          <w:rFonts w:ascii="Calibri" w:hAnsi="Calibri"/>
        </w:rPr>
        <w:t>’</w:t>
      </w:r>
      <w:r w:rsidR="00851467" w:rsidRPr="00141B46">
        <w:rPr>
          <w:rFonts w:ascii="Calibri" w:hAnsi="Calibri"/>
        </w:rPr>
        <w:t>y rattachant ne sont pas présentées dans l</w:t>
      </w:r>
      <w:r w:rsidR="00B17AD9" w:rsidRPr="00141B46">
        <w:rPr>
          <w:rFonts w:ascii="Calibri" w:hAnsi="Calibri"/>
        </w:rPr>
        <w:t>’</w:t>
      </w:r>
      <w:r w:rsidR="00851467" w:rsidRPr="00141B46">
        <w:rPr>
          <w:rFonts w:ascii="Calibri" w:hAnsi="Calibri"/>
        </w:rPr>
        <w:t>état consolidé des résultats.</w:t>
      </w:r>
    </w:p>
    <w:p w:rsidR="007B1DD6" w:rsidRPr="00141B46" w:rsidRDefault="007B1DD6" w:rsidP="007B1DD6">
      <w:pPr>
        <w:rPr>
          <w:rFonts w:ascii="Calibri" w:hAnsi="Calibri"/>
          <w:b/>
          <w:sz w:val="28"/>
        </w:rPr>
      </w:pPr>
    </w:p>
    <w:p w:rsidR="006122C2" w:rsidRDefault="006122C2" w:rsidP="007B1DD6">
      <w:pPr>
        <w:rPr>
          <w:rFonts w:ascii="Calibri" w:hAnsi="Calibri"/>
          <w:b/>
          <w:sz w:val="28"/>
        </w:rPr>
      </w:pPr>
    </w:p>
    <w:p w:rsidR="00BB4BA4" w:rsidRDefault="00BB4BA4" w:rsidP="007B1DD6">
      <w:pPr>
        <w:rPr>
          <w:rFonts w:ascii="Calibri" w:hAnsi="Calibri"/>
          <w:b/>
          <w:sz w:val="28"/>
        </w:rPr>
      </w:pPr>
    </w:p>
    <w:p w:rsidR="00BB4BA4" w:rsidRPr="00141B46" w:rsidRDefault="00BB4BA4" w:rsidP="007B1DD6">
      <w:pPr>
        <w:rPr>
          <w:rFonts w:ascii="Calibri" w:hAnsi="Calibri"/>
          <w:b/>
          <w:sz w:val="28"/>
        </w:rPr>
      </w:pPr>
    </w:p>
    <w:p w:rsidR="006122C2" w:rsidRPr="00BB4BA4" w:rsidRDefault="006122C2" w:rsidP="007B1DD6">
      <w:pPr>
        <w:rPr>
          <w:rFonts w:asciiTheme="minorHAnsi" w:hAnsiTheme="minorHAnsi"/>
          <w:b/>
          <w:sz w:val="28"/>
          <w:szCs w:val="28"/>
        </w:rPr>
      </w:pPr>
    </w:p>
    <w:p w:rsidR="00F74E6E" w:rsidRPr="00BB4BA4" w:rsidRDefault="00446980" w:rsidP="00886EE7">
      <w:pPr>
        <w:pStyle w:val="ListParagraph"/>
        <w:numPr>
          <w:ilvl w:val="0"/>
          <w:numId w:val="48"/>
        </w:numPr>
        <w:ind w:left="567" w:hanging="567"/>
        <w:rPr>
          <w:rStyle w:val="Emphasis"/>
          <w:rFonts w:asciiTheme="minorHAnsi" w:hAnsiTheme="minorHAnsi"/>
          <w:b/>
          <w:i w:val="0"/>
          <w:sz w:val="28"/>
          <w:szCs w:val="28"/>
        </w:rPr>
      </w:pPr>
      <w:r w:rsidRPr="00BB4BA4">
        <w:rPr>
          <w:rStyle w:val="Emphasis"/>
          <w:rFonts w:asciiTheme="minorHAnsi" w:hAnsiTheme="minorHAnsi"/>
          <w:b/>
          <w:i w:val="0"/>
          <w:sz w:val="28"/>
          <w:szCs w:val="28"/>
        </w:rPr>
        <w:t>Chiffres correspondants de l’exercice précédent</w:t>
      </w:r>
    </w:p>
    <w:p w:rsidR="007B1DD6" w:rsidRPr="00BB4BA4" w:rsidRDefault="007B1DD6" w:rsidP="007B1DD6">
      <w:pPr>
        <w:rPr>
          <w:rFonts w:ascii="Calibri" w:hAnsi="Calibri"/>
          <w:sz w:val="20"/>
        </w:rPr>
      </w:pPr>
      <w:r w:rsidRPr="00BB4BA4">
        <w:rPr>
          <w:rFonts w:ascii="Calibri" w:hAnsi="Calibri"/>
          <w:sz w:val="20"/>
        </w:rPr>
        <w:t>Référence</w:t>
      </w:r>
      <w:r w:rsidR="00366C79" w:rsidRPr="00BB4BA4">
        <w:rPr>
          <w:rFonts w:ascii="Calibri" w:hAnsi="Calibri"/>
          <w:sz w:val="20"/>
        </w:rPr>
        <w:t> : </w:t>
      </w:r>
      <w:r w:rsidRPr="00BB4BA4">
        <w:rPr>
          <w:rFonts w:ascii="Calibri" w:hAnsi="Calibri"/>
          <w:sz w:val="20"/>
        </w:rPr>
        <w:t>SP 2120.1</w:t>
      </w:r>
      <w:r w:rsidR="00851467" w:rsidRPr="00BB4BA4">
        <w:rPr>
          <w:rFonts w:ascii="Calibri" w:hAnsi="Calibri"/>
          <w:sz w:val="20"/>
        </w:rPr>
        <w:t>7</w:t>
      </w:r>
    </w:p>
    <w:p w:rsidR="007B1DD6" w:rsidRPr="00141B46" w:rsidRDefault="007B1DD6" w:rsidP="007B1DD6">
      <w:pPr>
        <w:ind w:left="360"/>
        <w:rPr>
          <w:rFonts w:ascii="Calibri" w:hAnsi="Calibri"/>
          <w:sz w:val="20"/>
        </w:rPr>
      </w:pPr>
    </w:p>
    <w:p w:rsidR="00F74E6E" w:rsidRPr="007C350D" w:rsidRDefault="00446980">
      <w:pPr>
        <w:rPr>
          <w:rStyle w:val="Emphasis"/>
          <w:rFonts w:ascii="Calibri" w:hAnsi="Calibri"/>
          <w:i w:val="0"/>
        </w:rPr>
      </w:pPr>
      <w:r w:rsidRPr="007C350D">
        <w:rPr>
          <w:rStyle w:val="Emphasis"/>
          <w:rFonts w:ascii="Calibri" w:hAnsi="Calibri"/>
          <w:i w:val="0"/>
        </w:rPr>
        <w:t>Certains montants comparatifs ont été retraités pour être conformes à la présentation adoptée pour l’exercice considéré.</w:t>
      </w:r>
    </w:p>
    <w:p w:rsidR="00F74E6E" w:rsidRPr="007C350D" w:rsidRDefault="00446980">
      <w:pPr>
        <w:rPr>
          <w:rStyle w:val="Emphasis"/>
          <w:rFonts w:ascii="Calibri" w:hAnsi="Calibri"/>
          <w:sz w:val="20"/>
        </w:rPr>
      </w:pPr>
      <w:r w:rsidRPr="007C350D">
        <w:rPr>
          <w:rStyle w:val="Emphasis"/>
          <w:rFonts w:ascii="Calibri" w:hAnsi="Calibri"/>
          <w:sz w:val="20"/>
        </w:rPr>
        <w:t>[Note : Cette information vise les modifications ayant une incidence sur la présentation de chiffres correspondants de l’exercice précédent et ne porte pas sur l’information fournie concernant les redressements sur exercices antérieurs.]</w:t>
      </w:r>
    </w:p>
    <w:p w:rsidR="007B1DD6" w:rsidRPr="00141B46" w:rsidRDefault="007B1DD6" w:rsidP="007B1DD6">
      <w:pPr>
        <w:rPr>
          <w:rFonts w:ascii="Calibri" w:hAnsi="Calibri"/>
        </w:rPr>
      </w:pPr>
    </w:p>
    <w:p w:rsidR="007B1DD6" w:rsidRPr="00141B46" w:rsidRDefault="005C6A9C" w:rsidP="00886EE7">
      <w:pPr>
        <w:pStyle w:val="ListParagraph"/>
        <w:numPr>
          <w:ilvl w:val="0"/>
          <w:numId w:val="48"/>
        </w:numPr>
        <w:ind w:left="567" w:hanging="567"/>
        <w:rPr>
          <w:rFonts w:ascii="Calibri" w:hAnsi="Calibri"/>
          <w:b/>
          <w:sz w:val="28"/>
        </w:rPr>
      </w:pPr>
      <w:r w:rsidRPr="00141B46">
        <w:rPr>
          <w:rFonts w:ascii="Calibri" w:hAnsi="Calibri"/>
          <w:b/>
          <w:sz w:val="28"/>
        </w:rPr>
        <w:t>É</w:t>
      </w:r>
      <w:r w:rsidR="007B1DD6" w:rsidRPr="00141B46">
        <w:rPr>
          <w:rFonts w:ascii="Calibri" w:hAnsi="Calibri"/>
          <w:b/>
          <w:sz w:val="28"/>
        </w:rPr>
        <w:t>vénements postérieurs à la date d</w:t>
      </w:r>
      <w:r w:rsidR="006122C2" w:rsidRPr="00141B46">
        <w:rPr>
          <w:rFonts w:ascii="Calibri" w:hAnsi="Calibri"/>
          <w:b/>
          <w:sz w:val="28"/>
        </w:rPr>
        <w:t>es états financiers</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2400.15</w:t>
      </w:r>
    </w:p>
    <w:p w:rsidR="007B1DD6" w:rsidRPr="00141B46" w:rsidRDefault="007B1DD6" w:rsidP="007B1DD6">
      <w:pPr>
        <w:ind w:left="360"/>
        <w:rPr>
          <w:rFonts w:ascii="Calibri" w:hAnsi="Calibri"/>
          <w:sz w:val="20"/>
        </w:rPr>
      </w:pPr>
    </w:p>
    <w:p w:rsidR="007B1DD6" w:rsidRPr="00141B46" w:rsidRDefault="007B1DD6" w:rsidP="007B1DD6">
      <w:pPr>
        <w:rPr>
          <w:rFonts w:ascii="Calibri" w:hAnsi="Calibri"/>
        </w:rPr>
      </w:pPr>
      <w:r w:rsidRPr="00141B46">
        <w:rPr>
          <w:rFonts w:ascii="Calibri" w:hAnsi="Calibri"/>
        </w:rPr>
        <w:t>Le [</w:t>
      </w:r>
      <w:r w:rsidR="00446980" w:rsidRPr="00141B46">
        <w:rPr>
          <w:rFonts w:ascii="Calibri" w:hAnsi="Calibri"/>
          <w:shd w:val="clear" w:color="auto" w:fill="D9D9D9" w:themeFill="background1" w:themeFillShade="D9"/>
        </w:rPr>
        <w:t>jour mois année</w:t>
      </w:r>
      <w:r w:rsidRPr="00141B46">
        <w:rPr>
          <w:rFonts w:ascii="Calibri" w:hAnsi="Calibri"/>
        </w:rPr>
        <w:t>], [</w:t>
      </w:r>
      <w:r w:rsidR="00446980" w:rsidRPr="00141B46">
        <w:rPr>
          <w:rFonts w:ascii="Calibri" w:hAnsi="Calibri"/>
          <w:shd w:val="clear" w:color="auto" w:fill="D9D9D9" w:themeFill="background1" w:themeFillShade="D9"/>
        </w:rPr>
        <w:t>description de la nature du ou des événement(s) y compris l’incidence financière et/ou une estimation</w:t>
      </w:r>
      <w:r w:rsidRPr="00141B46">
        <w:rPr>
          <w:rFonts w:ascii="Calibri" w:hAnsi="Calibri"/>
        </w:rPr>
        <w:t>].</w:t>
      </w:r>
    </w:p>
    <w:p w:rsidR="007B1DD6" w:rsidRPr="00141B46" w:rsidRDefault="007B1DD6" w:rsidP="007B1DD6">
      <w:pPr>
        <w:rPr>
          <w:rFonts w:ascii="Calibri" w:hAnsi="Calibri"/>
          <w:b/>
          <w:sz w:val="28"/>
        </w:rPr>
      </w:pPr>
    </w:p>
    <w:p w:rsidR="007B1DD6" w:rsidRPr="00141B46" w:rsidRDefault="007B1DD6" w:rsidP="00886EE7">
      <w:pPr>
        <w:pStyle w:val="ListParagraph"/>
        <w:numPr>
          <w:ilvl w:val="0"/>
          <w:numId w:val="48"/>
        </w:numPr>
        <w:ind w:left="567" w:hanging="567"/>
        <w:rPr>
          <w:rFonts w:ascii="Calibri" w:hAnsi="Calibri"/>
          <w:b/>
          <w:sz w:val="28"/>
        </w:rPr>
      </w:pPr>
      <w:r w:rsidRPr="00141B46">
        <w:rPr>
          <w:rFonts w:ascii="Calibri" w:hAnsi="Calibri"/>
          <w:b/>
          <w:sz w:val="28"/>
        </w:rPr>
        <w:t>Résultats budgétés</w:t>
      </w:r>
    </w:p>
    <w:p w:rsidR="007B1DD6" w:rsidRPr="00141B46" w:rsidRDefault="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 xml:space="preserve">SP </w:t>
      </w:r>
      <w:r w:rsidR="001D0EB3" w:rsidRPr="00141B46">
        <w:rPr>
          <w:rFonts w:ascii="Calibri" w:hAnsi="Calibri"/>
          <w:sz w:val="20"/>
        </w:rPr>
        <w:t>1201</w:t>
      </w:r>
      <w:r w:rsidRPr="00141B46">
        <w:rPr>
          <w:rFonts w:ascii="Calibri" w:hAnsi="Calibri"/>
          <w:sz w:val="20"/>
        </w:rPr>
        <w:t>.127-.133</w:t>
      </w:r>
    </w:p>
    <w:p w:rsidR="007B1DD6" w:rsidRPr="00141B46" w:rsidRDefault="007B1DD6" w:rsidP="007B1DD6">
      <w:pPr>
        <w:rPr>
          <w:rFonts w:ascii="Calibri" w:hAnsi="Calibri"/>
        </w:rPr>
      </w:pPr>
    </w:p>
    <w:p w:rsidR="007B1DD6" w:rsidRPr="00141B46" w:rsidRDefault="007B1DD6" w:rsidP="007B1DD6">
      <w:pPr>
        <w:rPr>
          <w:rFonts w:ascii="Calibri" w:hAnsi="Calibri"/>
        </w:rPr>
      </w:pPr>
      <w:r w:rsidRPr="00141B46">
        <w:rPr>
          <w:rFonts w:ascii="Calibri" w:hAnsi="Calibri"/>
        </w:rPr>
        <w:t>Les résultats budgétés sont fournis aux fins de comparaison</w:t>
      </w:r>
      <w:r w:rsidR="001D0EB3" w:rsidRPr="00141B46">
        <w:rPr>
          <w:rFonts w:ascii="Calibri" w:hAnsi="Calibri"/>
        </w:rPr>
        <w:t>.</w:t>
      </w:r>
      <w:r w:rsidRPr="00141B46">
        <w:rPr>
          <w:rFonts w:ascii="Calibri" w:hAnsi="Calibri"/>
        </w:rPr>
        <w:t xml:space="preserve"> </w:t>
      </w:r>
      <w:r w:rsidR="001D0EB3" w:rsidRPr="00141B46">
        <w:rPr>
          <w:rFonts w:ascii="Calibri" w:hAnsi="Calibri"/>
        </w:rPr>
        <w:t>I</w:t>
      </w:r>
      <w:r w:rsidRPr="00141B46">
        <w:rPr>
          <w:rFonts w:ascii="Calibri" w:hAnsi="Calibri"/>
        </w:rPr>
        <w:t xml:space="preserve">ls </w:t>
      </w:r>
      <w:r w:rsidR="003311BC" w:rsidRPr="00141B46">
        <w:rPr>
          <w:rFonts w:ascii="Calibri" w:hAnsi="Calibri"/>
        </w:rPr>
        <w:t>ont été établis à partir</w:t>
      </w:r>
      <w:r w:rsidRPr="00141B46">
        <w:rPr>
          <w:rFonts w:ascii="Calibri" w:hAnsi="Calibri"/>
        </w:rPr>
        <w:t xml:space="preserve"> des estimations approuvées par le [</w:t>
      </w:r>
      <w:r w:rsidR="00446980" w:rsidRPr="00141B46">
        <w:rPr>
          <w:rFonts w:ascii="Calibri" w:hAnsi="Calibri"/>
          <w:shd w:val="clear" w:color="auto" w:fill="D9D9D9" w:themeFill="background1" w:themeFillShade="D9"/>
        </w:rPr>
        <w:t>nom ou titre de l’approbateur, p. ex. conseil d’administration/des fiduciaires</w:t>
      </w:r>
      <w:r w:rsidRPr="00141B46">
        <w:rPr>
          <w:rFonts w:ascii="Calibri" w:hAnsi="Calibri"/>
        </w:rPr>
        <w:t>].</w:t>
      </w:r>
    </w:p>
    <w:p w:rsidR="007B1DD6" w:rsidRPr="00141B46" w:rsidRDefault="007B1DD6" w:rsidP="007B1DD6">
      <w:pPr>
        <w:rPr>
          <w:rFonts w:ascii="Calibri" w:hAnsi="Calibri"/>
        </w:rPr>
      </w:pPr>
    </w:p>
    <w:p w:rsidR="007B1DD6" w:rsidRPr="007C350D" w:rsidRDefault="007B1DD6" w:rsidP="007B1DD6">
      <w:pPr>
        <w:rPr>
          <w:rStyle w:val="Emphasis"/>
          <w:rFonts w:ascii="Calibri" w:hAnsi="Calibri"/>
          <w:sz w:val="20"/>
        </w:rPr>
      </w:pPr>
      <w:r w:rsidRPr="00EB7A69">
        <w:rPr>
          <w:rFonts w:ascii="Calibri" w:hAnsi="Calibri"/>
          <w:i/>
          <w:sz w:val="20"/>
        </w:rPr>
        <w:t>[</w:t>
      </w:r>
      <w:r w:rsidR="00446980" w:rsidRPr="007C350D">
        <w:rPr>
          <w:rStyle w:val="Emphasis"/>
          <w:rFonts w:ascii="Calibri" w:hAnsi="Calibri"/>
          <w:sz w:val="20"/>
        </w:rPr>
        <w:t>Note : Les résultats budgétés de l’entité doivent être présentés selon les mêmes règles appliquées à la présentation des résultats réels de la période considérée. Si les résultats budgétés n’ont pas été préparés selon ces règles,  il faut fournir un rapprochement entre l’information retraitée et l’information présentée à l’origine dans le plan financier.</w:t>
      </w:r>
      <w:r w:rsidRPr="007C350D">
        <w:rPr>
          <w:rStyle w:val="Emphasis"/>
          <w:rFonts w:ascii="Calibri" w:hAnsi="Calibri"/>
          <w:sz w:val="20"/>
        </w:rPr>
        <w:t>]</w:t>
      </w:r>
    </w:p>
    <w:p w:rsidR="007B1DD6" w:rsidRPr="00141B46" w:rsidRDefault="007B1DD6" w:rsidP="007B1DD6">
      <w:pPr>
        <w:rPr>
          <w:rFonts w:ascii="Calibri" w:hAnsi="Calibri"/>
          <w:i/>
          <w:sz w:val="20"/>
        </w:rPr>
      </w:pPr>
    </w:p>
    <w:p w:rsidR="007B1DD6" w:rsidRPr="00141B46" w:rsidRDefault="007B1DD6">
      <w:pPr>
        <w:rPr>
          <w:rFonts w:ascii="Calibri" w:hAnsi="Calibri"/>
          <w:b/>
          <w:sz w:val="28"/>
        </w:rPr>
      </w:pPr>
      <w:r w:rsidRPr="00141B46">
        <w:rPr>
          <w:rFonts w:ascii="Calibri" w:hAnsi="Calibri"/>
          <w:b/>
          <w:sz w:val="28"/>
        </w:rPr>
        <w:br w:type="page"/>
      </w:r>
    </w:p>
    <w:p w:rsidR="00C054F0" w:rsidRPr="00141B46" w:rsidRDefault="00C054F0" w:rsidP="00886EE7">
      <w:pPr>
        <w:pStyle w:val="ListParagraph"/>
        <w:numPr>
          <w:ilvl w:val="0"/>
          <w:numId w:val="48"/>
        </w:numPr>
        <w:ind w:left="567" w:hanging="567"/>
        <w:rPr>
          <w:rFonts w:ascii="Calibri" w:hAnsi="Calibri"/>
          <w:b/>
          <w:sz w:val="28"/>
        </w:rPr>
      </w:pPr>
      <w:r w:rsidRPr="00141B46">
        <w:rPr>
          <w:rFonts w:ascii="Calibri" w:hAnsi="Calibri"/>
          <w:b/>
          <w:sz w:val="28"/>
        </w:rPr>
        <w:lastRenderedPageBreak/>
        <w:t>Opérations de restructuration (s’il y a lieu)</w:t>
      </w:r>
    </w:p>
    <w:p w:rsidR="00C054F0" w:rsidRPr="00141B46" w:rsidRDefault="00C054F0" w:rsidP="00C054F0">
      <w:pPr>
        <w:rPr>
          <w:rFonts w:ascii="Calibri" w:hAnsi="Calibri"/>
          <w:sz w:val="20"/>
        </w:rPr>
      </w:pPr>
      <w:r w:rsidRPr="00141B46">
        <w:rPr>
          <w:rFonts w:ascii="Calibri" w:hAnsi="Calibri"/>
          <w:sz w:val="20"/>
        </w:rPr>
        <w:t>Référence : SP 3430.48-.58</w:t>
      </w:r>
    </w:p>
    <w:p w:rsidR="00C054F0" w:rsidRPr="00141B46" w:rsidRDefault="00C054F0" w:rsidP="00C054F0">
      <w:pPr>
        <w:rPr>
          <w:rFonts w:ascii="Calibri" w:hAnsi="Calibri"/>
          <w:sz w:val="20"/>
        </w:rPr>
      </w:pPr>
    </w:p>
    <w:p w:rsidR="00C054F0" w:rsidRPr="00141B46" w:rsidRDefault="00C054F0" w:rsidP="00C054F0">
      <w:pPr>
        <w:rPr>
          <w:rFonts w:ascii="Calibri" w:hAnsi="Calibri"/>
          <w:b/>
          <w:szCs w:val="24"/>
        </w:rPr>
      </w:pPr>
      <w:bookmarkStart w:id="517" w:name="lt_pId2626"/>
      <w:r w:rsidRPr="00141B46">
        <w:rPr>
          <w:rFonts w:ascii="Calibri" w:hAnsi="Calibri"/>
          <w:b/>
          <w:szCs w:val="24"/>
        </w:rPr>
        <w:t>Informations à fournir dans l'exercice précédant la restructuration</w:t>
      </w:r>
      <w:bookmarkEnd w:id="517"/>
      <w:r w:rsidRPr="00141B46">
        <w:rPr>
          <w:rFonts w:ascii="Calibri" w:hAnsi="Calibri"/>
          <w:b/>
          <w:szCs w:val="24"/>
        </w:rPr>
        <w:t> :</w:t>
      </w:r>
    </w:p>
    <w:p w:rsidR="00C054F0" w:rsidRPr="00141B46" w:rsidRDefault="00C054F0" w:rsidP="00C054F0">
      <w:pPr>
        <w:rPr>
          <w:rFonts w:ascii="Calibri" w:hAnsi="Calibri"/>
          <w:szCs w:val="24"/>
        </w:rPr>
      </w:pPr>
      <w:r w:rsidRPr="00141B46">
        <w:rPr>
          <w:rFonts w:ascii="Calibri" w:hAnsi="Calibri"/>
          <w:szCs w:val="24"/>
        </w:rPr>
        <w:t>Le [</w:t>
      </w:r>
      <w:r w:rsidRPr="007C350D">
        <w:rPr>
          <w:rFonts w:ascii="Calibri" w:hAnsi="Calibri"/>
          <w:szCs w:val="24"/>
          <w:shd w:val="clear" w:color="auto" w:fill="D9D9D9" w:themeFill="background1" w:themeFillShade="D9"/>
        </w:rPr>
        <w:t>JJ/MM/AAAA</w:t>
      </w:r>
      <w:r w:rsidRPr="00141B46">
        <w:rPr>
          <w:rFonts w:ascii="Calibri" w:hAnsi="Calibri"/>
          <w:szCs w:val="24"/>
        </w:rPr>
        <w:t>], [</w:t>
      </w:r>
      <w:r w:rsidRPr="007C350D">
        <w:rPr>
          <w:rFonts w:ascii="Calibri" w:hAnsi="Calibri"/>
          <w:szCs w:val="24"/>
          <w:shd w:val="clear" w:color="auto" w:fill="D9D9D9" w:themeFill="background1" w:themeFillShade="D9"/>
        </w:rPr>
        <w:t>ABC</w:t>
      </w:r>
      <w:r w:rsidRPr="00141B46">
        <w:rPr>
          <w:rFonts w:ascii="Calibri" w:hAnsi="Calibri"/>
          <w:szCs w:val="24"/>
        </w:rPr>
        <w:t xml:space="preserve">] </w:t>
      </w:r>
      <w:r w:rsidR="00A50651" w:rsidRPr="00141B46">
        <w:rPr>
          <w:rFonts w:ascii="Calibri" w:hAnsi="Calibri"/>
          <w:szCs w:val="24"/>
        </w:rPr>
        <w:t xml:space="preserve">procédera à une opération de </w:t>
      </w:r>
      <w:r w:rsidRPr="00141B46">
        <w:rPr>
          <w:rFonts w:ascii="Calibri" w:hAnsi="Calibri"/>
          <w:szCs w:val="24"/>
        </w:rPr>
        <w:t>restructur</w:t>
      </w:r>
      <w:r w:rsidR="00A50651" w:rsidRPr="00141B46">
        <w:rPr>
          <w:rFonts w:ascii="Calibri" w:hAnsi="Calibri"/>
          <w:szCs w:val="24"/>
        </w:rPr>
        <w:t xml:space="preserve">ation avec </w:t>
      </w:r>
      <w:r w:rsidRPr="00141B46">
        <w:rPr>
          <w:rFonts w:ascii="Calibri" w:hAnsi="Calibri"/>
          <w:szCs w:val="24"/>
        </w:rPr>
        <w:t>[</w:t>
      </w:r>
      <w:r w:rsidRPr="007C350D">
        <w:rPr>
          <w:rFonts w:ascii="Calibri" w:hAnsi="Calibri"/>
          <w:szCs w:val="24"/>
          <w:shd w:val="clear" w:color="auto" w:fill="D9D9D9" w:themeFill="background1" w:themeFillShade="D9"/>
        </w:rPr>
        <w:t>n</w:t>
      </w:r>
      <w:r w:rsidR="00A50651" w:rsidRPr="007C350D">
        <w:rPr>
          <w:rFonts w:ascii="Calibri" w:hAnsi="Calibri"/>
          <w:szCs w:val="24"/>
          <w:shd w:val="clear" w:color="auto" w:fill="D9D9D9" w:themeFill="background1" w:themeFillShade="D9"/>
        </w:rPr>
        <w:t>om de l’entité</w:t>
      </w:r>
      <w:r w:rsidRPr="00141B46">
        <w:rPr>
          <w:rFonts w:ascii="Calibri" w:hAnsi="Calibri"/>
          <w:szCs w:val="24"/>
        </w:rPr>
        <w:t>]. [</w:t>
      </w:r>
      <w:r w:rsidR="00A50651" w:rsidRPr="007C350D">
        <w:rPr>
          <w:rFonts w:ascii="Calibri" w:hAnsi="Calibri"/>
          <w:szCs w:val="24"/>
          <w:shd w:val="clear" w:color="auto" w:fill="D9D9D9" w:themeFill="background1" w:themeFillShade="D9"/>
        </w:rPr>
        <w:t xml:space="preserve">Décrire l’opération de restructuration, notamment présenter le cédant et le cessionnaire et une estimation de l’effet financier </w:t>
      </w:r>
      <w:r w:rsidRPr="007C350D">
        <w:rPr>
          <w:rFonts w:ascii="Calibri" w:hAnsi="Calibri"/>
          <w:szCs w:val="24"/>
          <w:shd w:val="clear" w:color="auto" w:fill="D9D9D9" w:themeFill="background1" w:themeFillShade="D9"/>
        </w:rPr>
        <w:t>(i</w:t>
      </w:r>
      <w:r w:rsidR="00A50651" w:rsidRPr="007C350D">
        <w:rPr>
          <w:rFonts w:ascii="Calibri" w:hAnsi="Calibri"/>
          <w:szCs w:val="24"/>
          <w:shd w:val="clear" w:color="auto" w:fill="D9D9D9" w:themeFill="background1" w:themeFillShade="D9"/>
        </w:rPr>
        <w:t>ncidences sur les actifs, les passifs et les opérations futures), ou une déclaration indiquant qu’il est impossible de faire une telle estimation</w:t>
      </w:r>
      <w:r w:rsidRPr="00141B46">
        <w:rPr>
          <w:rFonts w:ascii="Calibri" w:hAnsi="Calibri"/>
          <w:szCs w:val="24"/>
        </w:rPr>
        <w:t xml:space="preserve">.] </w:t>
      </w:r>
    </w:p>
    <w:p w:rsidR="00C054F0" w:rsidRPr="00141B46" w:rsidRDefault="00C054F0" w:rsidP="00C054F0">
      <w:pPr>
        <w:rPr>
          <w:rStyle w:val="Emphasis"/>
          <w:i w:val="0"/>
        </w:rPr>
      </w:pPr>
    </w:p>
    <w:p w:rsidR="00C054F0" w:rsidRPr="00141B46" w:rsidRDefault="00A50651" w:rsidP="00C054F0">
      <w:pPr>
        <w:rPr>
          <w:rFonts w:ascii="Calibri" w:hAnsi="Calibri"/>
          <w:b/>
          <w:szCs w:val="24"/>
        </w:rPr>
      </w:pPr>
      <w:bookmarkStart w:id="518" w:name="lt_pId2629"/>
      <w:r w:rsidRPr="00141B46">
        <w:rPr>
          <w:rFonts w:ascii="Calibri" w:hAnsi="Calibri"/>
          <w:b/>
          <w:szCs w:val="24"/>
        </w:rPr>
        <w:t>Informations à fournir dans l'exercice où la restructuration a lieu</w:t>
      </w:r>
      <w:bookmarkEnd w:id="518"/>
      <w:r w:rsidRPr="00141B46">
        <w:rPr>
          <w:rFonts w:ascii="Calibri" w:hAnsi="Calibri"/>
          <w:b/>
          <w:szCs w:val="24"/>
        </w:rPr>
        <w:t> :</w:t>
      </w:r>
    </w:p>
    <w:p w:rsidR="00C054F0" w:rsidRPr="00141B46" w:rsidRDefault="00A50651" w:rsidP="00C054F0">
      <w:pPr>
        <w:rPr>
          <w:rFonts w:ascii="Calibri" w:hAnsi="Calibri"/>
          <w:szCs w:val="24"/>
        </w:rPr>
      </w:pPr>
      <w:r w:rsidRPr="00141B46">
        <w:rPr>
          <w:rFonts w:ascii="Calibri" w:hAnsi="Calibri"/>
          <w:szCs w:val="24"/>
        </w:rPr>
        <w:t>Le [</w:t>
      </w:r>
      <w:r w:rsidRPr="007C350D">
        <w:rPr>
          <w:rFonts w:ascii="Calibri" w:hAnsi="Calibri"/>
          <w:szCs w:val="24"/>
          <w:shd w:val="clear" w:color="auto" w:fill="D9D9D9" w:themeFill="background1" w:themeFillShade="D9"/>
        </w:rPr>
        <w:t>JJ/MM/AAAA</w:t>
      </w:r>
      <w:r w:rsidRPr="00141B46">
        <w:rPr>
          <w:rFonts w:ascii="Calibri" w:hAnsi="Calibri"/>
          <w:szCs w:val="24"/>
        </w:rPr>
        <w:t>], [</w:t>
      </w:r>
      <w:r w:rsidRPr="007C350D">
        <w:rPr>
          <w:rFonts w:ascii="Calibri" w:hAnsi="Calibri"/>
          <w:szCs w:val="24"/>
          <w:shd w:val="clear" w:color="auto" w:fill="D9D9D9" w:themeFill="background1" w:themeFillShade="D9"/>
        </w:rPr>
        <w:t>ABC</w:t>
      </w:r>
      <w:r w:rsidRPr="00141B46">
        <w:rPr>
          <w:rFonts w:ascii="Calibri" w:hAnsi="Calibri"/>
          <w:szCs w:val="24"/>
        </w:rPr>
        <w:t>] a procédé à une opération de restructuration avec [</w:t>
      </w:r>
      <w:r w:rsidRPr="007C350D">
        <w:rPr>
          <w:rFonts w:ascii="Calibri" w:hAnsi="Calibri"/>
          <w:szCs w:val="24"/>
          <w:shd w:val="clear" w:color="auto" w:fill="D9D9D9" w:themeFill="background1" w:themeFillShade="D9"/>
        </w:rPr>
        <w:t>nom de l’entité</w:t>
      </w:r>
      <w:r w:rsidRPr="00141B46">
        <w:rPr>
          <w:rFonts w:ascii="Calibri" w:hAnsi="Calibri"/>
          <w:szCs w:val="24"/>
        </w:rPr>
        <w:t xml:space="preserve">]. </w:t>
      </w:r>
      <w:r w:rsidR="00C054F0" w:rsidRPr="00141B46">
        <w:rPr>
          <w:rFonts w:ascii="Calibri" w:hAnsi="Calibri"/>
          <w:szCs w:val="24"/>
        </w:rPr>
        <w:t>[</w:t>
      </w:r>
      <w:r w:rsidR="00C054F0" w:rsidRPr="007C350D">
        <w:rPr>
          <w:rFonts w:ascii="Calibri" w:hAnsi="Calibri"/>
          <w:szCs w:val="24"/>
          <w:shd w:val="clear" w:color="auto" w:fill="D9D9D9" w:themeFill="background1" w:themeFillShade="D9"/>
        </w:rPr>
        <w:t>ABC</w:t>
      </w:r>
      <w:r w:rsidR="00C054F0" w:rsidRPr="00141B46">
        <w:rPr>
          <w:rFonts w:ascii="Calibri" w:hAnsi="Calibri"/>
          <w:szCs w:val="24"/>
        </w:rPr>
        <w:t xml:space="preserve">] </w:t>
      </w:r>
      <w:r w:rsidRPr="00141B46">
        <w:rPr>
          <w:rFonts w:ascii="Calibri" w:hAnsi="Calibri"/>
          <w:szCs w:val="24"/>
        </w:rPr>
        <w:t xml:space="preserve">et </w:t>
      </w:r>
      <w:r w:rsidR="00C054F0" w:rsidRPr="00141B46">
        <w:rPr>
          <w:rFonts w:ascii="Calibri" w:hAnsi="Calibri"/>
          <w:szCs w:val="24"/>
        </w:rPr>
        <w:t>[</w:t>
      </w:r>
      <w:r w:rsidRPr="007C350D">
        <w:rPr>
          <w:rFonts w:ascii="Calibri" w:hAnsi="Calibri"/>
          <w:szCs w:val="24"/>
          <w:shd w:val="clear" w:color="auto" w:fill="D9D9D9" w:themeFill="background1" w:themeFillShade="D9"/>
        </w:rPr>
        <w:t>nom de l’entité</w:t>
      </w:r>
      <w:r w:rsidR="00C054F0" w:rsidRPr="00141B46">
        <w:rPr>
          <w:rFonts w:ascii="Calibri" w:hAnsi="Calibri"/>
          <w:szCs w:val="24"/>
        </w:rPr>
        <w:t>] [</w:t>
      </w:r>
      <w:r w:rsidR="00C054F0" w:rsidRPr="007C350D">
        <w:rPr>
          <w:rFonts w:ascii="Calibri" w:hAnsi="Calibri"/>
          <w:szCs w:val="24"/>
          <w:shd w:val="clear" w:color="auto" w:fill="D9D9D9" w:themeFill="background1" w:themeFillShade="D9"/>
        </w:rPr>
        <w:t>d</w:t>
      </w:r>
      <w:r w:rsidRPr="007C350D">
        <w:rPr>
          <w:rFonts w:ascii="Calibri" w:hAnsi="Calibri"/>
          <w:szCs w:val="24"/>
          <w:shd w:val="clear" w:color="auto" w:fill="D9D9D9" w:themeFill="background1" w:themeFillShade="D9"/>
        </w:rPr>
        <w:t xml:space="preserve">écrire la </w:t>
      </w:r>
      <w:r w:rsidR="00C054F0" w:rsidRPr="007C350D">
        <w:rPr>
          <w:rFonts w:ascii="Calibri" w:hAnsi="Calibri"/>
          <w:szCs w:val="24"/>
          <w:shd w:val="clear" w:color="auto" w:fill="D9D9D9" w:themeFill="background1" w:themeFillShade="D9"/>
        </w:rPr>
        <w:t xml:space="preserve">nature </w:t>
      </w:r>
      <w:r w:rsidRPr="007C350D">
        <w:rPr>
          <w:rFonts w:ascii="Calibri" w:hAnsi="Calibri"/>
          <w:szCs w:val="24"/>
          <w:shd w:val="clear" w:color="auto" w:fill="D9D9D9" w:themeFill="background1" w:themeFillShade="D9"/>
        </w:rPr>
        <w:t>de la relation</w:t>
      </w:r>
      <w:r w:rsidR="00C054F0" w:rsidRPr="007C350D">
        <w:rPr>
          <w:rFonts w:ascii="Calibri" w:hAnsi="Calibri"/>
          <w:szCs w:val="24"/>
          <w:shd w:val="clear" w:color="auto" w:fill="D9D9D9" w:themeFill="background1" w:themeFillShade="D9"/>
        </w:rPr>
        <w:t xml:space="preserve"> (contr</w:t>
      </w:r>
      <w:r w:rsidRPr="007C350D">
        <w:rPr>
          <w:rFonts w:ascii="Calibri" w:hAnsi="Calibri"/>
          <w:szCs w:val="24"/>
          <w:shd w:val="clear" w:color="auto" w:fill="D9D9D9" w:themeFill="background1" w:themeFillShade="D9"/>
        </w:rPr>
        <w:t>ôle</w:t>
      </w:r>
      <w:r w:rsidR="00C054F0" w:rsidRPr="007C350D">
        <w:rPr>
          <w:rFonts w:ascii="Calibri" w:hAnsi="Calibri"/>
          <w:szCs w:val="24"/>
          <w:shd w:val="clear" w:color="auto" w:fill="D9D9D9" w:themeFill="background1" w:themeFillShade="D9"/>
        </w:rPr>
        <w:t>, c</w:t>
      </w:r>
      <w:r w:rsidRPr="007C350D">
        <w:rPr>
          <w:rFonts w:ascii="Calibri" w:hAnsi="Calibri"/>
          <w:szCs w:val="24"/>
          <w:shd w:val="clear" w:color="auto" w:fill="D9D9D9" w:themeFill="background1" w:themeFillShade="D9"/>
        </w:rPr>
        <w:t>ontrôle commun</w:t>
      </w:r>
      <w:r w:rsidR="00C054F0" w:rsidRPr="007C350D">
        <w:rPr>
          <w:rFonts w:ascii="Calibri" w:hAnsi="Calibri"/>
          <w:szCs w:val="24"/>
          <w:shd w:val="clear" w:color="auto" w:fill="D9D9D9" w:themeFill="background1" w:themeFillShade="D9"/>
        </w:rPr>
        <w:t xml:space="preserve"> o</w:t>
      </w:r>
      <w:r w:rsidRPr="007C350D">
        <w:rPr>
          <w:rFonts w:ascii="Calibri" w:hAnsi="Calibri"/>
          <w:szCs w:val="24"/>
          <w:shd w:val="clear" w:color="auto" w:fill="D9D9D9" w:themeFill="background1" w:themeFillShade="D9"/>
        </w:rPr>
        <w:t>u contrôle partagé</w:t>
      </w:r>
      <w:r w:rsidR="00C054F0" w:rsidRPr="007C350D">
        <w:rPr>
          <w:rFonts w:ascii="Calibri" w:hAnsi="Calibri"/>
          <w:szCs w:val="24"/>
          <w:shd w:val="clear" w:color="auto" w:fill="D9D9D9" w:themeFill="background1" w:themeFillShade="D9"/>
        </w:rPr>
        <w:t xml:space="preserve">)] </w:t>
      </w:r>
      <w:r w:rsidRPr="00141B46">
        <w:rPr>
          <w:rFonts w:ascii="Calibri" w:hAnsi="Calibri"/>
          <w:szCs w:val="24"/>
        </w:rPr>
        <w:t xml:space="preserve">ont procédé à cette restructuration parce que </w:t>
      </w:r>
      <w:r w:rsidR="00C054F0" w:rsidRPr="00141B46">
        <w:rPr>
          <w:rFonts w:ascii="Calibri" w:hAnsi="Calibri"/>
          <w:szCs w:val="24"/>
        </w:rPr>
        <w:t>[</w:t>
      </w:r>
      <w:r w:rsidR="00C054F0" w:rsidRPr="007C350D">
        <w:rPr>
          <w:rFonts w:ascii="Calibri" w:hAnsi="Calibri"/>
          <w:szCs w:val="24"/>
          <w:shd w:val="clear" w:color="auto" w:fill="D9D9D9" w:themeFill="background1" w:themeFillShade="D9"/>
        </w:rPr>
        <w:t>ra</w:t>
      </w:r>
      <w:r w:rsidRPr="007C350D">
        <w:rPr>
          <w:rFonts w:ascii="Calibri" w:hAnsi="Calibri"/>
          <w:szCs w:val="24"/>
          <w:shd w:val="clear" w:color="auto" w:fill="D9D9D9" w:themeFill="background1" w:themeFillShade="D9"/>
        </w:rPr>
        <w:t>i</w:t>
      </w:r>
      <w:r w:rsidR="00C054F0" w:rsidRPr="007C350D">
        <w:rPr>
          <w:rFonts w:ascii="Calibri" w:hAnsi="Calibri"/>
          <w:szCs w:val="24"/>
          <w:shd w:val="clear" w:color="auto" w:fill="D9D9D9" w:themeFill="background1" w:themeFillShade="D9"/>
        </w:rPr>
        <w:t>son</w:t>
      </w:r>
      <w:r w:rsidR="00C054F0" w:rsidRPr="00141B46">
        <w:rPr>
          <w:rFonts w:ascii="Calibri" w:hAnsi="Calibri"/>
          <w:szCs w:val="24"/>
        </w:rPr>
        <w:t xml:space="preserve">] </w:t>
      </w:r>
      <w:r w:rsidRPr="00141B46">
        <w:rPr>
          <w:rFonts w:ascii="Calibri" w:hAnsi="Calibri"/>
          <w:szCs w:val="24"/>
        </w:rPr>
        <w:t xml:space="preserve">ce qui a donné lieu à un transfert de </w:t>
      </w:r>
      <w:r w:rsidR="00C054F0" w:rsidRPr="00141B46">
        <w:rPr>
          <w:rFonts w:ascii="Calibri" w:hAnsi="Calibri"/>
          <w:szCs w:val="24"/>
        </w:rPr>
        <w:t>[</w:t>
      </w:r>
      <w:r w:rsidRPr="007C350D">
        <w:rPr>
          <w:rFonts w:ascii="Calibri" w:hAnsi="Calibri"/>
          <w:szCs w:val="24"/>
          <w:shd w:val="clear" w:color="auto" w:fill="D9D9D9" w:themeFill="background1" w:themeFillShade="D9"/>
        </w:rPr>
        <w:t>nature des actifs, des passifs et des responsabilités connexes transférés, notamment les passifs éventuels et les obligations contractuelles</w:t>
      </w:r>
      <w:r w:rsidR="00C054F0" w:rsidRPr="00141B46">
        <w:rPr>
          <w:rFonts w:ascii="Calibri" w:hAnsi="Calibri"/>
          <w:szCs w:val="24"/>
        </w:rPr>
        <w:t xml:space="preserve">] </w:t>
      </w:r>
      <w:r w:rsidRPr="00141B46">
        <w:rPr>
          <w:rFonts w:ascii="Calibri" w:hAnsi="Calibri"/>
          <w:szCs w:val="24"/>
        </w:rPr>
        <w:t>de</w:t>
      </w:r>
      <w:r w:rsidR="00C054F0" w:rsidRPr="00141B46">
        <w:rPr>
          <w:rFonts w:ascii="Calibri" w:hAnsi="Calibri"/>
          <w:szCs w:val="24"/>
        </w:rPr>
        <w:t xml:space="preserve"> [</w:t>
      </w:r>
      <w:r w:rsidRPr="007C350D">
        <w:rPr>
          <w:rFonts w:ascii="Calibri" w:hAnsi="Calibri"/>
          <w:szCs w:val="24"/>
          <w:shd w:val="clear" w:color="auto" w:fill="D9D9D9" w:themeFill="background1" w:themeFillShade="D9"/>
        </w:rPr>
        <w:t>cédant</w:t>
      </w:r>
      <w:r w:rsidR="00C054F0" w:rsidRPr="00141B46">
        <w:rPr>
          <w:rFonts w:ascii="Calibri" w:hAnsi="Calibri"/>
          <w:szCs w:val="24"/>
        </w:rPr>
        <w:t xml:space="preserve">] </w:t>
      </w:r>
      <w:r w:rsidRPr="00141B46">
        <w:rPr>
          <w:rFonts w:ascii="Calibri" w:hAnsi="Calibri"/>
          <w:szCs w:val="24"/>
        </w:rPr>
        <w:t>à</w:t>
      </w:r>
      <w:r w:rsidR="00C054F0" w:rsidRPr="00141B46">
        <w:rPr>
          <w:rFonts w:ascii="Calibri" w:hAnsi="Calibri"/>
          <w:szCs w:val="24"/>
        </w:rPr>
        <w:t xml:space="preserve"> [</w:t>
      </w:r>
      <w:r w:rsidRPr="007C350D">
        <w:rPr>
          <w:rFonts w:ascii="Calibri" w:hAnsi="Calibri"/>
          <w:szCs w:val="24"/>
          <w:shd w:val="clear" w:color="auto" w:fill="D9D9D9" w:themeFill="background1" w:themeFillShade="D9"/>
        </w:rPr>
        <w:t>cessionnaire</w:t>
      </w:r>
      <w:r w:rsidR="00C054F0" w:rsidRPr="00141B46">
        <w:rPr>
          <w:rFonts w:ascii="Calibri" w:hAnsi="Calibri"/>
          <w:szCs w:val="24"/>
        </w:rPr>
        <w:t>]. [</w:t>
      </w:r>
      <w:r w:rsidR="00C054F0" w:rsidRPr="007C350D">
        <w:rPr>
          <w:rFonts w:ascii="Calibri" w:hAnsi="Calibri"/>
          <w:szCs w:val="24"/>
          <w:shd w:val="clear" w:color="auto" w:fill="D9D9D9" w:themeFill="background1" w:themeFillShade="D9"/>
        </w:rPr>
        <w:t>D</w:t>
      </w:r>
      <w:r w:rsidRPr="007C350D">
        <w:rPr>
          <w:rFonts w:ascii="Calibri" w:hAnsi="Calibri"/>
          <w:szCs w:val="24"/>
          <w:shd w:val="clear" w:color="auto" w:fill="D9D9D9" w:themeFill="background1" w:themeFillShade="D9"/>
        </w:rPr>
        <w:t>écrire la nature et les conditions de toute compensation prévue dans le cadre de la restructuration</w:t>
      </w:r>
      <w:r w:rsidR="00C054F0" w:rsidRPr="00141B46">
        <w:rPr>
          <w:rFonts w:ascii="Calibri" w:hAnsi="Calibri"/>
          <w:szCs w:val="24"/>
        </w:rPr>
        <w:t>.][</w:t>
      </w:r>
      <w:r w:rsidR="00C054F0" w:rsidRPr="007C350D">
        <w:rPr>
          <w:rFonts w:ascii="Calibri" w:hAnsi="Calibri"/>
          <w:szCs w:val="24"/>
          <w:shd w:val="clear" w:color="auto" w:fill="D9D9D9" w:themeFill="background1" w:themeFillShade="D9"/>
        </w:rPr>
        <w:t>D</w:t>
      </w:r>
      <w:r w:rsidRPr="007C350D">
        <w:rPr>
          <w:rFonts w:ascii="Calibri" w:hAnsi="Calibri"/>
          <w:szCs w:val="24"/>
          <w:shd w:val="clear" w:color="auto" w:fill="D9D9D9" w:themeFill="background1" w:themeFillShade="D9"/>
        </w:rPr>
        <w:t>écrire la nature des coûts engagés pour la restructuration et les conditions des autres événements, accords et opérations liés à la restructuration</w:t>
      </w:r>
      <w:r w:rsidR="00C054F0" w:rsidRPr="00141B46">
        <w:rPr>
          <w:rFonts w:ascii="Calibri" w:hAnsi="Calibri"/>
          <w:szCs w:val="24"/>
        </w:rPr>
        <w:t>.]</w:t>
      </w:r>
    </w:p>
    <w:p w:rsidR="00C054F0" w:rsidRPr="00141B46" w:rsidRDefault="00C054F0" w:rsidP="00C054F0">
      <w:pPr>
        <w:rPr>
          <w:rFonts w:ascii="Calibri" w:hAnsi="Calibri"/>
          <w:szCs w:val="24"/>
        </w:rPr>
      </w:pPr>
    </w:p>
    <w:p w:rsidR="00C054F0" w:rsidRPr="00141B46" w:rsidRDefault="00C054F0" w:rsidP="00C054F0">
      <w:pPr>
        <w:shd w:val="clear" w:color="auto" w:fill="FFFFFF"/>
        <w:rPr>
          <w:rFonts w:ascii="Calibri" w:hAnsi="Calibri"/>
          <w:szCs w:val="24"/>
        </w:rPr>
      </w:pPr>
      <w:r w:rsidRPr="00141B46">
        <w:rPr>
          <w:rFonts w:ascii="Calibri" w:hAnsi="Calibri"/>
          <w:b/>
          <w:szCs w:val="24"/>
        </w:rPr>
        <w:t>[Note</w:t>
      </w:r>
      <w:r w:rsidR="00A50651" w:rsidRPr="00141B46">
        <w:rPr>
          <w:rFonts w:ascii="Calibri" w:hAnsi="Calibri"/>
          <w:b/>
          <w:szCs w:val="24"/>
        </w:rPr>
        <w:t xml:space="preserve"> </w:t>
      </w:r>
      <w:r w:rsidRPr="00141B46">
        <w:rPr>
          <w:rFonts w:ascii="Calibri" w:hAnsi="Calibri"/>
          <w:b/>
          <w:szCs w:val="24"/>
        </w:rPr>
        <w:t xml:space="preserve">: </w:t>
      </w:r>
      <w:r w:rsidR="00A50651" w:rsidRPr="00141B46">
        <w:rPr>
          <w:rFonts w:ascii="Calibri" w:hAnsi="Calibri"/>
          <w:b/>
          <w:szCs w:val="24"/>
        </w:rPr>
        <w:t>Les informations ci-après sur une restructuration doivent être fournies par les cédants</w:t>
      </w:r>
      <w:r w:rsidRPr="00141B46">
        <w:rPr>
          <w:rFonts w:ascii="Calibri" w:hAnsi="Calibri"/>
          <w:b/>
          <w:szCs w:val="24"/>
        </w:rPr>
        <w:t xml:space="preserve">] </w:t>
      </w:r>
      <w:r w:rsidR="00A50651" w:rsidRPr="00141B46">
        <w:rPr>
          <w:rFonts w:ascii="Calibri" w:hAnsi="Calibri"/>
          <w:szCs w:val="24"/>
        </w:rPr>
        <w:t xml:space="preserve">À la suite de la restructuration, les actifs et les passifs </w:t>
      </w:r>
      <w:r w:rsidR="00BB0F28" w:rsidRPr="00141B46">
        <w:rPr>
          <w:rFonts w:ascii="Calibri" w:hAnsi="Calibri"/>
          <w:szCs w:val="24"/>
        </w:rPr>
        <w:t xml:space="preserve">des catégories suivantes dans les états financiers ont été transférés par </w:t>
      </w:r>
      <w:r w:rsidRPr="00141B46">
        <w:rPr>
          <w:rFonts w:ascii="Calibri" w:hAnsi="Calibri"/>
          <w:szCs w:val="24"/>
        </w:rPr>
        <w:t xml:space="preserve"> </w:t>
      </w:r>
      <w:r w:rsidRPr="00141B46">
        <w:rPr>
          <w:rFonts w:ascii="Calibri" w:hAnsi="Calibri"/>
          <w:szCs w:val="24"/>
          <w:shd w:val="clear" w:color="auto" w:fill="D9D9D9"/>
        </w:rPr>
        <w:t>[ABC</w:t>
      </w:r>
      <w:r w:rsidRPr="00141B46">
        <w:rPr>
          <w:rFonts w:ascii="Calibri" w:hAnsi="Calibri"/>
          <w:szCs w:val="24"/>
        </w:rPr>
        <w:t xml:space="preserve">] </w:t>
      </w:r>
      <w:r w:rsidR="00BB0F28" w:rsidRPr="00141B46">
        <w:rPr>
          <w:rFonts w:ascii="Calibri" w:hAnsi="Calibri"/>
          <w:szCs w:val="24"/>
        </w:rPr>
        <w:t xml:space="preserve">et les actifs et passifs ci-après ont été décomptabilisés à leur valeur comptable à la date de la restructuration : </w:t>
      </w:r>
    </w:p>
    <w:p w:rsidR="00C054F0" w:rsidRPr="00141B46" w:rsidRDefault="00C054F0" w:rsidP="00C054F0">
      <w:pPr>
        <w:shd w:val="clear" w:color="auto" w:fill="FFFFFF"/>
        <w:rPr>
          <w:rFonts w:ascii="Calibri" w:hAnsi="Calibri"/>
          <w:szCs w:val="24"/>
        </w:rPr>
      </w:pPr>
    </w:p>
    <w:p w:rsidR="00C054F0" w:rsidRPr="00141B46" w:rsidRDefault="00C054F0" w:rsidP="00C054F0">
      <w:pPr>
        <w:rPr>
          <w:rFonts w:ascii="Calibri" w:hAnsi="Calibri"/>
          <w:szCs w:val="24"/>
        </w:rPr>
      </w:pPr>
    </w:p>
    <w:tbl>
      <w:tblPr>
        <w:tblW w:w="0" w:type="auto"/>
        <w:tblLook w:val="04A0" w:firstRow="1" w:lastRow="0" w:firstColumn="1" w:lastColumn="0" w:noHBand="0" w:noVBand="1"/>
      </w:tblPr>
      <w:tblGrid>
        <w:gridCol w:w="6048"/>
        <w:gridCol w:w="1980"/>
      </w:tblGrid>
      <w:tr w:rsidR="00C054F0" w:rsidRPr="00141B46" w:rsidTr="00501191">
        <w:tc>
          <w:tcPr>
            <w:tcW w:w="6048" w:type="dxa"/>
            <w:shd w:val="clear" w:color="auto" w:fill="auto"/>
          </w:tcPr>
          <w:p w:rsidR="00C054F0" w:rsidRPr="00141B46" w:rsidRDefault="00C054F0" w:rsidP="00501191">
            <w:pPr>
              <w:rPr>
                <w:rFonts w:ascii="Calibri" w:hAnsi="Calibri"/>
                <w:szCs w:val="24"/>
              </w:rPr>
            </w:pPr>
          </w:p>
        </w:tc>
        <w:tc>
          <w:tcPr>
            <w:tcW w:w="1980" w:type="dxa"/>
            <w:shd w:val="clear" w:color="auto" w:fill="auto"/>
          </w:tcPr>
          <w:p w:rsidR="00C054F0" w:rsidRPr="00141B46" w:rsidRDefault="00C054F0" w:rsidP="00BB0F28">
            <w:pPr>
              <w:rPr>
                <w:rFonts w:ascii="Calibri" w:hAnsi="Calibri"/>
                <w:szCs w:val="24"/>
                <w:u w:val="single"/>
              </w:rPr>
            </w:pPr>
            <w:r w:rsidRPr="00141B46" w:rsidDel="004632C9">
              <w:rPr>
                <w:rFonts w:ascii="Calibri" w:hAnsi="Calibri"/>
                <w:szCs w:val="24"/>
              </w:rPr>
              <w:t xml:space="preserve"> </w:t>
            </w:r>
            <w:r w:rsidRPr="00141B46">
              <w:rPr>
                <w:rFonts w:ascii="Calibri" w:hAnsi="Calibri"/>
                <w:szCs w:val="24"/>
                <w:u w:val="single"/>
              </w:rPr>
              <w:t>(</w:t>
            </w:r>
            <w:r w:rsidR="00BB0F28" w:rsidRPr="00141B46">
              <w:rPr>
                <w:rFonts w:ascii="Calibri" w:hAnsi="Calibri"/>
                <w:szCs w:val="24"/>
                <w:u w:val="single"/>
              </w:rPr>
              <w:t>e</w:t>
            </w:r>
            <w:r w:rsidRPr="00141B46">
              <w:rPr>
                <w:rFonts w:ascii="Calibri" w:hAnsi="Calibri"/>
                <w:szCs w:val="24"/>
                <w:u w:val="single"/>
              </w:rPr>
              <w:t xml:space="preserve">n </w:t>
            </w:r>
            <w:r w:rsidR="00BB0F28" w:rsidRPr="00141B46">
              <w:rPr>
                <w:rFonts w:ascii="Calibri" w:hAnsi="Calibri"/>
                <w:szCs w:val="24"/>
                <w:u w:val="single"/>
              </w:rPr>
              <w:t xml:space="preserve">milliers de </w:t>
            </w:r>
            <w:r w:rsidRPr="00141B46">
              <w:rPr>
                <w:rFonts w:ascii="Calibri" w:hAnsi="Calibri"/>
                <w:szCs w:val="24"/>
                <w:u w:val="single"/>
              </w:rPr>
              <w:t>$)</w:t>
            </w:r>
          </w:p>
        </w:tc>
      </w:tr>
      <w:tr w:rsidR="00C054F0" w:rsidRPr="00141B46" w:rsidTr="00501191">
        <w:tc>
          <w:tcPr>
            <w:tcW w:w="6048" w:type="dxa"/>
            <w:shd w:val="clear" w:color="auto" w:fill="auto"/>
          </w:tcPr>
          <w:p w:rsidR="00C054F0" w:rsidRPr="00141B46" w:rsidRDefault="00C054F0" w:rsidP="00BB0F28">
            <w:pPr>
              <w:rPr>
                <w:rFonts w:ascii="Calibri" w:hAnsi="Calibri"/>
                <w:szCs w:val="24"/>
              </w:rPr>
            </w:pPr>
            <w:r w:rsidRPr="00141B46">
              <w:rPr>
                <w:rFonts w:ascii="Calibri" w:hAnsi="Calibri"/>
                <w:szCs w:val="24"/>
              </w:rPr>
              <w:t>[</w:t>
            </w:r>
            <w:r w:rsidR="00BB0F28" w:rsidRPr="00141B46">
              <w:rPr>
                <w:rFonts w:ascii="Calibri" w:hAnsi="Calibri"/>
                <w:szCs w:val="24"/>
                <w:shd w:val="clear" w:color="auto" w:fill="D9D9D9"/>
              </w:rPr>
              <w:t>Grande catégorie d’actifs</w:t>
            </w:r>
            <w:r w:rsidRPr="00141B46">
              <w:rPr>
                <w:rFonts w:ascii="Calibri" w:hAnsi="Calibri"/>
                <w:szCs w:val="24"/>
              </w:rPr>
              <w:t xml:space="preserve">] </w:t>
            </w:r>
          </w:p>
        </w:tc>
        <w:tc>
          <w:tcPr>
            <w:tcW w:w="1980" w:type="dxa"/>
            <w:shd w:val="clear" w:color="auto" w:fill="auto"/>
          </w:tcPr>
          <w:p w:rsidR="00C054F0" w:rsidRPr="00141B46" w:rsidRDefault="00BB0F28" w:rsidP="00501191">
            <w:pPr>
              <w:jc w:val="center"/>
              <w:rPr>
                <w:rFonts w:ascii="Calibri" w:hAnsi="Calibri"/>
                <w:szCs w:val="24"/>
              </w:rPr>
            </w:pPr>
            <w:r w:rsidRPr="00141B46">
              <w:rPr>
                <w:rFonts w:ascii="Calibri" w:hAnsi="Calibri"/>
                <w:szCs w:val="24"/>
              </w:rPr>
              <w:t># ### $</w:t>
            </w:r>
          </w:p>
        </w:tc>
      </w:tr>
      <w:tr w:rsidR="00C054F0" w:rsidRPr="00141B46" w:rsidTr="00501191">
        <w:tc>
          <w:tcPr>
            <w:tcW w:w="6048" w:type="dxa"/>
            <w:shd w:val="clear" w:color="auto" w:fill="auto"/>
          </w:tcPr>
          <w:p w:rsidR="00C054F0" w:rsidRPr="00141B46" w:rsidRDefault="00C054F0" w:rsidP="00501191">
            <w:pPr>
              <w:rPr>
                <w:rFonts w:ascii="Calibri" w:hAnsi="Calibri"/>
                <w:szCs w:val="24"/>
              </w:rPr>
            </w:pPr>
            <w:r w:rsidRPr="00141B46">
              <w:rPr>
                <w:rFonts w:ascii="Calibri" w:hAnsi="Calibri"/>
                <w:szCs w:val="24"/>
              </w:rPr>
              <w:t>[</w:t>
            </w:r>
            <w:r w:rsidR="00BB0F28" w:rsidRPr="00141B46">
              <w:rPr>
                <w:rFonts w:ascii="Calibri" w:hAnsi="Calibri"/>
                <w:szCs w:val="24"/>
                <w:shd w:val="clear" w:color="auto" w:fill="D9D9D9"/>
              </w:rPr>
              <w:t>Grande catégorie d’actifs</w:t>
            </w:r>
            <w:r w:rsidRPr="00141B46">
              <w:rPr>
                <w:rFonts w:ascii="Calibri" w:hAnsi="Calibri"/>
                <w:szCs w:val="24"/>
              </w:rPr>
              <w:t xml:space="preserve">] </w:t>
            </w:r>
          </w:p>
        </w:tc>
        <w:tc>
          <w:tcPr>
            <w:tcW w:w="1980" w:type="dxa"/>
            <w:shd w:val="clear" w:color="auto" w:fill="auto"/>
          </w:tcPr>
          <w:p w:rsidR="00C054F0" w:rsidRPr="00141B46" w:rsidRDefault="00BB0F28" w:rsidP="00501191">
            <w:pPr>
              <w:jc w:val="center"/>
              <w:rPr>
                <w:rFonts w:ascii="Calibri" w:hAnsi="Calibri"/>
                <w:szCs w:val="24"/>
              </w:rPr>
            </w:pPr>
            <w:r w:rsidRPr="00141B46">
              <w:rPr>
                <w:rFonts w:ascii="Calibri" w:hAnsi="Calibri"/>
                <w:szCs w:val="24"/>
              </w:rPr>
              <w:t># ### $</w:t>
            </w:r>
          </w:p>
        </w:tc>
      </w:tr>
      <w:tr w:rsidR="00C054F0" w:rsidRPr="00141B46" w:rsidTr="00501191">
        <w:tc>
          <w:tcPr>
            <w:tcW w:w="6048" w:type="dxa"/>
            <w:shd w:val="clear" w:color="auto" w:fill="auto"/>
          </w:tcPr>
          <w:p w:rsidR="00C054F0" w:rsidRPr="00141B46" w:rsidRDefault="00C054F0" w:rsidP="00BB0F28">
            <w:pPr>
              <w:rPr>
                <w:rFonts w:ascii="Calibri" w:hAnsi="Calibri"/>
                <w:szCs w:val="24"/>
                <w:u w:val="single"/>
              </w:rPr>
            </w:pPr>
            <w:r w:rsidRPr="00141B46">
              <w:rPr>
                <w:rFonts w:ascii="Calibri" w:hAnsi="Calibri"/>
                <w:szCs w:val="24"/>
                <w:u w:val="single"/>
              </w:rPr>
              <w:t>[</w:t>
            </w:r>
            <w:r w:rsidR="00BB0F28" w:rsidRPr="00141B46">
              <w:rPr>
                <w:rFonts w:ascii="Calibri" w:hAnsi="Calibri"/>
                <w:szCs w:val="24"/>
                <w:shd w:val="clear" w:color="auto" w:fill="D9D9D9"/>
              </w:rPr>
              <w:t>Grande catégorie d’actifs</w:t>
            </w:r>
            <w:r w:rsidRPr="00141B46">
              <w:rPr>
                <w:rFonts w:ascii="Calibri" w:hAnsi="Calibri"/>
                <w:szCs w:val="24"/>
                <w:u w:val="single"/>
              </w:rPr>
              <w:t>]</w:t>
            </w:r>
          </w:p>
        </w:tc>
        <w:tc>
          <w:tcPr>
            <w:tcW w:w="1980" w:type="dxa"/>
            <w:shd w:val="clear" w:color="auto" w:fill="auto"/>
          </w:tcPr>
          <w:p w:rsidR="00C054F0" w:rsidRPr="00141B46" w:rsidRDefault="00BB0F28" w:rsidP="00501191">
            <w:pPr>
              <w:jc w:val="center"/>
              <w:rPr>
                <w:rFonts w:ascii="Calibri" w:hAnsi="Calibri"/>
                <w:szCs w:val="24"/>
                <w:u w:val="single"/>
              </w:rPr>
            </w:pPr>
            <w:r w:rsidRPr="00141B46">
              <w:rPr>
                <w:rFonts w:ascii="Calibri" w:hAnsi="Calibri"/>
                <w:szCs w:val="24"/>
                <w:u w:val="single"/>
              </w:rPr>
              <w:t># ### $</w:t>
            </w:r>
          </w:p>
        </w:tc>
      </w:tr>
      <w:tr w:rsidR="00C054F0" w:rsidRPr="00141B46" w:rsidTr="00501191">
        <w:tc>
          <w:tcPr>
            <w:tcW w:w="6048" w:type="dxa"/>
            <w:shd w:val="clear" w:color="auto" w:fill="auto"/>
          </w:tcPr>
          <w:p w:rsidR="00C054F0" w:rsidRPr="00141B46" w:rsidRDefault="00C054F0" w:rsidP="00BB0F28">
            <w:pPr>
              <w:rPr>
                <w:rFonts w:ascii="Calibri" w:hAnsi="Calibri"/>
                <w:b/>
                <w:szCs w:val="24"/>
              </w:rPr>
            </w:pPr>
            <w:r w:rsidRPr="00141B46">
              <w:rPr>
                <w:rFonts w:ascii="Calibri" w:hAnsi="Calibri"/>
                <w:b/>
                <w:szCs w:val="24"/>
              </w:rPr>
              <w:t xml:space="preserve">Total </w:t>
            </w:r>
            <w:r w:rsidR="00BB0F28" w:rsidRPr="00141B46">
              <w:rPr>
                <w:rFonts w:ascii="Calibri" w:hAnsi="Calibri"/>
                <w:b/>
                <w:szCs w:val="24"/>
              </w:rPr>
              <w:t>des actifs décompabilisés (à la valeur comptable)</w:t>
            </w:r>
          </w:p>
        </w:tc>
        <w:tc>
          <w:tcPr>
            <w:tcW w:w="1980" w:type="dxa"/>
            <w:shd w:val="clear" w:color="auto" w:fill="auto"/>
          </w:tcPr>
          <w:p w:rsidR="00C054F0" w:rsidRPr="00141B46" w:rsidRDefault="00BB0F28" w:rsidP="00501191">
            <w:pPr>
              <w:jc w:val="center"/>
              <w:rPr>
                <w:rFonts w:ascii="Calibri" w:hAnsi="Calibri"/>
                <w:b/>
                <w:szCs w:val="24"/>
              </w:rPr>
            </w:pPr>
            <w:r w:rsidRPr="00141B46">
              <w:rPr>
                <w:rFonts w:ascii="Calibri" w:hAnsi="Calibri"/>
                <w:b/>
                <w:szCs w:val="24"/>
              </w:rPr>
              <w:t># ### $</w:t>
            </w:r>
          </w:p>
        </w:tc>
      </w:tr>
      <w:tr w:rsidR="00C054F0" w:rsidRPr="00141B46" w:rsidTr="00501191">
        <w:tc>
          <w:tcPr>
            <w:tcW w:w="6048" w:type="dxa"/>
            <w:shd w:val="clear" w:color="auto" w:fill="auto"/>
          </w:tcPr>
          <w:p w:rsidR="00C054F0" w:rsidRPr="00141B46" w:rsidRDefault="00C054F0" w:rsidP="00501191">
            <w:pPr>
              <w:rPr>
                <w:rFonts w:ascii="Calibri" w:hAnsi="Calibri"/>
                <w:szCs w:val="24"/>
              </w:rPr>
            </w:pPr>
          </w:p>
        </w:tc>
        <w:tc>
          <w:tcPr>
            <w:tcW w:w="1980" w:type="dxa"/>
            <w:shd w:val="clear" w:color="auto" w:fill="auto"/>
          </w:tcPr>
          <w:p w:rsidR="00C054F0" w:rsidRPr="00141B46" w:rsidRDefault="00C054F0" w:rsidP="00501191">
            <w:pPr>
              <w:jc w:val="center"/>
              <w:rPr>
                <w:rFonts w:ascii="Calibri" w:hAnsi="Calibri"/>
                <w:szCs w:val="24"/>
              </w:rPr>
            </w:pPr>
          </w:p>
        </w:tc>
      </w:tr>
      <w:tr w:rsidR="00C054F0" w:rsidRPr="00141B46" w:rsidTr="00501191">
        <w:tc>
          <w:tcPr>
            <w:tcW w:w="6048" w:type="dxa"/>
            <w:shd w:val="clear" w:color="auto" w:fill="auto"/>
          </w:tcPr>
          <w:p w:rsidR="00C054F0" w:rsidRPr="00141B46" w:rsidRDefault="00C054F0" w:rsidP="00BB0F28">
            <w:pPr>
              <w:rPr>
                <w:rFonts w:ascii="Calibri" w:hAnsi="Calibri"/>
                <w:szCs w:val="24"/>
              </w:rPr>
            </w:pPr>
            <w:r w:rsidRPr="00141B46">
              <w:rPr>
                <w:rFonts w:ascii="Calibri" w:hAnsi="Calibri"/>
                <w:szCs w:val="24"/>
              </w:rPr>
              <w:t>[</w:t>
            </w:r>
            <w:r w:rsidR="00BB0F28" w:rsidRPr="00141B46">
              <w:rPr>
                <w:rFonts w:ascii="Calibri" w:hAnsi="Calibri"/>
                <w:szCs w:val="24"/>
                <w:shd w:val="clear" w:color="auto" w:fill="D9D9D9"/>
              </w:rPr>
              <w:t>Grande catégorie de passifs</w:t>
            </w:r>
            <w:r w:rsidRPr="00141B46">
              <w:rPr>
                <w:rFonts w:ascii="Calibri" w:hAnsi="Calibri"/>
                <w:szCs w:val="24"/>
              </w:rPr>
              <w:t>]</w:t>
            </w:r>
          </w:p>
        </w:tc>
        <w:tc>
          <w:tcPr>
            <w:tcW w:w="1980" w:type="dxa"/>
            <w:shd w:val="clear" w:color="auto" w:fill="auto"/>
          </w:tcPr>
          <w:p w:rsidR="00C054F0" w:rsidRPr="00141B46" w:rsidRDefault="00BB0F28" w:rsidP="00501191">
            <w:pPr>
              <w:jc w:val="center"/>
              <w:rPr>
                <w:rFonts w:ascii="Calibri" w:hAnsi="Calibri"/>
                <w:szCs w:val="24"/>
              </w:rPr>
            </w:pPr>
            <w:r w:rsidRPr="00141B46">
              <w:rPr>
                <w:rFonts w:ascii="Calibri" w:hAnsi="Calibri"/>
                <w:szCs w:val="24"/>
              </w:rPr>
              <w:t># ### $</w:t>
            </w:r>
          </w:p>
        </w:tc>
      </w:tr>
      <w:tr w:rsidR="00C054F0" w:rsidRPr="00141B46" w:rsidTr="00501191">
        <w:tc>
          <w:tcPr>
            <w:tcW w:w="6048" w:type="dxa"/>
            <w:shd w:val="clear" w:color="auto" w:fill="auto"/>
          </w:tcPr>
          <w:p w:rsidR="00C054F0" w:rsidRPr="00141B46" w:rsidRDefault="00C054F0" w:rsidP="00BB0F28">
            <w:pPr>
              <w:rPr>
                <w:rFonts w:ascii="Calibri" w:hAnsi="Calibri"/>
                <w:szCs w:val="24"/>
                <w:u w:val="single"/>
              </w:rPr>
            </w:pPr>
            <w:r w:rsidRPr="00141B46">
              <w:rPr>
                <w:rFonts w:ascii="Calibri" w:hAnsi="Calibri"/>
                <w:szCs w:val="24"/>
                <w:u w:val="single"/>
              </w:rPr>
              <w:t>[</w:t>
            </w:r>
            <w:r w:rsidR="00BB0F28" w:rsidRPr="00141B46">
              <w:rPr>
                <w:rFonts w:ascii="Calibri" w:hAnsi="Calibri"/>
                <w:szCs w:val="24"/>
                <w:shd w:val="clear" w:color="auto" w:fill="D9D9D9"/>
              </w:rPr>
              <w:t>Grande catégorie de passifs</w:t>
            </w:r>
            <w:r w:rsidR="00BB0F28" w:rsidRPr="00141B46">
              <w:rPr>
                <w:rFonts w:ascii="Calibri" w:hAnsi="Calibri"/>
                <w:szCs w:val="24"/>
                <w:u w:val="single"/>
                <w:shd w:val="clear" w:color="auto" w:fill="D9D9D9"/>
              </w:rPr>
              <w:t xml:space="preserve"> </w:t>
            </w:r>
          </w:p>
        </w:tc>
        <w:tc>
          <w:tcPr>
            <w:tcW w:w="1980" w:type="dxa"/>
            <w:shd w:val="clear" w:color="auto" w:fill="auto"/>
          </w:tcPr>
          <w:p w:rsidR="00C054F0" w:rsidRPr="00141B46" w:rsidRDefault="00BB0F28" w:rsidP="00501191">
            <w:pPr>
              <w:jc w:val="center"/>
              <w:rPr>
                <w:rFonts w:ascii="Calibri" w:hAnsi="Calibri"/>
                <w:szCs w:val="24"/>
                <w:u w:val="single"/>
              </w:rPr>
            </w:pPr>
            <w:r w:rsidRPr="00141B46">
              <w:rPr>
                <w:rFonts w:ascii="Calibri" w:hAnsi="Calibri"/>
                <w:szCs w:val="24"/>
                <w:u w:val="single"/>
              </w:rPr>
              <w:t># ### $</w:t>
            </w:r>
          </w:p>
        </w:tc>
      </w:tr>
      <w:tr w:rsidR="00C054F0" w:rsidRPr="00141B46" w:rsidTr="00501191">
        <w:tc>
          <w:tcPr>
            <w:tcW w:w="6048" w:type="dxa"/>
            <w:shd w:val="clear" w:color="auto" w:fill="auto"/>
          </w:tcPr>
          <w:p w:rsidR="00C054F0" w:rsidRPr="00141B46" w:rsidRDefault="00BB0F28" w:rsidP="00BB0F28">
            <w:pPr>
              <w:rPr>
                <w:rFonts w:ascii="Calibri" w:hAnsi="Calibri"/>
                <w:b/>
                <w:szCs w:val="24"/>
              </w:rPr>
            </w:pPr>
            <w:r w:rsidRPr="00141B46">
              <w:rPr>
                <w:rFonts w:ascii="Calibri" w:hAnsi="Calibri"/>
                <w:b/>
                <w:szCs w:val="24"/>
              </w:rPr>
              <w:t>Total des passifs décompabilisés (à la valeur comptable)</w:t>
            </w:r>
          </w:p>
        </w:tc>
        <w:tc>
          <w:tcPr>
            <w:tcW w:w="1980" w:type="dxa"/>
            <w:shd w:val="clear" w:color="auto" w:fill="auto"/>
          </w:tcPr>
          <w:p w:rsidR="00C054F0" w:rsidRPr="00141B46" w:rsidRDefault="00BB0F28" w:rsidP="00501191">
            <w:pPr>
              <w:jc w:val="center"/>
              <w:rPr>
                <w:rFonts w:ascii="Calibri" w:hAnsi="Calibri"/>
                <w:b/>
                <w:szCs w:val="24"/>
              </w:rPr>
            </w:pPr>
            <w:r w:rsidRPr="00141B46">
              <w:rPr>
                <w:rFonts w:ascii="Calibri" w:hAnsi="Calibri"/>
                <w:b/>
                <w:szCs w:val="24"/>
              </w:rPr>
              <w:t># ### $</w:t>
            </w:r>
          </w:p>
        </w:tc>
      </w:tr>
      <w:tr w:rsidR="00C054F0" w:rsidRPr="00141B46" w:rsidTr="00501191">
        <w:tc>
          <w:tcPr>
            <w:tcW w:w="6048" w:type="dxa"/>
            <w:shd w:val="clear" w:color="auto" w:fill="auto"/>
          </w:tcPr>
          <w:p w:rsidR="00C054F0" w:rsidRPr="00141B46" w:rsidRDefault="00C054F0" w:rsidP="00501191">
            <w:pPr>
              <w:rPr>
                <w:rFonts w:ascii="Calibri" w:hAnsi="Calibri"/>
                <w:szCs w:val="24"/>
                <w:u w:val="single"/>
              </w:rPr>
            </w:pPr>
          </w:p>
        </w:tc>
        <w:tc>
          <w:tcPr>
            <w:tcW w:w="1980" w:type="dxa"/>
            <w:shd w:val="clear" w:color="auto" w:fill="auto"/>
          </w:tcPr>
          <w:p w:rsidR="00C054F0" w:rsidRPr="00141B46" w:rsidRDefault="00C054F0" w:rsidP="00501191">
            <w:pPr>
              <w:jc w:val="center"/>
              <w:rPr>
                <w:rFonts w:ascii="Calibri" w:hAnsi="Calibri"/>
                <w:szCs w:val="24"/>
                <w:u w:val="single"/>
              </w:rPr>
            </w:pPr>
          </w:p>
        </w:tc>
      </w:tr>
      <w:tr w:rsidR="00C054F0" w:rsidRPr="00141B46" w:rsidTr="00501191">
        <w:tc>
          <w:tcPr>
            <w:tcW w:w="6048" w:type="dxa"/>
            <w:shd w:val="clear" w:color="auto" w:fill="auto"/>
          </w:tcPr>
          <w:p w:rsidR="00C054F0" w:rsidRPr="00141B46" w:rsidRDefault="00C054F0" w:rsidP="00BB0F28">
            <w:pPr>
              <w:rPr>
                <w:rFonts w:ascii="Calibri" w:hAnsi="Calibri"/>
                <w:szCs w:val="24"/>
                <w:u w:val="single"/>
              </w:rPr>
            </w:pPr>
            <w:r w:rsidRPr="00141B46">
              <w:rPr>
                <w:rFonts w:ascii="Calibri" w:hAnsi="Calibri"/>
                <w:szCs w:val="24"/>
                <w:u w:val="single"/>
              </w:rPr>
              <w:t>[Compensation</w:t>
            </w:r>
            <w:r w:rsidR="00BB0F28" w:rsidRPr="00141B46">
              <w:rPr>
                <w:rFonts w:ascii="Calibri" w:hAnsi="Calibri"/>
                <w:szCs w:val="24"/>
                <w:u w:val="single"/>
              </w:rPr>
              <w:t xml:space="preserve"> reçue</w:t>
            </w:r>
            <w:r w:rsidRPr="00141B46">
              <w:rPr>
                <w:rFonts w:ascii="Calibri" w:hAnsi="Calibri"/>
                <w:szCs w:val="24"/>
                <w:u w:val="single"/>
              </w:rPr>
              <w:t>]</w:t>
            </w:r>
          </w:p>
        </w:tc>
        <w:tc>
          <w:tcPr>
            <w:tcW w:w="1980" w:type="dxa"/>
            <w:shd w:val="clear" w:color="auto" w:fill="auto"/>
          </w:tcPr>
          <w:p w:rsidR="00C054F0" w:rsidRPr="00141B46" w:rsidRDefault="00BB0F28" w:rsidP="00501191">
            <w:pPr>
              <w:jc w:val="center"/>
              <w:rPr>
                <w:rFonts w:ascii="Calibri" w:hAnsi="Calibri"/>
                <w:szCs w:val="24"/>
                <w:u w:val="single"/>
              </w:rPr>
            </w:pPr>
            <w:r w:rsidRPr="00141B46">
              <w:rPr>
                <w:rFonts w:ascii="Calibri" w:hAnsi="Calibri"/>
                <w:szCs w:val="24"/>
                <w:u w:val="single"/>
              </w:rPr>
              <w:t># ### $</w:t>
            </w:r>
          </w:p>
        </w:tc>
      </w:tr>
      <w:tr w:rsidR="00C054F0" w:rsidRPr="00141B46" w:rsidTr="00501191">
        <w:tc>
          <w:tcPr>
            <w:tcW w:w="6048" w:type="dxa"/>
            <w:shd w:val="clear" w:color="auto" w:fill="auto"/>
          </w:tcPr>
          <w:p w:rsidR="00C054F0" w:rsidRPr="00141B46" w:rsidRDefault="00C054F0" w:rsidP="00501191">
            <w:pPr>
              <w:rPr>
                <w:rFonts w:ascii="Calibri" w:hAnsi="Calibri"/>
                <w:szCs w:val="24"/>
                <w:u w:val="single"/>
              </w:rPr>
            </w:pPr>
          </w:p>
        </w:tc>
        <w:tc>
          <w:tcPr>
            <w:tcW w:w="1980" w:type="dxa"/>
            <w:shd w:val="clear" w:color="auto" w:fill="auto"/>
          </w:tcPr>
          <w:p w:rsidR="00C054F0" w:rsidRPr="00141B46" w:rsidRDefault="00C054F0" w:rsidP="00501191">
            <w:pPr>
              <w:jc w:val="center"/>
              <w:rPr>
                <w:rFonts w:ascii="Calibri" w:hAnsi="Calibri"/>
                <w:szCs w:val="24"/>
                <w:u w:val="single"/>
              </w:rPr>
            </w:pPr>
          </w:p>
        </w:tc>
      </w:tr>
      <w:tr w:rsidR="00C054F0" w:rsidRPr="00141B46" w:rsidTr="00501191">
        <w:tc>
          <w:tcPr>
            <w:tcW w:w="6048" w:type="dxa"/>
            <w:shd w:val="clear" w:color="auto" w:fill="auto"/>
          </w:tcPr>
          <w:p w:rsidR="00C054F0" w:rsidRPr="00141B46" w:rsidRDefault="00C054F0" w:rsidP="00BB0F28">
            <w:pPr>
              <w:rPr>
                <w:rFonts w:ascii="Calibri" w:hAnsi="Calibri"/>
                <w:szCs w:val="24"/>
                <w:u w:val="single"/>
              </w:rPr>
            </w:pPr>
            <w:r w:rsidRPr="00141B46">
              <w:rPr>
                <w:rFonts w:ascii="Calibri" w:hAnsi="Calibri"/>
                <w:szCs w:val="24"/>
                <w:u w:val="single"/>
              </w:rPr>
              <w:t>[Gain/</w:t>
            </w:r>
            <w:r w:rsidR="00BB0F28" w:rsidRPr="00141B46">
              <w:rPr>
                <w:rFonts w:ascii="Calibri" w:hAnsi="Calibri"/>
                <w:szCs w:val="24"/>
                <w:u w:val="single"/>
              </w:rPr>
              <w:t>perte]</w:t>
            </w:r>
            <w:r w:rsidRPr="00141B46">
              <w:rPr>
                <w:rFonts w:ascii="Calibri" w:hAnsi="Calibri"/>
                <w:szCs w:val="24"/>
                <w:u w:val="single"/>
              </w:rPr>
              <w:t xml:space="preserve"> </w:t>
            </w:r>
            <w:r w:rsidR="00BB0F28" w:rsidRPr="00141B46">
              <w:rPr>
                <w:rFonts w:ascii="Calibri" w:hAnsi="Calibri"/>
                <w:szCs w:val="24"/>
                <w:u w:val="single"/>
              </w:rPr>
              <w:t>constaté à l’état des résultats à la suite de la restructuration</w:t>
            </w:r>
          </w:p>
        </w:tc>
        <w:tc>
          <w:tcPr>
            <w:tcW w:w="1980" w:type="dxa"/>
            <w:shd w:val="clear" w:color="auto" w:fill="auto"/>
          </w:tcPr>
          <w:p w:rsidR="00C054F0" w:rsidRPr="00141B46" w:rsidRDefault="00BB0F28" w:rsidP="00501191">
            <w:pPr>
              <w:jc w:val="center"/>
              <w:rPr>
                <w:rFonts w:ascii="Calibri" w:hAnsi="Calibri"/>
                <w:szCs w:val="24"/>
                <w:u w:val="single"/>
              </w:rPr>
            </w:pPr>
            <w:r w:rsidRPr="00141B46">
              <w:rPr>
                <w:rFonts w:ascii="Calibri" w:hAnsi="Calibri"/>
                <w:szCs w:val="24"/>
                <w:u w:val="single"/>
              </w:rPr>
              <w:t># ### $</w:t>
            </w:r>
          </w:p>
        </w:tc>
      </w:tr>
    </w:tbl>
    <w:p w:rsidR="00C054F0" w:rsidRPr="00141B46" w:rsidRDefault="00C054F0" w:rsidP="00C054F0">
      <w:pPr>
        <w:rPr>
          <w:rFonts w:ascii="Calibri" w:hAnsi="Calibri"/>
          <w:szCs w:val="24"/>
        </w:rPr>
      </w:pPr>
    </w:p>
    <w:p w:rsidR="00CB2721" w:rsidRDefault="00CB2721" w:rsidP="00BB0F28">
      <w:pPr>
        <w:ind w:left="630"/>
        <w:rPr>
          <w:rFonts w:ascii="Calibri" w:hAnsi="Calibri"/>
          <w:b/>
          <w:sz w:val="28"/>
          <w:szCs w:val="28"/>
        </w:rPr>
      </w:pPr>
    </w:p>
    <w:p w:rsidR="00BB4BA4" w:rsidRPr="00141B46" w:rsidRDefault="00BB4BA4" w:rsidP="00BB0F28">
      <w:pPr>
        <w:ind w:left="630"/>
        <w:rPr>
          <w:rFonts w:ascii="Calibri" w:hAnsi="Calibri"/>
          <w:b/>
          <w:sz w:val="28"/>
          <w:szCs w:val="28"/>
        </w:rPr>
      </w:pPr>
    </w:p>
    <w:p w:rsidR="00CB2721" w:rsidRPr="00141B46" w:rsidRDefault="00CB2721" w:rsidP="00BB0F28">
      <w:pPr>
        <w:ind w:left="630"/>
        <w:rPr>
          <w:rFonts w:ascii="Calibri" w:hAnsi="Calibri"/>
          <w:b/>
          <w:sz w:val="28"/>
          <w:szCs w:val="28"/>
        </w:rPr>
      </w:pPr>
    </w:p>
    <w:p w:rsidR="00BB0F28" w:rsidRPr="00141B46" w:rsidRDefault="00BB0F28" w:rsidP="00CB2721">
      <w:pPr>
        <w:rPr>
          <w:rFonts w:ascii="Calibri" w:hAnsi="Calibri"/>
          <w:b/>
          <w:sz w:val="28"/>
          <w:szCs w:val="28"/>
        </w:rPr>
      </w:pPr>
      <w:r w:rsidRPr="00141B46">
        <w:rPr>
          <w:rFonts w:ascii="Calibri" w:hAnsi="Calibri"/>
          <w:b/>
          <w:sz w:val="28"/>
          <w:szCs w:val="28"/>
        </w:rPr>
        <w:lastRenderedPageBreak/>
        <w:t xml:space="preserve">42.  </w:t>
      </w:r>
      <w:r w:rsidR="00CB2721" w:rsidRPr="00141B46">
        <w:rPr>
          <w:rFonts w:ascii="Calibri" w:hAnsi="Calibri"/>
          <w:b/>
          <w:sz w:val="28"/>
          <w:szCs w:val="28"/>
        </w:rPr>
        <w:t>Opérations de restructuration  (suite</w:t>
      </w:r>
      <w:r w:rsidRPr="00141B46">
        <w:rPr>
          <w:rFonts w:ascii="Calibri" w:hAnsi="Calibri"/>
          <w:b/>
          <w:sz w:val="28"/>
          <w:szCs w:val="28"/>
        </w:rPr>
        <w:t xml:space="preserve">) </w:t>
      </w:r>
    </w:p>
    <w:p w:rsidR="005748C4" w:rsidRPr="00141B46" w:rsidRDefault="005748C4" w:rsidP="00BB0F28">
      <w:pPr>
        <w:rPr>
          <w:rFonts w:ascii="Calibri" w:hAnsi="Calibri"/>
          <w:szCs w:val="24"/>
        </w:rPr>
      </w:pPr>
    </w:p>
    <w:p w:rsidR="00C054F0" w:rsidRPr="00141B46" w:rsidRDefault="00BB0F28" w:rsidP="00BB0F28">
      <w:pPr>
        <w:rPr>
          <w:rFonts w:ascii="Calibri" w:hAnsi="Calibri"/>
          <w:szCs w:val="24"/>
        </w:rPr>
      </w:pPr>
      <w:r w:rsidRPr="00141B46">
        <w:rPr>
          <w:rFonts w:ascii="Calibri" w:hAnsi="Calibri"/>
          <w:szCs w:val="24"/>
        </w:rPr>
        <w:t xml:space="preserve"> </w:t>
      </w:r>
      <w:r w:rsidR="00C054F0" w:rsidRPr="00141B46">
        <w:rPr>
          <w:rFonts w:ascii="Calibri" w:hAnsi="Calibri"/>
          <w:szCs w:val="24"/>
        </w:rPr>
        <w:t>[</w:t>
      </w:r>
      <w:r w:rsidR="00EB7A69" w:rsidRPr="007C350D">
        <w:rPr>
          <w:rFonts w:ascii="Calibri" w:hAnsi="Calibri"/>
          <w:i/>
          <w:sz w:val="20"/>
        </w:rPr>
        <w:t>Note :</w:t>
      </w:r>
      <w:r w:rsidR="00EB7A69">
        <w:rPr>
          <w:rFonts w:ascii="Calibri" w:hAnsi="Calibri"/>
          <w:szCs w:val="24"/>
        </w:rPr>
        <w:t xml:space="preserve"> </w:t>
      </w:r>
      <w:r w:rsidR="005748C4" w:rsidRPr="00141B46">
        <w:rPr>
          <w:rFonts w:ascii="Calibri" w:hAnsi="Calibri"/>
          <w:i/>
          <w:sz w:val="22"/>
          <w:szCs w:val="22"/>
        </w:rPr>
        <w:t>Il faut aussi présenter</w:t>
      </w:r>
      <w:r w:rsidR="001D0461" w:rsidRPr="00141B46">
        <w:rPr>
          <w:rFonts w:ascii="Calibri" w:hAnsi="Calibri"/>
          <w:i/>
          <w:sz w:val="22"/>
          <w:szCs w:val="22"/>
        </w:rPr>
        <w:t>, dans l’état des résultats, les</w:t>
      </w:r>
      <w:r w:rsidR="005748C4" w:rsidRPr="00141B46">
        <w:rPr>
          <w:rFonts w:ascii="Calibri" w:hAnsi="Calibri"/>
          <w:i/>
          <w:sz w:val="22"/>
          <w:szCs w:val="22"/>
        </w:rPr>
        <w:t xml:space="preserve"> revenus et les charges rattachés aux activités qui ont été transféré</w:t>
      </w:r>
      <w:r w:rsidR="00C95D33">
        <w:rPr>
          <w:rFonts w:ascii="Calibri" w:hAnsi="Calibri"/>
          <w:i/>
          <w:sz w:val="22"/>
          <w:szCs w:val="22"/>
        </w:rPr>
        <w:t>es</w:t>
      </w:r>
      <w:r w:rsidR="001D0461" w:rsidRPr="00141B46">
        <w:rPr>
          <w:rFonts w:ascii="Calibri" w:hAnsi="Calibri"/>
          <w:i/>
          <w:sz w:val="22"/>
          <w:szCs w:val="22"/>
        </w:rPr>
        <w:t xml:space="preserve">, y compris les </w:t>
      </w:r>
      <w:r w:rsidR="005748C4" w:rsidRPr="00141B46">
        <w:rPr>
          <w:rFonts w:ascii="Calibri" w:hAnsi="Calibri"/>
          <w:i/>
          <w:sz w:val="22"/>
          <w:szCs w:val="22"/>
        </w:rPr>
        <w:t>chiffres co</w:t>
      </w:r>
      <w:r w:rsidR="001D0461" w:rsidRPr="00141B46">
        <w:rPr>
          <w:rFonts w:ascii="Calibri" w:hAnsi="Calibri"/>
          <w:i/>
          <w:sz w:val="22"/>
          <w:szCs w:val="22"/>
        </w:rPr>
        <w:t>mparatifs, s’ils sont importants par rapport au résultat de l’ensemble des activités.</w:t>
      </w:r>
      <w:r w:rsidR="00C054F0" w:rsidRPr="00141B46">
        <w:rPr>
          <w:rFonts w:ascii="Calibri" w:hAnsi="Calibri"/>
          <w:szCs w:val="24"/>
        </w:rPr>
        <w:t>]</w:t>
      </w:r>
    </w:p>
    <w:p w:rsidR="00C054F0" w:rsidRPr="00141B46" w:rsidRDefault="00C054F0" w:rsidP="00C054F0">
      <w:pPr>
        <w:rPr>
          <w:rFonts w:ascii="Calibri" w:hAnsi="Calibri"/>
          <w:szCs w:val="24"/>
        </w:rPr>
      </w:pPr>
    </w:p>
    <w:p w:rsidR="00C054F0" w:rsidRPr="00141B46" w:rsidRDefault="001D0461" w:rsidP="00C054F0">
      <w:pPr>
        <w:rPr>
          <w:rFonts w:ascii="Calibri" w:hAnsi="Calibri"/>
          <w:szCs w:val="24"/>
        </w:rPr>
      </w:pPr>
      <w:r w:rsidRPr="00141B46">
        <w:rPr>
          <w:rFonts w:ascii="Calibri" w:hAnsi="Calibri"/>
          <w:szCs w:val="24"/>
        </w:rPr>
        <w:t xml:space="preserve">À la suite de la restructuration, les coûts ci-après ont été engagés au cours de l’exercice considéré et constatés dans les catégories de charges suivantes à l’état des résultats : </w:t>
      </w:r>
      <w:r w:rsidR="00C054F0" w:rsidRPr="00141B46">
        <w:rPr>
          <w:rFonts w:ascii="Calibri" w:hAnsi="Calibri"/>
          <w:szCs w:val="24"/>
        </w:rPr>
        <w:t xml:space="preserve"> </w:t>
      </w:r>
    </w:p>
    <w:p w:rsidR="001D0461" w:rsidRPr="00141B46" w:rsidRDefault="001D0461" w:rsidP="00C054F0">
      <w:pPr>
        <w:rPr>
          <w:rFonts w:ascii="Calibri" w:hAnsi="Calibri"/>
          <w:szCs w:val="24"/>
        </w:rPr>
      </w:pPr>
    </w:p>
    <w:tbl>
      <w:tblPr>
        <w:tblW w:w="0" w:type="auto"/>
        <w:tblLook w:val="04A0" w:firstRow="1" w:lastRow="0" w:firstColumn="1" w:lastColumn="0" w:noHBand="0" w:noVBand="1"/>
      </w:tblPr>
      <w:tblGrid>
        <w:gridCol w:w="6048"/>
        <w:gridCol w:w="1980"/>
      </w:tblGrid>
      <w:tr w:rsidR="00C054F0" w:rsidRPr="00141B46" w:rsidTr="00501191">
        <w:tc>
          <w:tcPr>
            <w:tcW w:w="6048" w:type="dxa"/>
            <w:shd w:val="clear" w:color="auto" w:fill="auto"/>
          </w:tcPr>
          <w:p w:rsidR="00C054F0" w:rsidRPr="00EB7A69" w:rsidRDefault="00C054F0" w:rsidP="00501191">
            <w:pPr>
              <w:rPr>
                <w:rFonts w:ascii="Calibri" w:hAnsi="Calibri"/>
                <w:szCs w:val="24"/>
              </w:rPr>
            </w:pPr>
          </w:p>
        </w:tc>
        <w:tc>
          <w:tcPr>
            <w:tcW w:w="1980" w:type="dxa"/>
            <w:shd w:val="clear" w:color="auto" w:fill="auto"/>
          </w:tcPr>
          <w:p w:rsidR="00C054F0" w:rsidRPr="00EB7A69" w:rsidRDefault="00C054F0" w:rsidP="001D0461">
            <w:pPr>
              <w:rPr>
                <w:rFonts w:ascii="Calibri" w:hAnsi="Calibri"/>
                <w:szCs w:val="24"/>
                <w:u w:val="single"/>
              </w:rPr>
            </w:pPr>
            <w:r w:rsidRPr="00EB7A69" w:rsidDel="004632C9">
              <w:rPr>
                <w:rFonts w:ascii="Calibri" w:hAnsi="Calibri"/>
                <w:szCs w:val="24"/>
              </w:rPr>
              <w:t xml:space="preserve"> </w:t>
            </w:r>
            <w:r w:rsidRPr="00EB7A69">
              <w:rPr>
                <w:rFonts w:ascii="Calibri" w:hAnsi="Calibri"/>
                <w:szCs w:val="24"/>
                <w:u w:val="single"/>
              </w:rPr>
              <w:t>(</w:t>
            </w:r>
            <w:r w:rsidR="001D0461" w:rsidRPr="00EB7A69">
              <w:rPr>
                <w:rFonts w:ascii="Calibri" w:hAnsi="Calibri"/>
                <w:szCs w:val="24"/>
                <w:u w:val="single"/>
              </w:rPr>
              <w:t>e</w:t>
            </w:r>
            <w:r w:rsidRPr="00EB7A69">
              <w:rPr>
                <w:rFonts w:ascii="Calibri" w:hAnsi="Calibri"/>
                <w:szCs w:val="24"/>
                <w:u w:val="single"/>
              </w:rPr>
              <w:t xml:space="preserve">n </w:t>
            </w:r>
            <w:r w:rsidR="001D0461" w:rsidRPr="00EB7A69">
              <w:rPr>
                <w:rFonts w:ascii="Calibri" w:hAnsi="Calibri"/>
                <w:szCs w:val="24"/>
                <w:u w:val="single"/>
              </w:rPr>
              <w:t xml:space="preserve">milliers de </w:t>
            </w:r>
            <w:r w:rsidRPr="00EB7A69">
              <w:rPr>
                <w:rFonts w:ascii="Calibri" w:hAnsi="Calibri"/>
                <w:szCs w:val="24"/>
                <w:u w:val="single"/>
              </w:rPr>
              <w:t>$)</w:t>
            </w:r>
          </w:p>
        </w:tc>
      </w:tr>
      <w:tr w:rsidR="00C054F0" w:rsidRPr="00141B46" w:rsidTr="00501191">
        <w:tc>
          <w:tcPr>
            <w:tcW w:w="6048" w:type="dxa"/>
            <w:shd w:val="clear" w:color="auto" w:fill="auto"/>
          </w:tcPr>
          <w:p w:rsidR="00C054F0" w:rsidRPr="00EB7A69" w:rsidRDefault="00C054F0" w:rsidP="001D0461">
            <w:pPr>
              <w:rPr>
                <w:rFonts w:ascii="Calibri" w:hAnsi="Calibri"/>
                <w:szCs w:val="24"/>
              </w:rPr>
            </w:pPr>
            <w:r w:rsidRPr="00EB7A69">
              <w:rPr>
                <w:rFonts w:ascii="Calibri" w:hAnsi="Calibri"/>
                <w:szCs w:val="24"/>
              </w:rPr>
              <w:t>[</w:t>
            </w:r>
            <w:r w:rsidR="001D0461" w:rsidRPr="00EB7A69">
              <w:rPr>
                <w:rFonts w:ascii="Calibri" w:hAnsi="Calibri"/>
                <w:szCs w:val="24"/>
                <w:shd w:val="clear" w:color="auto" w:fill="D9D9D9"/>
              </w:rPr>
              <w:t>Fo</w:t>
            </w:r>
            <w:r w:rsidRPr="00EB7A69">
              <w:rPr>
                <w:rFonts w:ascii="Calibri" w:hAnsi="Calibri"/>
                <w:szCs w:val="24"/>
                <w:shd w:val="clear" w:color="auto" w:fill="D9D9D9"/>
              </w:rPr>
              <w:t>nction o</w:t>
            </w:r>
            <w:r w:rsidR="001D0461" w:rsidRPr="00EB7A69">
              <w:rPr>
                <w:rFonts w:ascii="Calibri" w:hAnsi="Calibri"/>
                <w:szCs w:val="24"/>
                <w:shd w:val="clear" w:color="auto" w:fill="D9D9D9"/>
              </w:rPr>
              <w:t>u grand programme n</w:t>
            </w:r>
            <w:r w:rsidR="001D0461" w:rsidRPr="00EB7A69">
              <w:rPr>
                <w:rFonts w:ascii="Calibri" w:hAnsi="Calibri"/>
                <w:szCs w:val="24"/>
                <w:shd w:val="clear" w:color="auto" w:fill="D9D9D9"/>
                <w:vertAlign w:val="superscript"/>
              </w:rPr>
              <w:t>o</w:t>
            </w:r>
            <w:r w:rsidR="001D0461" w:rsidRPr="00EB7A69">
              <w:rPr>
                <w:rFonts w:ascii="Calibri" w:hAnsi="Calibri"/>
                <w:szCs w:val="24"/>
                <w:shd w:val="clear" w:color="auto" w:fill="D9D9D9"/>
              </w:rPr>
              <w:t xml:space="preserve"> </w:t>
            </w:r>
            <w:r w:rsidRPr="00EB7A69">
              <w:rPr>
                <w:rFonts w:ascii="Calibri" w:hAnsi="Calibri"/>
                <w:szCs w:val="24"/>
                <w:shd w:val="clear" w:color="auto" w:fill="D9D9D9"/>
              </w:rPr>
              <w:t>1</w:t>
            </w:r>
            <w:r w:rsidRPr="00EB7A69">
              <w:rPr>
                <w:rFonts w:ascii="Calibri" w:hAnsi="Calibri"/>
                <w:szCs w:val="24"/>
              </w:rPr>
              <w:t xml:space="preserve">] </w:t>
            </w:r>
          </w:p>
        </w:tc>
        <w:tc>
          <w:tcPr>
            <w:tcW w:w="1980" w:type="dxa"/>
            <w:shd w:val="clear" w:color="auto" w:fill="auto"/>
          </w:tcPr>
          <w:p w:rsidR="00C054F0" w:rsidRPr="00EB7A69" w:rsidRDefault="001D0461" w:rsidP="00501191">
            <w:pPr>
              <w:jc w:val="center"/>
              <w:rPr>
                <w:rFonts w:ascii="Calibri" w:hAnsi="Calibri"/>
                <w:szCs w:val="24"/>
              </w:rPr>
            </w:pPr>
            <w:r w:rsidRPr="00EB7A69">
              <w:rPr>
                <w:rFonts w:ascii="Calibri" w:hAnsi="Calibri"/>
                <w:szCs w:val="24"/>
              </w:rPr>
              <w:t xml:space="preserve"># </w:t>
            </w:r>
            <w:r w:rsidR="00C054F0" w:rsidRPr="00EB7A69">
              <w:rPr>
                <w:rFonts w:ascii="Calibri" w:hAnsi="Calibri"/>
                <w:szCs w:val="24"/>
              </w:rPr>
              <w:t>###</w:t>
            </w:r>
            <w:r w:rsidRPr="00EB7A69">
              <w:rPr>
                <w:rFonts w:ascii="Calibri" w:hAnsi="Calibri"/>
                <w:szCs w:val="24"/>
              </w:rPr>
              <w:t xml:space="preserve"> $</w:t>
            </w:r>
          </w:p>
        </w:tc>
      </w:tr>
      <w:tr w:rsidR="00C054F0" w:rsidRPr="00141B46" w:rsidTr="00501191">
        <w:tc>
          <w:tcPr>
            <w:tcW w:w="6048" w:type="dxa"/>
            <w:shd w:val="clear" w:color="auto" w:fill="auto"/>
          </w:tcPr>
          <w:p w:rsidR="00C054F0" w:rsidRPr="00EB7A69" w:rsidRDefault="00C054F0" w:rsidP="001D0461">
            <w:pPr>
              <w:rPr>
                <w:rFonts w:ascii="Calibri" w:hAnsi="Calibri"/>
                <w:szCs w:val="24"/>
              </w:rPr>
            </w:pPr>
            <w:r w:rsidRPr="00EB7A69">
              <w:rPr>
                <w:rFonts w:ascii="Calibri" w:hAnsi="Calibri"/>
                <w:szCs w:val="24"/>
              </w:rPr>
              <w:t>[</w:t>
            </w:r>
            <w:r w:rsidR="001D0461" w:rsidRPr="00EB7A69">
              <w:rPr>
                <w:rFonts w:ascii="Calibri" w:hAnsi="Calibri"/>
                <w:szCs w:val="24"/>
                <w:shd w:val="clear" w:color="auto" w:fill="D9D9D9"/>
              </w:rPr>
              <w:t>Fonction ou grand programme n</w:t>
            </w:r>
            <w:r w:rsidR="001D0461" w:rsidRPr="00EB7A69">
              <w:rPr>
                <w:rFonts w:ascii="Calibri" w:hAnsi="Calibri"/>
                <w:szCs w:val="24"/>
                <w:shd w:val="clear" w:color="auto" w:fill="D9D9D9"/>
                <w:vertAlign w:val="superscript"/>
              </w:rPr>
              <w:t>o</w:t>
            </w:r>
            <w:r w:rsidR="001D0461" w:rsidRPr="00EB7A69">
              <w:rPr>
                <w:rFonts w:ascii="Calibri" w:hAnsi="Calibri"/>
                <w:szCs w:val="24"/>
                <w:shd w:val="clear" w:color="auto" w:fill="D9D9D9"/>
              </w:rPr>
              <w:t xml:space="preserve"> 1</w:t>
            </w:r>
            <w:r w:rsidRPr="00EB7A69">
              <w:rPr>
                <w:rFonts w:ascii="Calibri" w:hAnsi="Calibri"/>
                <w:szCs w:val="24"/>
              </w:rPr>
              <w:t>]</w:t>
            </w:r>
          </w:p>
        </w:tc>
        <w:tc>
          <w:tcPr>
            <w:tcW w:w="1980" w:type="dxa"/>
            <w:shd w:val="clear" w:color="auto" w:fill="auto"/>
          </w:tcPr>
          <w:p w:rsidR="00C054F0" w:rsidRPr="00EB7A69" w:rsidRDefault="001D0461" w:rsidP="00501191">
            <w:pPr>
              <w:jc w:val="center"/>
              <w:rPr>
                <w:rFonts w:ascii="Calibri" w:hAnsi="Calibri"/>
                <w:szCs w:val="24"/>
              </w:rPr>
            </w:pPr>
            <w:r w:rsidRPr="00EB7A69">
              <w:rPr>
                <w:rFonts w:ascii="Calibri" w:hAnsi="Calibri"/>
                <w:szCs w:val="24"/>
              </w:rPr>
              <w:t xml:space="preserve"># </w:t>
            </w:r>
            <w:r w:rsidR="00C054F0" w:rsidRPr="00EB7A69">
              <w:rPr>
                <w:rFonts w:ascii="Calibri" w:hAnsi="Calibri"/>
                <w:szCs w:val="24"/>
              </w:rPr>
              <w:t>###</w:t>
            </w:r>
            <w:r w:rsidRPr="00EB7A69">
              <w:rPr>
                <w:rFonts w:ascii="Calibri" w:hAnsi="Calibri"/>
                <w:szCs w:val="24"/>
              </w:rPr>
              <w:t xml:space="preserve"> $</w:t>
            </w:r>
          </w:p>
        </w:tc>
      </w:tr>
      <w:tr w:rsidR="00C054F0" w:rsidRPr="00141B46" w:rsidTr="00501191">
        <w:tc>
          <w:tcPr>
            <w:tcW w:w="6048" w:type="dxa"/>
            <w:shd w:val="clear" w:color="auto" w:fill="auto"/>
          </w:tcPr>
          <w:p w:rsidR="00C054F0" w:rsidRPr="00EB7A69" w:rsidRDefault="00C054F0" w:rsidP="001D0461">
            <w:pPr>
              <w:rPr>
                <w:rFonts w:ascii="Calibri" w:hAnsi="Calibri"/>
                <w:szCs w:val="24"/>
                <w:u w:val="single"/>
              </w:rPr>
            </w:pPr>
            <w:r w:rsidRPr="00EB7A69">
              <w:rPr>
                <w:rFonts w:ascii="Calibri" w:hAnsi="Calibri"/>
                <w:szCs w:val="24"/>
                <w:u w:val="single"/>
              </w:rPr>
              <w:t>[</w:t>
            </w:r>
            <w:r w:rsidR="001D0461" w:rsidRPr="00EB7A69">
              <w:rPr>
                <w:rFonts w:ascii="Calibri" w:hAnsi="Calibri"/>
                <w:szCs w:val="24"/>
                <w:shd w:val="clear" w:color="auto" w:fill="D9D9D9"/>
              </w:rPr>
              <w:t>Fonction ou grand programme n</w:t>
            </w:r>
            <w:r w:rsidR="001D0461" w:rsidRPr="00EB7A69">
              <w:rPr>
                <w:rFonts w:ascii="Calibri" w:hAnsi="Calibri"/>
                <w:szCs w:val="24"/>
                <w:shd w:val="clear" w:color="auto" w:fill="D9D9D9"/>
                <w:vertAlign w:val="superscript"/>
              </w:rPr>
              <w:t>o</w:t>
            </w:r>
            <w:r w:rsidR="001D0461" w:rsidRPr="00EB7A69">
              <w:rPr>
                <w:rFonts w:ascii="Calibri" w:hAnsi="Calibri"/>
                <w:szCs w:val="24"/>
                <w:shd w:val="clear" w:color="auto" w:fill="D9D9D9"/>
              </w:rPr>
              <w:t xml:space="preserve"> 1</w:t>
            </w:r>
          </w:p>
        </w:tc>
        <w:tc>
          <w:tcPr>
            <w:tcW w:w="1980" w:type="dxa"/>
            <w:shd w:val="clear" w:color="auto" w:fill="auto"/>
          </w:tcPr>
          <w:p w:rsidR="00C054F0" w:rsidRPr="00EB7A69" w:rsidRDefault="001D0461" w:rsidP="00501191">
            <w:pPr>
              <w:jc w:val="center"/>
              <w:rPr>
                <w:rFonts w:ascii="Calibri" w:hAnsi="Calibri"/>
                <w:szCs w:val="24"/>
                <w:u w:val="single"/>
              </w:rPr>
            </w:pPr>
            <w:r w:rsidRPr="00EB7A69">
              <w:rPr>
                <w:rFonts w:ascii="Calibri" w:hAnsi="Calibri"/>
                <w:szCs w:val="24"/>
                <w:u w:val="single"/>
              </w:rPr>
              <w:t xml:space="preserve"># </w:t>
            </w:r>
            <w:r w:rsidR="00C054F0" w:rsidRPr="00EB7A69">
              <w:rPr>
                <w:rFonts w:ascii="Calibri" w:hAnsi="Calibri"/>
                <w:szCs w:val="24"/>
                <w:u w:val="single"/>
              </w:rPr>
              <w:t>###</w:t>
            </w:r>
            <w:r w:rsidRPr="00EB7A69">
              <w:rPr>
                <w:rFonts w:ascii="Calibri" w:hAnsi="Calibri"/>
                <w:szCs w:val="24"/>
                <w:u w:val="single"/>
              </w:rPr>
              <w:t xml:space="preserve"> $</w:t>
            </w:r>
          </w:p>
        </w:tc>
      </w:tr>
      <w:tr w:rsidR="00C054F0" w:rsidRPr="00141B46" w:rsidTr="00501191">
        <w:tc>
          <w:tcPr>
            <w:tcW w:w="6048" w:type="dxa"/>
            <w:shd w:val="clear" w:color="auto" w:fill="auto"/>
          </w:tcPr>
          <w:p w:rsidR="00C054F0" w:rsidRPr="00EB7A69" w:rsidRDefault="00C054F0" w:rsidP="001D0461">
            <w:pPr>
              <w:rPr>
                <w:rFonts w:ascii="Calibri" w:hAnsi="Calibri"/>
                <w:b/>
                <w:szCs w:val="24"/>
              </w:rPr>
            </w:pPr>
            <w:r w:rsidRPr="00EB7A69">
              <w:rPr>
                <w:rFonts w:ascii="Calibri" w:hAnsi="Calibri"/>
                <w:b/>
                <w:szCs w:val="24"/>
              </w:rPr>
              <w:t>Total</w:t>
            </w:r>
            <w:r w:rsidR="001D0461" w:rsidRPr="00EB7A69">
              <w:rPr>
                <w:rFonts w:ascii="Calibri" w:hAnsi="Calibri"/>
                <w:b/>
                <w:szCs w:val="24"/>
              </w:rPr>
              <w:t xml:space="preserve"> des charges liées à la restructuration</w:t>
            </w:r>
          </w:p>
        </w:tc>
        <w:tc>
          <w:tcPr>
            <w:tcW w:w="1980" w:type="dxa"/>
            <w:shd w:val="clear" w:color="auto" w:fill="auto"/>
          </w:tcPr>
          <w:p w:rsidR="00C054F0" w:rsidRPr="00EB7A69" w:rsidRDefault="001D0461" w:rsidP="00501191">
            <w:pPr>
              <w:jc w:val="center"/>
              <w:rPr>
                <w:rFonts w:ascii="Calibri" w:hAnsi="Calibri"/>
                <w:b/>
                <w:szCs w:val="24"/>
              </w:rPr>
            </w:pPr>
            <w:r w:rsidRPr="00EB7A69">
              <w:rPr>
                <w:rFonts w:ascii="Calibri" w:hAnsi="Calibri"/>
                <w:b/>
                <w:szCs w:val="24"/>
              </w:rPr>
              <w:t xml:space="preserve"># </w:t>
            </w:r>
            <w:r w:rsidR="00C054F0" w:rsidRPr="00EB7A69">
              <w:rPr>
                <w:rFonts w:ascii="Calibri" w:hAnsi="Calibri"/>
                <w:b/>
                <w:szCs w:val="24"/>
              </w:rPr>
              <w:t>###</w:t>
            </w:r>
            <w:r w:rsidRPr="00EB7A69">
              <w:rPr>
                <w:rFonts w:ascii="Calibri" w:hAnsi="Calibri"/>
                <w:b/>
                <w:szCs w:val="24"/>
              </w:rPr>
              <w:t xml:space="preserve"> $</w:t>
            </w:r>
          </w:p>
        </w:tc>
      </w:tr>
    </w:tbl>
    <w:p w:rsidR="00C054F0" w:rsidRPr="00141B46" w:rsidRDefault="00C054F0" w:rsidP="00C054F0">
      <w:pPr>
        <w:rPr>
          <w:rFonts w:ascii="Calibri" w:hAnsi="Calibri"/>
          <w:szCs w:val="24"/>
        </w:rPr>
      </w:pPr>
    </w:p>
    <w:p w:rsidR="00C054F0" w:rsidRPr="00141B46" w:rsidRDefault="00C054F0" w:rsidP="00C054F0">
      <w:pPr>
        <w:rPr>
          <w:rFonts w:ascii="Calibri" w:hAnsi="Calibri"/>
          <w:szCs w:val="24"/>
        </w:rPr>
      </w:pPr>
    </w:p>
    <w:p w:rsidR="00C054F0" w:rsidRPr="00141B46" w:rsidRDefault="00C054F0" w:rsidP="00C054F0">
      <w:pPr>
        <w:ind w:left="630"/>
        <w:rPr>
          <w:rFonts w:ascii="Calibri" w:hAnsi="Calibri"/>
          <w:b/>
          <w:sz w:val="28"/>
          <w:szCs w:val="28"/>
        </w:rPr>
      </w:pPr>
    </w:p>
    <w:p w:rsidR="00C054F0" w:rsidRPr="00141B46" w:rsidRDefault="00C054F0" w:rsidP="00C054F0">
      <w:pPr>
        <w:rPr>
          <w:rFonts w:ascii="Calibri" w:hAnsi="Calibri"/>
          <w:szCs w:val="24"/>
        </w:rPr>
      </w:pPr>
      <w:r w:rsidRPr="00141B46">
        <w:rPr>
          <w:rFonts w:ascii="Calibri" w:hAnsi="Calibri"/>
          <w:szCs w:val="24"/>
        </w:rPr>
        <w:t>[</w:t>
      </w:r>
      <w:r w:rsidR="00EB7A69">
        <w:rPr>
          <w:rFonts w:ascii="Calibri" w:hAnsi="Calibri"/>
          <w:szCs w:val="24"/>
          <w:shd w:val="clear" w:color="auto" w:fill="D9D9D9"/>
        </w:rPr>
        <w:t>Notez que la divulgation suivante concerne les destinataires dans une transaction de restructuration</w:t>
      </w:r>
      <w:r w:rsidRPr="00141B46">
        <w:rPr>
          <w:rFonts w:ascii="Calibri" w:hAnsi="Calibri"/>
          <w:szCs w:val="24"/>
        </w:rPr>
        <w:t>]</w:t>
      </w:r>
    </w:p>
    <w:p w:rsidR="00C054F0" w:rsidRPr="00141B46" w:rsidRDefault="002D4C48" w:rsidP="00C054F0">
      <w:pPr>
        <w:shd w:val="clear" w:color="auto" w:fill="FFFFFF"/>
        <w:rPr>
          <w:rFonts w:ascii="Calibri" w:hAnsi="Calibri"/>
          <w:szCs w:val="24"/>
        </w:rPr>
      </w:pPr>
      <w:r w:rsidRPr="00141B46">
        <w:rPr>
          <w:rFonts w:ascii="Calibri" w:hAnsi="Calibri"/>
          <w:szCs w:val="24"/>
        </w:rPr>
        <w:t>À la suite de la restructuration, les actifs et les passifs des catégories suivantes des états financiers ont été constatés par</w:t>
      </w:r>
      <w:r w:rsidR="00C054F0" w:rsidRPr="00141B46">
        <w:rPr>
          <w:rFonts w:ascii="Calibri" w:hAnsi="Calibri"/>
          <w:szCs w:val="24"/>
        </w:rPr>
        <w:t xml:space="preserve"> </w:t>
      </w:r>
      <w:r w:rsidR="00C054F0" w:rsidRPr="00141B46">
        <w:rPr>
          <w:rFonts w:ascii="Calibri" w:hAnsi="Calibri"/>
          <w:szCs w:val="24"/>
          <w:shd w:val="clear" w:color="auto" w:fill="D9D9D9"/>
        </w:rPr>
        <w:t>[ABC</w:t>
      </w:r>
      <w:r w:rsidRPr="00141B46">
        <w:rPr>
          <w:rFonts w:ascii="Calibri" w:hAnsi="Calibri"/>
          <w:szCs w:val="24"/>
        </w:rPr>
        <w:t>] à la date de la restructuration :</w:t>
      </w:r>
    </w:p>
    <w:p w:rsidR="00C054F0" w:rsidRPr="00141B46" w:rsidRDefault="00C054F0" w:rsidP="00C054F0">
      <w:pPr>
        <w:shd w:val="clear" w:color="auto" w:fill="FFFFFF"/>
        <w:rPr>
          <w:rFonts w:ascii="Calibri" w:hAnsi="Calibri"/>
          <w:szCs w:val="24"/>
        </w:rPr>
      </w:pPr>
    </w:p>
    <w:tbl>
      <w:tblPr>
        <w:tblW w:w="0" w:type="auto"/>
        <w:tblLook w:val="04A0" w:firstRow="1" w:lastRow="0" w:firstColumn="1" w:lastColumn="0" w:noHBand="0" w:noVBand="1"/>
      </w:tblPr>
      <w:tblGrid>
        <w:gridCol w:w="4675"/>
        <w:gridCol w:w="1764"/>
        <w:gridCol w:w="1481"/>
        <w:gridCol w:w="1440"/>
      </w:tblGrid>
      <w:tr w:rsidR="00AE41A2" w:rsidRPr="00141B46" w:rsidTr="00501191">
        <w:tc>
          <w:tcPr>
            <w:tcW w:w="4821" w:type="dxa"/>
            <w:tcBorders>
              <w:bottom w:val="single" w:sz="4" w:space="0" w:color="auto"/>
            </w:tcBorders>
            <w:shd w:val="clear" w:color="auto" w:fill="auto"/>
          </w:tcPr>
          <w:p w:rsidR="00C054F0" w:rsidRPr="00141B46" w:rsidRDefault="00C054F0" w:rsidP="00501191">
            <w:pPr>
              <w:rPr>
                <w:rFonts w:ascii="Calibri" w:hAnsi="Calibri"/>
                <w:szCs w:val="24"/>
              </w:rPr>
            </w:pPr>
          </w:p>
        </w:tc>
        <w:tc>
          <w:tcPr>
            <w:tcW w:w="1789" w:type="dxa"/>
            <w:tcBorders>
              <w:bottom w:val="single" w:sz="4" w:space="0" w:color="auto"/>
            </w:tcBorders>
            <w:shd w:val="clear" w:color="auto" w:fill="auto"/>
          </w:tcPr>
          <w:p w:rsidR="00C054F0" w:rsidRPr="00141B46" w:rsidDel="004632C9" w:rsidRDefault="002D4C48" w:rsidP="002D4C48">
            <w:pPr>
              <w:rPr>
                <w:rFonts w:ascii="Calibri" w:hAnsi="Calibri"/>
                <w:szCs w:val="24"/>
              </w:rPr>
            </w:pPr>
            <w:r w:rsidRPr="00141B46">
              <w:rPr>
                <w:rFonts w:ascii="Calibri" w:hAnsi="Calibri"/>
                <w:szCs w:val="24"/>
              </w:rPr>
              <w:t>Valeur comptable - cédant</w:t>
            </w:r>
          </w:p>
        </w:tc>
        <w:tc>
          <w:tcPr>
            <w:tcW w:w="1483" w:type="dxa"/>
            <w:tcBorders>
              <w:bottom w:val="single" w:sz="4" w:space="0" w:color="auto"/>
            </w:tcBorders>
            <w:shd w:val="clear" w:color="auto" w:fill="auto"/>
          </w:tcPr>
          <w:p w:rsidR="00C054F0" w:rsidRPr="00141B46" w:rsidDel="004632C9" w:rsidRDefault="00C054F0" w:rsidP="002D4C48">
            <w:pPr>
              <w:rPr>
                <w:rFonts w:ascii="Calibri" w:hAnsi="Calibri"/>
                <w:szCs w:val="24"/>
              </w:rPr>
            </w:pPr>
            <w:r w:rsidRPr="00141B46">
              <w:rPr>
                <w:rFonts w:ascii="Calibri" w:hAnsi="Calibri"/>
                <w:szCs w:val="24"/>
              </w:rPr>
              <w:t>Ajust</w:t>
            </w:r>
            <w:r w:rsidR="002D4C48" w:rsidRPr="00141B46">
              <w:rPr>
                <w:rFonts w:ascii="Calibri" w:hAnsi="Calibri"/>
                <w:szCs w:val="24"/>
              </w:rPr>
              <w:t>e</w:t>
            </w:r>
            <w:r w:rsidRPr="00141B46">
              <w:rPr>
                <w:rFonts w:ascii="Calibri" w:hAnsi="Calibri"/>
                <w:szCs w:val="24"/>
              </w:rPr>
              <w:t>ments</w:t>
            </w:r>
          </w:p>
        </w:tc>
        <w:tc>
          <w:tcPr>
            <w:tcW w:w="1483" w:type="dxa"/>
            <w:tcBorders>
              <w:bottom w:val="single" w:sz="4" w:space="0" w:color="auto"/>
            </w:tcBorders>
            <w:shd w:val="clear" w:color="auto" w:fill="auto"/>
          </w:tcPr>
          <w:p w:rsidR="00C054F0" w:rsidRPr="00141B46" w:rsidDel="004632C9" w:rsidRDefault="00C054F0" w:rsidP="00501191">
            <w:pPr>
              <w:rPr>
                <w:rFonts w:ascii="Calibri" w:hAnsi="Calibri"/>
                <w:szCs w:val="24"/>
              </w:rPr>
            </w:pPr>
          </w:p>
        </w:tc>
      </w:tr>
      <w:tr w:rsidR="00AE41A2" w:rsidRPr="00141B46" w:rsidTr="00501191">
        <w:tc>
          <w:tcPr>
            <w:tcW w:w="4821" w:type="dxa"/>
            <w:tcBorders>
              <w:top w:val="single" w:sz="4" w:space="0" w:color="auto"/>
            </w:tcBorders>
            <w:shd w:val="clear" w:color="auto" w:fill="auto"/>
          </w:tcPr>
          <w:p w:rsidR="00C054F0" w:rsidRPr="00141B46" w:rsidRDefault="00C054F0" w:rsidP="00501191">
            <w:pPr>
              <w:rPr>
                <w:rFonts w:ascii="Calibri" w:hAnsi="Calibri"/>
                <w:szCs w:val="24"/>
              </w:rPr>
            </w:pPr>
          </w:p>
        </w:tc>
        <w:tc>
          <w:tcPr>
            <w:tcW w:w="4755" w:type="dxa"/>
            <w:gridSpan w:val="3"/>
            <w:tcBorders>
              <w:top w:val="single" w:sz="4" w:space="0" w:color="auto"/>
            </w:tcBorders>
            <w:shd w:val="clear" w:color="auto" w:fill="auto"/>
          </w:tcPr>
          <w:p w:rsidR="00C054F0" w:rsidRPr="00141B46" w:rsidDel="004632C9" w:rsidRDefault="00C054F0" w:rsidP="002D4C48">
            <w:pPr>
              <w:jc w:val="center"/>
              <w:rPr>
                <w:rFonts w:ascii="Calibri" w:hAnsi="Calibri"/>
                <w:szCs w:val="24"/>
              </w:rPr>
            </w:pPr>
            <w:r w:rsidRPr="00141B46">
              <w:rPr>
                <w:rFonts w:ascii="Calibri" w:hAnsi="Calibri"/>
                <w:szCs w:val="24"/>
                <w:u w:val="single"/>
              </w:rPr>
              <w:t>(</w:t>
            </w:r>
            <w:r w:rsidR="002D4C48" w:rsidRPr="00141B46">
              <w:rPr>
                <w:rFonts w:ascii="Calibri" w:hAnsi="Calibri"/>
                <w:szCs w:val="24"/>
                <w:u w:val="single"/>
              </w:rPr>
              <w:t>e</w:t>
            </w:r>
            <w:r w:rsidRPr="00141B46">
              <w:rPr>
                <w:rFonts w:ascii="Calibri" w:hAnsi="Calibri"/>
                <w:szCs w:val="24"/>
                <w:u w:val="single"/>
              </w:rPr>
              <w:t xml:space="preserve">n </w:t>
            </w:r>
            <w:r w:rsidR="002D4C48" w:rsidRPr="00141B46">
              <w:rPr>
                <w:rFonts w:ascii="Calibri" w:hAnsi="Calibri"/>
                <w:szCs w:val="24"/>
                <w:u w:val="single"/>
              </w:rPr>
              <w:t>milliers de $</w:t>
            </w:r>
            <w:r w:rsidRPr="00141B46">
              <w:rPr>
                <w:rFonts w:ascii="Calibri" w:hAnsi="Calibri"/>
                <w:szCs w:val="24"/>
                <w:u w:val="single"/>
              </w:rPr>
              <w:t>)</w:t>
            </w:r>
          </w:p>
        </w:tc>
      </w:tr>
      <w:tr w:rsidR="00AE41A2" w:rsidRPr="00141B46" w:rsidTr="00501191">
        <w:tc>
          <w:tcPr>
            <w:tcW w:w="4821" w:type="dxa"/>
            <w:shd w:val="clear" w:color="auto" w:fill="auto"/>
          </w:tcPr>
          <w:p w:rsidR="00C054F0" w:rsidRPr="00141B46" w:rsidRDefault="00C054F0" w:rsidP="00501191">
            <w:pPr>
              <w:rPr>
                <w:rFonts w:ascii="Calibri" w:hAnsi="Calibri"/>
                <w:szCs w:val="24"/>
              </w:rPr>
            </w:pPr>
            <w:r w:rsidRPr="00141B46">
              <w:rPr>
                <w:rFonts w:ascii="Calibri" w:hAnsi="Calibri"/>
                <w:szCs w:val="24"/>
              </w:rPr>
              <w:t>[</w:t>
            </w:r>
            <w:r w:rsidR="00AE41A2" w:rsidRPr="00141B46">
              <w:rPr>
                <w:rFonts w:ascii="Calibri" w:hAnsi="Calibri"/>
                <w:szCs w:val="24"/>
                <w:shd w:val="clear" w:color="auto" w:fill="D9D9D9"/>
              </w:rPr>
              <w:t>Grande catégorie d’actifs</w:t>
            </w:r>
            <w:r w:rsidRPr="00141B46">
              <w:rPr>
                <w:rFonts w:ascii="Calibri" w:hAnsi="Calibri"/>
                <w:szCs w:val="24"/>
              </w:rPr>
              <w:t xml:space="preserve">] </w:t>
            </w:r>
          </w:p>
        </w:tc>
        <w:tc>
          <w:tcPr>
            <w:tcW w:w="1789" w:type="dxa"/>
            <w:shd w:val="clear" w:color="auto" w:fill="auto"/>
          </w:tcPr>
          <w:p w:rsidR="00C054F0" w:rsidRPr="00141B46" w:rsidRDefault="00AE41A2" w:rsidP="00501191">
            <w:pPr>
              <w:jc w:val="center"/>
              <w:rPr>
                <w:rFonts w:ascii="Calibri" w:hAnsi="Calibri"/>
                <w:szCs w:val="24"/>
              </w:rPr>
            </w:pPr>
            <w:r w:rsidRPr="00141B46">
              <w:rPr>
                <w:rFonts w:ascii="Calibri" w:hAnsi="Calibri"/>
                <w:szCs w:val="24"/>
              </w:rPr>
              <w:t># ###</w:t>
            </w:r>
          </w:p>
        </w:tc>
        <w:tc>
          <w:tcPr>
            <w:tcW w:w="1483" w:type="dxa"/>
            <w:shd w:val="clear" w:color="auto" w:fill="auto"/>
          </w:tcPr>
          <w:p w:rsidR="00C054F0" w:rsidRPr="00141B46" w:rsidRDefault="00AE41A2" w:rsidP="00501191">
            <w:pPr>
              <w:jc w:val="center"/>
              <w:rPr>
                <w:rFonts w:ascii="Calibri" w:hAnsi="Calibri"/>
                <w:szCs w:val="24"/>
              </w:rPr>
            </w:pPr>
            <w:r w:rsidRPr="00141B46">
              <w:rPr>
                <w:rFonts w:ascii="Calibri" w:hAnsi="Calibri"/>
                <w:szCs w:val="24"/>
              </w:rPr>
              <w:t># ###</w:t>
            </w:r>
          </w:p>
        </w:tc>
        <w:tc>
          <w:tcPr>
            <w:tcW w:w="1483" w:type="dxa"/>
            <w:shd w:val="clear" w:color="auto" w:fill="auto"/>
          </w:tcPr>
          <w:p w:rsidR="00C054F0" w:rsidRPr="00141B46" w:rsidRDefault="00AE41A2" w:rsidP="00501191">
            <w:pPr>
              <w:jc w:val="center"/>
              <w:rPr>
                <w:rFonts w:ascii="Calibri" w:hAnsi="Calibri"/>
                <w:szCs w:val="24"/>
              </w:rPr>
            </w:pPr>
            <w:r w:rsidRPr="00141B46">
              <w:rPr>
                <w:rFonts w:ascii="Calibri" w:hAnsi="Calibri"/>
                <w:szCs w:val="24"/>
              </w:rPr>
              <w:t># ###</w:t>
            </w:r>
          </w:p>
        </w:tc>
      </w:tr>
      <w:tr w:rsidR="00AE41A2" w:rsidRPr="00141B46" w:rsidTr="00501191">
        <w:tc>
          <w:tcPr>
            <w:tcW w:w="4821" w:type="dxa"/>
            <w:shd w:val="clear" w:color="auto" w:fill="auto"/>
          </w:tcPr>
          <w:p w:rsidR="00C054F0" w:rsidRPr="00141B46" w:rsidRDefault="00C054F0" w:rsidP="00AE41A2">
            <w:pPr>
              <w:rPr>
                <w:rFonts w:ascii="Calibri" w:hAnsi="Calibri"/>
                <w:szCs w:val="24"/>
              </w:rPr>
            </w:pPr>
            <w:r w:rsidRPr="00141B46">
              <w:rPr>
                <w:rFonts w:ascii="Calibri" w:hAnsi="Calibri"/>
                <w:szCs w:val="24"/>
              </w:rPr>
              <w:t>[</w:t>
            </w:r>
            <w:r w:rsidR="00AE41A2" w:rsidRPr="00141B46">
              <w:rPr>
                <w:rFonts w:ascii="Calibri" w:hAnsi="Calibri"/>
                <w:szCs w:val="24"/>
                <w:shd w:val="clear" w:color="auto" w:fill="D9D9D9"/>
              </w:rPr>
              <w:t>Grande catégorie d’actifs</w:t>
            </w:r>
            <w:r w:rsidRPr="00141B46">
              <w:rPr>
                <w:rFonts w:ascii="Calibri" w:hAnsi="Calibri"/>
                <w:szCs w:val="24"/>
              </w:rPr>
              <w:t xml:space="preserve">] </w:t>
            </w:r>
          </w:p>
        </w:tc>
        <w:tc>
          <w:tcPr>
            <w:tcW w:w="1789" w:type="dxa"/>
            <w:shd w:val="clear" w:color="auto" w:fill="auto"/>
          </w:tcPr>
          <w:p w:rsidR="00C054F0" w:rsidRPr="00141B46" w:rsidRDefault="00AE41A2" w:rsidP="00501191">
            <w:pPr>
              <w:jc w:val="center"/>
              <w:rPr>
                <w:rFonts w:ascii="Calibri" w:hAnsi="Calibri"/>
                <w:szCs w:val="24"/>
              </w:rPr>
            </w:pPr>
            <w:r w:rsidRPr="00141B46">
              <w:rPr>
                <w:rFonts w:ascii="Calibri" w:hAnsi="Calibri"/>
                <w:szCs w:val="24"/>
              </w:rPr>
              <w:t># ###</w:t>
            </w:r>
          </w:p>
        </w:tc>
        <w:tc>
          <w:tcPr>
            <w:tcW w:w="1483" w:type="dxa"/>
            <w:shd w:val="clear" w:color="auto" w:fill="auto"/>
          </w:tcPr>
          <w:p w:rsidR="00C054F0" w:rsidRPr="00141B46" w:rsidRDefault="00AE41A2" w:rsidP="00501191">
            <w:pPr>
              <w:jc w:val="center"/>
              <w:rPr>
                <w:rFonts w:ascii="Calibri" w:hAnsi="Calibri"/>
                <w:szCs w:val="24"/>
              </w:rPr>
            </w:pPr>
            <w:r w:rsidRPr="00141B46">
              <w:rPr>
                <w:rFonts w:ascii="Calibri" w:hAnsi="Calibri"/>
                <w:szCs w:val="24"/>
              </w:rPr>
              <w:t># ###</w:t>
            </w:r>
          </w:p>
        </w:tc>
        <w:tc>
          <w:tcPr>
            <w:tcW w:w="1483" w:type="dxa"/>
            <w:shd w:val="clear" w:color="auto" w:fill="auto"/>
          </w:tcPr>
          <w:p w:rsidR="00C054F0" w:rsidRPr="00141B46" w:rsidRDefault="00AE41A2" w:rsidP="00501191">
            <w:pPr>
              <w:jc w:val="center"/>
              <w:rPr>
                <w:rFonts w:ascii="Calibri" w:hAnsi="Calibri"/>
                <w:szCs w:val="24"/>
              </w:rPr>
            </w:pPr>
            <w:r w:rsidRPr="00141B46">
              <w:rPr>
                <w:rFonts w:ascii="Calibri" w:hAnsi="Calibri"/>
                <w:szCs w:val="24"/>
              </w:rPr>
              <w:t># ###</w:t>
            </w:r>
          </w:p>
        </w:tc>
      </w:tr>
      <w:tr w:rsidR="00AE41A2" w:rsidRPr="00141B46" w:rsidTr="00501191">
        <w:tc>
          <w:tcPr>
            <w:tcW w:w="4821" w:type="dxa"/>
            <w:shd w:val="clear" w:color="auto" w:fill="auto"/>
          </w:tcPr>
          <w:p w:rsidR="00C054F0" w:rsidRPr="00141B46" w:rsidRDefault="00C054F0" w:rsidP="00AE41A2">
            <w:pPr>
              <w:rPr>
                <w:rFonts w:ascii="Calibri" w:hAnsi="Calibri"/>
                <w:szCs w:val="24"/>
                <w:u w:val="single"/>
              </w:rPr>
            </w:pPr>
            <w:r w:rsidRPr="00141B46">
              <w:rPr>
                <w:rFonts w:ascii="Calibri" w:hAnsi="Calibri"/>
                <w:szCs w:val="24"/>
                <w:u w:val="single"/>
              </w:rPr>
              <w:t>[</w:t>
            </w:r>
            <w:r w:rsidR="00AE41A2" w:rsidRPr="00141B46">
              <w:rPr>
                <w:rFonts w:ascii="Calibri" w:hAnsi="Calibri"/>
                <w:szCs w:val="24"/>
                <w:u w:val="single"/>
                <w:shd w:val="clear" w:color="auto" w:fill="D9D9D9"/>
              </w:rPr>
              <w:t>Grande catégorie d’actifs</w:t>
            </w:r>
            <w:r w:rsidRPr="00141B46">
              <w:rPr>
                <w:rFonts w:ascii="Calibri" w:hAnsi="Calibri"/>
                <w:szCs w:val="24"/>
                <w:u w:val="single"/>
              </w:rPr>
              <w:t>]</w:t>
            </w:r>
          </w:p>
        </w:tc>
        <w:tc>
          <w:tcPr>
            <w:tcW w:w="1789" w:type="dxa"/>
            <w:shd w:val="clear" w:color="auto" w:fill="auto"/>
          </w:tcPr>
          <w:p w:rsidR="00C054F0" w:rsidRPr="00141B46" w:rsidRDefault="00AE41A2" w:rsidP="00501191">
            <w:pPr>
              <w:jc w:val="center"/>
              <w:rPr>
                <w:rFonts w:ascii="Calibri" w:hAnsi="Calibri"/>
                <w:szCs w:val="24"/>
                <w:u w:val="single"/>
              </w:rPr>
            </w:pPr>
            <w:r w:rsidRPr="00141B46">
              <w:rPr>
                <w:rFonts w:ascii="Calibri" w:hAnsi="Calibri"/>
                <w:szCs w:val="24"/>
                <w:u w:val="single"/>
              </w:rPr>
              <w:t># ###</w:t>
            </w:r>
          </w:p>
        </w:tc>
        <w:tc>
          <w:tcPr>
            <w:tcW w:w="1483" w:type="dxa"/>
            <w:shd w:val="clear" w:color="auto" w:fill="auto"/>
          </w:tcPr>
          <w:p w:rsidR="00C054F0" w:rsidRPr="00141B46" w:rsidRDefault="00AE41A2" w:rsidP="00501191">
            <w:pPr>
              <w:jc w:val="center"/>
              <w:rPr>
                <w:rFonts w:ascii="Calibri" w:hAnsi="Calibri"/>
                <w:szCs w:val="24"/>
                <w:u w:val="single"/>
              </w:rPr>
            </w:pPr>
            <w:r w:rsidRPr="00141B46">
              <w:rPr>
                <w:rFonts w:ascii="Calibri" w:hAnsi="Calibri"/>
                <w:szCs w:val="24"/>
                <w:u w:val="single"/>
              </w:rPr>
              <w:t># ###</w:t>
            </w:r>
          </w:p>
        </w:tc>
        <w:tc>
          <w:tcPr>
            <w:tcW w:w="1483" w:type="dxa"/>
            <w:shd w:val="clear" w:color="auto" w:fill="auto"/>
          </w:tcPr>
          <w:p w:rsidR="00C054F0" w:rsidRPr="00141B46" w:rsidRDefault="00AE41A2" w:rsidP="00501191">
            <w:pPr>
              <w:jc w:val="center"/>
              <w:rPr>
                <w:rFonts w:ascii="Calibri" w:hAnsi="Calibri"/>
                <w:szCs w:val="24"/>
                <w:u w:val="single"/>
              </w:rPr>
            </w:pPr>
            <w:r w:rsidRPr="00141B46">
              <w:rPr>
                <w:rFonts w:ascii="Calibri" w:hAnsi="Calibri"/>
                <w:szCs w:val="24"/>
                <w:u w:val="single"/>
              </w:rPr>
              <w:t># ###</w:t>
            </w:r>
          </w:p>
        </w:tc>
      </w:tr>
      <w:tr w:rsidR="00AE41A2" w:rsidRPr="00141B46" w:rsidTr="00501191">
        <w:tc>
          <w:tcPr>
            <w:tcW w:w="4821" w:type="dxa"/>
            <w:shd w:val="clear" w:color="auto" w:fill="auto"/>
          </w:tcPr>
          <w:p w:rsidR="00C054F0" w:rsidRPr="00141B46" w:rsidRDefault="00C054F0" w:rsidP="00AE41A2">
            <w:pPr>
              <w:rPr>
                <w:rFonts w:ascii="Calibri" w:hAnsi="Calibri"/>
                <w:b/>
                <w:szCs w:val="24"/>
              </w:rPr>
            </w:pPr>
            <w:r w:rsidRPr="00141B46">
              <w:rPr>
                <w:rFonts w:ascii="Calibri" w:hAnsi="Calibri"/>
                <w:b/>
                <w:szCs w:val="24"/>
              </w:rPr>
              <w:t xml:space="preserve">Total </w:t>
            </w:r>
            <w:r w:rsidR="00AE41A2" w:rsidRPr="00141B46">
              <w:rPr>
                <w:rFonts w:ascii="Calibri" w:hAnsi="Calibri"/>
                <w:b/>
                <w:szCs w:val="24"/>
              </w:rPr>
              <w:t>des actifs constaté</w:t>
            </w:r>
          </w:p>
        </w:tc>
        <w:tc>
          <w:tcPr>
            <w:tcW w:w="1789" w:type="dxa"/>
            <w:shd w:val="clear" w:color="auto" w:fill="auto"/>
          </w:tcPr>
          <w:p w:rsidR="00C054F0" w:rsidRPr="00141B46" w:rsidRDefault="00C054F0" w:rsidP="00501191">
            <w:pPr>
              <w:jc w:val="center"/>
              <w:rPr>
                <w:rFonts w:ascii="Calibri" w:hAnsi="Calibri"/>
                <w:b/>
                <w:szCs w:val="24"/>
              </w:rPr>
            </w:pPr>
          </w:p>
        </w:tc>
        <w:tc>
          <w:tcPr>
            <w:tcW w:w="1483" w:type="dxa"/>
            <w:shd w:val="clear" w:color="auto" w:fill="auto"/>
          </w:tcPr>
          <w:p w:rsidR="00C054F0" w:rsidRPr="00141B46" w:rsidRDefault="00C054F0" w:rsidP="00501191">
            <w:pPr>
              <w:jc w:val="center"/>
              <w:rPr>
                <w:rFonts w:ascii="Calibri" w:hAnsi="Calibri"/>
                <w:b/>
                <w:szCs w:val="24"/>
              </w:rPr>
            </w:pPr>
          </w:p>
        </w:tc>
        <w:tc>
          <w:tcPr>
            <w:tcW w:w="1483" w:type="dxa"/>
            <w:shd w:val="clear" w:color="auto" w:fill="auto"/>
          </w:tcPr>
          <w:p w:rsidR="00C054F0" w:rsidRPr="00141B46" w:rsidRDefault="00AE41A2" w:rsidP="00501191">
            <w:pPr>
              <w:jc w:val="center"/>
              <w:rPr>
                <w:rFonts w:ascii="Calibri" w:hAnsi="Calibri"/>
                <w:b/>
                <w:szCs w:val="24"/>
              </w:rPr>
            </w:pPr>
            <w:r w:rsidRPr="00141B46">
              <w:rPr>
                <w:rFonts w:ascii="Calibri" w:hAnsi="Calibri"/>
                <w:b/>
                <w:szCs w:val="24"/>
              </w:rPr>
              <w:t># ###</w:t>
            </w:r>
          </w:p>
        </w:tc>
      </w:tr>
      <w:tr w:rsidR="00AE41A2" w:rsidRPr="00141B46" w:rsidTr="00501191">
        <w:tc>
          <w:tcPr>
            <w:tcW w:w="4821" w:type="dxa"/>
            <w:shd w:val="clear" w:color="auto" w:fill="auto"/>
          </w:tcPr>
          <w:p w:rsidR="00C054F0" w:rsidRPr="00141B46" w:rsidRDefault="00C054F0" w:rsidP="00501191">
            <w:pPr>
              <w:rPr>
                <w:rFonts w:ascii="Calibri" w:hAnsi="Calibri"/>
                <w:szCs w:val="24"/>
              </w:rPr>
            </w:pPr>
          </w:p>
        </w:tc>
        <w:tc>
          <w:tcPr>
            <w:tcW w:w="1789" w:type="dxa"/>
            <w:shd w:val="clear" w:color="auto" w:fill="auto"/>
          </w:tcPr>
          <w:p w:rsidR="00C054F0" w:rsidRPr="00141B46" w:rsidRDefault="00C054F0" w:rsidP="00501191">
            <w:pPr>
              <w:jc w:val="center"/>
              <w:rPr>
                <w:rFonts w:ascii="Calibri" w:hAnsi="Calibri"/>
                <w:szCs w:val="24"/>
              </w:rPr>
            </w:pPr>
          </w:p>
        </w:tc>
        <w:tc>
          <w:tcPr>
            <w:tcW w:w="1483" w:type="dxa"/>
            <w:shd w:val="clear" w:color="auto" w:fill="auto"/>
          </w:tcPr>
          <w:p w:rsidR="00C054F0" w:rsidRPr="00141B46" w:rsidRDefault="00C054F0" w:rsidP="00501191">
            <w:pPr>
              <w:jc w:val="center"/>
              <w:rPr>
                <w:rFonts w:ascii="Calibri" w:hAnsi="Calibri"/>
                <w:szCs w:val="24"/>
              </w:rPr>
            </w:pPr>
          </w:p>
        </w:tc>
        <w:tc>
          <w:tcPr>
            <w:tcW w:w="1483" w:type="dxa"/>
            <w:shd w:val="clear" w:color="auto" w:fill="auto"/>
          </w:tcPr>
          <w:p w:rsidR="00C054F0" w:rsidRPr="00141B46" w:rsidRDefault="00C054F0" w:rsidP="00501191">
            <w:pPr>
              <w:jc w:val="center"/>
              <w:rPr>
                <w:rFonts w:ascii="Calibri" w:hAnsi="Calibri"/>
                <w:szCs w:val="24"/>
              </w:rPr>
            </w:pPr>
          </w:p>
        </w:tc>
      </w:tr>
      <w:tr w:rsidR="00AE41A2" w:rsidRPr="00141B46" w:rsidTr="00501191">
        <w:tc>
          <w:tcPr>
            <w:tcW w:w="4821" w:type="dxa"/>
            <w:shd w:val="clear" w:color="auto" w:fill="auto"/>
          </w:tcPr>
          <w:p w:rsidR="00C054F0" w:rsidRPr="00141B46" w:rsidRDefault="00C054F0" w:rsidP="00AE41A2">
            <w:pPr>
              <w:rPr>
                <w:rFonts w:ascii="Calibri" w:hAnsi="Calibri"/>
                <w:szCs w:val="24"/>
              </w:rPr>
            </w:pPr>
            <w:r w:rsidRPr="00141B46">
              <w:rPr>
                <w:rFonts w:ascii="Calibri" w:hAnsi="Calibri"/>
                <w:szCs w:val="24"/>
              </w:rPr>
              <w:t>[</w:t>
            </w:r>
            <w:r w:rsidR="00AE41A2" w:rsidRPr="00141B46">
              <w:rPr>
                <w:rFonts w:ascii="Calibri" w:hAnsi="Calibri"/>
                <w:szCs w:val="24"/>
                <w:shd w:val="clear" w:color="auto" w:fill="D9D9D9"/>
              </w:rPr>
              <w:t>Grande catégorie de passifs</w:t>
            </w:r>
            <w:r w:rsidRPr="00141B46">
              <w:rPr>
                <w:rFonts w:ascii="Calibri" w:hAnsi="Calibri"/>
                <w:szCs w:val="24"/>
              </w:rPr>
              <w:t>]</w:t>
            </w:r>
          </w:p>
        </w:tc>
        <w:tc>
          <w:tcPr>
            <w:tcW w:w="1789" w:type="dxa"/>
            <w:shd w:val="clear" w:color="auto" w:fill="auto"/>
          </w:tcPr>
          <w:p w:rsidR="00C054F0" w:rsidRPr="00141B46" w:rsidRDefault="00AE41A2" w:rsidP="00501191">
            <w:pPr>
              <w:jc w:val="center"/>
              <w:rPr>
                <w:rFonts w:ascii="Calibri" w:hAnsi="Calibri"/>
                <w:szCs w:val="24"/>
              </w:rPr>
            </w:pPr>
            <w:r w:rsidRPr="00141B46">
              <w:rPr>
                <w:rFonts w:ascii="Calibri" w:hAnsi="Calibri"/>
                <w:szCs w:val="24"/>
              </w:rPr>
              <w:t># ###</w:t>
            </w:r>
          </w:p>
        </w:tc>
        <w:tc>
          <w:tcPr>
            <w:tcW w:w="1483" w:type="dxa"/>
            <w:shd w:val="clear" w:color="auto" w:fill="auto"/>
          </w:tcPr>
          <w:p w:rsidR="00C054F0" w:rsidRPr="00141B46" w:rsidRDefault="00AE41A2" w:rsidP="00501191">
            <w:pPr>
              <w:jc w:val="center"/>
              <w:rPr>
                <w:rFonts w:ascii="Calibri" w:hAnsi="Calibri"/>
                <w:szCs w:val="24"/>
              </w:rPr>
            </w:pPr>
            <w:r w:rsidRPr="00141B46">
              <w:rPr>
                <w:rFonts w:ascii="Calibri" w:hAnsi="Calibri"/>
                <w:szCs w:val="24"/>
              </w:rPr>
              <w:t># ###</w:t>
            </w:r>
          </w:p>
        </w:tc>
        <w:tc>
          <w:tcPr>
            <w:tcW w:w="1483" w:type="dxa"/>
            <w:shd w:val="clear" w:color="auto" w:fill="auto"/>
          </w:tcPr>
          <w:p w:rsidR="00C054F0" w:rsidRPr="00141B46" w:rsidRDefault="00AE41A2" w:rsidP="00501191">
            <w:pPr>
              <w:jc w:val="center"/>
              <w:rPr>
                <w:rFonts w:ascii="Calibri" w:hAnsi="Calibri"/>
                <w:szCs w:val="24"/>
              </w:rPr>
            </w:pPr>
            <w:r w:rsidRPr="00141B46">
              <w:rPr>
                <w:rFonts w:ascii="Calibri" w:hAnsi="Calibri"/>
                <w:szCs w:val="24"/>
              </w:rPr>
              <w:t># ###</w:t>
            </w:r>
          </w:p>
        </w:tc>
      </w:tr>
      <w:tr w:rsidR="00AE41A2" w:rsidRPr="00141B46" w:rsidTr="00501191">
        <w:tc>
          <w:tcPr>
            <w:tcW w:w="4821" w:type="dxa"/>
            <w:shd w:val="clear" w:color="auto" w:fill="auto"/>
          </w:tcPr>
          <w:p w:rsidR="00C054F0" w:rsidRPr="00141B46" w:rsidRDefault="00C054F0" w:rsidP="00AE41A2">
            <w:pPr>
              <w:rPr>
                <w:rFonts w:ascii="Calibri" w:hAnsi="Calibri"/>
                <w:szCs w:val="24"/>
                <w:u w:val="single"/>
              </w:rPr>
            </w:pPr>
            <w:r w:rsidRPr="00141B46">
              <w:rPr>
                <w:rFonts w:ascii="Calibri" w:hAnsi="Calibri"/>
                <w:szCs w:val="24"/>
                <w:u w:val="single"/>
              </w:rPr>
              <w:t>[</w:t>
            </w:r>
            <w:r w:rsidR="00AE41A2" w:rsidRPr="00141B46">
              <w:rPr>
                <w:rFonts w:ascii="Calibri" w:hAnsi="Calibri"/>
                <w:szCs w:val="24"/>
                <w:u w:val="single"/>
                <w:shd w:val="clear" w:color="auto" w:fill="D9D9D9"/>
              </w:rPr>
              <w:t>Grande catégorie de passifs</w:t>
            </w:r>
            <w:r w:rsidRPr="00141B46">
              <w:rPr>
                <w:rFonts w:ascii="Calibri" w:hAnsi="Calibri"/>
                <w:szCs w:val="24"/>
                <w:u w:val="single"/>
              </w:rPr>
              <w:t>]</w:t>
            </w:r>
          </w:p>
        </w:tc>
        <w:tc>
          <w:tcPr>
            <w:tcW w:w="1789" w:type="dxa"/>
            <w:shd w:val="clear" w:color="auto" w:fill="auto"/>
          </w:tcPr>
          <w:p w:rsidR="00C054F0" w:rsidRPr="00141B46" w:rsidRDefault="00AE41A2" w:rsidP="00501191">
            <w:pPr>
              <w:jc w:val="center"/>
              <w:rPr>
                <w:rFonts w:ascii="Calibri" w:hAnsi="Calibri"/>
                <w:szCs w:val="24"/>
                <w:u w:val="single"/>
              </w:rPr>
            </w:pPr>
            <w:r w:rsidRPr="00141B46">
              <w:rPr>
                <w:rFonts w:ascii="Calibri" w:hAnsi="Calibri"/>
                <w:szCs w:val="24"/>
                <w:u w:val="single"/>
              </w:rPr>
              <w:t># ###</w:t>
            </w:r>
          </w:p>
        </w:tc>
        <w:tc>
          <w:tcPr>
            <w:tcW w:w="1483" w:type="dxa"/>
            <w:shd w:val="clear" w:color="auto" w:fill="auto"/>
          </w:tcPr>
          <w:p w:rsidR="00C054F0" w:rsidRPr="00141B46" w:rsidRDefault="00AE41A2" w:rsidP="00501191">
            <w:pPr>
              <w:jc w:val="center"/>
              <w:rPr>
                <w:rFonts w:ascii="Calibri" w:hAnsi="Calibri"/>
                <w:szCs w:val="24"/>
                <w:u w:val="single"/>
              </w:rPr>
            </w:pPr>
            <w:r w:rsidRPr="00141B46">
              <w:rPr>
                <w:rFonts w:ascii="Calibri" w:hAnsi="Calibri"/>
                <w:szCs w:val="24"/>
                <w:u w:val="single"/>
              </w:rPr>
              <w:t># ###</w:t>
            </w:r>
          </w:p>
        </w:tc>
        <w:tc>
          <w:tcPr>
            <w:tcW w:w="1483" w:type="dxa"/>
            <w:shd w:val="clear" w:color="auto" w:fill="auto"/>
          </w:tcPr>
          <w:p w:rsidR="00C054F0" w:rsidRPr="00141B46" w:rsidRDefault="00AE41A2" w:rsidP="00501191">
            <w:pPr>
              <w:jc w:val="center"/>
              <w:rPr>
                <w:rFonts w:ascii="Calibri" w:hAnsi="Calibri"/>
                <w:szCs w:val="24"/>
                <w:u w:val="single"/>
              </w:rPr>
            </w:pPr>
            <w:r w:rsidRPr="00141B46">
              <w:rPr>
                <w:rFonts w:ascii="Calibri" w:hAnsi="Calibri"/>
                <w:szCs w:val="24"/>
                <w:u w:val="single"/>
              </w:rPr>
              <w:t># ###</w:t>
            </w:r>
          </w:p>
        </w:tc>
      </w:tr>
      <w:tr w:rsidR="00AE41A2" w:rsidRPr="00141B46" w:rsidTr="00501191">
        <w:tc>
          <w:tcPr>
            <w:tcW w:w="4821" w:type="dxa"/>
            <w:shd w:val="clear" w:color="auto" w:fill="auto"/>
          </w:tcPr>
          <w:p w:rsidR="00C054F0" w:rsidRPr="00141B46" w:rsidRDefault="00C054F0" w:rsidP="00AE41A2">
            <w:pPr>
              <w:rPr>
                <w:rFonts w:ascii="Calibri" w:hAnsi="Calibri"/>
                <w:b/>
                <w:szCs w:val="24"/>
              </w:rPr>
            </w:pPr>
            <w:r w:rsidRPr="00141B46">
              <w:rPr>
                <w:rFonts w:ascii="Calibri" w:hAnsi="Calibri"/>
                <w:b/>
                <w:szCs w:val="24"/>
              </w:rPr>
              <w:t xml:space="preserve">Total </w:t>
            </w:r>
            <w:r w:rsidR="00AE41A2" w:rsidRPr="00141B46">
              <w:rPr>
                <w:rFonts w:ascii="Calibri" w:hAnsi="Calibri"/>
                <w:b/>
                <w:szCs w:val="24"/>
              </w:rPr>
              <w:t>des passifs constaté</w:t>
            </w:r>
          </w:p>
        </w:tc>
        <w:tc>
          <w:tcPr>
            <w:tcW w:w="1789" w:type="dxa"/>
            <w:shd w:val="clear" w:color="auto" w:fill="auto"/>
          </w:tcPr>
          <w:p w:rsidR="00C054F0" w:rsidRPr="00141B46" w:rsidRDefault="00C054F0" w:rsidP="00501191">
            <w:pPr>
              <w:jc w:val="center"/>
              <w:rPr>
                <w:rFonts w:ascii="Calibri" w:hAnsi="Calibri"/>
                <w:b/>
                <w:szCs w:val="24"/>
              </w:rPr>
            </w:pPr>
          </w:p>
        </w:tc>
        <w:tc>
          <w:tcPr>
            <w:tcW w:w="1483" w:type="dxa"/>
            <w:shd w:val="clear" w:color="auto" w:fill="auto"/>
          </w:tcPr>
          <w:p w:rsidR="00C054F0" w:rsidRPr="00141B46" w:rsidRDefault="00C054F0" w:rsidP="00501191">
            <w:pPr>
              <w:jc w:val="center"/>
              <w:rPr>
                <w:rFonts w:ascii="Calibri" w:hAnsi="Calibri"/>
                <w:b/>
                <w:szCs w:val="24"/>
              </w:rPr>
            </w:pPr>
          </w:p>
        </w:tc>
        <w:tc>
          <w:tcPr>
            <w:tcW w:w="1483" w:type="dxa"/>
            <w:shd w:val="clear" w:color="auto" w:fill="auto"/>
          </w:tcPr>
          <w:p w:rsidR="00C054F0" w:rsidRPr="00141B46" w:rsidRDefault="00AE41A2" w:rsidP="00501191">
            <w:pPr>
              <w:jc w:val="center"/>
              <w:rPr>
                <w:rFonts w:ascii="Calibri" w:hAnsi="Calibri"/>
                <w:b/>
                <w:szCs w:val="24"/>
              </w:rPr>
            </w:pPr>
            <w:r w:rsidRPr="00141B46">
              <w:rPr>
                <w:rFonts w:ascii="Calibri" w:hAnsi="Calibri"/>
                <w:b/>
                <w:szCs w:val="24"/>
              </w:rPr>
              <w:t># ###</w:t>
            </w:r>
          </w:p>
        </w:tc>
      </w:tr>
      <w:tr w:rsidR="00AE41A2" w:rsidRPr="00141B46" w:rsidTr="00501191">
        <w:tc>
          <w:tcPr>
            <w:tcW w:w="4821" w:type="dxa"/>
            <w:shd w:val="clear" w:color="auto" w:fill="auto"/>
          </w:tcPr>
          <w:p w:rsidR="00C054F0" w:rsidRPr="00141B46" w:rsidRDefault="00C054F0" w:rsidP="00501191">
            <w:pPr>
              <w:rPr>
                <w:rFonts w:ascii="Calibri" w:hAnsi="Calibri"/>
                <w:szCs w:val="24"/>
                <w:u w:val="single"/>
              </w:rPr>
            </w:pPr>
          </w:p>
        </w:tc>
        <w:tc>
          <w:tcPr>
            <w:tcW w:w="1789" w:type="dxa"/>
            <w:shd w:val="clear" w:color="auto" w:fill="auto"/>
          </w:tcPr>
          <w:p w:rsidR="00C054F0" w:rsidRPr="00141B46" w:rsidRDefault="00C054F0" w:rsidP="00501191">
            <w:pPr>
              <w:jc w:val="center"/>
              <w:rPr>
                <w:rFonts w:ascii="Calibri" w:hAnsi="Calibri"/>
                <w:szCs w:val="24"/>
                <w:u w:val="single"/>
              </w:rPr>
            </w:pPr>
          </w:p>
        </w:tc>
        <w:tc>
          <w:tcPr>
            <w:tcW w:w="1483" w:type="dxa"/>
            <w:shd w:val="clear" w:color="auto" w:fill="auto"/>
          </w:tcPr>
          <w:p w:rsidR="00C054F0" w:rsidRPr="00141B46" w:rsidRDefault="00C054F0" w:rsidP="00501191">
            <w:pPr>
              <w:jc w:val="center"/>
              <w:rPr>
                <w:rFonts w:ascii="Calibri" w:hAnsi="Calibri"/>
                <w:szCs w:val="24"/>
                <w:u w:val="single"/>
              </w:rPr>
            </w:pPr>
          </w:p>
        </w:tc>
        <w:tc>
          <w:tcPr>
            <w:tcW w:w="1483" w:type="dxa"/>
            <w:shd w:val="clear" w:color="auto" w:fill="auto"/>
          </w:tcPr>
          <w:p w:rsidR="00C054F0" w:rsidRPr="00141B46" w:rsidRDefault="00C054F0" w:rsidP="00501191">
            <w:pPr>
              <w:jc w:val="center"/>
              <w:rPr>
                <w:rFonts w:ascii="Calibri" w:hAnsi="Calibri"/>
                <w:szCs w:val="24"/>
                <w:u w:val="single"/>
              </w:rPr>
            </w:pPr>
          </w:p>
        </w:tc>
      </w:tr>
      <w:tr w:rsidR="00AE41A2" w:rsidRPr="00141B46" w:rsidTr="00501191">
        <w:tc>
          <w:tcPr>
            <w:tcW w:w="4821" w:type="dxa"/>
            <w:shd w:val="clear" w:color="auto" w:fill="auto"/>
          </w:tcPr>
          <w:p w:rsidR="00C054F0" w:rsidRPr="00141B46" w:rsidRDefault="00C054F0" w:rsidP="00AE41A2">
            <w:pPr>
              <w:rPr>
                <w:rFonts w:ascii="Calibri" w:hAnsi="Calibri"/>
                <w:szCs w:val="24"/>
                <w:u w:val="single"/>
              </w:rPr>
            </w:pPr>
            <w:r w:rsidRPr="00141B46">
              <w:rPr>
                <w:rFonts w:ascii="Calibri" w:hAnsi="Calibri"/>
                <w:szCs w:val="24"/>
                <w:u w:val="single"/>
              </w:rPr>
              <w:t>[</w:t>
            </w:r>
            <w:r w:rsidRPr="007C350D">
              <w:rPr>
                <w:rFonts w:ascii="Calibri" w:hAnsi="Calibri"/>
                <w:szCs w:val="24"/>
                <w:u w:val="single"/>
                <w:shd w:val="clear" w:color="auto" w:fill="D9D9D9" w:themeFill="background1" w:themeFillShade="D9"/>
              </w:rPr>
              <w:t xml:space="preserve">Compensation </w:t>
            </w:r>
            <w:r w:rsidR="00AE41A2" w:rsidRPr="007C350D">
              <w:rPr>
                <w:rFonts w:ascii="Calibri" w:hAnsi="Calibri"/>
                <w:szCs w:val="24"/>
                <w:u w:val="single"/>
                <w:shd w:val="clear" w:color="auto" w:fill="D9D9D9" w:themeFill="background1" w:themeFillShade="D9"/>
              </w:rPr>
              <w:t>reçue/versée</w:t>
            </w:r>
            <w:r w:rsidRPr="00141B46">
              <w:rPr>
                <w:rFonts w:ascii="Calibri" w:hAnsi="Calibri"/>
                <w:szCs w:val="24"/>
                <w:u w:val="single"/>
              </w:rPr>
              <w:t>]</w:t>
            </w:r>
          </w:p>
        </w:tc>
        <w:tc>
          <w:tcPr>
            <w:tcW w:w="1789" w:type="dxa"/>
            <w:shd w:val="clear" w:color="auto" w:fill="auto"/>
          </w:tcPr>
          <w:p w:rsidR="00C054F0" w:rsidRPr="00141B46" w:rsidRDefault="00C054F0" w:rsidP="00501191">
            <w:pPr>
              <w:jc w:val="center"/>
              <w:rPr>
                <w:rFonts w:ascii="Calibri" w:hAnsi="Calibri"/>
                <w:szCs w:val="24"/>
                <w:u w:val="single"/>
              </w:rPr>
            </w:pPr>
          </w:p>
        </w:tc>
        <w:tc>
          <w:tcPr>
            <w:tcW w:w="1483" w:type="dxa"/>
            <w:shd w:val="clear" w:color="auto" w:fill="auto"/>
          </w:tcPr>
          <w:p w:rsidR="00C054F0" w:rsidRPr="00141B46" w:rsidRDefault="00C054F0" w:rsidP="00501191">
            <w:pPr>
              <w:jc w:val="center"/>
              <w:rPr>
                <w:rFonts w:ascii="Calibri" w:hAnsi="Calibri"/>
                <w:szCs w:val="24"/>
                <w:u w:val="single"/>
              </w:rPr>
            </w:pPr>
          </w:p>
        </w:tc>
        <w:tc>
          <w:tcPr>
            <w:tcW w:w="1483" w:type="dxa"/>
            <w:shd w:val="clear" w:color="auto" w:fill="auto"/>
          </w:tcPr>
          <w:p w:rsidR="00C054F0" w:rsidRPr="00141B46" w:rsidRDefault="00AE41A2" w:rsidP="00501191">
            <w:pPr>
              <w:jc w:val="center"/>
              <w:rPr>
                <w:rFonts w:ascii="Calibri" w:hAnsi="Calibri"/>
                <w:szCs w:val="24"/>
                <w:u w:val="single"/>
              </w:rPr>
            </w:pPr>
            <w:r w:rsidRPr="00141B46">
              <w:rPr>
                <w:rFonts w:ascii="Calibri" w:hAnsi="Calibri"/>
                <w:szCs w:val="24"/>
                <w:u w:val="single"/>
              </w:rPr>
              <w:t># ###</w:t>
            </w:r>
          </w:p>
        </w:tc>
      </w:tr>
      <w:tr w:rsidR="00AE41A2" w:rsidRPr="00141B46" w:rsidTr="00501191">
        <w:tc>
          <w:tcPr>
            <w:tcW w:w="4821" w:type="dxa"/>
            <w:shd w:val="clear" w:color="auto" w:fill="auto"/>
          </w:tcPr>
          <w:p w:rsidR="00C054F0" w:rsidRPr="00141B46" w:rsidRDefault="00C054F0" w:rsidP="00501191">
            <w:pPr>
              <w:rPr>
                <w:rFonts w:ascii="Calibri" w:hAnsi="Calibri"/>
                <w:szCs w:val="24"/>
                <w:u w:val="single"/>
              </w:rPr>
            </w:pPr>
          </w:p>
        </w:tc>
        <w:tc>
          <w:tcPr>
            <w:tcW w:w="1789" w:type="dxa"/>
            <w:shd w:val="clear" w:color="auto" w:fill="auto"/>
          </w:tcPr>
          <w:p w:rsidR="00C054F0" w:rsidRPr="00141B46" w:rsidRDefault="00C054F0" w:rsidP="00501191">
            <w:pPr>
              <w:jc w:val="center"/>
              <w:rPr>
                <w:rFonts w:ascii="Calibri" w:hAnsi="Calibri"/>
                <w:szCs w:val="24"/>
                <w:u w:val="single"/>
              </w:rPr>
            </w:pPr>
          </w:p>
        </w:tc>
        <w:tc>
          <w:tcPr>
            <w:tcW w:w="1483" w:type="dxa"/>
            <w:shd w:val="clear" w:color="auto" w:fill="auto"/>
          </w:tcPr>
          <w:p w:rsidR="00C054F0" w:rsidRPr="00141B46" w:rsidRDefault="00C054F0" w:rsidP="00501191">
            <w:pPr>
              <w:jc w:val="center"/>
              <w:rPr>
                <w:rFonts w:ascii="Calibri" w:hAnsi="Calibri"/>
                <w:szCs w:val="24"/>
                <w:u w:val="single"/>
              </w:rPr>
            </w:pPr>
          </w:p>
        </w:tc>
        <w:tc>
          <w:tcPr>
            <w:tcW w:w="1483" w:type="dxa"/>
            <w:shd w:val="clear" w:color="auto" w:fill="auto"/>
          </w:tcPr>
          <w:p w:rsidR="00C054F0" w:rsidRPr="00141B46" w:rsidRDefault="00C054F0" w:rsidP="00501191">
            <w:pPr>
              <w:jc w:val="center"/>
              <w:rPr>
                <w:rFonts w:ascii="Calibri" w:hAnsi="Calibri"/>
                <w:szCs w:val="24"/>
                <w:u w:val="single"/>
              </w:rPr>
            </w:pPr>
          </w:p>
        </w:tc>
      </w:tr>
      <w:tr w:rsidR="00AE41A2" w:rsidRPr="00141B46" w:rsidTr="00501191">
        <w:tc>
          <w:tcPr>
            <w:tcW w:w="4821" w:type="dxa"/>
            <w:shd w:val="clear" w:color="auto" w:fill="auto"/>
          </w:tcPr>
          <w:p w:rsidR="00C054F0" w:rsidRPr="00141B46" w:rsidRDefault="00C054F0" w:rsidP="00AE41A2">
            <w:pPr>
              <w:rPr>
                <w:rFonts w:ascii="Calibri" w:hAnsi="Calibri"/>
                <w:szCs w:val="24"/>
                <w:u w:val="single"/>
              </w:rPr>
            </w:pPr>
            <w:r w:rsidRPr="00141B46">
              <w:rPr>
                <w:rFonts w:ascii="Calibri" w:hAnsi="Calibri"/>
                <w:szCs w:val="24"/>
                <w:u w:val="single"/>
              </w:rPr>
              <w:t>[</w:t>
            </w:r>
            <w:r w:rsidRPr="007C350D">
              <w:rPr>
                <w:rFonts w:ascii="Calibri" w:hAnsi="Calibri"/>
                <w:szCs w:val="24"/>
                <w:u w:val="single"/>
                <w:shd w:val="clear" w:color="auto" w:fill="D9D9D9" w:themeFill="background1" w:themeFillShade="D9"/>
              </w:rPr>
              <w:t>Gain/</w:t>
            </w:r>
            <w:r w:rsidR="00AE41A2" w:rsidRPr="007C350D">
              <w:rPr>
                <w:rFonts w:ascii="Calibri" w:hAnsi="Calibri"/>
                <w:szCs w:val="24"/>
                <w:u w:val="single"/>
                <w:shd w:val="clear" w:color="auto" w:fill="D9D9D9" w:themeFill="background1" w:themeFillShade="D9"/>
              </w:rPr>
              <w:t>perte</w:t>
            </w:r>
            <w:r w:rsidR="00AE41A2" w:rsidRPr="00141B46">
              <w:rPr>
                <w:rFonts w:ascii="Calibri" w:hAnsi="Calibri"/>
                <w:szCs w:val="24"/>
                <w:u w:val="single"/>
              </w:rPr>
              <w:t>] constaté à l’état des résultats à la suite de la restructuration</w:t>
            </w:r>
          </w:p>
        </w:tc>
        <w:tc>
          <w:tcPr>
            <w:tcW w:w="1789" w:type="dxa"/>
            <w:shd w:val="clear" w:color="auto" w:fill="auto"/>
          </w:tcPr>
          <w:p w:rsidR="00C054F0" w:rsidRPr="00141B46" w:rsidRDefault="00C054F0" w:rsidP="00501191">
            <w:pPr>
              <w:jc w:val="center"/>
              <w:rPr>
                <w:rFonts w:ascii="Calibri" w:hAnsi="Calibri"/>
                <w:szCs w:val="24"/>
                <w:u w:val="single"/>
              </w:rPr>
            </w:pPr>
          </w:p>
        </w:tc>
        <w:tc>
          <w:tcPr>
            <w:tcW w:w="1483" w:type="dxa"/>
            <w:shd w:val="clear" w:color="auto" w:fill="auto"/>
          </w:tcPr>
          <w:p w:rsidR="00C054F0" w:rsidRPr="00141B46" w:rsidRDefault="00C054F0" w:rsidP="00501191">
            <w:pPr>
              <w:jc w:val="center"/>
              <w:rPr>
                <w:rFonts w:ascii="Calibri" w:hAnsi="Calibri"/>
                <w:szCs w:val="24"/>
                <w:u w:val="single"/>
              </w:rPr>
            </w:pPr>
          </w:p>
        </w:tc>
        <w:tc>
          <w:tcPr>
            <w:tcW w:w="1483" w:type="dxa"/>
            <w:shd w:val="clear" w:color="auto" w:fill="auto"/>
          </w:tcPr>
          <w:p w:rsidR="00C054F0" w:rsidRPr="00141B46" w:rsidRDefault="00AE41A2" w:rsidP="00501191">
            <w:pPr>
              <w:jc w:val="center"/>
              <w:rPr>
                <w:rFonts w:ascii="Calibri" w:hAnsi="Calibri"/>
                <w:szCs w:val="24"/>
                <w:u w:val="single"/>
              </w:rPr>
            </w:pPr>
            <w:r w:rsidRPr="00141B46">
              <w:rPr>
                <w:rFonts w:ascii="Calibri" w:hAnsi="Calibri"/>
                <w:szCs w:val="24"/>
                <w:u w:val="single"/>
              </w:rPr>
              <w:t># ###</w:t>
            </w:r>
          </w:p>
        </w:tc>
      </w:tr>
    </w:tbl>
    <w:p w:rsidR="00C054F0" w:rsidRDefault="00C054F0" w:rsidP="00C054F0">
      <w:pPr>
        <w:rPr>
          <w:rFonts w:ascii="Calibri" w:hAnsi="Calibri"/>
          <w:szCs w:val="24"/>
        </w:rPr>
      </w:pPr>
    </w:p>
    <w:p w:rsidR="00BB4BA4" w:rsidRPr="00141B46" w:rsidRDefault="00BB4BA4" w:rsidP="00C054F0">
      <w:pPr>
        <w:rPr>
          <w:rFonts w:ascii="Calibri" w:hAnsi="Calibri"/>
          <w:szCs w:val="24"/>
        </w:rPr>
      </w:pPr>
    </w:p>
    <w:p w:rsidR="001D0461" w:rsidRPr="00141B46" w:rsidRDefault="001D0461" w:rsidP="001D0461">
      <w:pPr>
        <w:rPr>
          <w:rFonts w:ascii="Calibri" w:hAnsi="Calibri"/>
          <w:szCs w:val="24"/>
        </w:rPr>
      </w:pPr>
    </w:p>
    <w:p w:rsidR="001D0461" w:rsidRPr="00141B46" w:rsidRDefault="001D0461" w:rsidP="001D0461">
      <w:pPr>
        <w:ind w:left="630" w:hanging="630"/>
        <w:rPr>
          <w:rFonts w:ascii="Calibri" w:hAnsi="Calibri"/>
          <w:b/>
          <w:sz w:val="28"/>
          <w:szCs w:val="28"/>
        </w:rPr>
      </w:pPr>
      <w:r w:rsidRPr="00141B46">
        <w:rPr>
          <w:rFonts w:ascii="Calibri" w:hAnsi="Calibri"/>
          <w:b/>
          <w:sz w:val="28"/>
          <w:szCs w:val="28"/>
        </w:rPr>
        <w:t>42.  Opérations de restructuration (suite)</w:t>
      </w:r>
    </w:p>
    <w:p w:rsidR="00C054F0" w:rsidRPr="00141B46" w:rsidRDefault="00C054F0" w:rsidP="00C054F0">
      <w:pPr>
        <w:rPr>
          <w:rFonts w:ascii="Calibri" w:hAnsi="Calibri"/>
          <w:szCs w:val="24"/>
        </w:rPr>
      </w:pPr>
    </w:p>
    <w:p w:rsidR="00681CED" w:rsidRPr="00141B46" w:rsidRDefault="00681CED" w:rsidP="007C350D">
      <w:pPr>
        <w:shd w:val="clear" w:color="auto" w:fill="D9D9D9" w:themeFill="background1" w:themeFillShade="D9"/>
        <w:rPr>
          <w:rFonts w:ascii="Calibri" w:hAnsi="Calibri"/>
          <w:szCs w:val="24"/>
        </w:rPr>
      </w:pPr>
      <w:r w:rsidRPr="00141B46">
        <w:rPr>
          <w:rFonts w:ascii="Calibri" w:hAnsi="Calibri"/>
          <w:szCs w:val="24"/>
        </w:rPr>
        <w:t>Les ajustements</w:t>
      </w:r>
      <w:r w:rsidR="005E6ABC" w:rsidRPr="00141B46">
        <w:rPr>
          <w:rFonts w:ascii="Calibri" w:hAnsi="Calibri"/>
          <w:szCs w:val="24"/>
        </w:rPr>
        <w:t xml:space="preserve"> décrits précédemment découlent de</w:t>
      </w:r>
      <w:r w:rsidRPr="00141B46">
        <w:rPr>
          <w:rFonts w:ascii="Calibri" w:hAnsi="Calibri"/>
          <w:szCs w:val="24"/>
        </w:rPr>
        <w:t xml:space="preserve"> [d</w:t>
      </w:r>
      <w:r w:rsidR="005E6ABC" w:rsidRPr="00141B46">
        <w:rPr>
          <w:rFonts w:ascii="Calibri" w:hAnsi="Calibri"/>
          <w:szCs w:val="24"/>
        </w:rPr>
        <w:t xml:space="preserve">écrire la </w:t>
      </w:r>
      <w:r w:rsidRPr="00141B46">
        <w:rPr>
          <w:rFonts w:ascii="Calibri" w:hAnsi="Calibri"/>
          <w:szCs w:val="24"/>
        </w:rPr>
        <w:t>n</w:t>
      </w:r>
      <w:r w:rsidR="005E6ABC" w:rsidRPr="00141B46">
        <w:rPr>
          <w:rFonts w:ascii="Calibri" w:hAnsi="Calibri"/>
          <w:szCs w:val="24"/>
        </w:rPr>
        <w:t>ature des ajustements et les raisons qui les sous-tendent</w:t>
      </w:r>
      <w:r w:rsidRPr="00141B46">
        <w:rPr>
          <w:rFonts w:ascii="Calibri" w:hAnsi="Calibri"/>
          <w:szCs w:val="24"/>
        </w:rPr>
        <w:t>].</w:t>
      </w:r>
    </w:p>
    <w:p w:rsidR="00F83CD3" w:rsidRPr="00141B46" w:rsidRDefault="00F83CD3" w:rsidP="00681CED">
      <w:pPr>
        <w:rPr>
          <w:rFonts w:ascii="Calibri" w:hAnsi="Calibri"/>
          <w:szCs w:val="24"/>
        </w:rPr>
      </w:pPr>
    </w:p>
    <w:p w:rsidR="00F83CD3" w:rsidRPr="00141B46" w:rsidRDefault="00F83CD3" w:rsidP="00F83CD3">
      <w:pPr>
        <w:rPr>
          <w:rFonts w:ascii="Calibri" w:hAnsi="Calibri"/>
          <w:szCs w:val="24"/>
        </w:rPr>
      </w:pPr>
      <w:r w:rsidRPr="00141B46">
        <w:rPr>
          <w:rFonts w:ascii="Calibri" w:hAnsi="Calibri"/>
          <w:szCs w:val="24"/>
        </w:rPr>
        <w:t xml:space="preserve">À la suite de la restructuration, les coûts ci-après ont été engagés au cours de l’exercice considéré et constatés dans les catégories de charges suivantes à l’état des résultats :  </w:t>
      </w:r>
    </w:p>
    <w:p w:rsidR="00F83CD3" w:rsidRPr="00141B46" w:rsidRDefault="00F83CD3" w:rsidP="00F83CD3">
      <w:pPr>
        <w:rPr>
          <w:rFonts w:ascii="Calibri" w:hAnsi="Calibri"/>
          <w:szCs w:val="24"/>
        </w:rPr>
      </w:pPr>
    </w:p>
    <w:tbl>
      <w:tblPr>
        <w:tblW w:w="0" w:type="auto"/>
        <w:tblLook w:val="04A0" w:firstRow="1" w:lastRow="0" w:firstColumn="1" w:lastColumn="0" w:noHBand="0" w:noVBand="1"/>
      </w:tblPr>
      <w:tblGrid>
        <w:gridCol w:w="6048"/>
        <w:gridCol w:w="1980"/>
      </w:tblGrid>
      <w:tr w:rsidR="00F83CD3" w:rsidRPr="00141B46" w:rsidTr="00501191">
        <w:tc>
          <w:tcPr>
            <w:tcW w:w="6048" w:type="dxa"/>
            <w:shd w:val="clear" w:color="auto" w:fill="auto"/>
          </w:tcPr>
          <w:p w:rsidR="00F83CD3" w:rsidRPr="00141B46" w:rsidRDefault="00F83CD3" w:rsidP="00501191">
            <w:pPr>
              <w:rPr>
                <w:rFonts w:ascii="Calibri" w:hAnsi="Calibri"/>
                <w:szCs w:val="24"/>
              </w:rPr>
            </w:pPr>
          </w:p>
        </w:tc>
        <w:tc>
          <w:tcPr>
            <w:tcW w:w="1980" w:type="dxa"/>
            <w:shd w:val="clear" w:color="auto" w:fill="auto"/>
          </w:tcPr>
          <w:p w:rsidR="00F83CD3" w:rsidRPr="00141B46" w:rsidRDefault="00F83CD3" w:rsidP="00501191">
            <w:pPr>
              <w:rPr>
                <w:rFonts w:ascii="Calibri" w:hAnsi="Calibri"/>
                <w:szCs w:val="24"/>
                <w:u w:val="single"/>
              </w:rPr>
            </w:pPr>
            <w:r w:rsidRPr="00141B46" w:rsidDel="004632C9">
              <w:rPr>
                <w:rFonts w:ascii="Calibri" w:hAnsi="Calibri"/>
                <w:szCs w:val="24"/>
              </w:rPr>
              <w:t xml:space="preserve"> </w:t>
            </w:r>
            <w:r w:rsidRPr="00141B46">
              <w:rPr>
                <w:rFonts w:ascii="Calibri" w:hAnsi="Calibri"/>
                <w:szCs w:val="24"/>
                <w:u w:val="single"/>
              </w:rPr>
              <w:t>(en milliers de $)</w:t>
            </w:r>
          </w:p>
        </w:tc>
      </w:tr>
      <w:tr w:rsidR="00F83CD3" w:rsidRPr="00141B46" w:rsidTr="00501191">
        <w:tc>
          <w:tcPr>
            <w:tcW w:w="6048" w:type="dxa"/>
            <w:shd w:val="clear" w:color="auto" w:fill="auto"/>
          </w:tcPr>
          <w:p w:rsidR="00F83CD3" w:rsidRPr="00141B46" w:rsidRDefault="00F83CD3" w:rsidP="00501191">
            <w:pPr>
              <w:rPr>
                <w:rFonts w:ascii="Calibri" w:hAnsi="Calibri"/>
                <w:szCs w:val="24"/>
              </w:rPr>
            </w:pPr>
            <w:r w:rsidRPr="00141B46">
              <w:rPr>
                <w:rFonts w:ascii="Calibri" w:hAnsi="Calibri"/>
                <w:szCs w:val="24"/>
              </w:rPr>
              <w:t>[</w:t>
            </w:r>
            <w:r w:rsidRPr="00141B46">
              <w:rPr>
                <w:rFonts w:ascii="Calibri" w:hAnsi="Calibri"/>
                <w:szCs w:val="24"/>
                <w:shd w:val="clear" w:color="auto" w:fill="D9D9D9"/>
              </w:rPr>
              <w:t>Fonction ou grand programme n</w:t>
            </w:r>
            <w:r w:rsidRPr="00141B46">
              <w:rPr>
                <w:rFonts w:ascii="Calibri" w:hAnsi="Calibri"/>
                <w:szCs w:val="24"/>
                <w:shd w:val="clear" w:color="auto" w:fill="D9D9D9"/>
                <w:vertAlign w:val="superscript"/>
              </w:rPr>
              <w:t>o</w:t>
            </w:r>
            <w:r w:rsidRPr="00141B46">
              <w:rPr>
                <w:rFonts w:ascii="Calibri" w:hAnsi="Calibri"/>
                <w:szCs w:val="24"/>
                <w:shd w:val="clear" w:color="auto" w:fill="D9D9D9"/>
              </w:rPr>
              <w:t xml:space="preserve"> 1</w:t>
            </w:r>
            <w:r w:rsidRPr="00141B46">
              <w:rPr>
                <w:rFonts w:ascii="Calibri" w:hAnsi="Calibri"/>
                <w:szCs w:val="24"/>
              </w:rPr>
              <w:t xml:space="preserve">] </w:t>
            </w:r>
          </w:p>
        </w:tc>
        <w:tc>
          <w:tcPr>
            <w:tcW w:w="1980" w:type="dxa"/>
            <w:shd w:val="clear" w:color="auto" w:fill="auto"/>
          </w:tcPr>
          <w:p w:rsidR="00F83CD3" w:rsidRPr="00141B46" w:rsidRDefault="00F83CD3" w:rsidP="00501191">
            <w:pPr>
              <w:jc w:val="center"/>
              <w:rPr>
                <w:rFonts w:ascii="Calibri" w:hAnsi="Calibri"/>
                <w:szCs w:val="24"/>
              </w:rPr>
            </w:pPr>
            <w:r w:rsidRPr="00141B46">
              <w:rPr>
                <w:rFonts w:ascii="Calibri" w:hAnsi="Calibri"/>
                <w:szCs w:val="24"/>
              </w:rPr>
              <w:t># ### $</w:t>
            </w:r>
          </w:p>
        </w:tc>
      </w:tr>
      <w:tr w:rsidR="00F83CD3" w:rsidRPr="00141B46" w:rsidTr="00501191">
        <w:tc>
          <w:tcPr>
            <w:tcW w:w="6048" w:type="dxa"/>
            <w:shd w:val="clear" w:color="auto" w:fill="auto"/>
          </w:tcPr>
          <w:p w:rsidR="00F83CD3" w:rsidRPr="00141B46" w:rsidRDefault="00F83CD3" w:rsidP="00501191">
            <w:pPr>
              <w:rPr>
                <w:rFonts w:ascii="Calibri" w:hAnsi="Calibri"/>
                <w:szCs w:val="24"/>
              </w:rPr>
            </w:pPr>
            <w:r w:rsidRPr="00141B46">
              <w:rPr>
                <w:rFonts w:ascii="Calibri" w:hAnsi="Calibri"/>
                <w:szCs w:val="24"/>
              </w:rPr>
              <w:t>[</w:t>
            </w:r>
            <w:r w:rsidRPr="00141B46">
              <w:rPr>
                <w:rFonts w:ascii="Calibri" w:hAnsi="Calibri"/>
                <w:szCs w:val="24"/>
                <w:shd w:val="clear" w:color="auto" w:fill="D9D9D9"/>
              </w:rPr>
              <w:t>Fonction ou grand programme n</w:t>
            </w:r>
            <w:r w:rsidRPr="00141B46">
              <w:rPr>
                <w:rFonts w:ascii="Calibri" w:hAnsi="Calibri"/>
                <w:szCs w:val="24"/>
                <w:shd w:val="clear" w:color="auto" w:fill="D9D9D9"/>
                <w:vertAlign w:val="superscript"/>
              </w:rPr>
              <w:t>o</w:t>
            </w:r>
            <w:r w:rsidRPr="00141B46">
              <w:rPr>
                <w:rFonts w:ascii="Calibri" w:hAnsi="Calibri"/>
                <w:szCs w:val="24"/>
                <w:shd w:val="clear" w:color="auto" w:fill="D9D9D9"/>
              </w:rPr>
              <w:t xml:space="preserve"> 1</w:t>
            </w:r>
            <w:r w:rsidRPr="00141B46">
              <w:rPr>
                <w:rFonts w:ascii="Calibri" w:hAnsi="Calibri"/>
                <w:szCs w:val="24"/>
              </w:rPr>
              <w:t>]</w:t>
            </w:r>
          </w:p>
        </w:tc>
        <w:tc>
          <w:tcPr>
            <w:tcW w:w="1980" w:type="dxa"/>
            <w:shd w:val="clear" w:color="auto" w:fill="auto"/>
          </w:tcPr>
          <w:p w:rsidR="00F83CD3" w:rsidRPr="00141B46" w:rsidRDefault="00F83CD3" w:rsidP="00501191">
            <w:pPr>
              <w:jc w:val="center"/>
              <w:rPr>
                <w:rFonts w:ascii="Calibri" w:hAnsi="Calibri"/>
                <w:szCs w:val="24"/>
              </w:rPr>
            </w:pPr>
            <w:r w:rsidRPr="00141B46">
              <w:rPr>
                <w:rFonts w:ascii="Calibri" w:hAnsi="Calibri"/>
                <w:szCs w:val="24"/>
              </w:rPr>
              <w:t># ### $</w:t>
            </w:r>
          </w:p>
        </w:tc>
      </w:tr>
      <w:tr w:rsidR="00F83CD3" w:rsidRPr="00141B46" w:rsidTr="00501191">
        <w:tc>
          <w:tcPr>
            <w:tcW w:w="6048" w:type="dxa"/>
            <w:shd w:val="clear" w:color="auto" w:fill="auto"/>
          </w:tcPr>
          <w:p w:rsidR="00F83CD3" w:rsidRPr="00141B46" w:rsidRDefault="00F83CD3" w:rsidP="00501191">
            <w:pPr>
              <w:rPr>
                <w:rFonts w:ascii="Calibri" w:hAnsi="Calibri"/>
                <w:szCs w:val="24"/>
                <w:u w:val="single"/>
              </w:rPr>
            </w:pPr>
            <w:r w:rsidRPr="00141B46">
              <w:rPr>
                <w:rFonts w:ascii="Calibri" w:hAnsi="Calibri"/>
                <w:szCs w:val="24"/>
                <w:u w:val="single"/>
              </w:rPr>
              <w:t>[</w:t>
            </w:r>
            <w:r w:rsidRPr="00141B46">
              <w:rPr>
                <w:rFonts w:ascii="Calibri" w:hAnsi="Calibri"/>
                <w:szCs w:val="24"/>
                <w:shd w:val="clear" w:color="auto" w:fill="D9D9D9"/>
              </w:rPr>
              <w:t>Fonction ou grand programme n</w:t>
            </w:r>
            <w:r w:rsidRPr="00141B46">
              <w:rPr>
                <w:rFonts w:ascii="Calibri" w:hAnsi="Calibri"/>
                <w:szCs w:val="24"/>
                <w:shd w:val="clear" w:color="auto" w:fill="D9D9D9"/>
                <w:vertAlign w:val="superscript"/>
              </w:rPr>
              <w:t>o</w:t>
            </w:r>
            <w:r w:rsidRPr="00141B46">
              <w:rPr>
                <w:rFonts w:ascii="Calibri" w:hAnsi="Calibri"/>
                <w:szCs w:val="24"/>
                <w:shd w:val="clear" w:color="auto" w:fill="D9D9D9"/>
              </w:rPr>
              <w:t xml:space="preserve"> 1</w:t>
            </w:r>
          </w:p>
        </w:tc>
        <w:tc>
          <w:tcPr>
            <w:tcW w:w="1980" w:type="dxa"/>
            <w:shd w:val="clear" w:color="auto" w:fill="auto"/>
          </w:tcPr>
          <w:p w:rsidR="00F83CD3" w:rsidRPr="00141B46" w:rsidRDefault="00F83CD3" w:rsidP="00501191">
            <w:pPr>
              <w:jc w:val="center"/>
              <w:rPr>
                <w:rFonts w:ascii="Calibri" w:hAnsi="Calibri"/>
                <w:szCs w:val="24"/>
                <w:u w:val="single"/>
              </w:rPr>
            </w:pPr>
            <w:r w:rsidRPr="00141B46">
              <w:rPr>
                <w:rFonts w:ascii="Calibri" w:hAnsi="Calibri"/>
                <w:szCs w:val="24"/>
                <w:u w:val="single"/>
              </w:rPr>
              <w:t># ### $</w:t>
            </w:r>
          </w:p>
        </w:tc>
      </w:tr>
      <w:tr w:rsidR="00F83CD3" w:rsidRPr="00141B46" w:rsidTr="00501191">
        <w:tc>
          <w:tcPr>
            <w:tcW w:w="6048" w:type="dxa"/>
            <w:shd w:val="clear" w:color="auto" w:fill="auto"/>
          </w:tcPr>
          <w:p w:rsidR="00F83CD3" w:rsidRPr="00141B46" w:rsidRDefault="00F83CD3" w:rsidP="00501191">
            <w:pPr>
              <w:rPr>
                <w:rFonts w:ascii="Calibri" w:hAnsi="Calibri"/>
                <w:b/>
                <w:szCs w:val="24"/>
              </w:rPr>
            </w:pPr>
            <w:r w:rsidRPr="00141B46">
              <w:rPr>
                <w:rFonts w:ascii="Calibri" w:hAnsi="Calibri"/>
                <w:b/>
                <w:szCs w:val="24"/>
              </w:rPr>
              <w:t>Total des charges liées à la restructuration</w:t>
            </w:r>
          </w:p>
        </w:tc>
        <w:tc>
          <w:tcPr>
            <w:tcW w:w="1980" w:type="dxa"/>
            <w:shd w:val="clear" w:color="auto" w:fill="auto"/>
          </w:tcPr>
          <w:p w:rsidR="00F83CD3" w:rsidRPr="00141B46" w:rsidRDefault="00F83CD3" w:rsidP="00501191">
            <w:pPr>
              <w:jc w:val="center"/>
              <w:rPr>
                <w:rFonts w:ascii="Calibri" w:hAnsi="Calibri"/>
                <w:b/>
                <w:szCs w:val="24"/>
              </w:rPr>
            </w:pPr>
            <w:r w:rsidRPr="00141B46">
              <w:rPr>
                <w:rFonts w:ascii="Calibri" w:hAnsi="Calibri"/>
                <w:b/>
                <w:szCs w:val="24"/>
              </w:rPr>
              <w:t># ### $</w:t>
            </w:r>
          </w:p>
        </w:tc>
      </w:tr>
    </w:tbl>
    <w:p w:rsidR="00C054F0" w:rsidRPr="00141B46" w:rsidRDefault="00C054F0" w:rsidP="00C054F0">
      <w:pPr>
        <w:rPr>
          <w:rFonts w:ascii="Calibri" w:hAnsi="Calibri"/>
          <w:szCs w:val="24"/>
        </w:rPr>
      </w:pPr>
    </w:p>
    <w:p w:rsidR="00C054F0" w:rsidRPr="00141B46" w:rsidRDefault="001A1815" w:rsidP="00C054F0">
      <w:pPr>
        <w:rPr>
          <w:rFonts w:ascii="Calibri" w:hAnsi="Calibri"/>
          <w:szCs w:val="24"/>
        </w:rPr>
      </w:pPr>
      <w:r w:rsidRPr="00141B46">
        <w:rPr>
          <w:rFonts w:ascii="Calibri" w:hAnsi="Calibri"/>
          <w:szCs w:val="24"/>
        </w:rPr>
        <w:t xml:space="preserve">Depuis l’opération de restructuration qui a eu lieu le </w:t>
      </w:r>
      <w:r w:rsidR="00C054F0" w:rsidRPr="00141B46">
        <w:rPr>
          <w:rFonts w:ascii="Calibri" w:hAnsi="Calibri"/>
          <w:szCs w:val="24"/>
        </w:rPr>
        <w:t>[</w:t>
      </w:r>
      <w:r w:rsidR="00C054F0" w:rsidRPr="007C350D">
        <w:rPr>
          <w:rFonts w:ascii="Calibri" w:hAnsi="Calibri"/>
          <w:szCs w:val="24"/>
          <w:shd w:val="clear" w:color="auto" w:fill="D9D9D9" w:themeFill="background1" w:themeFillShade="D9"/>
        </w:rPr>
        <w:t xml:space="preserve">date </w:t>
      </w:r>
      <w:r w:rsidRPr="007C350D">
        <w:rPr>
          <w:rFonts w:ascii="Calibri" w:hAnsi="Calibri"/>
          <w:szCs w:val="24"/>
          <w:shd w:val="clear" w:color="auto" w:fill="D9D9D9" w:themeFill="background1" w:themeFillShade="D9"/>
        </w:rPr>
        <w:t xml:space="preserve">de la </w:t>
      </w:r>
      <w:r w:rsidR="00C054F0" w:rsidRPr="007C350D">
        <w:rPr>
          <w:rFonts w:ascii="Calibri" w:hAnsi="Calibri"/>
          <w:szCs w:val="24"/>
          <w:shd w:val="clear" w:color="auto" w:fill="D9D9D9" w:themeFill="background1" w:themeFillShade="D9"/>
        </w:rPr>
        <w:t>restructur</w:t>
      </w:r>
      <w:r w:rsidRPr="007C350D">
        <w:rPr>
          <w:rFonts w:ascii="Calibri" w:hAnsi="Calibri"/>
          <w:szCs w:val="24"/>
          <w:shd w:val="clear" w:color="auto" w:fill="D9D9D9" w:themeFill="background1" w:themeFillShade="D9"/>
        </w:rPr>
        <w:t>ation</w:t>
      </w:r>
      <w:r w:rsidRPr="00141B46">
        <w:rPr>
          <w:rFonts w:ascii="Calibri" w:hAnsi="Calibri"/>
          <w:szCs w:val="24"/>
        </w:rPr>
        <w:t xml:space="preserve">], l’état des résultats comprend les revenus et les charges liés à l’opération de transfert de </w:t>
      </w:r>
      <w:r w:rsidR="00C054F0" w:rsidRPr="00141B46">
        <w:rPr>
          <w:rFonts w:ascii="Calibri" w:hAnsi="Calibri"/>
          <w:szCs w:val="24"/>
        </w:rPr>
        <w:t>[</w:t>
      </w:r>
      <w:r w:rsidRPr="007C350D">
        <w:rPr>
          <w:rFonts w:ascii="Calibri" w:hAnsi="Calibri"/>
          <w:szCs w:val="24"/>
          <w:shd w:val="clear" w:color="auto" w:fill="D9D9D9" w:themeFill="background1" w:themeFillShade="D9"/>
        </w:rPr>
        <w:t>indiquer le programme ou l’opération transféré</w:t>
      </w:r>
      <w:r w:rsidR="00C054F0" w:rsidRPr="00141B46">
        <w:rPr>
          <w:rFonts w:ascii="Calibri" w:hAnsi="Calibri"/>
          <w:szCs w:val="24"/>
        </w:rPr>
        <w:t>]</w:t>
      </w:r>
      <w:r w:rsidRPr="00141B46">
        <w:rPr>
          <w:rFonts w:ascii="Calibri" w:hAnsi="Calibri"/>
          <w:szCs w:val="24"/>
        </w:rPr>
        <w:t xml:space="preserve"> ci-après</w:t>
      </w:r>
      <w:r w:rsidR="00C054F0" w:rsidRPr="00141B46">
        <w:rPr>
          <w:rFonts w:ascii="Calibri" w:hAnsi="Calibri"/>
          <w:szCs w:val="24"/>
        </w:rPr>
        <w:t xml:space="preserve">.   </w:t>
      </w:r>
    </w:p>
    <w:p w:rsidR="00C054F0" w:rsidRPr="00141B46" w:rsidRDefault="00C054F0" w:rsidP="00C054F0">
      <w:pPr>
        <w:rPr>
          <w:rFonts w:ascii="Calibri" w:hAnsi="Calibri"/>
          <w:szCs w:val="24"/>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1890"/>
      </w:tblGrid>
      <w:tr w:rsidR="00C054F0" w:rsidRPr="00141B46" w:rsidTr="00501191">
        <w:tc>
          <w:tcPr>
            <w:tcW w:w="5508" w:type="dxa"/>
            <w:shd w:val="clear" w:color="auto" w:fill="auto"/>
          </w:tcPr>
          <w:p w:rsidR="00C054F0" w:rsidRPr="00141B46" w:rsidRDefault="00C054F0" w:rsidP="001A1815">
            <w:pPr>
              <w:rPr>
                <w:rFonts w:ascii="Calibri" w:hAnsi="Calibri"/>
                <w:szCs w:val="24"/>
              </w:rPr>
            </w:pPr>
            <w:r w:rsidRPr="00141B46">
              <w:rPr>
                <w:rFonts w:ascii="Calibri" w:hAnsi="Calibri"/>
                <w:szCs w:val="24"/>
              </w:rPr>
              <w:t>Revenu</w:t>
            </w:r>
            <w:r w:rsidR="001A1815" w:rsidRPr="00141B46">
              <w:rPr>
                <w:rFonts w:ascii="Calibri" w:hAnsi="Calibri"/>
                <w:szCs w:val="24"/>
              </w:rPr>
              <w:t xml:space="preserve"> n</w:t>
            </w:r>
            <w:r w:rsidR="001A1815" w:rsidRPr="00141B46">
              <w:rPr>
                <w:rFonts w:ascii="Calibri" w:hAnsi="Calibri"/>
                <w:szCs w:val="24"/>
                <w:vertAlign w:val="superscript"/>
              </w:rPr>
              <w:t>o</w:t>
            </w:r>
            <w:r w:rsidR="001A1815" w:rsidRPr="00141B46">
              <w:rPr>
                <w:rFonts w:ascii="Calibri" w:hAnsi="Calibri"/>
                <w:szCs w:val="24"/>
              </w:rPr>
              <w:t xml:space="preserve"> </w:t>
            </w:r>
            <w:r w:rsidRPr="00141B46">
              <w:rPr>
                <w:rFonts w:ascii="Calibri" w:hAnsi="Calibri"/>
                <w:szCs w:val="24"/>
              </w:rPr>
              <w:t>1</w:t>
            </w:r>
          </w:p>
        </w:tc>
        <w:tc>
          <w:tcPr>
            <w:tcW w:w="1890" w:type="dxa"/>
            <w:shd w:val="clear" w:color="auto" w:fill="auto"/>
          </w:tcPr>
          <w:p w:rsidR="00C054F0" w:rsidRPr="00141B46" w:rsidRDefault="001A1815" w:rsidP="00501191">
            <w:pPr>
              <w:rPr>
                <w:rFonts w:ascii="Calibri" w:hAnsi="Calibri"/>
                <w:szCs w:val="24"/>
              </w:rPr>
            </w:pPr>
            <w:r w:rsidRPr="00141B46">
              <w:rPr>
                <w:rFonts w:ascii="Calibri" w:hAnsi="Calibri"/>
                <w:szCs w:val="24"/>
              </w:rPr>
              <w:t># ### $</w:t>
            </w:r>
          </w:p>
        </w:tc>
      </w:tr>
      <w:tr w:rsidR="00C054F0" w:rsidRPr="00141B46" w:rsidTr="00501191">
        <w:tc>
          <w:tcPr>
            <w:tcW w:w="5508" w:type="dxa"/>
            <w:shd w:val="clear" w:color="auto" w:fill="auto"/>
          </w:tcPr>
          <w:p w:rsidR="00C054F0" w:rsidRPr="00141B46" w:rsidRDefault="00C054F0" w:rsidP="001A1815">
            <w:pPr>
              <w:rPr>
                <w:rFonts w:ascii="Calibri" w:hAnsi="Calibri"/>
                <w:szCs w:val="24"/>
              </w:rPr>
            </w:pPr>
            <w:r w:rsidRPr="00141B46">
              <w:rPr>
                <w:rFonts w:ascii="Calibri" w:hAnsi="Calibri"/>
                <w:szCs w:val="24"/>
              </w:rPr>
              <w:t>Revenu</w:t>
            </w:r>
            <w:r w:rsidR="001A1815" w:rsidRPr="00141B46">
              <w:rPr>
                <w:rFonts w:ascii="Calibri" w:hAnsi="Calibri"/>
                <w:szCs w:val="24"/>
              </w:rPr>
              <w:t xml:space="preserve"> n</w:t>
            </w:r>
            <w:r w:rsidR="001A1815" w:rsidRPr="00141B46">
              <w:rPr>
                <w:rFonts w:ascii="Calibri" w:hAnsi="Calibri"/>
                <w:szCs w:val="24"/>
                <w:vertAlign w:val="superscript"/>
              </w:rPr>
              <w:t>o</w:t>
            </w:r>
            <w:r w:rsidR="001A1815" w:rsidRPr="00141B46">
              <w:rPr>
                <w:rFonts w:ascii="Calibri" w:hAnsi="Calibri"/>
                <w:szCs w:val="24"/>
              </w:rPr>
              <w:t xml:space="preserve"> </w:t>
            </w:r>
            <w:r w:rsidRPr="00141B46">
              <w:rPr>
                <w:rFonts w:ascii="Calibri" w:hAnsi="Calibri"/>
                <w:szCs w:val="24"/>
              </w:rPr>
              <w:t>2</w:t>
            </w:r>
          </w:p>
        </w:tc>
        <w:tc>
          <w:tcPr>
            <w:tcW w:w="1890" w:type="dxa"/>
            <w:shd w:val="clear" w:color="auto" w:fill="auto"/>
          </w:tcPr>
          <w:p w:rsidR="00C054F0" w:rsidRPr="00141B46" w:rsidRDefault="001A1815" w:rsidP="00501191">
            <w:pPr>
              <w:rPr>
                <w:rFonts w:ascii="Calibri" w:hAnsi="Calibri"/>
                <w:szCs w:val="24"/>
              </w:rPr>
            </w:pPr>
            <w:r w:rsidRPr="00141B46">
              <w:rPr>
                <w:rFonts w:ascii="Calibri" w:hAnsi="Calibri"/>
                <w:szCs w:val="24"/>
              </w:rPr>
              <w:t># ### $</w:t>
            </w:r>
          </w:p>
        </w:tc>
      </w:tr>
      <w:tr w:rsidR="00C054F0" w:rsidRPr="00141B46" w:rsidTr="00501191">
        <w:tc>
          <w:tcPr>
            <w:tcW w:w="5508" w:type="dxa"/>
            <w:shd w:val="clear" w:color="auto" w:fill="auto"/>
          </w:tcPr>
          <w:p w:rsidR="00C054F0" w:rsidRPr="00141B46" w:rsidRDefault="001A1815" w:rsidP="001A1815">
            <w:pPr>
              <w:rPr>
                <w:rFonts w:ascii="Calibri" w:hAnsi="Calibri"/>
                <w:szCs w:val="24"/>
              </w:rPr>
            </w:pPr>
            <w:r w:rsidRPr="00141B46">
              <w:rPr>
                <w:rFonts w:ascii="Calibri" w:hAnsi="Calibri"/>
                <w:szCs w:val="24"/>
              </w:rPr>
              <w:t>Total des revenus provenant des opérations de restructuration</w:t>
            </w:r>
          </w:p>
        </w:tc>
        <w:tc>
          <w:tcPr>
            <w:tcW w:w="1890" w:type="dxa"/>
            <w:shd w:val="clear" w:color="auto" w:fill="auto"/>
          </w:tcPr>
          <w:p w:rsidR="00C054F0" w:rsidRPr="00141B46" w:rsidRDefault="001A1815" w:rsidP="00501191">
            <w:pPr>
              <w:rPr>
                <w:rFonts w:ascii="Calibri" w:hAnsi="Calibri"/>
                <w:szCs w:val="24"/>
              </w:rPr>
            </w:pPr>
            <w:r w:rsidRPr="00141B46">
              <w:rPr>
                <w:rFonts w:ascii="Calibri" w:hAnsi="Calibri"/>
                <w:szCs w:val="24"/>
              </w:rPr>
              <w:t># ### $</w:t>
            </w:r>
          </w:p>
        </w:tc>
      </w:tr>
      <w:tr w:rsidR="00C054F0" w:rsidRPr="00141B46" w:rsidTr="00501191">
        <w:tc>
          <w:tcPr>
            <w:tcW w:w="5508" w:type="dxa"/>
            <w:shd w:val="clear" w:color="auto" w:fill="auto"/>
          </w:tcPr>
          <w:p w:rsidR="00C054F0" w:rsidRPr="00141B46" w:rsidDel="00BF53F8" w:rsidRDefault="001A1815" w:rsidP="001A1815">
            <w:pPr>
              <w:rPr>
                <w:rFonts w:ascii="Calibri" w:hAnsi="Calibri"/>
                <w:szCs w:val="24"/>
              </w:rPr>
            </w:pPr>
            <w:r w:rsidRPr="00141B46">
              <w:rPr>
                <w:rFonts w:ascii="Calibri" w:hAnsi="Calibri"/>
                <w:szCs w:val="24"/>
              </w:rPr>
              <w:t>Charge n</w:t>
            </w:r>
            <w:r w:rsidRPr="00141B46">
              <w:rPr>
                <w:rFonts w:ascii="Calibri" w:hAnsi="Calibri"/>
                <w:szCs w:val="24"/>
                <w:vertAlign w:val="superscript"/>
              </w:rPr>
              <w:t>o</w:t>
            </w:r>
            <w:r w:rsidRPr="00141B46">
              <w:rPr>
                <w:rFonts w:ascii="Calibri" w:hAnsi="Calibri"/>
                <w:szCs w:val="24"/>
              </w:rPr>
              <w:t xml:space="preserve"> </w:t>
            </w:r>
            <w:r w:rsidR="00C054F0" w:rsidRPr="00141B46">
              <w:rPr>
                <w:rFonts w:ascii="Calibri" w:hAnsi="Calibri"/>
                <w:szCs w:val="24"/>
              </w:rPr>
              <w:t>1</w:t>
            </w:r>
          </w:p>
        </w:tc>
        <w:tc>
          <w:tcPr>
            <w:tcW w:w="1890" w:type="dxa"/>
            <w:shd w:val="clear" w:color="auto" w:fill="auto"/>
          </w:tcPr>
          <w:p w:rsidR="00C054F0" w:rsidRPr="00141B46" w:rsidRDefault="001A1815" w:rsidP="00501191">
            <w:pPr>
              <w:rPr>
                <w:rFonts w:ascii="Calibri" w:hAnsi="Calibri"/>
                <w:szCs w:val="24"/>
              </w:rPr>
            </w:pPr>
            <w:r w:rsidRPr="00141B46">
              <w:rPr>
                <w:rFonts w:ascii="Calibri" w:hAnsi="Calibri"/>
                <w:szCs w:val="24"/>
              </w:rPr>
              <w:t># ### $</w:t>
            </w:r>
          </w:p>
        </w:tc>
      </w:tr>
      <w:tr w:rsidR="00C054F0" w:rsidRPr="00141B46" w:rsidTr="00501191">
        <w:tc>
          <w:tcPr>
            <w:tcW w:w="5508" w:type="dxa"/>
            <w:shd w:val="clear" w:color="auto" w:fill="auto"/>
          </w:tcPr>
          <w:p w:rsidR="00C054F0" w:rsidRPr="00141B46" w:rsidDel="00BF53F8" w:rsidRDefault="001A1815" w:rsidP="001A1815">
            <w:pPr>
              <w:rPr>
                <w:rFonts w:ascii="Calibri" w:hAnsi="Calibri"/>
                <w:szCs w:val="24"/>
              </w:rPr>
            </w:pPr>
            <w:r w:rsidRPr="00141B46">
              <w:rPr>
                <w:rFonts w:ascii="Calibri" w:hAnsi="Calibri"/>
                <w:szCs w:val="24"/>
              </w:rPr>
              <w:t>Charge n</w:t>
            </w:r>
            <w:r w:rsidRPr="00141B46">
              <w:rPr>
                <w:rFonts w:ascii="Calibri" w:hAnsi="Calibri"/>
                <w:szCs w:val="24"/>
                <w:vertAlign w:val="superscript"/>
              </w:rPr>
              <w:t>o</w:t>
            </w:r>
            <w:r w:rsidRPr="00141B46">
              <w:rPr>
                <w:rFonts w:ascii="Calibri" w:hAnsi="Calibri"/>
                <w:szCs w:val="24"/>
              </w:rPr>
              <w:t xml:space="preserve"> </w:t>
            </w:r>
            <w:r w:rsidR="00C054F0" w:rsidRPr="00141B46">
              <w:rPr>
                <w:rFonts w:ascii="Calibri" w:hAnsi="Calibri"/>
                <w:szCs w:val="24"/>
              </w:rPr>
              <w:t>2</w:t>
            </w:r>
          </w:p>
        </w:tc>
        <w:tc>
          <w:tcPr>
            <w:tcW w:w="1890" w:type="dxa"/>
            <w:shd w:val="clear" w:color="auto" w:fill="auto"/>
          </w:tcPr>
          <w:p w:rsidR="00C054F0" w:rsidRPr="00141B46" w:rsidRDefault="001A1815" w:rsidP="00501191">
            <w:pPr>
              <w:rPr>
                <w:rFonts w:ascii="Calibri" w:hAnsi="Calibri"/>
                <w:szCs w:val="24"/>
              </w:rPr>
            </w:pPr>
            <w:r w:rsidRPr="00141B46">
              <w:rPr>
                <w:rFonts w:ascii="Calibri" w:hAnsi="Calibri"/>
                <w:szCs w:val="24"/>
              </w:rPr>
              <w:t># ### $</w:t>
            </w:r>
          </w:p>
        </w:tc>
      </w:tr>
      <w:tr w:rsidR="00C054F0" w:rsidRPr="00141B46" w:rsidTr="00501191">
        <w:tc>
          <w:tcPr>
            <w:tcW w:w="5508" w:type="dxa"/>
            <w:shd w:val="clear" w:color="auto" w:fill="auto"/>
          </w:tcPr>
          <w:p w:rsidR="00C054F0" w:rsidRPr="00141B46" w:rsidDel="00BF53F8" w:rsidRDefault="001A1815" w:rsidP="001A1815">
            <w:pPr>
              <w:rPr>
                <w:rFonts w:ascii="Calibri" w:hAnsi="Calibri"/>
                <w:szCs w:val="24"/>
              </w:rPr>
            </w:pPr>
            <w:r w:rsidRPr="00141B46">
              <w:rPr>
                <w:rFonts w:ascii="Calibri" w:hAnsi="Calibri"/>
                <w:szCs w:val="24"/>
              </w:rPr>
              <w:t>Total des charges liées aux opérations de restructuration</w:t>
            </w:r>
          </w:p>
        </w:tc>
        <w:tc>
          <w:tcPr>
            <w:tcW w:w="1890" w:type="dxa"/>
            <w:shd w:val="clear" w:color="auto" w:fill="auto"/>
          </w:tcPr>
          <w:p w:rsidR="00C054F0" w:rsidRPr="00141B46" w:rsidRDefault="001A1815" w:rsidP="00501191">
            <w:pPr>
              <w:rPr>
                <w:rFonts w:ascii="Calibri" w:hAnsi="Calibri"/>
                <w:szCs w:val="24"/>
              </w:rPr>
            </w:pPr>
            <w:r w:rsidRPr="00141B46">
              <w:rPr>
                <w:rFonts w:ascii="Calibri" w:hAnsi="Calibri"/>
                <w:szCs w:val="24"/>
              </w:rPr>
              <w:t># ### $</w:t>
            </w:r>
          </w:p>
        </w:tc>
      </w:tr>
    </w:tbl>
    <w:p w:rsidR="00C054F0" w:rsidRPr="00141B46" w:rsidRDefault="00C054F0" w:rsidP="00C054F0">
      <w:pPr>
        <w:rPr>
          <w:rFonts w:ascii="Calibri" w:hAnsi="Calibri"/>
          <w:szCs w:val="24"/>
        </w:rPr>
      </w:pPr>
    </w:p>
    <w:p w:rsidR="00C054F0" w:rsidRPr="00141B46" w:rsidRDefault="00C054F0" w:rsidP="00C054F0">
      <w:pPr>
        <w:rPr>
          <w:rFonts w:ascii="Calibri" w:hAnsi="Calibri"/>
          <w:i/>
          <w:sz w:val="20"/>
        </w:rPr>
      </w:pPr>
    </w:p>
    <w:p w:rsidR="00C054F0" w:rsidRPr="00141B46" w:rsidRDefault="00C054F0" w:rsidP="00C054F0">
      <w:r w:rsidRPr="00141B46">
        <w:rPr>
          <w:rFonts w:ascii="Calibri" w:hAnsi="Calibri"/>
          <w:b/>
          <w:sz w:val="28"/>
        </w:rPr>
        <w:br w:type="page"/>
      </w:r>
    </w:p>
    <w:p w:rsidR="007B1DD6" w:rsidRPr="00141B46" w:rsidRDefault="007B1DD6" w:rsidP="007B1DD6">
      <w:pPr>
        <w:pStyle w:val="Heading1"/>
      </w:pPr>
      <w:bookmarkStart w:id="519" w:name="_Toc321383823"/>
      <w:r w:rsidRPr="00141B46">
        <w:lastRenderedPageBreak/>
        <w:t>Annexe A – Informations financières complémentaires condensées concernant les entreprises publiques</w:t>
      </w:r>
      <w:bookmarkEnd w:id="519"/>
      <w:r w:rsidRPr="00141B46">
        <w:t xml:space="preserve"> </w:t>
      </w:r>
    </w:p>
    <w:p w:rsidR="007B1DD6" w:rsidRPr="00141B46" w:rsidRDefault="007B1DD6" w:rsidP="007B1DD6">
      <w:pPr>
        <w:rPr>
          <w:rFonts w:ascii="Calibri" w:hAnsi="Calibri"/>
          <w:b/>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 xml:space="preserve">SP 3070.60 a) </w:t>
      </w:r>
    </w:p>
    <w:p w:rsidR="007B1DD6" w:rsidRPr="00141B46" w:rsidRDefault="007B1DD6" w:rsidP="007B1DD6">
      <w:pPr>
        <w:rPr>
          <w:rFonts w:ascii="Calibri" w:hAnsi="Calibri"/>
          <w:b/>
        </w:rPr>
      </w:pPr>
    </w:p>
    <w:p w:rsidR="007B1DD6" w:rsidRPr="00141B46" w:rsidRDefault="00446980" w:rsidP="007B1DD6">
      <w:pPr>
        <w:rPr>
          <w:rFonts w:ascii="Calibri" w:hAnsi="Calibri"/>
          <w:b/>
          <w:szCs w:val="24"/>
        </w:rPr>
      </w:pPr>
      <w:r w:rsidRPr="00141B46">
        <w:rPr>
          <w:rFonts w:ascii="Calibri" w:hAnsi="Calibri"/>
          <w:b/>
          <w:szCs w:val="24"/>
        </w:rPr>
        <w:t>État [</w:t>
      </w:r>
      <w:r w:rsidR="007B1DD6" w:rsidRPr="00141B46">
        <w:rPr>
          <w:rFonts w:ascii="Calibri" w:hAnsi="Calibri"/>
          <w:b/>
          <w:szCs w:val="24"/>
          <w:shd w:val="clear" w:color="auto" w:fill="D9D9D9"/>
        </w:rPr>
        <w:t>consolidé</w:t>
      </w:r>
      <w:r w:rsidRPr="00141B46">
        <w:rPr>
          <w:rFonts w:ascii="Calibri" w:hAnsi="Calibri"/>
          <w:b/>
          <w:szCs w:val="24"/>
        </w:rPr>
        <w:t>] de la situation financière de [</w:t>
      </w:r>
      <w:r w:rsidR="007B1DD6" w:rsidRPr="00141B46">
        <w:rPr>
          <w:rFonts w:ascii="Calibri" w:hAnsi="Calibri"/>
          <w:b/>
          <w:szCs w:val="24"/>
          <w:shd w:val="clear" w:color="auto" w:fill="D9D9D9"/>
        </w:rPr>
        <w:t>nom de l</w:t>
      </w:r>
      <w:r w:rsidR="00B17AD9" w:rsidRPr="00141B46">
        <w:rPr>
          <w:rFonts w:ascii="Calibri" w:hAnsi="Calibri"/>
          <w:b/>
          <w:szCs w:val="24"/>
          <w:shd w:val="clear" w:color="auto" w:fill="D9D9D9"/>
        </w:rPr>
        <w:t>’</w:t>
      </w:r>
      <w:r w:rsidR="007B1DD6" w:rsidRPr="00141B46">
        <w:rPr>
          <w:rFonts w:ascii="Calibri" w:hAnsi="Calibri"/>
          <w:b/>
          <w:szCs w:val="24"/>
          <w:shd w:val="clear" w:color="auto" w:fill="D9D9D9"/>
        </w:rPr>
        <w:t>entreprise publique</w:t>
      </w:r>
      <w:r w:rsidRPr="00141B46">
        <w:rPr>
          <w:rFonts w:ascii="Calibri" w:hAnsi="Calibri"/>
          <w:b/>
          <w:szCs w:val="24"/>
        </w:rPr>
        <w:t>]</w:t>
      </w:r>
    </w:p>
    <w:p w:rsidR="00501191" w:rsidRPr="00141B46" w:rsidRDefault="00501191" w:rsidP="007B1DD6">
      <w:pPr>
        <w:rPr>
          <w:rFonts w:ascii="Calibri" w:hAnsi="Calibri"/>
          <w:b/>
          <w:szCs w:val="24"/>
          <w:shd w:val="clear" w:color="auto" w:fill="D9D9D9"/>
        </w:rPr>
      </w:pPr>
    </w:p>
    <w:p w:rsidR="003311BC" w:rsidRPr="00141B46" w:rsidRDefault="003311BC" w:rsidP="007B1DD6">
      <w:pPr>
        <w:rPr>
          <w:rFonts w:ascii="Calibri" w:hAnsi="Calibri"/>
          <w:b/>
          <w:szCs w:val="24"/>
        </w:rPr>
      </w:pPr>
    </w:p>
    <w:p w:rsidR="00501191" w:rsidRPr="00141B46" w:rsidRDefault="00501191" w:rsidP="007B1DD6">
      <w:pPr>
        <w:rPr>
          <w:rFonts w:ascii="Calibri" w:hAnsi="Calibri"/>
          <w:b/>
          <w:szCs w:val="24"/>
        </w:rPr>
      </w:pPr>
    </w:p>
    <w:tbl>
      <w:tblPr>
        <w:tblW w:w="4474" w:type="pct"/>
        <w:tblLook w:val="04A0" w:firstRow="1" w:lastRow="0" w:firstColumn="1" w:lastColumn="0" w:noHBand="0" w:noVBand="1"/>
      </w:tblPr>
      <w:tblGrid>
        <w:gridCol w:w="5646"/>
        <w:gridCol w:w="2729"/>
      </w:tblGrid>
      <w:tr w:rsidR="00141B46" w:rsidRPr="00141B46" w:rsidTr="0002031D">
        <w:tc>
          <w:tcPr>
            <w:tcW w:w="3371" w:type="pct"/>
            <w:shd w:val="clear" w:color="auto" w:fill="auto"/>
          </w:tcPr>
          <w:p w:rsidR="00141B46" w:rsidRPr="00141B46" w:rsidRDefault="00141B46" w:rsidP="0002031D">
            <w:pPr>
              <w:jc w:val="right"/>
              <w:rPr>
                <w:rFonts w:ascii="Calibri" w:hAnsi="Calibri"/>
                <w:szCs w:val="24"/>
                <w:lang w:eastAsia="en-US"/>
              </w:rPr>
            </w:pPr>
          </w:p>
        </w:tc>
        <w:tc>
          <w:tcPr>
            <w:tcW w:w="1629" w:type="pct"/>
            <w:tcBorders>
              <w:bottom w:val="single" w:sz="4" w:space="0" w:color="auto"/>
            </w:tcBorders>
            <w:shd w:val="clear" w:color="auto" w:fill="auto"/>
          </w:tcPr>
          <w:p w:rsidR="00141B46" w:rsidRPr="00141B46" w:rsidRDefault="00141B46" w:rsidP="0002031D">
            <w:pPr>
              <w:jc w:val="center"/>
              <w:rPr>
                <w:rFonts w:ascii="Calibri" w:hAnsi="Calibri"/>
                <w:b/>
                <w:lang w:eastAsia="en-US"/>
              </w:rPr>
            </w:pPr>
            <w:bookmarkStart w:id="520" w:name="lt_pId2728"/>
            <w:r w:rsidRPr="00141B46">
              <w:rPr>
                <w:rFonts w:ascii="Calibri" w:hAnsi="Calibri"/>
                <w:szCs w:val="24"/>
                <w:lang w:eastAsia="en-US"/>
              </w:rPr>
              <w:t>(en milliers de dollars)</w:t>
            </w:r>
            <w:bookmarkEnd w:id="520"/>
          </w:p>
        </w:tc>
      </w:tr>
    </w:tbl>
    <w:p w:rsidR="00141B46" w:rsidRPr="00141B46" w:rsidRDefault="00141B46" w:rsidP="00141B46">
      <w:pPr>
        <w:rPr>
          <w:vanish/>
        </w:rPr>
      </w:pPr>
    </w:p>
    <w:tbl>
      <w:tblPr>
        <w:tblW w:w="4474" w:type="pct"/>
        <w:tblLook w:val="04A0" w:firstRow="1" w:lastRow="0" w:firstColumn="1" w:lastColumn="0" w:noHBand="0" w:noVBand="1"/>
      </w:tblPr>
      <w:tblGrid>
        <w:gridCol w:w="5559"/>
        <w:gridCol w:w="1407"/>
        <w:gridCol w:w="1409"/>
      </w:tblGrid>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p>
        </w:tc>
        <w:tc>
          <w:tcPr>
            <w:tcW w:w="840" w:type="pct"/>
            <w:shd w:val="clear" w:color="auto" w:fill="auto"/>
          </w:tcPr>
          <w:p w:rsidR="00141B46" w:rsidRPr="00141B46" w:rsidRDefault="00141B46" w:rsidP="0002031D">
            <w:pPr>
              <w:jc w:val="right"/>
              <w:rPr>
                <w:rFonts w:ascii="Calibri" w:hAnsi="Calibri"/>
                <w:color w:val="000000"/>
                <w:sz w:val="18"/>
                <w:lang w:eastAsia="en-US"/>
              </w:rPr>
            </w:pPr>
            <w:bookmarkStart w:id="521" w:name="lt_pId2729"/>
            <w:r w:rsidRPr="00141B46">
              <w:rPr>
                <w:rFonts w:ascii="Calibri" w:hAnsi="Calibri"/>
                <w:b/>
                <w:bCs/>
                <w:color w:val="000000"/>
                <w:sz w:val="18"/>
                <w:lang w:eastAsia="en-US"/>
              </w:rPr>
              <w:t>Le 31 mars 2016</w:t>
            </w:r>
            <w:bookmarkEnd w:id="521"/>
          </w:p>
        </w:tc>
        <w:tc>
          <w:tcPr>
            <w:tcW w:w="841" w:type="pct"/>
            <w:shd w:val="clear" w:color="auto" w:fill="auto"/>
          </w:tcPr>
          <w:p w:rsidR="00141B46" w:rsidRPr="00141B46" w:rsidRDefault="00141B46" w:rsidP="0002031D">
            <w:pPr>
              <w:jc w:val="right"/>
              <w:rPr>
                <w:rFonts w:ascii="Calibri" w:hAnsi="Calibri"/>
                <w:color w:val="000000"/>
                <w:sz w:val="18"/>
                <w:lang w:eastAsia="en-US"/>
              </w:rPr>
            </w:pPr>
            <w:bookmarkStart w:id="522" w:name="lt_pId2730"/>
            <w:r w:rsidRPr="00141B46">
              <w:rPr>
                <w:rFonts w:ascii="Calibri" w:hAnsi="Calibri"/>
                <w:b/>
                <w:bCs/>
                <w:color w:val="000000"/>
                <w:sz w:val="18"/>
                <w:lang w:eastAsia="en-US"/>
              </w:rPr>
              <w:t>31 mars 2015</w:t>
            </w:r>
            <w:bookmarkEnd w:id="522"/>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b/>
                <w:color w:val="000000"/>
                <w:sz w:val="18"/>
                <w:lang w:eastAsia="en-US"/>
              </w:rPr>
            </w:pPr>
            <w:bookmarkStart w:id="523" w:name="lt_pId2731"/>
            <w:r w:rsidRPr="00141B46">
              <w:rPr>
                <w:rFonts w:ascii="Calibri" w:hAnsi="Calibri"/>
                <w:b/>
                <w:color w:val="000000"/>
                <w:sz w:val="18"/>
                <w:lang w:eastAsia="en-US"/>
              </w:rPr>
              <w:t>Actifs financiers</w:t>
            </w:r>
            <w:bookmarkEnd w:id="523"/>
          </w:p>
        </w:tc>
        <w:tc>
          <w:tcPr>
            <w:tcW w:w="840" w:type="pct"/>
            <w:shd w:val="clear" w:color="auto" w:fill="auto"/>
          </w:tcPr>
          <w:p w:rsidR="00141B46" w:rsidRPr="00141B46" w:rsidRDefault="00141B46" w:rsidP="0002031D">
            <w:pPr>
              <w:rPr>
                <w:rFonts w:ascii="Calibri" w:hAnsi="Calibri"/>
                <w:color w:val="000000"/>
                <w:sz w:val="18"/>
                <w:lang w:eastAsia="en-US"/>
              </w:rPr>
            </w:pPr>
          </w:p>
        </w:tc>
        <w:tc>
          <w:tcPr>
            <w:tcW w:w="841" w:type="pct"/>
            <w:shd w:val="clear" w:color="auto" w:fill="auto"/>
          </w:tcPr>
          <w:p w:rsidR="00141B46" w:rsidRPr="00141B46" w:rsidRDefault="00141B46" w:rsidP="0002031D">
            <w:pPr>
              <w:rPr>
                <w:rFonts w:ascii="Calibri" w:hAnsi="Calibri"/>
                <w:color w:val="000000"/>
                <w:sz w:val="18"/>
                <w:lang w:eastAsia="en-US"/>
              </w:rPr>
            </w:pP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24" w:name="lt_pId2732"/>
            <w:r w:rsidRPr="00141B46">
              <w:rPr>
                <w:rFonts w:ascii="Calibri" w:hAnsi="Calibri"/>
                <w:color w:val="000000"/>
                <w:sz w:val="18"/>
                <w:lang w:eastAsia="en-US"/>
              </w:rPr>
              <w:t>Trésorerie et équivalents de trésorerie</w:t>
            </w:r>
            <w:bookmarkEnd w:id="524"/>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25" w:name="lt_pId2735"/>
            <w:r w:rsidRPr="00141B46">
              <w:rPr>
                <w:rFonts w:ascii="Calibri" w:hAnsi="Calibri"/>
                <w:color w:val="000000"/>
                <w:sz w:val="18"/>
                <w:lang w:eastAsia="en-US"/>
              </w:rPr>
              <w:t>Placements temporaires</w:t>
            </w:r>
            <w:bookmarkEnd w:id="525"/>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26" w:name="lt_pId2738"/>
            <w:r w:rsidRPr="00141B46">
              <w:rPr>
                <w:rFonts w:ascii="Calibri" w:hAnsi="Calibri"/>
                <w:color w:val="000000"/>
                <w:sz w:val="18"/>
                <w:lang w:eastAsia="en-US"/>
              </w:rPr>
              <w:t>Débiteurs</w:t>
            </w:r>
            <w:bookmarkEnd w:id="526"/>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27" w:name="lt_pId2741"/>
            <w:r w:rsidRPr="00141B46">
              <w:rPr>
                <w:rFonts w:ascii="Calibri" w:hAnsi="Calibri"/>
                <w:color w:val="000000"/>
                <w:sz w:val="18"/>
                <w:lang w:eastAsia="en-US"/>
              </w:rPr>
              <w:t>Stocks destinés à la revente et autres éléments d’actif destinés à la vente</w:t>
            </w:r>
            <w:bookmarkEnd w:id="527"/>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28" w:name="lt_pId2744"/>
            <w:r w:rsidRPr="00141B46">
              <w:rPr>
                <w:rFonts w:ascii="Calibri" w:hAnsi="Calibri"/>
                <w:color w:val="000000"/>
                <w:sz w:val="18"/>
                <w:lang w:eastAsia="en-US"/>
              </w:rPr>
              <w:t>Sommes à recevoir du gouvernement/d’autres organismes publics</w:t>
            </w:r>
            <w:bookmarkEnd w:id="528"/>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29" w:name="lt_pId2747"/>
            <w:r w:rsidRPr="00141B46">
              <w:rPr>
                <w:rFonts w:ascii="Calibri" w:hAnsi="Calibri"/>
                <w:color w:val="000000"/>
                <w:sz w:val="18"/>
                <w:lang w:eastAsia="en-US"/>
              </w:rPr>
              <w:t>Prêts/autres prêts</w:t>
            </w:r>
            <w:bookmarkEnd w:id="529"/>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30" w:name="lt_pId2750"/>
            <w:r w:rsidRPr="00141B46">
              <w:rPr>
                <w:rFonts w:ascii="Calibri" w:hAnsi="Calibri"/>
                <w:color w:val="000000"/>
                <w:sz w:val="18"/>
                <w:lang w:eastAsia="en-US"/>
              </w:rPr>
              <w:t>Placements de portefeuille</w:t>
            </w:r>
            <w:bookmarkEnd w:id="530"/>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31" w:name="lt_pId2753"/>
            <w:r w:rsidRPr="00141B46">
              <w:rPr>
                <w:rFonts w:ascii="Calibri" w:hAnsi="Calibri"/>
                <w:color w:val="000000"/>
                <w:sz w:val="18"/>
                <w:lang w:eastAsia="en-US"/>
              </w:rPr>
              <w:t>Total des actifs</w:t>
            </w:r>
            <w:bookmarkEnd w:id="531"/>
          </w:p>
        </w:tc>
        <w:tc>
          <w:tcPr>
            <w:tcW w:w="840" w:type="pct"/>
            <w:shd w:val="clear" w:color="auto" w:fill="auto"/>
          </w:tcPr>
          <w:p w:rsidR="00141B46" w:rsidRPr="00141B46" w:rsidRDefault="00141B46" w:rsidP="00141B46">
            <w:pPr>
              <w:jc w:val="right"/>
              <w:rPr>
                <w:rFonts w:ascii="Calibri" w:hAnsi="Calibri"/>
                <w:color w:val="000000"/>
                <w:sz w:val="18"/>
                <w:lang w:eastAsia="en-US"/>
              </w:rPr>
            </w:pPr>
            <w:r w:rsidRPr="00141B46">
              <w:rPr>
                <w:rFonts w:ascii="Calibri" w:hAnsi="Calibri"/>
                <w:color w:val="000000"/>
                <w:sz w:val="18"/>
                <w:lang w:eastAsia="en-US"/>
              </w:rPr>
              <w:t>##</w:t>
            </w:r>
            <w:r>
              <w:rPr>
                <w:rFonts w:ascii="Calibri" w:hAnsi="Calibri"/>
                <w:color w:val="000000"/>
                <w:sz w:val="18"/>
                <w:lang w:eastAsia="en-US"/>
              </w:rPr>
              <w:t xml:space="preserve"> </w:t>
            </w:r>
            <w:r w:rsidRPr="00141B46">
              <w:rPr>
                <w:rFonts w:ascii="Calibri" w:hAnsi="Calibri"/>
                <w:color w:val="000000"/>
                <w:sz w:val="18"/>
                <w:lang w:eastAsia="en-US"/>
              </w:rPr>
              <w:t>###</w:t>
            </w:r>
          </w:p>
        </w:tc>
        <w:tc>
          <w:tcPr>
            <w:tcW w:w="841" w:type="pct"/>
            <w:shd w:val="clear" w:color="auto" w:fill="auto"/>
          </w:tcPr>
          <w:p w:rsidR="00141B46" w:rsidRPr="00141B46" w:rsidRDefault="00141B46" w:rsidP="00141B46">
            <w:pPr>
              <w:jc w:val="right"/>
              <w:rPr>
                <w:rFonts w:ascii="Calibri" w:hAnsi="Calibri"/>
                <w:color w:val="000000"/>
                <w:sz w:val="18"/>
                <w:lang w:eastAsia="en-US"/>
              </w:rPr>
            </w:pPr>
            <w:r w:rsidRPr="00141B46">
              <w:rPr>
                <w:rFonts w:ascii="Calibri" w:hAnsi="Calibri"/>
                <w:color w:val="000000"/>
                <w:sz w:val="18"/>
                <w:lang w:eastAsia="en-US"/>
              </w:rPr>
              <w:t>##</w:t>
            </w:r>
            <w:r>
              <w:rPr>
                <w:rFonts w:ascii="Calibri" w:hAnsi="Calibri"/>
                <w:color w:val="000000"/>
                <w:sz w:val="18"/>
                <w:lang w:eastAsia="en-US"/>
              </w:rPr>
              <w:t xml:space="preserve"> </w:t>
            </w: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p>
        </w:tc>
        <w:tc>
          <w:tcPr>
            <w:tcW w:w="840" w:type="pct"/>
            <w:shd w:val="clear" w:color="auto" w:fill="auto"/>
          </w:tcPr>
          <w:p w:rsidR="00141B46" w:rsidRPr="00141B46" w:rsidRDefault="00141B46" w:rsidP="0002031D">
            <w:pPr>
              <w:jc w:val="right"/>
              <w:rPr>
                <w:rFonts w:ascii="Calibri" w:hAnsi="Calibri"/>
                <w:color w:val="000000"/>
                <w:sz w:val="18"/>
                <w:lang w:eastAsia="en-US"/>
              </w:rPr>
            </w:pPr>
          </w:p>
        </w:tc>
        <w:tc>
          <w:tcPr>
            <w:tcW w:w="841" w:type="pct"/>
            <w:shd w:val="clear" w:color="auto" w:fill="auto"/>
          </w:tcPr>
          <w:p w:rsidR="00141B46" w:rsidRPr="00141B46" w:rsidRDefault="00141B46" w:rsidP="0002031D">
            <w:pPr>
              <w:jc w:val="right"/>
              <w:rPr>
                <w:rFonts w:ascii="Calibri" w:hAnsi="Calibri"/>
                <w:color w:val="000000"/>
                <w:sz w:val="18"/>
                <w:lang w:eastAsia="en-US"/>
              </w:rPr>
            </w:pP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b/>
                <w:bCs/>
                <w:color w:val="000000"/>
                <w:sz w:val="18"/>
                <w:lang w:eastAsia="en-US"/>
              </w:rPr>
            </w:pPr>
            <w:bookmarkStart w:id="532" w:name="lt_pId2756"/>
            <w:r w:rsidRPr="00141B46">
              <w:rPr>
                <w:rFonts w:ascii="Calibri" w:hAnsi="Calibri"/>
                <w:b/>
                <w:bCs/>
                <w:color w:val="000000"/>
                <w:sz w:val="18"/>
                <w:lang w:eastAsia="en-US"/>
              </w:rPr>
              <w:t>Passifs</w:t>
            </w:r>
            <w:bookmarkEnd w:id="532"/>
          </w:p>
        </w:tc>
        <w:tc>
          <w:tcPr>
            <w:tcW w:w="840" w:type="pct"/>
            <w:shd w:val="clear" w:color="auto" w:fill="auto"/>
          </w:tcPr>
          <w:p w:rsidR="00141B46" w:rsidRPr="00141B46" w:rsidRDefault="00141B46" w:rsidP="0002031D">
            <w:pPr>
              <w:jc w:val="right"/>
              <w:rPr>
                <w:rFonts w:ascii="Calibri" w:hAnsi="Calibri"/>
                <w:b/>
                <w:bCs/>
                <w:color w:val="000000"/>
                <w:sz w:val="18"/>
                <w:lang w:eastAsia="en-US"/>
              </w:rPr>
            </w:pPr>
          </w:p>
        </w:tc>
        <w:tc>
          <w:tcPr>
            <w:tcW w:w="841" w:type="pct"/>
            <w:shd w:val="clear" w:color="auto" w:fill="auto"/>
          </w:tcPr>
          <w:p w:rsidR="00141B46" w:rsidRPr="00141B46" w:rsidRDefault="00141B46" w:rsidP="0002031D">
            <w:pPr>
              <w:jc w:val="right"/>
              <w:rPr>
                <w:rFonts w:ascii="Calibri" w:hAnsi="Calibri"/>
                <w:b/>
                <w:bCs/>
                <w:color w:val="000000"/>
                <w:sz w:val="18"/>
                <w:lang w:eastAsia="en-US"/>
              </w:rPr>
            </w:pP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33" w:name="lt_pId2757"/>
            <w:r w:rsidRPr="00141B46">
              <w:rPr>
                <w:rFonts w:ascii="Calibri" w:hAnsi="Calibri"/>
                <w:color w:val="000000"/>
                <w:sz w:val="18"/>
                <w:lang w:eastAsia="en-US"/>
              </w:rPr>
              <w:t>Créditeurs et charges à payer</w:t>
            </w:r>
            <w:bookmarkEnd w:id="533"/>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34" w:name="lt_pId2760"/>
            <w:r w:rsidRPr="00141B46">
              <w:rPr>
                <w:rFonts w:ascii="Calibri" w:hAnsi="Calibri"/>
                <w:color w:val="000000"/>
                <w:sz w:val="18"/>
                <w:lang w:eastAsia="en-US"/>
              </w:rPr>
              <w:t>Avantages sociaux futurs</w:t>
            </w:r>
            <w:bookmarkEnd w:id="534"/>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35" w:name="lt_pId2763"/>
            <w:r w:rsidRPr="00141B46">
              <w:rPr>
                <w:rFonts w:ascii="Calibri" w:hAnsi="Calibri"/>
                <w:color w:val="000000"/>
                <w:sz w:val="18"/>
                <w:lang w:eastAsia="en-US"/>
              </w:rPr>
              <w:t>Sommes à payer au gouvernement/à d’autres organismes publics</w:t>
            </w:r>
            <w:bookmarkEnd w:id="535"/>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36" w:name="lt_pId2766"/>
            <w:r w:rsidRPr="00141B46">
              <w:rPr>
                <w:rFonts w:ascii="Calibri" w:hAnsi="Calibri"/>
                <w:color w:val="000000"/>
                <w:sz w:val="18"/>
                <w:lang w:eastAsia="en-US"/>
              </w:rPr>
              <w:t>Revenus reportés</w:t>
            </w:r>
            <w:bookmarkEnd w:id="536"/>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37" w:name="lt_pId2769"/>
            <w:r w:rsidRPr="00141B46">
              <w:rPr>
                <w:rFonts w:ascii="Calibri" w:hAnsi="Calibri"/>
                <w:color w:val="000000"/>
                <w:sz w:val="18"/>
                <w:lang w:eastAsia="en-US"/>
              </w:rPr>
              <w:t>Dette à long terme</w:t>
            </w:r>
            <w:bookmarkEnd w:id="537"/>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38" w:name="lt_pId2772"/>
            <w:r w:rsidRPr="00141B46">
              <w:rPr>
                <w:rFonts w:ascii="Calibri" w:hAnsi="Calibri"/>
                <w:color w:val="000000"/>
                <w:sz w:val="18"/>
                <w:lang w:eastAsia="en-US"/>
              </w:rPr>
              <w:t>Obligations découlant de contrats de location-acquisition</w:t>
            </w:r>
            <w:bookmarkEnd w:id="538"/>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39" w:name="lt_pId2775"/>
            <w:r w:rsidRPr="00141B46">
              <w:rPr>
                <w:rFonts w:ascii="Calibri" w:hAnsi="Calibri"/>
                <w:color w:val="000000"/>
                <w:sz w:val="18"/>
                <w:lang w:eastAsia="en-US"/>
              </w:rPr>
              <w:t>Total des passifs</w:t>
            </w:r>
            <w:bookmarkEnd w:id="539"/>
          </w:p>
        </w:tc>
        <w:tc>
          <w:tcPr>
            <w:tcW w:w="840" w:type="pct"/>
            <w:shd w:val="clear" w:color="auto" w:fill="auto"/>
          </w:tcPr>
          <w:p w:rsidR="00141B46" w:rsidRPr="00141B46" w:rsidRDefault="00141B46" w:rsidP="00141B46">
            <w:pPr>
              <w:jc w:val="right"/>
              <w:rPr>
                <w:rFonts w:ascii="Calibri" w:hAnsi="Calibri"/>
                <w:color w:val="000000"/>
                <w:sz w:val="18"/>
                <w:lang w:eastAsia="en-US"/>
              </w:rPr>
            </w:pPr>
            <w:r w:rsidRPr="00141B46">
              <w:rPr>
                <w:rFonts w:ascii="Calibri" w:hAnsi="Calibri"/>
                <w:color w:val="000000"/>
                <w:sz w:val="18"/>
                <w:lang w:eastAsia="en-US"/>
              </w:rPr>
              <w:t>##</w:t>
            </w:r>
            <w:r>
              <w:rPr>
                <w:rFonts w:ascii="Calibri" w:hAnsi="Calibri"/>
                <w:color w:val="000000"/>
                <w:sz w:val="18"/>
                <w:lang w:eastAsia="en-US"/>
              </w:rPr>
              <w:t xml:space="preserve"> </w:t>
            </w:r>
            <w:r w:rsidRPr="00141B46">
              <w:rPr>
                <w:rFonts w:ascii="Calibri" w:hAnsi="Calibri"/>
                <w:color w:val="000000"/>
                <w:sz w:val="18"/>
                <w:lang w:eastAsia="en-US"/>
              </w:rPr>
              <w:t>###</w:t>
            </w:r>
          </w:p>
        </w:tc>
        <w:tc>
          <w:tcPr>
            <w:tcW w:w="841" w:type="pct"/>
            <w:shd w:val="clear" w:color="auto" w:fill="auto"/>
          </w:tcPr>
          <w:p w:rsidR="00141B46" w:rsidRPr="00141B46" w:rsidRDefault="00141B46" w:rsidP="00141B46">
            <w:pPr>
              <w:jc w:val="right"/>
              <w:rPr>
                <w:rFonts w:ascii="Calibri" w:hAnsi="Calibri"/>
                <w:color w:val="000000"/>
                <w:sz w:val="18"/>
                <w:lang w:eastAsia="en-US"/>
              </w:rPr>
            </w:pPr>
            <w:r w:rsidRPr="00141B46">
              <w:rPr>
                <w:rFonts w:ascii="Calibri" w:hAnsi="Calibri"/>
                <w:color w:val="000000"/>
                <w:sz w:val="18"/>
                <w:lang w:eastAsia="en-US"/>
              </w:rPr>
              <w:t>##</w:t>
            </w:r>
            <w:r>
              <w:rPr>
                <w:rFonts w:ascii="Calibri" w:hAnsi="Calibri"/>
                <w:color w:val="000000"/>
                <w:sz w:val="18"/>
                <w:lang w:eastAsia="en-US"/>
              </w:rPr>
              <w:t xml:space="preserve"> </w:t>
            </w: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p>
        </w:tc>
        <w:tc>
          <w:tcPr>
            <w:tcW w:w="840" w:type="pct"/>
            <w:shd w:val="clear" w:color="auto" w:fill="auto"/>
          </w:tcPr>
          <w:p w:rsidR="00141B46" w:rsidRPr="00141B46" w:rsidRDefault="00141B46" w:rsidP="0002031D">
            <w:pPr>
              <w:jc w:val="right"/>
              <w:rPr>
                <w:rFonts w:ascii="Calibri" w:hAnsi="Calibri"/>
                <w:color w:val="000000"/>
                <w:sz w:val="18"/>
                <w:lang w:eastAsia="en-US"/>
              </w:rPr>
            </w:pPr>
          </w:p>
        </w:tc>
        <w:tc>
          <w:tcPr>
            <w:tcW w:w="841" w:type="pct"/>
            <w:shd w:val="clear" w:color="auto" w:fill="auto"/>
          </w:tcPr>
          <w:p w:rsidR="00141B46" w:rsidRPr="00141B46" w:rsidRDefault="00141B46" w:rsidP="0002031D">
            <w:pPr>
              <w:jc w:val="right"/>
              <w:rPr>
                <w:rFonts w:ascii="Calibri" w:hAnsi="Calibri"/>
                <w:color w:val="000000"/>
                <w:sz w:val="18"/>
                <w:lang w:eastAsia="en-US"/>
              </w:rPr>
            </w:pP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p>
        </w:tc>
        <w:tc>
          <w:tcPr>
            <w:tcW w:w="840" w:type="pct"/>
            <w:shd w:val="clear" w:color="auto" w:fill="auto"/>
          </w:tcPr>
          <w:p w:rsidR="00141B46" w:rsidRPr="00141B46" w:rsidRDefault="00141B46" w:rsidP="0002031D">
            <w:pPr>
              <w:jc w:val="right"/>
              <w:rPr>
                <w:rFonts w:ascii="Calibri" w:hAnsi="Calibri"/>
                <w:color w:val="000000"/>
                <w:sz w:val="18"/>
                <w:lang w:eastAsia="en-US"/>
              </w:rPr>
            </w:pPr>
          </w:p>
        </w:tc>
        <w:tc>
          <w:tcPr>
            <w:tcW w:w="841" w:type="pct"/>
            <w:shd w:val="clear" w:color="auto" w:fill="auto"/>
          </w:tcPr>
          <w:p w:rsidR="00141B46" w:rsidRPr="00141B46" w:rsidRDefault="00141B46" w:rsidP="0002031D">
            <w:pPr>
              <w:jc w:val="right"/>
              <w:rPr>
                <w:rFonts w:ascii="Calibri" w:hAnsi="Calibri"/>
                <w:color w:val="000000"/>
                <w:sz w:val="18"/>
                <w:lang w:eastAsia="en-US"/>
              </w:rPr>
            </w:pP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b/>
                <w:bCs/>
                <w:color w:val="000000"/>
                <w:sz w:val="18"/>
                <w:lang w:eastAsia="en-US"/>
              </w:rPr>
            </w:pPr>
            <w:bookmarkStart w:id="540" w:name="lt_pId2778"/>
            <w:r w:rsidRPr="00141B46">
              <w:rPr>
                <w:rFonts w:ascii="Calibri" w:hAnsi="Calibri"/>
                <w:b/>
                <w:bCs/>
                <w:color w:val="000000"/>
                <w:sz w:val="18"/>
                <w:lang w:eastAsia="en-US"/>
              </w:rPr>
              <w:t>Actifs financiers nets (dette nette)</w:t>
            </w:r>
            <w:bookmarkEnd w:id="540"/>
          </w:p>
        </w:tc>
        <w:tc>
          <w:tcPr>
            <w:tcW w:w="840" w:type="pct"/>
            <w:shd w:val="clear" w:color="auto" w:fill="auto"/>
          </w:tcPr>
          <w:p w:rsidR="00141B46" w:rsidRPr="00141B46" w:rsidRDefault="00141B46" w:rsidP="0002031D">
            <w:pPr>
              <w:jc w:val="right"/>
              <w:rPr>
                <w:rFonts w:ascii="Calibri" w:hAnsi="Calibri"/>
                <w:b/>
                <w:bCs/>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b/>
                <w:bCs/>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p>
        </w:tc>
        <w:tc>
          <w:tcPr>
            <w:tcW w:w="840" w:type="pct"/>
            <w:shd w:val="clear" w:color="auto" w:fill="auto"/>
          </w:tcPr>
          <w:p w:rsidR="00141B46" w:rsidRPr="00141B46" w:rsidRDefault="00141B46" w:rsidP="0002031D">
            <w:pPr>
              <w:jc w:val="right"/>
              <w:rPr>
                <w:rFonts w:ascii="Calibri" w:hAnsi="Calibri"/>
                <w:color w:val="000000"/>
                <w:sz w:val="18"/>
                <w:lang w:eastAsia="en-US"/>
              </w:rPr>
            </w:pPr>
          </w:p>
        </w:tc>
        <w:tc>
          <w:tcPr>
            <w:tcW w:w="841" w:type="pct"/>
            <w:shd w:val="clear" w:color="auto" w:fill="auto"/>
          </w:tcPr>
          <w:p w:rsidR="00141B46" w:rsidRPr="00141B46" w:rsidRDefault="00141B46" w:rsidP="0002031D">
            <w:pPr>
              <w:jc w:val="right"/>
              <w:rPr>
                <w:rFonts w:ascii="Calibri" w:hAnsi="Calibri"/>
                <w:color w:val="000000"/>
                <w:sz w:val="18"/>
                <w:lang w:eastAsia="en-US"/>
              </w:rPr>
            </w:pP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b/>
                <w:bCs/>
                <w:color w:val="000000"/>
                <w:sz w:val="18"/>
                <w:lang w:eastAsia="en-US"/>
              </w:rPr>
            </w:pPr>
            <w:bookmarkStart w:id="541" w:name="lt_pId2781"/>
            <w:r w:rsidRPr="00141B46">
              <w:rPr>
                <w:rFonts w:ascii="Calibri" w:hAnsi="Calibri"/>
                <w:b/>
                <w:bCs/>
                <w:color w:val="000000"/>
                <w:sz w:val="18"/>
                <w:lang w:eastAsia="en-US"/>
              </w:rPr>
              <w:t>Actifs non financiers</w:t>
            </w:r>
            <w:bookmarkEnd w:id="541"/>
          </w:p>
        </w:tc>
        <w:tc>
          <w:tcPr>
            <w:tcW w:w="840" w:type="pct"/>
            <w:shd w:val="clear" w:color="auto" w:fill="auto"/>
          </w:tcPr>
          <w:p w:rsidR="00141B46" w:rsidRPr="00141B46" w:rsidRDefault="00141B46" w:rsidP="0002031D">
            <w:pPr>
              <w:jc w:val="right"/>
              <w:rPr>
                <w:rFonts w:ascii="Calibri" w:hAnsi="Calibri"/>
                <w:b/>
                <w:bCs/>
                <w:color w:val="000000"/>
                <w:sz w:val="18"/>
                <w:lang w:eastAsia="en-US"/>
              </w:rPr>
            </w:pPr>
          </w:p>
        </w:tc>
        <w:tc>
          <w:tcPr>
            <w:tcW w:w="841" w:type="pct"/>
            <w:shd w:val="clear" w:color="auto" w:fill="auto"/>
          </w:tcPr>
          <w:p w:rsidR="00141B46" w:rsidRPr="00141B46" w:rsidRDefault="00141B46" w:rsidP="0002031D">
            <w:pPr>
              <w:jc w:val="right"/>
              <w:rPr>
                <w:rFonts w:ascii="Calibri" w:hAnsi="Calibri"/>
                <w:b/>
                <w:bCs/>
                <w:color w:val="000000"/>
                <w:sz w:val="18"/>
                <w:lang w:eastAsia="en-US"/>
              </w:rPr>
            </w:pP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42" w:name="lt_pId2782"/>
            <w:r w:rsidRPr="00141B46">
              <w:rPr>
                <w:rFonts w:ascii="Calibri" w:hAnsi="Calibri"/>
                <w:color w:val="000000"/>
                <w:sz w:val="18"/>
                <w:lang w:eastAsia="en-US"/>
              </w:rPr>
              <w:t>Immobilisations corporelles</w:t>
            </w:r>
            <w:bookmarkEnd w:id="542"/>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43" w:name="lt_pId2785"/>
            <w:r w:rsidRPr="00141B46">
              <w:rPr>
                <w:rFonts w:ascii="Calibri" w:hAnsi="Calibri"/>
                <w:color w:val="000000"/>
                <w:sz w:val="18"/>
                <w:lang w:eastAsia="en-US"/>
              </w:rPr>
              <w:t>Stocks destinés à l’utilisation</w:t>
            </w:r>
            <w:bookmarkEnd w:id="543"/>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44" w:name="lt_pId2788"/>
            <w:r w:rsidRPr="00141B46">
              <w:rPr>
                <w:rFonts w:ascii="Calibri" w:hAnsi="Calibri"/>
                <w:color w:val="000000"/>
                <w:sz w:val="18"/>
                <w:lang w:eastAsia="en-US"/>
              </w:rPr>
              <w:t>Charges payées d’avance</w:t>
            </w:r>
            <w:bookmarkEnd w:id="544"/>
          </w:p>
        </w:tc>
        <w:tc>
          <w:tcPr>
            <w:tcW w:w="840"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color w:val="000000"/>
                <w:sz w:val="18"/>
                <w:lang w:eastAsia="en-US"/>
              </w:rPr>
            </w:pP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bookmarkStart w:id="545" w:name="lt_pId2791"/>
            <w:r w:rsidRPr="00141B46">
              <w:rPr>
                <w:rFonts w:ascii="Calibri" w:hAnsi="Calibri"/>
                <w:color w:val="000000"/>
                <w:sz w:val="18"/>
                <w:lang w:eastAsia="en-US"/>
              </w:rPr>
              <w:t>Total des actifs non financiers</w:t>
            </w:r>
            <w:bookmarkEnd w:id="545"/>
          </w:p>
        </w:tc>
        <w:tc>
          <w:tcPr>
            <w:tcW w:w="840" w:type="pct"/>
            <w:shd w:val="clear" w:color="auto" w:fill="auto"/>
          </w:tcPr>
          <w:p w:rsidR="00141B46" w:rsidRPr="00141B46" w:rsidRDefault="00141B46" w:rsidP="00141B46">
            <w:pPr>
              <w:jc w:val="right"/>
              <w:rPr>
                <w:rFonts w:ascii="Calibri" w:hAnsi="Calibri"/>
                <w:color w:val="000000"/>
                <w:sz w:val="18"/>
                <w:lang w:eastAsia="en-US"/>
              </w:rPr>
            </w:pPr>
            <w:r w:rsidRPr="00141B46">
              <w:rPr>
                <w:rFonts w:ascii="Calibri" w:hAnsi="Calibri"/>
                <w:color w:val="000000"/>
                <w:sz w:val="18"/>
                <w:lang w:eastAsia="en-US"/>
              </w:rPr>
              <w:t>#</w:t>
            </w:r>
            <w:r>
              <w:rPr>
                <w:rFonts w:ascii="Calibri" w:hAnsi="Calibri"/>
                <w:color w:val="000000"/>
                <w:sz w:val="18"/>
                <w:lang w:eastAsia="en-US"/>
              </w:rPr>
              <w:t xml:space="preserve"> </w:t>
            </w:r>
            <w:r w:rsidRPr="00141B46">
              <w:rPr>
                <w:rFonts w:ascii="Calibri" w:hAnsi="Calibri"/>
                <w:color w:val="000000"/>
                <w:sz w:val="18"/>
                <w:lang w:eastAsia="en-US"/>
              </w:rPr>
              <w:t>###</w:t>
            </w:r>
          </w:p>
        </w:tc>
        <w:tc>
          <w:tcPr>
            <w:tcW w:w="841" w:type="pct"/>
            <w:shd w:val="clear" w:color="auto" w:fill="auto"/>
          </w:tcPr>
          <w:p w:rsidR="00141B46" w:rsidRPr="00141B46" w:rsidRDefault="00141B46" w:rsidP="00141B46">
            <w:pPr>
              <w:jc w:val="right"/>
              <w:rPr>
                <w:rFonts w:ascii="Calibri" w:hAnsi="Calibri"/>
                <w:color w:val="000000"/>
                <w:sz w:val="18"/>
                <w:lang w:eastAsia="en-US"/>
              </w:rPr>
            </w:pPr>
            <w:r w:rsidRPr="00141B46">
              <w:rPr>
                <w:rFonts w:ascii="Calibri" w:hAnsi="Calibri"/>
                <w:color w:val="000000"/>
                <w:sz w:val="18"/>
                <w:lang w:eastAsia="en-US"/>
              </w:rPr>
              <w:t>#</w:t>
            </w:r>
            <w:r>
              <w:rPr>
                <w:rFonts w:ascii="Calibri" w:hAnsi="Calibri"/>
                <w:color w:val="000000"/>
                <w:sz w:val="18"/>
                <w:lang w:eastAsia="en-US"/>
              </w:rPr>
              <w:t xml:space="preserve"> </w:t>
            </w:r>
            <w:r w:rsidRPr="00141B46">
              <w:rPr>
                <w:rFonts w:ascii="Calibri" w:hAnsi="Calibri"/>
                <w:color w:val="000000"/>
                <w:sz w:val="18"/>
                <w:lang w:eastAsia="en-US"/>
              </w:rPr>
              <w:t>###</w:t>
            </w:r>
          </w:p>
        </w:tc>
      </w:tr>
      <w:tr w:rsidR="00141B46" w:rsidRPr="00141B46" w:rsidTr="0002031D">
        <w:trPr>
          <w:trHeight w:val="255"/>
        </w:trPr>
        <w:tc>
          <w:tcPr>
            <w:tcW w:w="3319" w:type="pct"/>
            <w:shd w:val="clear" w:color="auto" w:fill="auto"/>
            <w:noWrap/>
            <w:vAlign w:val="bottom"/>
            <w:hideMark/>
          </w:tcPr>
          <w:p w:rsidR="00141B46" w:rsidRPr="00141B46" w:rsidRDefault="00141B46" w:rsidP="0002031D">
            <w:pPr>
              <w:rPr>
                <w:rFonts w:ascii="Calibri" w:hAnsi="Calibri"/>
                <w:color w:val="000000"/>
                <w:sz w:val="18"/>
                <w:lang w:eastAsia="en-US"/>
              </w:rPr>
            </w:pPr>
          </w:p>
        </w:tc>
        <w:tc>
          <w:tcPr>
            <w:tcW w:w="840" w:type="pct"/>
            <w:shd w:val="clear" w:color="auto" w:fill="auto"/>
          </w:tcPr>
          <w:p w:rsidR="00141B46" w:rsidRPr="00141B46" w:rsidRDefault="00141B46" w:rsidP="0002031D">
            <w:pPr>
              <w:jc w:val="right"/>
              <w:rPr>
                <w:rFonts w:ascii="Calibri" w:hAnsi="Calibri"/>
                <w:color w:val="000000"/>
                <w:sz w:val="18"/>
                <w:lang w:eastAsia="en-US"/>
              </w:rPr>
            </w:pPr>
          </w:p>
        </w:tc>
        <w:tc>
          <w:tcPr>
            <w:tcW w:w="841" w:type="pct"/>
            <w:shd w:val="clear" w:color="auto" w:fill="auto"/>
          </w:tcPr>
          <w:p w:rsidR="00141B46" w:rsidRPr="00141B46" w:rsidRDefault="00141B46" w:rsidP="0002031D">
            <w:pPr>
              <w:jc w:val="right"/>
              <w:rPr>
                <w:rFonts w:ascii="Calibri" w:hAnsi="Calibri"/>
                <w:color w:val="000000"/>
                <w:sz w:val="18"/>
                <w:lang w:eastAsia="en-US"/>
              </w:rPr>
            </w:pPr>
          </w:p>
        </w:tc>
      </w:tr>
      <w:tr w:rsidR="00141B46" w:rsidRPr="00141B46" w:rsidTr="0002031D">
        <w:trPr>
          <w:trHeight w:val="270"/>
        </w:trPr>
        <w:tc>
          <w:tcPr>
            <w:tcW w:w="3319" w:type="pct"/>
            <w:shd w:val="clear" w:color="auto" w:fill="auto"/>
            <w:noWrap/>
            <w:vAlign w:val="bottom"/>
            <w:hideMark/>
          </w:tcPr>
          <w:p w:rsidR="00141B46" w:rsidRPr="00141B46" w:rsidRDefault="00141B46" w:rsidP="0002031D">
            <w:pPr>
              <w:rPr>
                <w:rFonts w:ascii="Calibri" w:hAnsi="Calibri"/>
                <w:b/>
                <w:bCs/>
                <w:color w:val="000000"/>
                <w:sz w:val="18"/>
                <w:lang w:eastAsia="en-US"/>
              </w:rPr>
            </w:pPr>
            <w:bookmarkStart w:id="546" w:name="lt_pId2794"/>
            <w:r w:rsidRPr="00141B46">
              <w:rPr>
                <w:rFonts w:ascii="Calibri" w:hAnsi="Calibri"/>
                <w:b/>
                <w:bCs/>
                <w:color w:val="000000"/>
                <w:sz w:val="18"/>
                <w:lang w:eastAsia="en-US"/>
              </w:rPr>
              <w:t>Représentés par ce qui suit :</w:t>
            </w:r>
            <w:bookmarkEnd w:id="546"/>
          </w:p>
        </w:tc>
        <w:tc>
          <w:tcPr>
            <w:tcW w:w="840" w:type="pct"/>
            <w:shd w:val="clear" w:color="auto" w:fill="auto"/>
          </w:tcPr>
          <w:p w:rsidR="00141B46" w:rsidRPr="00141B46" w:rsidRDefault="00141B46" w:rsidP="0002031D">
            <w:pPr>
              <w:jc w:val="right"/>
              <w:rPr>
                <w:rFonts w:ascii="Calibri" w:hAnsi="Calibri"/>
                <w:color w:val="000000"/>
                <w:sz w:val="18"/>
                <w:lang w:eastAsia="en-US"/>
              </w:rPr>
            </w:pPr>
          </w:p>
        </w:tc>
        <w:tc>
          <w:tcPr>
            <w:tcW w:w="841" w:type="pct"/>
            <w:shd w:val="clear" w:color="auto" w:fill="auto"/>
          </w:tcPr>
          <w:p w:rsidR="00141B46" w:rsidRPr="00141B46" w:rsidRDefault="00141B46" w:rsidP="0002031D">
            <w:pPr>
              <w:jc w:val="right"/>
              <w:rPr>
                <w:rFonts w:ascii="Calibri" w:hAnsi="Calibri"/>
                <w:b/>
                <w:bCs/>
                <w:color w:val="000000"/>
                <w:sz w:val="18"/>
                <w:lang w:eastAsia="en-US"/>
              </w:rPr>
            </w:pPr>
          </w:p>
        </w:tc>
      </w:tr>
      <w:tr w:rsidR="00141B46" w:rsidRPr="00141B46" w:rsidTr="0002031D">
        <w:trPr>
          <w:trHeight w:val="270"/>
        </w:trPr>
        <w:tc>
          <w:tcPr>
            <w:tcW w:w="3319" w:type="pct"/>
            <w:shd w:val="clear" w:color="auto" w:fill="auto"/>
            <w:noWrap/>
            <w:vAlign w:val="bottom"/>
            <w:hideMark/>
          </w:tcPr>
          <w:p w:rsidR="00141B46" w:rsidRPr="00141B46" w:rsidRDefault="00141B46" w:rsidP="0002031D">
            <w:pPr>
              <w:rPr>
                <w:rFonts w:ascii="Calibri" w:hAnsi="Calibri"/>
                <w:b/>
                <w:bCs/>
                <w:color w:val="000000"/>
                <w:sz w:val="18"/>
                <w:lang w:eastAsia="en-US"/>
              </w:rPr>
            </w:pPr>
            <w:bookmarkStart w:id="547" w:name="lt_pId2795"/>
            <w:r w:rsidRPr="00141B46">
              <w:rPr>
                <w:rFonts w:ascii="Calibri" w:hAnsi="Calibri"/>
                <w:b/>
                <w:bCs/>
                <w:color w:val="000000"/>
                <w:sz w:val="18"/>
                <w:lang w:eastAsia="en-US"/>
              </w:rPr>
              <w:t xml:space="preserve">Placement par </w:t>
            </w:r>
            <w:r w:rsidR="00C611C2">
              <w:rPr>
                <w:rFonts w:ascii="Calibri" w:hAnsi="Calibri"/>
                <w:b/>
                <w:bCs/>
                <w:color w:val="000000"/>
                <w:sz w:val="18"/>
                <w:lang w:val="en-CA" w:eastAsia="en-US"/>
              </w:rPr>
              <w:t>[</w:t>
            </w:r>
            <w:r w:rsidRPr="007C350D">
              <w:rPr>
                <w:rFonts w:ascii="Calibri" w:hAnsi="Calibri"/>
                <w:b/>
                <w:bCs/>
                <w:color w:val="000000"/>
                <w:sz w:val="18"/>
                <w:shd w:val="clear" w:color="auto" w:fill="D9D9D9" w:themeFill="background1" w:themeFillShade="D9"/>
                <w:lang w:eastAsia="en-US"/>
              </w:rPr>
              <w:t>ABC</w:t>
            </w:r>
            <w:r w:rsidRPr="00141B46">
              <w:rPr>
                <w:rFonts w:ascii="Calibri" w:hAnsi="Calibri"/>
                <w:b/>
                <w:bCs/>
                <w:color w:val="000000"/>
                <w:sz w:val="18"/>
                <w:lang w:eastAsia="en-US"/>
              </w:rPr>
              <w:t>]</w:t>
            </w:r>
            <w:bookmarkEnd w:id="547"/>
          </w:p>
        </w:tc>
        <w:tc>
          <w:tcPr>
            <w:tcW w:w="840" w:type="pct"/>
            <w:shd w:val="clear" w:color="auto" w:fill="auto"/>
          </w:tcPr>
          <w:p w:rsidR="00141B46" w:rsidRPr="00141B46" w:rsidRDefault="00141B46" w:rsidP="0002031D">
            <w:pPr>
              <w:jc w:val="right"/>
              <w:rPr>
                <w:rFonts w:ascii="Calibri" w:hAnsi="Calibri"/>
                <w:b/>
                <w:bCs/>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b/>
                <w:bCs/>
                <w:color w:val="000000"/>
                <w:sz w:val="18"/>
                <w:lang w:eastAsia="en-US"/>
              </w:rPr>
            </w:pPr>
            <w:r w:rsidRPr="00141B46">
              <w:rPr>
                <w:rFonts w:ascii="Calibri" w:hAnsi="Calibri"/>
                <w:color w:val="000000"/>
                <w:sz w:val="18"/>
                <w:lang w:eastAsia="en-US"/>
              </w:rPr>
              <w:t>###</w:t>
            </w:r>
          </w:p>
        </w:tc>
      </w:tr>
      <w:tr w:rsidR="00141B46" w:rsidRPr="00141B46" w:rsidTr="0002031D">
        <w:trPr>
          <w:trHeight w:val="270"/>
        </w:trPr>
        <w:tc>
          <w:tcPr>
            <w:tcW w:w="3319" w:type="pct"/>
            <w:shd w:val="clear" w:color="auto" w:fill="auto"/>
            <w:noWrap/>
            <w:vAlign w:val="bottom"/>
            <w:hideMark/>
          </w:tcPr>
          <w:p w:rsidR="00141B46" w:rsidRPr="00141B46" w:rsidRDefault="00141B46" w:rsidP="0002031D">
            <w:pPr>
              <w:rPr>
                <w:rFonts w:ascii="Calibri" w:hAnsi="Calibri"/>
                <w:b/>
                <w:bCs/>
                <w:color w:val="000000"/>
                <w:sz w:val="18"/>
                <w:lang w:eastAsia="en-US"/>
              </w:rPr>
            </w:pPr>
            <w:bookmarkStart w:id="548" w:name="lt_pId2798"/>
            <w:r w:rsidRPr="00141B46">
              <w:rPr>
                <w:rFonts w:ascii="Calibri" w:hAnsi="Calibri"/>
                <w:b/>
                <w:bCs/>
                <w:color w:val="000000"/>
                <w:sz w:val="18"/>
                <w:lang w:eastAsia="en-US"/>
              </w:rPr>
              <w:t>Bénéfices non répartis</w:t>
            </w:r>
            <w:bookmarkEnd w:id="548"/>
          </w:p>
        </w:tc>
        <w:tc>
          <w:tcPr>
            <w:tcW w:w="840" w:type="pct"/>
            <w:shd w:val="clear" w:color="auto" w:fill="auto"/>
          </w:tcPr>
          <w:p w:rsidR="00141B46" w:rsidRPr="00141B46" w:rsidRDefault="00141B46" w:rsidP="0002031D">
            <w:pPr>
              <w:jc w:val="right"/>
              <w:rPr>
                <w:rFonts w:ascii="Calibri" w:hAnsi="Calibri"/>
                <w:b/>
                <w:bCs/>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b/>
                <w:bCs/>
                <w:color w:val="000000"/>
                <w:sz w:val="18"/>
                <w:lang w:eastAsia="en-US"/>
              </w:rPr>
            </w:pPr>
            <w:r w:rsidRPr="00141B46">
              <w:rPr>
                <w:rFonts w:ascii="Calibri" w:hAnsi="Calibri"/>
                <w:color w:val="000000"/>
                <w:sz w:val="18"/>
                <w:lang w:eastAsia="en-US"/>
              </w:rPr>
              <w:t>###</w:t>
            </w:r>
          </w:p>
        </w:tc>
      </w:tr>
      <w:tr w:rsidR="00141B46" w:rsidRPr="00141B46" w:rsidTr="0002031D">
        <w:trPr>
          <w:trHeight w:val="270"/>
        </w:trPr>
        <w:tc>
          <w:tcPr>
            <w:tcW w:w="3319" w:type="pct"/>
            <w:shd w:val="clear" w:color="auto" w:fill="auto"/>
            <w:noWrap/>
            <w:vAlign w:val="bottom"/>
            <w:hideMark/>
          </w:tcPr>
          <w:p w:rsidR="00141B46" w:rsidRPr="00141B46" w:rsidRDefault="00141B46" w:rsidP="0002031D">
            <w:pPr>
              <w:rPr>
                <w:rFonts w:ascii="Calibri" w:hAnsi="Calibri"/>
                <w:b/>
                <w:bCs/>
                <w:color w:val="000000"/>
                <w:sz w:val="18"/>
                <w:lang w:eastAsia="en-US"/>
              </w:rPr>
            </w:pPr>
            <w:bookmarkStart w:id="549" w:name="lt_pId2801"/>
            <w:r w:rsidRPr="00141B46">
              <w:rPr>
                <w:rFonts w:ascii="Calibri" w:hAnsi="Calibri"/>
                <w:b/>
                <w:bCs/>
                <w:color w:val="000000"/>
                <w:sz w:val="18"/>
                <w:lang w:eastAsia="en-US"/>
              </w:rPr>
              <w:t>Autres éléments du résultat étendu</w:t>
            </w:r>
            <w:bookmarkEnd w:id="549"/>
          </w:p>
        </w:tc>
        <w:tc>
          <w:tcPr>
            <w:tcW w:w="840" w:type="pct"/>
            <w:shd w:val="clear" w:color="auto" w:fill="auto"/>
          </w:tcPr>
          <w:p w:rsidR="00141B46" w:rsidRPr="00141B46" w:rsidRDefault="00141B46" w:rsidP="0002031D">
            <w:pPr>
              <w:jc w:val="right"/>
              <w:rPr>
                <w:rFonts w:ascii="Calibri" w:hAnsi="Calibri"/>
                <w:b/>
                <w:bCs/>
                <w:color w:val="000000"/>
                <w:sz w:val="18"/>
                <w:lang w:eastAsia="en-US"/>
              </w:rPr>
            </w:pPr>
            <w:r w:rsidRPr="00141B46">
              <w:rPr>
                <w:rFonts w:ascii="Calibri" w:hAnsi="Calibri"/>
                <w:color w:val="000000"/>
                <w:sz w:val="18"/>
                <w:lang w:eastAsia="en-US"/>
              </w:rPr>
              <w:t>###</w:t>
            </w:r>
          </w:p>
        </w:tc>
        <w:tc>
          <w:tcPr>
            <w:tcW w:w="841" w:type="pct"/>
            <w:shd w:val="clear" w:color="auto" w:fill="auto"/>
          </w:tcPr>
          <w:p w:rsidR="00141B46" w:rsidRPr="00141B46" w:rsidRDefault="00141B46" w:rsidP="0002031D">
            <w:pPr>
              <w:jc w:val="right"/>
              <w:rPr>
                <w:rFonts w:ascii="Calibri" w:hAnsi="Calibri"/>
                <w:b/>
                <w:bCs/>
                <w:color w:val="000000"/>
                <w:sz w:val="18"/>
                <w:lang w:eastAsia="en-US"/>
              </w:rPr>
            </w:pPr>
            <w:r w:rsidRPr="00141B46">
              <w:rPr>
                <w:rFonts w:ascii="Calibri" w:hAnsi="Calibri"/>
                <w:color w:val="000000"/>
                <w:sz w:val="18"/>
                <w:lang w:eastAsia="en-US"/>
              </w:rPr>
              <w:t>###</w:t>
            </w:r>
          </w:p>
        </w:tc>
      </w:tr>
      <w:tr w:rsidR="00141B46" w:rsidRPr="00141B46" w:rsidTr="0002031D">
        <w:trPr>
          <w:trHeight w:val="270"/>
        </w:trPr>
        <w:tc>
          <w:tcPr>
            <w:tcW w:w="3319" w:type="pct"/>
            <w:shd w:val="clear" w:color="auto" w:fill="auto"/>
            <w:noWrap/>
            <w:vAlign w:val="bottom"/>
            <w:hideMark/>
          </w:tcPr>
          <w:p w:rsidR="00141B46" w:rsidRPr="00141B46" w:rsidRDefault="00141B46" w:rsidP="0002031D">
            <w:pPr>
              <w:rPr>
                <w:rFonts w:ascii="Calibri" w:hAnsi="Calibri"/>
                <w:b/>
                <w:bCs/>
                <w:color w:val="000000"/>
                <w:sz w:val="18"/>
                <w:lang w:eastAsia="en-US"/>
              </w:rPr>
            </w:pPr>
          </w:p>
        </w:tc>
        <w:tc>
          <w:tcPr>
            <w:tcW w:w="840" w:type="pct"/>
            <w:shd w:val="clear" w:color="auto" w:fill="auto"/>
          </w:tcPr>
          <w:p w:rsidR="00141B46" w:rsidRPr="00141B46" w:rsidRDefault="00141B46" w:rsidP="00141B46">
            <w:pPr>
              <w:jc w:val="right"/>
              <w:rPr>
                <w:rFonts w:ascii="Calibri" w:hAnsi="Calibri"/>
                <w:b/>
                <w:bCs/>
                <w:color w:val="000000"/>
                <w:sz w:val="18"/>
                <w:lang w:eastAsia="en-US"/>
              </w:rPr>
            </w:pPr>
            <w:r w:rsidRPr="00141B46">
              <w:rPr>
                <w:rFonts w:ascii="Calibri" w:hAnsi="Calibri"/>
                <w:b/>
                <w:bCs/>
                <w:color w:val="000000"/>
                <w:sz w:val="18"/>
                <w:lang w:eastAsia="en-US"/>
              </w:rPr>
              <w:t>#</w:t>
            </w:r>
            <w:r>
              <w:rPr>
                <w:rFonts w:ascii="Calibri" w:hAnsi="Calibri"/>
                <w:b/>
                <w:bCs/>
                <w:color w:val="000000"/>
                <w:sz w:val="18"/>
                <w:lang w:eastAsia="en-US"/>
              </w:rPr>
              <w:t xml:space="preserve"> </w:t>
            </w:r>
            <w:r w:rsidRPr="00141B46">
              <w:rPr>
                <w:rFonts w:ascii="Calibri" w:hAnsi="Calibri"/>
                <w:b/>
                <w:bCs/>
                <w:color w:val="000000"/>
                <w:sz w:val="18"/>
                <w:lang w:eastAsia="en-US"/>
              </w:rPr>
              <w:t>###</w:t>
            </w:r>
          </w:p>
        </w:tc>
        <w:tc>
          <w:tcPr>
            <w:tcW w:w="841" w:type="pct"/>
            <w:shd w:val="clear" w:color="auto" w:fill="auto"/>
          </w:tcPr>
          <w:p w:rsidR="00141B46" w:rsidRPr="00141B46" w:rsidRDefault="00141B46" w:rsidP="00141B46">
            <w:pPr>
              <w:jc w:val="right"/>
              <w:rPr>
                <w:rFonts w:ascii="Calibri" w:hAnsi="Calibri"/>
                <w:b/>
                <w:bCs/>
                <w:color w:val="000000"/>
                <w:sz w:val="18"/>
                <w:lang w:eastAsia="en-US"/>
              </w:rPr>
            </w:pPr>
            <w:r w:rsidRPr="00141B46">
              <w:rPr>
                <w:rFonts w:ascii="Calibri" w:hAnsi="Calibri"/>
                <w:b/>
                <w:bCs/>
                <w:color w:val="000000"/>
                <w:sz w:val="18"/>
                <w:lang w:eastAsia="en-US"/>
              </w:rPr>
              <w:t>#</w:t>
            </w:r>
            <w:r>
              <w:rPr>
                <w:rFonts w:ascii="Calibri" w:hAnsi="Calibri"/>
                <w:b/>
                <w:bCs/>
                <w:color w:val="000000"/>
                <w:sz w:val="18"/>
                <w:lang w:eastAsia="en-US"/>
              </w:rPr>
              <w:t xml:space="preserve"> </w:t>
            </w:r>
            <w:r w:rsidRPr="00141B46">
              <w:rPr>
                <w:rFonts w:ascii="Calibri" w:hAnsi="Calibri"/>
                <w:b/>
                <w:bCs/>
                <w:color w:val="000000"/>
                <w:sz w:val="18"/>
                <w:lang w:eastAsia="en-US"/>
              </w:rPr>
              <w:t>###</w:t>
            </w:r>
          </w:p>
        </w:tc>
      </w:tr>
    </w:tbl>
    <w:p w:rsidR="00141B46" w:rsidRPr="00141B46" w:rsidRDefault="00141B46" w:rsidP="00141B46">
      <w:pPr>
        <w:rPr>
          <w:rFonts w:ascii="Calibri" w:hAnsi="Calibri"/>
          <w:b/>
          <w:sz w:val="28"/>
        </w:rPr>
      </w:pPr>
    </w:p>
    <w:p w:rsidR="00141B46" w:rsidRPr="00141B46" w:rsidRDefault="00141B46" w:rsidP="00141B46">
      <w:pPr>
        <w:rPr>
          <w:rFonts w:ascii="Calibri" w:hAnsi="Calibri"/>
          <w:sz w:val="20"/>
        </w:rPr>
      </w:pPr>
      <w:r w:rsidRPr="00141B46">
        <w:rPr>
          <w:rFonts w:ascii="Calibri" w:hAnsi="Calibri"/>
          <w:sz w:val="20"/>
        </w:rPr>
        <w:br w:type="page"/>
      </w:r>
    </w:p>
    <w:p w:rsidR="007B1DD6" w:rsidRPr="00141B46" w:rsidRDefault="007B1DD6">
      <w:pPr>
        <w:rPr>
          <w:rFonts w:ascii="Calibri" w:hAnsi="Calibri"/>
          <w:sz w:val="20"/>
        </w:rPr>
      </w:pPr>
    </w:p>
    <w:p w:rsidR="007B1DD6" w:rsidRPr="00141B46" w:rsidRDefault="007B1DD6" w:rsidP="007B1DD6">
      <w:pPr>
        <w:rPr>
          <w:rFonts w:ascii="Calibri" w:hAnsi="Calibri"/>
          <w:b/>
          <w:sz w:val="28"/>
          <w:szCs w:val="28"/>
        </w:rPr>
      </w:pPr>
      <w:r w:rsidRPr="00141B46">
        <w:rPr>
          <w:rFonts w:ascii="Calibri" w:hAnsi="Calibri"/>
          <w:b/>
          <w:sz w:val="28"/>
          <w:szCs w:val="28"/>
        </w:rPr>
        <w:t>Annexe A – Informations financières complémentaires condensées concernant les entreprises publiques (suite)</w:t>
      </w:r>
    </w:p>
    <w:p w:rsidR="007B1DD6" w:rsidRPr="00141B46" w:rsidRDefault="007B1DD6" w:rsidP="007B1DD6">
      <w:pPr>
        <w:rPr>
          <w:rFonts w:ascii="Calibri" w:hAnsi="Calibri"/>
          <w:sz w:val="20"/>
        </w:rPr>
      </w:pPr>
    </w:p>
    <w:p w:rsidR="007B1DD6" w:rsidRPr="00141B46" w:rsidRDefault="00446980" w:rsidP="007B1DD6">
      <w:pPr>
        <w:rPr>
          <w:rFonts w:ascii="Calibri" w:hAnsi="Calibri"/>
          <w:sz w:val="20"/>
        </w:rPr>
      </w:pPr>
      <w:r w:rsidRPr="00141B46">
        <w:rPr>
          <w:rFonts w:ascii="Calibri" w:hAnsi="Calibri"/>
          <w:b/>
          <w:szCs w:val="24"/>
        </w:rPr>
        <w:t>État [</w:t>
      </w:r>
      <w:r w:rsidR="007B1DD6" w:rsidRPr="00141B46">
        <w:rPr>
          <w:rFonts w:ascii="Calibri" w:hAnsi="Calibri"/>
          <w:b/>
          <w:szCs w:val="24"/>
          <w:shd w:val="clear" w:color="auto" w:fill="D9D9D9"/>
        </w:rPr>
        <w:t>consolidé</w:t>
      </w:r>
      <w:r w:rsidRPr="00141B46">
        <w:rPr>
          <w:rFonts w:ascii="Calibri" w:hAnsi="Calibri"/>
          <w:b/>
          <w:szCs w:val="24"/>
        </w:rPr>
        <w:t>] des résultats et de la variation des bénéfices non répartis et des autres éléments du résultat étendu de [</w:t>
      </w:r>
      <w:r w:rsidR="007B1DD6" w:rsidRPr="00141B46">
        <w:rPr>
          <w:rFonts w:ascii="Calibri" w:hAnsi="Calibri"/>
          <w:b/>
          <w:szCs w:val="24"/>
          <w:shd w:val="clear" w:color="auto" w:fill="D9D9D9"/>
        </w:rPr>
        <w:t>nom de l</w:t>
      </w:r>
      <w:r w:rsidR="00B17AD9" w:rsidRPr="00141B46">
        <w:rPr>
          <w:rFonts w:ascii="Calibri" w:hAnsi="Calibri"/>
          <w:b/>
          <w:szCs w:val="24"/>
          <w:shd w:val="clear" w:color="auto" w:fill="D9D9D9"/>
        </w:rPr>
        <w:t>’</w:t>
      </w:r>
      <w:r w:rsidR="007B1DD6" w:rsidRPr="00141B46">
        <w:rPr>
          <w:rFonts w:ascii="Calibri" w:hAnsi="Calibri"/>
          <w:b/>
          <w:szCs w:val="24"/>
          <w:shd w:val="clear" w:color="auto" w:fill="D9D9D9"/>
        </w:rPr>
        <w:t>entreprise publique</w:t>
      </w:r>
      <w:r w:rsidRPr="00141B46">
        <w:rPr>
          <w:rFonts w:ascii="Calibri" w:hAnsi="Calibri"/>
          <w:b/>
          <w:szCs w:val="24"/>
        </w:rPr>
        <w:t>]</w:t>
      </w:r>
    </w:p>
    <w:tbl>
      <w:tblPr>
        <w:tblW w:w="5000" w:type="pct"/>
        <w:tblLook w:val="04A0" w:firstRow="1" w:lastRow="0" w:firstColumn="1" w:lastColumn="0" w:noHBand="0" w:noVBand="1"/>
      </w:tblPr>
      <w:tblGrid>
        <w:gridCol w:w="6146"/>
        <w:gridCol w:w="1606"/>
        <w:gridCol w:w="1608"/>
      </w:tblGrid>
      <w:tr w:rsidR="007B1DD6" w:rsidRPr="00141B46" w:rsidTr="00FD409F">
        <w:tc>
          <w:tcPr>
            <w:tcW w:w="3283" w:type="pct"/>
          </w:tcPr>
          <w:p w:rsidR="007B1DD6" w:rsidRPr="00141B46" w:rsidRDefault="007B1DD6" w:rsidP="00FD409F">
            <w:pPr>
              <w:jc w:val="right"/>
              <w:rPr>
                <w:szCs w:val="24"/>
              </w:rPr>
            </w:pPr>
          </w:p>
        </w:tc>
        <w:tc>
          <w:tcPr>
            <w:tcW w:w="1717" w:type="pct"/>
            <w:gridSpan w:val="2"/>
            <w:tcBorders>
              <w:bottom w:val="single" w:sz="4" w:space="0" w:color="auto"/>
            </w:tcBorders>
          </w:tcPr>
          <w:p w:rsidR="007B1DD6" w:rsidRPr="00141B46" w:rsidRDefault="007B1DD6" w:rsidP="009A6E17">
            <w:pPr>
              <w:jc w:val="center"/>
              <w:rPr>
                <w:b/>
              </w:rPr>
            </w:pPr>
            <w:r w:rsidRPr="00141B46">
              <w:rPr>
                <w:szCs w:val="24"/>
              </w:rPr>
              <w:t>(</w:t>
            </w:r>
            <w:r w:rsidR="009A6E17" w:rsidRPr="00141B46">
              <w:rPr>
                <w:szCs w:val="24"/>
              </w:rPr>
              <w:t>e</w:t>
            </w:r>
            <w:r w:rsidRPr="00141B46">
              <w:rPr>
                <w:szCs w:val="24"/>
              </w:rPr>
              <w:t>n</w:t>
            </w:r>
            <w:r w:rsidR="009A6E17" w:rsidRPr="00141B46">
              <w:rPr>
                <w:szCs w:val="24"/>
              </w:rPr>
              <w:t xml:space="preserve"> milliers de dollars</w:t>
            </w:r>
            <w:r w:rsidRPr="00141B46">
              <w:rPr>
                <w:szCs w:val="24"/>
              </w:rPr>
              <w:t>)</w:t>
            </w:r>
          </w:p>
        </w:tc>
      </w:tr>
      <w:tr w:rsidR="007B1DD6" w:rsidRPr="00141B46" w:rsidTr="007B1DD6">
        <w:trPr>
          <w:trHeight w:val="255"/>
        </w:trPr>
        <w:tc>
          <w:tcPr>
            <w:tcW w:w="3283" w:type="pct"/>
            <w:shd w:val="clear" w:color="auto" w:fill="auto"/>
            <w:noWrap/>
            <w:vAlign w:val="bottom"/>
          </w:tcPr>
          <w:p w:rsidR="007B1DD6" w:rsidRPr="00141B46" w:rsidRDefault="007B1DD6" w:rsidP="007B1DD6">
            <w:pPr>
              <w:rPr>
                <w:rFonts w:ascii="Calibri" w:hAnsi="Calibri"/>
                <w:color w:val="000000"/>
                <w:sz w:val="18"/>
              </w:rPr>
            </w:pPr>
          </w:p>
        </w:tc>
        <w:tc>
          <w:tcPr>
            <w:tcW w:w="858" w:type="pct"/>
            <w:shd w:val="clear" w:color="auto" w:fill="auto"/>
          </w:tcPr>
          <w:p w:rsidR="007B1DD6" w:rsidRPr="00141B46" w:rsidRDefault="007B1DD6" w:rsidP="00141B46">
            <w:pPr>
              <w:jc w:val="right"/>
              <w:rPr>
                <w:rFonts w:ascii="Calibri" w:hAnsi="Calibri"/>
                <w:color w:val="000000"/>
                <w:sz w:val="18"/>
              </w:rPr>
            </w:pPr>
            <w:r w:rsidRPr="00141B46">
              <w:rPr>
                <w:rFonts w:ascii="Calibri" w:hAnsi="Calibri"/>
                <w:b/>
                <w:bCs/>
                <w:color w:val="000000"/>
                <w:sz w:val="18"/>
              </w:rPr>
              <w:t>201</w:t>
            </w:r>
            <w:r w:rsidR="00141B46">
              <w:rPr>
                <w:rFonts w:ascii="Calibri" w:hAnsi="Calibri"/>
                <w:b/>
                <w:bCs/>
                <w:color w:val="000000"/>
                <w:sz w:val="18"/>
              </w:rPr>
              <w:t>6</w:t>
            </w:r>
          </w:p>
        </w:tc>
        <w:tc>
          <w:tcPr>
            <w:tcW w:w="858" w:type="pct"/>
            <w:shd w:val="clear" w:color="auto" w:fill="auto"/>
          </w:tcPr>
          <w:p w:rsidR="007B1DD6" w:rsidRPr="00141B46" w:rsidRDefault="007B1DD6" w:rsidP="00141B46">
            <w:pPr>
              <w:jc w:val="right"/>
              <w:rPr>
                <w:rFonts w:ascii="Calibri" w:hAnsi="Calibri"/>
                <w:color w:val="000000"/>
                <w:sz w:val="18"/>
              </w:rPr>
            </w:pPr>
            <w:r w:rsidRPr="00141B46">
              <w:rPr>
                <w:rFonts w:ascii="Calibri" w:hAnsi="Calibri"/>
                <w:b/>
                <w:bCs/>
                <w:color w:val="000000"/>
                <w:sz w:val="18"/>
              </w:rPr>
              <w:t>201</w:t>
            </w:r>
            <w:r w:rsidR="00141B46">
              <w:rPr>
                <w:rFonts w:ascii="Calibri" w:hAnsi="Calibri"/>
                <w:b/>
                <w:bCs/>
                <w:color w:val="000000"/>
                <w:sz w:val="18"/>
              </w:rPr>
              <w:t>5</w:t>
            </w:r>
          </w:p>
        </w:tc>
      </w:tr>
      <w:tr w:rsidR="007B1DD6" w:rsidRPr="00141B46" w:rsidTr="007B1DD6">
        <w:trPr>
          <w:trHeight w:val="255"/>
        </w:trPr>
        <w:tc>
          <w:tcPr>
            <w:tcW w:w="3283" w:type="pct"/>
            <w:shd w:val="clear" w:color="auto" w:fill="auto"/>
            <w:noWrap/>
            <w:vAlign w:val="bottom"/>
          </w:tcPr>
          <w:p w:rsidR="007B1DD6" w:rsidRPr="00141B46" w:rsidRDefault="007B1DD6" w:rsidP="007B1DD6">
            <w:pPr>
              <w:rPr>
                <w:rFonts w:ascii="Calibri" w:hAnsi="Calibri"/>
                <w:color w:val="000000"/>
                <w:sz w:val="18"/>
              </w:rPr>
            </w:pPr>
          </w:p>
        </w:tc>
        <w:tc>
          <w:tcPr>
            <w:tcW w:w="858" w:type="pct"/>
            <w:shd w:val="clear" w:color="auto" w:fill="auto"/>
          </w:tcPr>
          <w:p w:rsidR="007B1DD6" w:rsidRPr="00141B46" w:rsidRDefault="007B1DD6" w:rsidP="007B1DD6">
            <w:pPr>
              <w:rPr>
                <w:rFonts w:ascii="Calibri" w:hAnsi="Calibri"/>
                <w:color w:val="000000"/>
                <w:sz w:val="18"/>
              </w:rPr>
            </w:pPr>
          </w:p>
        </w:tc>
        <w:tc>
          <w:tcPr>
            <w:tcW w:w="858" w:type="pct"/>
            <w:shd w:val="clear" w:color="auto" w:fill="auto"/>
          </w:tcPr>
          <w:p w:rsidR="007B1DD6" w:rsidRPr="00141B46" w:rsidRDefault="007B1DD6" w:rsidP="007B1DD6">
            <w:pPr>
              <w:rPr>
                <w:rFonts w:ascii="Calibri" w:hAnsi="Calibri"/>
                <w:color w:val="000000"/>
                <w:sz w:val="18"/>
              </w:rPr>
            </w:pPr>
          </w:p>
        </w:tc>
      </w:tr>
      <w:tr w:rsidR="007B1DD6" w:rsidRPr="00141B46" w:rsidTr="007B1DD6">
        <w:trPr>
          <w:trHeight w:val="255"/>
        </w:trPr>
        <w:tc>
          <w:tcPr>
            <w:tcW w:w="3283" w:type="pct"/>
            <w:shd w:val="clear" w:color="auto" w:fill="auto"/>
            <w:noWrap/>
            <w:vAlign w:val="bottom"/>
          </w:tcPr>
          <w:p w:rsidR="007B1DD6" w:rsidRPr="00141B46" w:rsidRDefault="007B1DD6" w:rsidP="005E3B09">
            <w:pPr>
              <w:rPr>
                <w:rFonts w:ascii="Calibri" w:hAnsi="Calibri"/>
                <w:color w:val="000000"/>
                <w:sz w:val="18"/>
              </w:rPr>
            </w:pPr>
            <w:r w:rsidRPr="00141B46">
              <w:rPr>
                <w:rFonts w:ascii="Calibri" w:hAnsi="Calibri"/>
                <w:color w:val="000000"/>
                <w:sz w:val="18"/>
              </w:rPr>
              <w:t>Revenu</w:t>
            </w:r>
            <w:r w:rsidR="003311BC" w:rsidRPr="00141B46">
              <w:rPr>
                <w:rFonts w:ascii="Calibri" w:hAnsi="Calibri"/>
                <w:color w:val="000000"/>
                <w:sz w:val="18"/>
              </w:rPr>
              <w:t>s</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r>
      <w:tr w:rsidR="007B1DD6" w:rsidRPr="00141B46" w:rsidTr="007B1DD6">
        <w:trPr>
          <w:trHeight w:val="255"/>
        </w:trPr>
        <w:tc>
          <w:tcPr>
            <w:tcW w:w="3283" w:type="pct"/>
            <w:shd w:val="clear" w:color="auto" w:fill="auto"/>
            <w:noWrap/>
            <w:vAlign w:val="bottom"/>
          </w:tcPr>
          <w:p w:rsidR="007B1DD6" w:rsidRPr="00141B46" w:rsidRDefault="005E3B09" w:rsidP="005E3B09">
            <w:pPr>
              <w:rPr>
                <w:rFonts w:ascii="Calibri" w:hAnsi="Calibri"/>
                <w:color w:val="000000"/>
                <w:sz w:val="18"/>
              </w:rPr>
            </w:pPr>
            <w:r w:rsidRPr="00141B46">
              <w:rPr>
                <w:rFonts w:ascii="Calibri" w:hAnsi="Calibri"/>
                <w:color w:val="000000"/>
                <w:sz w:val="18"/>
              </w:rPr>
              <w:t>Charges</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r>
      <w:tr w:rsidR="007B1DD6" w:rsidRPr="00141B46" w:rsidTr="007B1DD6">
        <w:trPr>
          <w:trHeight w:val="255"/>
        </w:trPr>
        <w:tc>
          <w:tcPr>
            <w:tcW w:w="3283" w:type="pct"/>
            <w:shd w:val="clear" w:color="auto" w:fill="auto"/>
            <w:noWrap/>
            <w:vAlign w:val="bottom"/>
          </w:tcPr>
          <w:p w:rsidR="007B1DD6" w:rsidRPr="00141B46" w:rsidRDefault="007B1DD6" w:rsidP="007B1DD6">
            <w:pPr>
              <w:rPr>
                <w:rFonts w:ascii="Calibri" w:hAnsi="Calibri"/>
                <w:color w:val="000000"/>
                <w:sz w:val="18"/>
              </w:rPr>
            </w:pPr>
            <w:r w:rsidRPr="00141B46">
              <w:rPr>
                <w:rFonts w:ascii="Calibri" w:hAnsi="Calibri"/>
                <w:color w:val="000000"/>
                <w:sz w:val="18"/>
              </w:rPr>
              <w:t>Bénéfice net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r>
      <w:tr w:rsidR="007B1DD6" w:rsidRPr="00141B46" w:rsidTr="007B1DD6">
        <w:trPr>
          <w:trHeight w:val="255"/>
        </w:trPr>
        <w:tc>
          <w:tcPr>
            <w:tcW w:w="3283" w:type="pct"/>
            <w:shd w:val="clear" w:color="auto" w:fill="auto"/>
            <w:noWrap/>
            <w:vAlign w:val="bottom"/>
          </w:tcPr>
          <w:p w:rsidR="007B1DD6" w:rsidRPr="00141B46" w:rsidRDefault="007B1DD6" w:rsidP="007B1DD6">
            <w:pPr>
              <w:rPr>
                <w:rFonts w:ascii="Calibri" w:hAnsi="Calibri"/>
                <w:color w:val="000000"/>
                <w:sz w:val="18"/>
              </w:rPr>
            </w:pPr>
          </w:p>
        </w:tc>
        <w:tc>
          <w:tcPr>
            <w:tcW w:w="858" w:type="pct"/>
            <w:shd w:val="clear" w:color="auto" w:fill="auto"/>
          </w:tcPr>
          <w:p w:rsidR="007B1DD6" w:rsidRPr="00141B46" w:rsidRDefault="007B1DD6" w:rsidP="007B1DD6">
            <w:pPr>
              <w:jc w:val="right"/>
              <w:rPr>
                <w:rFonts w:ascii="Calibri" w:hAnsi="Calibri"/>
                <w:color w:val="000000"/>
                <w:sz w:val="18"/>
              </w:rPr>
            </w:pPr>
          </w:p>
        </w:tc>
        <w:tc>
          <w:tcPr>
            <w:tcW w:w="858" w:type="pct"/>
            <w:shd w:val="clear" w:color="auto" w:fill="auto"/>
          </w:tcPr>
          <w:p w:rsidR="007B1DD6" w:rsidRPr="00141B46" w:rsidRDefault="007B1DD6" w:rsidP="007B1DD6">
            <w:pPr>
              <w:jc w:val="right"/>
              <w:rPr>
                <w:rFonts w:ascii="Calibri" w:hAnsi="Calibri"/>
                <w:color w:val="000000"/>
                <w:sz w:val="18"/>
              </w:rPr>
            </w:pPr>
          </w:p>
        </w:tc>
      </w:tr>
      <w:tr w:rsidR="007B1DD6" w:rsidRPr="00141B46" w:rsidTr="007B1DD6">
        <w:trPr>
          <w:trHeight w:val="255"/>
        </w:trPr>
        <w:tc>
          <w:tcPr>
            <w:tcW w:w="3283" w:type="pct"/>
            <w:shd w:val="clear" w:color="auto" w:fill="auto"/>
            <w:noWrap/>
            <w:vAlign w:val="bottom"/>
          </w:tcPr>
          <w:p w:rsidR="007B1DD6" w:rsidRPr="00141B46" w:rsidRDefault="005E3B09" w:rsidP="005E3B09">
            <w:pPr>
              <w:rPr>
                <w:rFonts w:ascii="Calibri" w:hAnsi="Calibri"/>
                <w:color w:val="000000"/>
                <w:sz w:val="18"/>
              </w:rPr>
            </w:pPr>
            <w:r w:rsidRPr="00141B46">
              <w:rPr>
                <w:rFonts w:ascii="Calibri" w:hAnsi="Calibri"/>
                <w:color w:val="000000"/>
                <w:sz w:val="18"/>
              </w:rPr>
              <w:t xml:space="preserve">Apports </w:t>
            </w:r>
            <w:r w:rsidR="007B1DD6" w:rsidRPr="00141B46">
              <w:rPr>
                <w:rFonts w:ascii="Calibri" w:hAnsi="Calibri"/>
                <w:color w:val="000000"/>
                <w:sz w:val="18"/>
              </w:rPr>
              <w:t xml:space="preserve">versés à </w:t>
            </w:r>
            <w:r w:rsidRPr="00141B46">
              <w:rPr>
                <w:rFonts w:ascii="Calibri" w:hAnsi="Calibri"/>
                <w:color w:val="000000"/>
                <w:sz w:val="18"/>
              </w:rPr>
              <w:t>[</w:t>
            </w:r>
            <w:r w:rsidR="007B1DD6" w:rsidRPr="007C350D">
              <w:rPr>
                <w:rFonts w:ascii="Calibri" w:hAnsi="Calibri"/>
                <w:color w:val="000000"/>
                <w:sz w:val="18"/>
                <w:shd w:val="clear" w:color="auto" w:fill="D9D9D9" w:themeFill="background1" w:themeFillShade="D9"/>
              </w:rPr>
              <w:t>ABC</w:t>
            </w:r>
            <w:r w:rsidR="007B1DD6"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r>
      <w:tr w:rsidR="007B1DD6" w:rsidRPr="00141B46" w:rsidTr="00ED467A">
        <w:trPr>
          <w:trHeight w:val="316"/>
        </w:trPr>
        <w:tc>
          <w:tcPr>
            <w:tcW w:w="3283" w:type="pct"/>
            <w:shd w:val="clear" w:color="auto" w:fill="auto"/>
            <w:noWrap/>
            <w:vAlign w:val="bottom"/>
          </w:tcPr>
          <w:p w:rsidR="007B1DD6" w:rsidRPr="00141B46" w:rsidRDefault="007B1DD6" w:rsidP="007B1DD6">
            <w:pPr>
              <w:rPr>
                <w:rFonts w:ascii="Calibri" w:hAnsi="Calibri"/>
                <w:color w:val="000000"/>
                <w:sz w:val="18"/>
              </w:rPr>
            </w:pPr>
          </w:p>
        </w:tc>
        <w:tc>
          <w:tcPr>
            <w:tcW w:w="858" w:type="pct"/>
            <w:shd w:val="clear" w:color="auto" w:fill="auto"/>
          </w:tcPr>
          <w:p w:rsidR="007B1DD6" w:rsidRPr="00141B46" w:rsidRDefault="007B1DD6" w:rsidP="007B1DD6">
            <w:pPr>
              <w:jc w:val="right"/>
              <w:rPr>
                <w:rFonts w:ascii="Calibri" w:hAnsi="Calibri"/>
                <w:color w:val="000000"/>
                <w:sz w:val="18"/>
              </w:rPr>
            </w:pPr>
          </w:p>
        </w:tc>
        <w:tc>
          <w:tcPr>
            <w:tcW w:w="858" w:type="pct"/>
            <w:shd w:val="clear" w:color="auto" w:fill="auto"/>
          </w:tcPr>
          <w:p w:rsidR="007B1DD6" w:rsidRPr="00141B46" w:rsidRDefault="007B1DD6" w:rsidP="007B1DD6">
            <w:pPr>
              <w:jc w:val="right"/>
              <w:rPr>
                <w:rFonts w:ascii="Calibri" w:hAnsi="Calibri"/>
                <w:color w:val="000000"/>
                <w:sz w:val="18"/>
              </w:rPr>
            </w:pPr>
          </w:p>
        </w:tc>
      </w:tr>
      <w:tr w:rsidR="007B1DD6" w:rsidRPr="00141B46" w:rsidTr="007B1DD6">
        <w:trPr>
          <w:trHeight w:val="255"/>
        </w:trPr>
        <w:tc>
          <w:tcPr>
            <w:tcW w:w="3283" w:type="pct"/>
            <w:shd w:val="clear" w:color="auto" w:fill="auto"/>
            <w:noWrap/>
            <w:vAlign w:val="bottom"/>
          </w:tcPr>
          <w:p w:rsidR="007B1DD6" w:rsidRPr="00141B46" w:rsidRDefault="007B1DD6" w:rsidP="00ED467A">
            <w:pPr>
              <w:rPr>
                <w:rFonts w:ascii="Calibri" w:hAnsi="Calibri"/>
                <w:color w:val="000000"/>
                <w:sz w:val="18"/>
              </w:rPr>
            </w:pPr>
            <w:r w:rsidRPr="00141B46">
              <w:rPr>
                <w:rFonts w:ascii="Calibri" w:hAnsi="Calibri"/>
                <w:color w:val="000000"/>
                <w:sz w:val="18"/>
              </w:rPr>
              <w:t>Augmentation/(diminution)</w:t>
            </w:r>
            <w:r w:rsidR="005E3B09" w:rsidRPr="00141B46">
              <w:rPr>
                <w:rFonts w:ascii="Calibri" w:hAnsi="Calibri"/>
                <w:color w:val="000000"/>
                <w:sz w:val="18"/>
              </w:rPr>
              <w:t xml:space="preserve"> </w:t>
            </w:r>
            <w:r w:rsidRPr="00141B46">
              <w:rPr>
                <w:rFonts w:ascii="Calibri" w:hAnsi="Calibri"/>
                <w:color w:val="000000"/>
                <w:sz w:val="18"/>
              </w:rPr>
              <w:t xml:space="preserve">des bénéfices non </w:t>
            </w:r>
            <w:r w:rsidR="00ED467A" w:rsidRPr="00141B46">
              <w:rPr>
                <w:rFonts w:ascii="Calibri" w:hAnsi="Calibri"/>
                <w:color w:val="000000"/>
                <w:sz w:val="18"/>
              </w:rPr>
              <w:t>répartis</w:t>
            </w:r>
            <w:r w:rsidR="005E3B09" w:rsidRPr="00141B46">
              <w:rPr>
                <w:rFonts w:ascii="Calibri" w:hAnsi="Calibri"/>
                <w:color w:val="000000"/>
                <w:sz w:val="18"/>
              </w:rPr>
              <w:t xml:space="preserve"> </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r>
      <w:tr w:rsidR="007B1DD6" w:rsidRPr="00141B46" w:rsidTr="007B1DD6">
        <w:trPr>
          <w:trHeight w:val="255"/>
        </w:trPr>
        <w:tc>
          <w:tcPr>
            <w:tcW w:w="3283" w:type="pct"/>
            <w:shd w:val="clear" w:color="auto" w:fill="auto"/>
            <w:noWrap/>
            <w:vAlign w:val="bottom"/>
          </w:tcPr>
          <w:p w:rsidR="007B1DD6" w:rsidRPr="00141B46" w:rsidRDefault="007B1DD6" w:rsidP="00ED467A">
            <w:pPr>
              <w:rPr>
                <w:rFonts w:ascii="Calibri" w:hAnsi="Calibri"/>
                <w:color w:val="000000"/>
                <w:sz w:val="18"/>
              </w:rPr>
            </w:pPr>
            <w:r w:rsidRPr="00141B46">
              <w:rPr>
                <w:rFonts w:ascii="Calibri" w:hAnsi="Calibri"/>
                <w:color w:val="000000"/>
                <w:sz w:val="18"/>
              </w:rPr>
              <w:t>Bénéfices non</w:t>
            </w:r>
            <w:r w:rsidR="00ED467A" w:rsidRPr="00141B46">
              <w:rPr>
                <w:rFonts w:ascii="Calibri" w:hAnsi="Calibri"/>
                <w:color w:val="000000"/>
                <w:sz w:val="18"/>
              </w:rPr>
              <w:t xml:space="preserve"> répartis</w:t>
            </w:r>
            <w:r w:rsidRPr="00141B46">
              <w:rPr>
                <w:rFonts w:ascii="Calibri" w:hAnsi="Calibri"/>
                <w:color w:val="000000"/>
                <w:sz w:val="18"/>
              </w:rPr>
              <w:t xml:space="preserve"> au début d</w:t>
            </w:r>
            <w:r w:rsidR="003311BC" w:rsidRPr="00141B46">
              <w:rPr>
                <w:rFonts w:ascii="Calibri" w:hAnsi="Calibri"/>
                <w:color w:val="000000"/>
                <w:sz w:val="18"/>
              </w:rPr>
              <w:t>e l</w:t>
            </w:r>
            <w:r w:rsidR="00B17AD9" w:rsidRPr="00141B46">
              <w:rPr>
                <w:rFonts w:ascii="Calibri" w:hAnsi="Calibri"/>
                <w:color w:val="000000"/>
                <w:sz w:val="18"/>
              </w:rPr>
              <w:t>’</w:t>
            </w:r>
            <w:r w:rsidRPr="00141B46">
              <w:rPr>
                <w:rFonts w:ascii="Calibri" w:hAnsi="Calibri"/>
                <w:color w:val="000000"/>
                <w:sz w:val="18"/>
              </w:rPr>
              <w:t>exercice</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r>
      <w:tr w:rsidR="007B1DD6" w:rsidRPr="00141B46" w:rsidTr="007B1DD6">
        <w:trPr>
          <w:trHeight w:val="255"/>
        </w:trPr>
        <w:tc>
          <w:tcPr>
            <w:tcW w:w="3283" w:type="pct"/>
            <w:shd w:val="clear" w:color="auto" w:fill="auto"/>
            <w:noWrap/>
            <w:vAlign w:val="bottom"/>
          </w:tcPr>
          <w:p w:rsidR="007B1DD6" w:rsidRPr="00141B46" w:rsidRDefault="007B1DD6" w:rsidP="007B1DD6">
            <w:pPr>
              <w:rPr>
                <w:rFonts w:ascii="Calibri" w:hAnsi="Calibri"/>
                <w:color w:val="000000"/>
                <w:sz w:val="18"/>
              </w:rPr>
            </w:pPr>
          </w:p>
        </w:tc>
        <w:tc>
          <w:tcPr>
            <w:tcW w:w="858" w:type="pct"/>
            <w:shd w:val="clear" w:color="auto" w:fill="auto"/>
          </w:tcPr>
          <w:p w:rsidR="007B1DD6" w:rsidRPr="00141B46" w:rsidRDefault="007B1DD6" w:rsidP="007B1DD6">
            <w:pPr>
              <w:jc w:val="right"/>
              <w:rPr>
                <w:rFonts w:ascii="Calibri" w:hAnsi="Calibri"/>
                <w:color w:val="000000"/>
                <w:sz w:val="18"/>
              </w:rPr>
            </w:pPr>
          </w:p>
        </w:tc>
        <w:tc>
          <w:tcPr>
            <w:tcW w:w="858" w:type="pct"/>
            <w:shd w:val="clear" w:color="auto" w:fill="auto"/>
          </w:tcPr>
          <w:p w:rsidR="007B1DD6" w:rsidRPr="00141B46" w:rsidRDefault="007B1DD6" w:rsidP="007B1DD6">
            <w:pPr>
              <w:jc w:val="right"/>
              <w:rPr>
                <w:rFonts w:ascii="Calibri" w:hAnsi="Calibri"/>
                <w:color w:val="000000"/>
                <w:sz w:val="18"/>
              </w:rPr>
            </w:pPr>
          </w:p>
        </w:tc>
      </w:tr>
      <w:tr w:rsidR="007B1DD6" w:rsidRPr="00141B46" w:rsidTr="007B1DD6">
        <w:trPr>
          <w:trHeight w:val="255"/>
        </w:trPr>
        <w:tc>
          <w:tcPr>
            <w:tcW w:w="3283" w:type="pct"/>
            <w:shd w:val="clear" w:color="auto" w:fill="auto"/>
            <w:noWrap/>
            <w:vAlign w:val="bottom"/>
          </w:tcPr>
          <w:p w:rsidR="007B1DD6" w:rsidRPr="00141B46" w:rsidRDefault="007B1DD6" w:rsidP="00ED467A">
            <w:pPr>
              <w:rPr>
                <w:rFonts w:ascii="Calibri" w:hAnsi="Calibri"/>
                <w:color w:val="000000"/>
                <w:sz w:val="18"/>
              </w:rPr>
            </w:pPr>
            <w:r w:rsidRPr="00141B46">
              <w:rPr>
                <w:rFonts w:ascii="Calibri" w:hAnsi="Calibri"/>
                <w:color w:val="000000"/>
                <w:sz w:val="18"/>
              </w:rPr>
              <w:t xml:space="preserve">Bénéfices non </w:t>
            </w:r>
            <w:r w:rsidR="00ED467A" w:rsidRPr="00141B46">
              <w:rPr>
                <w:rFonts w:ascii="Calibri" w:hAnsi="Calibri"/>
                <w:color w:val="000000"/>
                <w:sz w:val="18"/>
              </w:rPr>
              <w:t xml:space="preserve"> répartis</w:t>
            </w:r>
            <w:r w:rsidRPr="00141B46">
              <w:rPr>
                <w:rFonts w:ascii="Calibri" w:hAnsi="Calibri"/>
                <w:color w:val="000000"/>
                <w:sz w:val="18"/>
              </w:rPr>
              <w:t xml:space="preserve"> à la fin d</w:t>
            </w:r>
            <w:r w:rsidR="003311BC" w:rsidRPr="00141B46">
              <w:rPr>
                <w:rFonts w:ascii="Calibri" w:hAnsi="Calibri"/>
                <w:color w:val="000000"/>
                <w:sz w:val="18"/>
              </w:rPr>
              <w:t>e l</w:t>
            </w:r>
            <w:r w:rsidR="00B17AD9" w:rsidRPr="00141B46">
              <w:rPr>
                <w:rFonts w:ascii="Calibri" w:hAnsi="Calibri"/>
                <w:color w:val="000000"/>
                <w:sz w:val="18"/>
              </w:rPr>
              <w:t>’</w:t>
            </w:r>
            <w:r w:rsidRPr="00141B46">
              <w:rPr>
                <w:rFonts w:ascii="Calibri" w:hAnsi="Calibri"/>
                <w:color w:val="000000"/>
                <w:sz w:val="18"/>
              </w:rPr>
              <w:t>exercice</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r>
      <w:tr w:rsidR="007B1DD6" w:rsidRPr="00141B46" w:rsidTr="007B1DD6">
        <w:trPr>
          <w:trHeight w:val="255"/>
        </w:trPr>
        <w:tc>
          <w:tcPr>
            <w:tcW w:w="3283" w:type="pct"/>
            <w:shd w:val="clear" w:color="auto" w:fill="auto"/>
            <w:noWrap/>
            <w:vAlign w:val="bottom"/>
          </w:tcPr>
          <w:p w:rsidR="007B1DD6" w:rsidRPr="00141B46" w:rsidRDefault="007B1DD6" w:rsidP="007B1DD6">
            <w:pPr>
              <w:rPr>
                <w:rFonts w:ascii="Calibri" w:hAnsi="Calibri"/>
                <w:b/>
                <w:bCs/>
                <w:color w:val="000000"/>
                <w:sz w:val="18"/>
              </w:rPr>
            </w:pPr>
          </w:p>
        </w:tc>
        <w:tc>
          <w:tcPr>
            <w:tcW w:w="858" w:type="pct"/>
            <w:shd w:val="clear" w:color="auto" w:fill="auto"/>
          </w:tcPr>
          <w:p w:rsidR="007B1DD6" w:rsidRPr="00141B46" w:rsidRDefault="007B1DD6" w:rsidP="007B1DD6">
            <w:pPr>
              <w:jc w:val="right"/>
              <w:rPr>
                <w:rFonts w:ascii="Calibri" w:hAnsi="Calibri"/>
                <w:b/>
                <w:bCs/>
                <w:color w:val="000000"/>
                <w:sz w:val="18"/>
              </w:rPr>
            </w:pPr>
          </w:p>
        </w:tc>
        <w:tc>
          <w:tcPr>
            <w:tcW w:w="858" w:type="pct"/>
            <w:shd w:val="clear" w:color="auto" w:fill="auto"/>
          </w:tcPr>
          <w:p w:rsidR="007B1DD6" w:rsidRPr="00141B46" w:rsidRDefault="007B1DD6" w:rsidP="007B1DD6">
            <w:pPr>
              <w:jc w:val="right"/>
              <w:rPr>
                <w:rFonts w:ascii="Calibri" w:hAnsi="Calibri"/>
                <w:b/>
                <w:bCs/>
                <w:color w:val="000000"/>
                <w:sz w:val="18"/>
              </w:rPr>
            </w:pPr>
          </w:p>
        </w:tc>
      </w:tr>
      <w:tr w:rsidR="007B1DD6" w:rsidRPr="00141B46" w:rsidTr="007B1DD6">
        <w:trPr>
          <w:trHeight w:val="255"/>
        </w:trPr>
        <w:tc>
          <w:tcPr>
            <w:tcW w:w="3283" w:type="pct"/>
            <w:shd w:val="clear" w:color="auto" w:fill="auto"/>
            <w:noWrap/>
            <w:vAlign w:val="bottom"/>
          </w:tcPr>
          <w:p w:rsidR="007B1DD6" w:rsidRPr="00141B46" w:rsidRDefault="007B1DD6" w:rsidP="007B1DD6">
            <w:pPr>
              <w:rPr>
                <w:rFonts w:ascii="Calibri" w:hAnsi="Calibri"/>
                <w:color w:val="000000"/>
                <w:sz w:val="18"/>
              </w:rPr>
            </w:pPr>
          </w:p>
        </w:tc>
        <w:tc>
          <w:tcPr>
            <w:tcW w:w="858" w:type="pct"/>
            <w:shd w:val="clear" w:color="auto" w:fill="auto"/>
          </w:tcPr>
          <w:p w:rsidR="007B1DD6" w:rsidRPr="00141B46" w:rsidRDefault="007B1DD6" w:rsidP="007B1DD6">
            <w:pPr>
              <w:jc w:val="right"/>
              <w:rPr>
                <w:rFonts w:ascii="Calibri" w:hAnsi="Calibri"/>
                <w:color w:val="000000"/>
                <w:sz w:val="18"/>
              </w:rPr>
            </w:pPr>
          </w:p>
        </w:tc>
        <w:tc>
          <w:tcPr>
            <w:tcW w:w="858" w:type="pct"/>
            <w:shd w:val="clear" w:color="auto" w:fill="auto"/>
          </w:tcPr>
          <w:p w:rsidR="007B1DD6" w:rsidRPr="00141B46" w:rsidRDefault="007B1DD6" w:rsidP="007B1DD6">
            <w:pPr>
              <w:jc w:val="right"/>
              <w:rPr>
                <w:rFonts w:ascii="Calibri" w:hAnsi="Calibri"/>
                <w:color w:val="000000"/>
                <w:sz w:val="18"/>
              </w:rPr>
            </w:pPr>
          </w:p>
        </w:tc>
      </w:tr>
      <w:tr w:rsidR="007B1DD6" w:rsidRPr="00141B46" w:rsidTr="007B1DD6">
        <w:trPr>
          <w:trHeight w:val="255"/>
        </w:trPr>
        <w:tc>
          <w:tcPr>
            <w:tcW w:w="3283" w:type="pct"/>
            <w:shd w:val="clear" w:color="auto" w:fill="auto"/>
            <w:noWrap/>
            <w:vAlign w:val="bottom"/>
          </w:tcPr>
          <w:p w:rsidR="007B1DD6" w:rsidRPr="00141B46" w:rsidRDefault="007B1DD6" w:rsidP="001727C4">
            <w:pPr>
              <w:rPr>
                <w:rFonts w:ascii="Calibri" w:hAnsi="Calibri"/>
                <w:color w:val="000000"/>
                <w:sz w:val="18"/>
              </w:rPr>
            </w:pPr>
            <w:r w:rsidRPr="00141B46">
              <w:rPr>
                <w:rFonts w:ascii="Calibri" w:hAnsi="Calibri"/>
                <w:color w:val="000000"/>
                <w:sz w:val="18"/>
              </w:rPr>
              <w:t>Autres éléments du résultat étendu au début d</w:t>
            </w:r>
            <w:r w:rsidR="003311BC" w:rsidRPr="00141B46">
              <w:rPr>
                <w:rFonts w:ascii="Calibri" w:hAnsi="Calibri"/>
                <w:color w:val="000000"/>
                <w:sz w:val="18"/>
              </w:rPr>
              <w:t>e l</w:t>
            </w:r>
            <w:r w:rsidR="00B17AD9" w:rsidRPr="00141B46">
              <w:rPr>
                <w:rFonts w:ascii="Calibri" w:hAnsi="Calibri"/>
                <w:color w:val="000000"/>
                <w:sz w:val="18"/>
              </w:rPr>
              <w:t>’</w:t>
            </w:r>
            <w:r w:rsidRPr="00141B46">
              <w:rPr>
                <w:rFonts w:ascii="Calibri" w:hAnsi="Calibri"/>
                <w:color w:val="000000"/>
                <w:sz w:val="18"/>
              </w:rPr>
              <w:t>exercice</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r>
      <w:tr w:rsidR="007B1DD6" w:rsidRPr="00141B46" w:rsidTr="007B1DD6">
        <w:trPr>
          <w:trHeight w:val="255"/>
        </w:trPr>
        <w:tc>
          <w:tcPr>
            <w:tcW w:w="3283" w:type="pct"/>
            <w:shd w:val="clear" w:color="auto" w:fill="auto"/>
            <w:noWrap/>
            <w:vAlign w:val="bottom"/>
          </w:tcPr>
          <w:p w:rsidR="007B1DD6" w:rsidRPr="00141B46" w:rsidRDefault="001727C4" w:rsidP="001727C4">
            <w:pPr>
              <w:rPr>
                <w:rFonts w:ascii="Calibri" w:hAnsi="Calibri"/>
                <w:color w:val="000000"/>
                <w:sz w:val="18"/>
              </w:rPr>
            </w:pPr>
            <w:r w:rsidRPr="00141B46">
              <w:rPr>
                <w:rFonts w:ascii="Calibri" w:hAnsi="Calibri"/>
                <w:color w:val="000000"/>
                <w:sz w:val="18"/>
              </w:rPr>
              <w:t>A</w:t>
            </w:r>
            <w:r w:rsidR="007B1DD6" w:rsidRPr="00141B46">
              <w:rPr>
                <w:rFonts w:ascii="Calibri" w:hAnsi="Calibri"/>
                <w:color w:val="000000"/>
                <w:sz w:val="18"/>
              </w:rPr>
              <w:t xml:space="preserve">utres éléments du résultat </w:t>
            </w:r>
            <w:r w:rsidRPr="00141B46">
              <w:rPr>
                <w:rFonts w:ascii="Calibri" w:hAnsi="Calibri"/>
                <w:color w:val="000000"/>
                <w:sz w:val="18"/>
              </w:rPr>
              <w:t>étendu</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r>
      <w:tr w:rsidR="007B1DD6" w:rsidRPr="00141B46" w:rsidTr="007B1DD6">
        <w:trPr>
          <w:trHeight w:val="255"/>
        </w:trPr>
        <w:tc>
          <w:tcPr>
            <w:tcW w:w="3283" w:type="pct"/>
            <w:shd w:val="clear" w:color="auto" w:fill="auto"/>
            <w:noWrap/>
            <w:vAlign w:val="bottom"/>
          </w:tcPr>
          <w:p w:rsidR="007B1DD6" w:rsidRPr="00141B46" w:rsidRDefault="007B1DD6" w:rsidP="007B1DD6">
            <w:pPr>
              <w:rPr>
                <w:rFonts w:ascii="Calibri" w:hAnsi="Calibri"/>
                <w:color w:val="000000"/>
                <w:sz w:val="18"/>
              </w:rPr>
            </w:pPr>
          </w:p>
        </w:tc>
        <w:tc>
          <w:tcPr>
            <w:tcW w:w="858" w:type="pct"/>
            <w:shd w:val="clear" w:color="auto" w:fill="auto"/>
          </w:tcPr>
          <w:p w:rsidR="007B1DD6" w:rsidRPr="00141B46" w:rsidRDefault="007B1DD6" w:rsidP="007B1DD6">
            <w:pPr>
              <w:jc w:val="right"/>
              <w:rPr>
                <w:rFonts w:ascii="Calibri" w:hAnsi="Calibri"/>
                <w:color w:val="000000"/>
                <w:sz w:val="18"/>
              </w:rPr>
            </w:pPr>
          </w:p>
        </w:tc>
        <w:tc>
          <w:tcPr>
            <w:tcW w:w="858" w:type="pct"/>
            <w:shd w:val="clear" w:color="auto" w:fill="auto"/>
          </w:tcPr>
          <w:p w:rsidR="007B1DD6" w:rsidRPr="00141B46" w:rsidRDefault="007B1DD6" w:rsidP="007B1DD6">
            <w:pPr>
              <w:jc w:val="right"/>
              <w:rPr>
                <w:rFonts w:ascii="Calibri" w:hAnsi="Calibri"/>
                <w:color w:val="000000"/>
                <w:sz w:val="18"/>
              </w:rPr>
            </w:pPr>
          </w:p>
        </w:tc>
      </w:tr>
      <w:tr w:rsidR="007B1DD6" w:rsidRPr="00141B46" w:rsidTr="007B1DD6">
        <w:trPr>
          <w:trHeight w:val="255"/>
        </w:trPr>
        <w:tc>
          <w:tcPr>
            <w:tcW w:w="3283" w:type="pct"/>
            <w:shd w:val="clear" w:color="auto" w:fill="auto"/>
            <w:noWrap/>
            <w:vAlign w:val="bottom"/>
          </w:tcPr>
          <w:p w:rsidR="007B1DD6" w:rsidRPr="00141B46" w:rsidRDefault="007B1DD6" w:rsidP="001727C4">
            <w:pPr>
              <w:rPr>
                <w:rFonts w:ascii="Calibri" w:hAnsi="Calibri"/>
                <w:color w:val="000000"/>
                <w:sz w:val="18"/>
              </w:rPr>
            </w:pPr>
            <w:r w:rsidRPr="00141B46">
              <w:rPr>
                <w:rFonts w:ascii="Calibri" w:hAnsi="Calibri"/>
                <w:color w:val="000000"/>
                <w:sz w:val="18"/>
              </w:rPr>
              <w:t>Autres éléments du résultat étendu à la fin d</w:t>
            </w:r>
            <w:r w:rsidR="003311BC" w:rsidRPr="00141B46">
              <w:rPr>
                <w:rFonts w:ascii="Calibri" w:hAnsi="Calibri"/>
                <w:color w:val="000000"/>
                <w:sz w:val="18"/>
              </w:rPr>
              <w:t>e l</w:t>
            </w:r>
            <w:r w:rsidR="00B17AD9" w:rsidRPr="00141B46">
              <w:rPr>
                <w:rFonts w:ascii="Calibri" w:hAnsi="Calibri"/>
                <w:color w:val="000000"/>
                <w:sz w:val="18"/>
              </w:rPr>
              <w:t>’</w:t>
            </w:r>
            <w:r w:rsidRPr="00141B46">
              <w:rPr>
                <w:rFonts w:ascii="Calibri" w:hAnsi="Calibri"/>
                <w:color w:val="000000"/>
                <w:sz w:val="18"/>
              </w:rPr>
              <w:t>exercice</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c>
          <w:tcPr>
            <w:tcW w:w="858" w:type="pct"/>
            <w:shd w:val="clear" w:color="auto" w:fill="auto"/>
          </w:tcPr>
          <w:p w:rsidR="007B1DD6" w:rsidRPr="00141B46" w:rsidRDefault="007B1DD6" w:rsidP="007B1DD6">
            <w:pPr>
              <w:jc w:val="right"/>
              <w:rPr>
                <w:rFonts w:ascii="Calibri" w:hAnsi="Calibri"/>
                <w:color w:val="000000"/>
                <w:sz w:val="18"/>
              </w:rPr>
            </w:pPr>
            <w:r w:rsidRPr="00141B46">
              <w:rPr>
                <w:rFonts w:ascii="Calibri" w:hAnsi="Calibri"/>
                <w:color w:val="000000"/>
                <w:sz w:val="18"/>
              </w:rPr>
              <w:t>###</w:t>
            </w:r>
          </w:p>
        </w:tc>
      </w:tr>
    </w:tbl>
    <w:p w:rsidR="007B1DD6" w:rsidRPr="00141B46" w:rsidRDefault="007B1DD6" w:rsidP="007B1DD6">
      <w:pPr>
        <w:rPr>
          <w:rFonts w:ascii="Calibri" w:hAnsi="Calibri"/>
          <w:b/>
        </w:rPr>
      </w:pPr>
      <w:r w:rsidRPr="00141B46">
        <w:rPr>
          <w:rFonts w:ascii="Calibri" w:hAnsi="Calibri"/>
          <w:b/>
          <w:sz w:val="28"/>
        </w:rPr>
        <w:br w:type="page"/>
      </w:r>
    </w:p>
    <w:p w:rsidR="007B1DD6" w:rsidRPr="00141B46" w:rsidRDefault="007B1DD6" w:rsidP="007B1DD6">
      <w:pPr>
        <w:pStyle w:val="Heading1"/>
      </w:pPr>
      <w:bookmarkStart w:id="550" w:name="_Toc321383824"/>
      <w:r w:rsidRPr="00141B46">
        <w:lastRenderedPageBreak/>
        <w:t>Annexe B – Ajustements aux états financiers d</w:t>
      </w:r>
      <w:r w:rsidR="003311BC" w:rsidRPr="00141B46">
        <w:t xml:space="preserve">’une </w:t>
      </w:r>
      <w:r w:rsidRPr="00141B46">
        <w:t>entreprise publique</w:t>
      </w:r>
      <w:bookmarkEnd w:id="550"/>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3070.60 b)</w:t>
      </w:r>
    </w:p>
    <w:p w:rsidR="007B1DD6" w:rsidRPr="00141B46" w:rsidRDefault="007B1DD6" w:rsidP="007B1DD6">
      <w:pPr>
        <w:rPr>
          <w:rFonts w:ascii="Calibri" w:hAnsi="Calibri"/>
          <w:b/>
          <w:sz w:val="28"/>
        </w:rPr>
      </w:pPr>
    </w:p>
    <w:tbl>
      <w:tblPr>
        <w:tblW w:w="0" w:type="auto"/>
        <w:tblLook w:val="04A0" w:firstRow="1" w:lastRow="0" w:firstColumn="1" w:lastColumn="0" w:noHBand="0" w:noVBand="1"/>
      </w:tblPr>
      <w:tblGrid>
        <w:gridCol w:w="5712"/>
        <w:gridCol w:w="1845"/>
        <w:gridCol w:w="1803"/>
      </w:tblGrid>
      <w:tr w:rsidR="007B1DD6" w:rsidRPr="00141B46" w:rsidTr="00FD409F">
        <w:tc>
          <w:tcPr>
            <w:tcW w:w="6852" w:type="dxa"/>
          </w:tcPr>
          <w:p w:rsidR="007B1DD6" w:rsidRPr="00141B46" w:rsidRDefault="007B1DD6" w:rsidP="00FD409F">
            <w:pPr>
              <w:jc w:val="right"/>
              <w:rPr>
                <w:sz w:val="18"/>
                <w:szCs w:val="18"/>
              </w:rPr>
            </w:pPr>
          </w:p>
        </w:tc>
        <w:tc>
          <w:tcPr>
            <w:tcW w:w="4164" w:type="dxa"/>
            <w:gridSpan w:val="2"/>
            <w:tcBorders>
              <w:bottom w:val="single" w:sz="4" w:space="0" w:color="auto"/>
            </w:tcBorders>
          </w:tcPr>
          <w:p w:rsidR="007B1DD6" w:rsidRPr="00141B46" w:rsidRDefault="007B1DD6" w:rsidP="009A6E17">
            <w:pPr>
              <w:jc w:val="center"/>
              <w:rPr>
                <w:b/>
                <w:sz w:val="18"/>
                <w:szCs w:val="18"/>
              </w:rPr>
            </w:pPr>
            <w:r w:rsidRPr="00141B46">
              <w:rPr>
                <w:sz w:val="18"/>
                <w:szCs w:val="18"/>
              </w:rPr>
              <w:t>(</w:t>
            </w:r>
            <w:r w:rsidR="009A6E17" w:rsidRPr="00141B46">
              <w:rPr>
                <w:sz w:val="18"/>
                <w:szCs w:val="18"/>
              </w:rPr>
              <w:t>e</w:t>
            </w:r>
            <w:r w:rsidRPr="00141B46">
              <w:rPr>
                <w:sz w:val="18"/>
                <w:szCs w:val="18"/>
              </w:rPr>
              <w:t>n</w:t>
            </w:r>
            <w:r w:rsidR="009A6E17" w:rsidRPr="00141B46">
              <w:rPr>
                <w:sz w:val="18"/>
                <w:szCs w:val="18"/>
              </w:rPr>
              <w:t xml:space="preserve"> milliers de dollars</w:t>
            </w:r>
            <w:r w:rsidRPr="00141B46">
              <w:rPr>
                <w:sz w:val="18"/>
                <w:szCs w:val="18"/>
              </w:rPr>
              <w:t>)</w:t>
            </w:r>
          </w:p>
        </w:tc>
      </w:tr>
      <w:tr w:rsidR="007B1DD6" w:rsidRPr="00C611C2" w:rsidTr="00FD409F">
        <w:tc>
          <w:tcPr>
            <w:tcW w:w="6852" w:type="dxa"/>
          </w:tcPr>
          <w:p w:rsidR="007B1DD6" w:rsidRPr="007C350D" w:rsidRDefault="007B1DD6" w:rsidP="00FD409F">
            <w:pPr>
              <w:jc w:val="right"/>
              <w:rPr>
                <w:rFonts w:ascii="Calibri" w:hAnsi="Calibri"/>
                <w:sz w:val="18"/>
                <w:szCs w:val="18"/>
              </w:rPr>
            </w:pPr>
          </w:p>
        </w:tc>
        <w:tc>
          <w:tcPr>
            <w:tcW w:w="4164" w:type="dxa"/>
            <w:gridSpan w:val="2"/>
            <w:tcBorders>
              <w:bottom w:val="single" w:sz="4" w:space="0" w:color="auto"/>
            </w:tcBorders>
          </w:tcPr>
          <w:p w:rsidR="007B1DD6" w:rsidRPr="007C350D" w:rsidRDefault="007B1DD6" w:rsidP="00141B46">
            <w:pPr>
              <w:jc w:val="center"/>
              <w:rPr>
                <w:rFonts w:ascii="Calibri" w:hAnsi="Calibri"/>
                <w:sz w:val="18"/>
                <w:szCs w:val="18"/>
              </w:rPr>
            </w:pPr>
            <w:r w:rsidRPr="007C350D">
              <w:rPr>
                <w:rFonts w:ascii="Calibri" w:hAnsi="Calibri"/>
                <w:sz w:val="18"/>
                <w:szCs w:val="18"/>
              </w:rPr>
              <w:t>201</w:t>
            </w:r>
            <w:r w:rsidR="00141B46" w:rsidRPr="007C350D">
              <w:rPr>
                <w:rFonts w:ascii="Calibri" w:hAnsi="Calibri"/>
                <w:sz w:val="18"/>
                <w:szCs w:val="18"/>
              </w:rPr>
              <w:t>6</w:t>
            </w:r>
          </w:p>
        </w:tc>
      </w:tr>
      <w:tr w:rsidR="007B1DD6" w:rsidRPr="00C611C2" w:rsidTr="00FD409F">
        <w:tc>
          <w:tcPr>
            <w:tcW w:w="6852" w:type="dxa"/>
          </w:tcPr>
          <w:p w:rsidR="007B1DD6" w:rsidRPr="007C350D" w:rsidRDefault="007B1DD6" w:rsidP="00032305">
            <w:pPr>
              <w:rPr>
                <w:rFonts w:ascii="Calibri" w:hAnsi="Calibri"/>
                <w:sz w:val="18"/>
                <w:szCs w:val="18"/>
              </w:rPr>
            </w:pPr>
            <w:r w:rsidRPr="007C350D">
              <w:rPr>
                <w:rFonts w:ascii="Calibri" w:hAnsi="Calibri"/>
                <w:sz w:val="18"/>
                <w:szCs w:val="18"/>
              </w:rPr>
              <w:t>[</w:t>
            </w:r>
            <w:r w:rsidRPr="007C350D">
              <w:rPr>
                <w:rFonts w:ascii="Calibri" w:hAnsi="Calibri"/>
                <w:sz w:val="18"/>
                <w:szCs w:val="18"/>
                <w:shd w:val="clear" w:color="auto" w:fill="D9D9D9"/>
              </w:rPr>
              <w:t>nom de l</w:t>
            </w:r>
            <w:r w:rsidR="00B17AD9" w:rsidRPr="007C350D">
              <w:rPr>
                <w:rFonts w:ascii="Calibri" w:hAnsi="Calibri"/>
                <w:sz w:val="18"/>
                <w:szCs w:val="18"/>
                <w:shd w:val="clear" w:color="auto" w:fill="D9D9D9"/>
              </w:rPr>
              <w:t>’</w:t>
            </w:r>
            <w:r w:rsidRPr="007C350D">
              <w:rPr>
                <w:rFonts w:ascii="Calibri" w:hAnsi="Calibri"/>
                <w:sz w:val="18"/>
                <w:szCs w:val="18"/>
                <w:shd w:val="clear" w:color="auto" w:fill="D9D9D9"/>
              </w:rPr>
              <w:t>entreprise publique]</w:t>
            </w:r>
          </w:p>
        </w:tc>
        <w:tc>
          <w:tcPr>
            <w:tcW w:w="2128" w:type="dxa"/>
            <w:tcBorders>
              <w:bottom w:val="single" w:sz="4" w:space="0" w:color="000000"/>
            </w:tcBorders>
          </w:tcPr>
          <w:p w:rsidR="007B1DD6" w:rsidRPr="007C350D" w:rsidRDefault="007B1DD6" w:rsidP="00FD409F">
            <w:pPr>
              <w:jc w:val="center"/>
              <w:rPr>
                <w:rFonts w:ascii="Calibri" w:hAnsi="Calibri"/>
                <w:b/>
                <w:sz w:val="18"/>
                <w:szCs w:val="18"/>
              </w:rPr>
            </w:pPr>
            <w:r w:rsidRPr="007C350D">
              <w:rPr>
                <w:rFonts w:ascii="Calibri" w:hAnsi="Calibri"/>
                <w:b/>
                <w:sz w:val="18"/>
                <w:szCs w:val="18"/>
              </w:rPr>
              <w:t>Actif net</w:t>
            </w:r>
          </w:p>
          <w:p w:rsidR="007B1DD6" w:rsidRPr="007C350D" w:rsidRDefault="007B1DD6" w:rsidP="00FD409F">
            <w:pPr>
              <w:jc w:val="center"/>
              <w:rPr>
                <w:rFonts w:ascii="Calibri" w:hAnsi="Calibri"/>
                <w:b/>
                <w:sz w:val="18"/>
                <w:szCs w:val="18"/>
              </w:rPr>
            </w:pPr>
          </w:p>
        </w:tc>
        <w:tc>
          <w:tcPr>
            <w:tcW w:w="2036" w:type="dxa"/>
            <w:tcBorders>
              <w:bottom w:val="single" w:sz="4" w:space="0" w:color="000000"/>
            </w:tcBorders>
          </w:tcPr>
          <w:p w:rsidR="007B1DD6" w:rsidRPr="007C350D" w:rsidRDefault="007B1DD6" w:rsidP="00FD409F">
            <w:pPr>
              <w:jc w:val="center"/>
              <w:rPr>
                <w:rFonts w:ascii="Calibri" w:hAnsi="Calibri"/>
                <w:b/>
                <w:sz w:val="18"/>
                <w:szCs w:val="18"/>
              </w:rPr>
            </w:pPr>
            <w:r w:rsidRPr="007C350D">
              <w:rPr>
                <w:rFonts w:ascii="Calibri" w:hAnsi="Calibri"/>
                <w:b/>
                <w:sz w:val="18"/>
                <w:szCs w:val="18"/>
              </w:rPr>
              <w:t xml:space="preserve">Bénéfice net </w:t>
            </w:r>
          </w:p>
        </w:tc>
      </w:tr>
      <w:tr w:rsidR="007B1DD6" w:rsidRPr="00C611C2" w:rsidTr="00FD409F">
        <w:tc>
          <w:tcPr>
            <w:tcW w:w="6852" w:type="dxa"/>
          </w:tcPr>
          <w:p w:rsidR="007B1DD6" w:rsidRPr="007C350D" w:rsidRDefault="007B1DD6" w:rsidP="001727C4">
            <w:pPr>
              <w:rPr>
                <w:rFonts w:ascii="Calibri" w:hAnsi="Calibri"/>
                <w:sz w:val="18"/>
                <w:szCs w:val="18"/>
              </w:rPr>
            </w:pPr>
            <w:r w:rsidRPr="007C350D">
              <w:rPr>
                <w:rFonts w:ascii="Calibri" w:hAnsi="Calibri"/>
                <w:sz w:val="18"/>
                <w:szCs w:val="18"/>
              </w:rPr>
              <w:t>Tel que présentés dans les états financiers [</w:t>
            </w:r>
            <w:r w:rsidR="00446980" w:rsidRPr="007C350D">
              <w:rPr>
                <w:rFonts w:ascii="Calibri" w:hAnsi="Calibri"/>
                <w:sz w:val="18"/>
                <w:szCs w:val="18"/>
                <w:shd w:val="clear" w:color="auto" w:fill="D9D9D9" w:themeFill="background1" w:themeFillShade="D9"/>
              </w:rPr>
              <w:t>audités ou non audités</w:t>
            </w:r>
            <w:r w:rsidRPr="007C350D">
              <w:rPr>
                <w:rFonts w:ascii="Calibri" w:hAnsi="Calibri"/>
                <w:sz w:val="18"/>
                <w:szCs w:val="18"/>
              </w:rPr>
              <w:t>] [</w:t>
            </w:r>
            <w:r w:rsidR="00446980" w:rsidRPr="007C350D">
              <w:rPr>
                <w:rFonts w:ascii="Calibri" w:hAnsi="Calibri"/>
                <w:sz w:val="18"/>
                <w:szCs w:val="18"/>
                <w:shd w:val="clear" w:color="auto" w:fill="D9D9D9" w:themeFill="background1" w:themeFillShade="D9"/>
              </w:rPr>
              <w:t>consolidés</w:t>
            </w:r>
            <w:r w:rsidRPr="007C350D">
              <w:rPr>
                <w:rFonts w:ascii="Calibri" w:hAnsi="Calibri"/>
                <w:sz w:val="18"/>
                <w:szCs w:val="18"/>
              </w:rPr>
              <w:t>] de [</w:t>
            </w:r>
            <w:r w:rsidR="00446980" w:rsidRPr="007C350D">
              <w:rPr>
                <w:rFonts w:ascii="Calibri" w:hAnsi="Calibri"/>
                <w:sz w:val="18"/>
                <w:szCs w:val="18"/>
                <w:shd w:val="clear" w:color="auto" w:fill="D9D9D9" w:themeFill="background1" w:themeFillShade="D9"/>
              </w:rPr>
              <w:t>l’entreprise publique</w:t>
            </w:r>
            <w:r w:rsidRPr="007C350D">
              <w:rPr>
                <w:rFonts w:ascii="Calibri" w:hAnsi="Calibri"/>
                <w:sz w:val="18"/>
                <w:szCs w:val="18"/>
              </w:rPr>
              <w:t>]</w:t>
            </w:r>
          </w:p>
        </w:tc>
        <w:tc>
          <w:tcPr>
            <w:tcW w:w="2128" w:type="dxa"/>
            <w:tcBorders>
              <w:top w:val="single" w:sz="4" w:space="0" w:color="000000"/>
            </w:tcBorders>
          </w:tcPr>
          <w:p w:rsidR="007A1159" w:rsidRPr="007C350D" w:rsidRDefault="007A1159" w:rsidP="00FD409F">
            <w:pPr>
              <w:jc w:val="center"/>
              <w:rPr>
                <w:rFonts w:ascii="Calibri" w:hAnsi="Calibri"/>
                <w:sz w:val="18"/>
                <w:szCs w:val="18"/>
              </w:rPr>
            </w:pPr>
          </w:p>
          <w:p w:rsidR="007B1DD6" w:rsidRPr="007C350D" w:rsidRDefault="007B1DD6" w:rsidP="00FD409F">
            <w:pPr>
              <w:jc w:val="center"/>
              <w:rPr>
                <w:rFonts w:ascii="Calibri" w:hAnsi="Calibri"/>
                <w:sz w:val="18"/>
                <w:szCs w:val="18"/>
              </w:rPr>
            </w:pPr>
            <w:r w:rsidRPr="007C350D">
              <w:rPr>
                <w:rFonts w:ascii="Calibri" w:hAnsi="Calibri"/>
                <w:sz w:val="18"/>
                <w:szCs w:val="18"/>
              </w:rPr>
              <w:t>#</w:t>
            </w:r>
            <w:r w:rsidR="00FA72A6" w:rsidRPr="007C350D">
              <w:rPr>
                <w:rFonts w:ascii="Calibri" w:hAnsi="Calibri"/>
                <w:sz w:val="18"/>
                <w:szCs w:val="18"/>
              </w:rPr>
              <w:t># #</w:t>
            </w:r>
            <w:r w:rsidRPr="007C350D">
              <w:rPr>
                <w:rFonts w:ascii="Calibri" w:hAnsi="Calibri"/>
                <w:sz w:val="18"/>
                <w:szCs w:val="18"/>
              </w:rPr>
              <w:t>##</w:t>
            </w:r>
          </w:p>
        </w:tc>
        <w:tc>
          <w:tcPr>
            <w:tcW w:w="2036" w:type="dxa"/>
            <w:tcBorders>
              <w:top w:val="single" w:sz="4" w:space="0" w:color="000000"/>
            </w:tcBorders>
          </w:tcPr>
          <w:p w:rsidR="007A1159" w:rsidRPr="007C350D" w:rsidRDefault="007A1159" w:rsidP="00FD409F">
            <w:pPr>
              <w:jc w:val="center"/>
              <w:rPr>
                <w:rFonts w:ascii="Calibri" w:hAnsi="Calibri"/>
                <w:sz w:val="18"/>
                <w:szCs w:val="18"/>
              </w:rPr>
            </w:pPr>
          </w:p>
          <w:p w:rsidR="007B1DD6" w:rsidRPr="007C350D" w:rsidRDefault="007B1DD6" w:rsidP="00FD409F">
            <w:pPr>
              <w:jc w:val="center"/>
              <w:rPr>
                <w:rFonts w:ascii="Calibri" w:hAnsi="Calibri"/>
                <w:sz w:val="18"/>
                <w:szCs w:val="18"/>
              </w:rPr>
            </w:pPr>
            <w:r w:rsidRPr="007C350D">
              <w:rPr>
                <w:rFonts w:ascii="Calibri" w:hAnsi="Calibri"/>
                <w:sz w:val="18"/>
                <w:szCs w:val="18"/>
              </w:rPr>
              <w:t>#</w:t>
            </w:r>
            <w:r w:rsidR="00FA72A6" w:rsidRPr="007C350D">
              <w:rPr>
                <w:rFonts w:ascii="Calibri" w:hAnsi="Calibri"/>
                <w:sz w:val="18"/>
                <w:szCs w:val="18"/>
              </w:rPr>
              <w:t># #</w:t>
            </w:r>
            <w:r w:rsidRPr="007C350D">
              <w:rPr>
                <w:rFonts w:ascii="Calibri" w:hAnsi="Calibri"/>
                <w:sz w:val="18"/>
                <w:szCs w:val="18"/>
              </w:rPr>
              <w:t>##</w:t>
            </w:r>
          </w:p>
        </w:tc>
      </w:tr>
      <w:tr w:rsidR="007B1DD6" w:rsidRPr="00C611C2" w:rsidTr="00FD409F">
        <w:tc>
          <w:tcPr>
            <w:tcW w:w="6852" w:type="dxa"/>
          </w:tcPr>
          <w:p w:rsidR="007B1DD6" w:rsidRPr="007C350D" w:rsidRDefault="001727C4" w:rsidP="003311BC">
            <w:pPr>
              <w:rPr>
                <w:rFonts w:ascii="Calibri" w:hAnsi="Calibri"/>
                <w:sz w:val="18"/>
                <w:szCs w:val="18"/>
              </w:rPr>
            </w:pPr>
            <w:r w:rsidRPr="007C350D">
              <w:rPr>
                <w:rFonts w:ascii="Calibri" w:hAnsi="Calibri"/>
                <w:sz w:val="18"/>
                <w:szCs w:val="18"/>
              </w:rPr>
              <w:t>A</w:t>
            </w:r>
            <w:r w:rsidR="007B1DD6" w:rsidRPr="007C350D">
              <w:rPr>
                <w:rFonts w:ascii="Calibri" w:hAnsi="Calibri"/>
                <w:sz w:val="18"/>
                <w:szCs w:val="18"/>
              </w:rPr>
              <w:t>utres éléments du résultat</w:t>
            </w:r>
            <w:r w:rsidR="003311BC" w:rsidRPr="007C350D">
              <w:rPr>
                <w:rFonts w:ascii="Calibri" w:hAnsi="Calibri"/>
                <w:sz w:val="18"/>
                <w:szCs w:val="18"/>
              </w:rPr>
              <w:t xml:space="preserve"> étendu</w:t>
            </w:r>
          </w:p>
        </w:tc>
        <w:tc>
          <w:tcPr>
            <w:tcW w:w="2128" w:type="dxa"/>
          </w:tcPr>
          <w:p w:rsidR="007B1DD6" w:rsidRPr="007C350D" w:rsidRDefault="007B1DD6" w:rsidP="00FD409F">
            <w:pPr>
              <w:jc w:val="center"/>
              <w:rPr>
                <w:rFonts w:ascii="Calibri" w:hAnsi="Calibri"/>
                <w:sz w:val="18"/>
                <w:szCs w:val="18"/>
              </w:rPr>
            </w:pPr>
          </w:p>
        </w:tc>
        <w:tc>
          <w:tcPr>
            <w:tcW w:w="2036" w:type="dxa"/>
          </w:tcPr>
          <w:p w:rsidR="007B1DD6" w:rsidRPr="007C350D" w:rsidRDefault="007B1DD6" w:rsidP="00FD409F">
            <w:pPr>
              <w:jc w:val="center"/>
              <w:rPr>
                <w:rFonts w:ascii="Calibri" w:hAnsi="Calibri"/>
                <w:sz w:val="18"/>
                <w:szCs w:val="18"/>
              </w:rPr>
            </w:pPr>
            <w:r w:rsidRPr="007C350D">
              <w:rPr>
                <w:rFonts w:ascii="Calibri" w:hAnsi="Calibri"/>
                <w:sz w:val="18"/>
                <w:szCs w:val="18"/>
              </w:rPr>
              <w:t>(###)</w:t>
            </w:r>
          </w:p>
        </w:tc>
      </w:tr>
      <w:tr w:rsidR="007B1DD6" w:rsidRPr="00C611C2" w:rsidTr="00FD409F">
        <w:tc>
          <w:tcPr>
            <w:tcW w:w="6852" w:type="dxa"/>
          </w:tcPr>
          <w:p w:rsidR="007B1DD6" w:rsidRPr="007C350D" w:rsidRDefault="007B1DD6" w:rsidP="001727C4">
            <w:pPr>
              <w:rPr>
                <w:rFonts w:ascii="Calibri" w:hAnsi="Calibri"/>
                <w:sz w:val="18"/>
                <w:szCs w:val="18"/>
              </w:rPr>
            </w:pPr>
            <w:r w:rsidRPr="007C350D">
              <w:rPr>
                <w:rFonts w:ascii="Calibri" w:hAnsi="Calibri"/>
                <w:sz w:val="18"/>
                <w:szCs w:val="18"/>
              </w:rPr>
              <w:t>Montant inclus dans les états financiers [</w:t>
            </w:r>
            <w:r w:rsidR="00446980" w:rsidRPr="007C350D">
              <w:rPr>
                <w:rFonts w:ascii="Calibri" w:hAnsi="Calibri"/>
                <w:sz w:val="18"/>
                <w:szCs w:val="18"/>
                <w:shd w:val="clear" w:color="auto" w:fill="D9D9D9" w:themeFill="background1" w:themeFillShade="D9"/>
              </w:rPr>
              <w:t>consolidés</w:t>
            </w:r>
            <w:r w:rsidRPr="007C350D">
              <w:rPr>
                <w:rFonts w:ascii="Calibri" w:hAnsi="Calibri"/>
                <w:sz w:val="18"/>
                <w:szCs w:val="18"/>
              </w:rPr>
              <w:t xml:space="preserve">] de </w:t>
            </w:r>
            <w:r w:rsidR="001727C4" w:rsidRPr="007C350D">
              <w:rPr>
                <w:rFonts w:ascii="Calibri" w:hAnsi="Calibri"/>
                <w:sz w:val="18"/>
                <w:szCs w:val="18"/>
              </w:rPr>
              <w:t>[</w:t>
            </w:r>
            <w:r w:rsidR="00446980" w:rsidRPr="007C350D">
              <w:rPr>
                <w:rFonts w:ascii="Calibri" w:hAnsi="Calibri"/>
                <w:sz w:val="18"/>
                <w:szCs w:val="18"/>
                <w:shd w:val="clear" w:color="auto" w:fill="D9D9D9" w:themeFill="background1" w:themeFillShade="D9"/>
              </w:rPr>
              <w:t>ABC</w:t>
            </w:r>
            <w:r w:rsidR="001727C4" w:rsidRPr="007C350D">
              <w:rPr>
                <w:rFonts w:ascii="Calibri" w:hAnsi="Calibri"/>
                <w:sz w:val="18"/>
                <w:szCs w:val="18"/>
              </w:rPr>
              <w:t>]</w:t>
            </w:r>
          </w:p>
        </w:tc>
        <w:tc>
          <w:tcPr>
            <w:tcW w:w="2128" w:type="dxa"/>
            <w:tcBorders>
              <w:top w:val="single" w:sz="4" w:space="0" w:color="000000"/>
              <w:bottom w:val="double" w:sz="4" w:space="0" w:color="auto"/>
            </w:tcBorders>
          </w:tcPr>
          <w:p w:rsidR="007B1DD6" w:rsidRPr="007C350D" w:rsidRDefault="007B1DD6" w:rsidP="00FD409F">
            <w:pPr>
              <w:jc w:val="center"/>
              <w:rPr>
                <w:rFonts w:ascii="Calibri" w:hAnsi="Calibri"/>
                <w:b/>
                <w:sz w:val="18"/>
                <w:szCs w:val="18"/>
              </w:rPr>
            </w:pPr>
            <w:r w:rsidRPr="007C350D">
              <w:rPr>
                <w:rFonts w:ascii="Calibri" w:hAnsi="Calibri"/>
                <w:b/>
                <w:sz w:val="18"/>
                <w:szCs w:val="18"/>
              </w:rPr>
              <w:t>#</w:t>
            </w:r>
            <w:r w:rsidR="00FA72A6" w:rsidRPr="007C350D">
              <w:rPr>
                <w:rFonts w:ascii="Calibri" w:hAnsi="Calibri"/>
                <w:b/>
                <w:sz w:val="18"/>
                <w:szCs w:val="18"/>
              </w:rPr>
              <w:t># #</w:t>
            </w:r>
            <w:r w:rsidRPr="007C350D">
              <w:rPr>
                <w:rFonts w:ascii="Calibri" w:hAnsi="Calibri"/>
                <w:b/>
                <w:sz w:val="18"/>
                <w:szCs w:val="18"/>
              </w:rPr>
              <w:t>##</w:t>
            </w:r>
          </w:p>
        </w:tc>
        <w:tc>
          <w:tcPr>
            <w:tcW w:w="2036" w:type="dxa"/>
            <w:tcBorders>
              <w:top w:val="single" w:sz="4" w:space="0" w:color="000000"/>
              <w:bottom w:val="double" w:sz="4" w:space="0" w:color="auto"/>
            </w:tcBorders>
          </w:tcPr>
          <w:p w:rsidR="007B1DD6" w:rsidRPr="007C350D" w:rsidRDefault="007B1DD6" w:rsidP="00FD409F">
            <w:pPr>
              <w:jc w:val="center"/>
              <w:rPr>
                <w:rFonts w:ascii="Calibri" w:hAnsi="Calibri"/>
                <w:b/>
                <w:sz w:val="18"/>
                <w:szCs w:val="18"/>
              </w:rPr>
            </w:pPr>
            <w:r w:rsidRPr="007C350D">
              <w:rPr>
                <w:rFonts w:ascii="Calibri" w:hAnsi="Calibri"/>
                <w:b/>
                <w:sz w:val="18"/>
                <w:szCs w:val="18"/>
              </w:rPr>
              <w:t>#</w:t>
            </w:r>
            <w:r w:rsidR="00FA72A6" w:rsidRPr="007C350D">
              <w:rPr>
                <w:rFonts w:ascii="Calibri" w:hAnsi="Calibri"/>
                <w:b/>
                <w:sz w:val="18"/>
                <w:szCs w:val="18"/>
              </w:rPr>
              <w:t># #</w:t>
            </w:r>
            <w:r w:rsidRPr="007C350D">
              <w:rPr>
                <w:rFonts w:ascii="Calibri" w:hAnsi="Calibri"/>
                <w:b/>
                <w:sz w:val="18"/>
                <w:szCs w:val="18"/>
              </w:rPr>
              <w:t>##</w:t>
            </w:r>
          </w:p>
        </w:tc>
      </w:tr>
    </w:tbl>
    <w:p w:rsidR="007B1DD6" w:rsidRPr="00C611C2" w:rsidRDefault="007B1DD6" w:rsidP="007B1DD6">
      <w:pPr>
        <w:rPr>
          <w:rFonts w:ascii="Calibri" w:hAnsi="Calibri"/>
          <w:b/>
          <w:sz w:val="18"/>
          <w:szCs w:val="18"/>
        </w:rPr>
      </w:pPr>
    </w:p>
    <w:p w:rsidR="007B1DD6" w:rsidRPr="00C611C2" w:rsidRDefault="007B1DD6" w:rsidP="007B1DD6">
      <w:pPr>
        <w:jc w:val="both"/>
        <w:rPr>
          <w:rFonts w:ascii="Calibri" w:hAnsi="Calibri"/>
          <w:sz w:val="18"/>
          <w:szCs w:val="18"/>
        </w:rPr>
      </w:pPr>
    </w:p>
    <w:tbl>
      <w:tblPr>
        <w:tblW w:w="0" w:type="auto"/>
        <w:tblLook w:val="04A0" w:firstRow="1" w:lastRow="0" w:firstColumn="1" w:lastColumn="0" w:noHBand="0" w:noVBand="1"/>
      </w:tblPr>
      <w:tblGrid>
        <w:gridCol w:w="5712"/>
        <w:gridCol w:w="1845"/>
        <w:gridCol w:w="1803"/>
      </w:tblGrid>
      <w:tr w:rsidR="007B1DD6" w:rsidRPr="00C611C2" w:rsidTr="00FD409F">
        <w:tc>
          <w:tcPr>
            <w:tcW w:w="6852" w:type="dxa"/>
          </w:tcPr>
          <w:p w:rsidR="007B1DD6" w:rsidRPr="007C350D" w:rsidRDefault="007B1DD6" w:rsidP="00FD409F">
            <w:pPr>
              <w:jc w:val="right"/>
              <w:rPr>
                <w:rFonts w:ascii="Calibri" w:hAnsi="Calibri"/>
                <w:sz w:val="18"/>
                <w:szCs w:val="18"/>
              </w:rPr>
            </w:pPr>
          </w:p>
        </w:tc>
        <w:tc>
          <w:tcPr>
            <w:tcW w:w="4164" w:type="dxa"/>
            <w:gridSpan w:val="2"/>
            <w:tcBorders>
              <w:bottom w:val="single" w:sz="4" w:space="0" w:color="auto"/>
            </w:tcBorders>
          </w:tcPr>
          <w:p w:rsidR="007B1DD6" w:rsidRPr="007C350D" w:rsidRDefault="007B1DD6" w:rsidP="009A6E17">
            <w:pPr>
              <w:jc w:val="center"/>
              <w:rPr>
                <w:rFonts w:ascii="Calibri" w:hAnsi="Calibri"/>
                <w:b/>
                <w:sz w:val="18"/>
                <w:szCs w:val="18"/>
              </w:rPr>
            </w:pPr>
            <w:r w:rsidRPr="007C350D">
              <w:rPr>
                <w:rFonts w:ascii="Calibri" w:hAnsi="Calibri"/>
                <w:sz w:val="18"/>
                <w:szCs w:val="18"/>
              </w:rPr>
              <w:t>(</w:t>
            </w:r>
            <w:r w:rsidR="009A6E17" w:rsidRPr="007C350D">
              <w:rPr>
                <w:rFonts w:ascii="Calibri" w:hAnsi="Calibri"/>
                <w:sz w:val="18"/>
                <w:szCs w:val="18"/>
              </w:rPr>
              <w:t>e</w:t>
            </w:r>
            <w:r w:rsidRPr="007C350D">
              <w:rPr>
                <w:rFonts w:ascii="Calibri" w:hAnsi="Calibri"/>
                <w:sz w:val="18"/>
                <w:szCs w:val="18"/>
              </w:rPr>
              <w:t>n</w:t>
            </w:r>
            <w:r w:rsidR="009A6E17" w:rsidRPr="007C350D">
              <w:rPr>
                <w:rFonts w:ascii="Calibri" w:hAnsi="Calibri"/>
                <w:sz w:val="18"/>
                <w:szCs w:val="18"/>
              </w:rPr>
              <w:t xml:space="preserve"> milliers de dollars</w:t>
            </w:r>
            <w:r w:rsidRPr="007C350D">
              <w:rPr>
                <w:rFonts w:ascii="Calibri" w:hAnsi="Calibri"/>
                <w:sz w:val="18"/>
                <w:szCs w:val="18"/>
              </w:rPr>
              <w:t>)</w:t>
            </w:r>
          </w:p>
        </w:tc>
      </w:tr>
      <w:tr w:rsidR="007B1DD6" w:rsidRPr="00C611C2" w:rsidTr="00FD409F">
        <w:tc>
          <w:tcPr>
            <w:tcW w:w="6852" w:type="dxa"/>
          </w:tcPr>
          <w:p w:rsidR="007B1DD6" w:rsidRPr="007C350D" w:rsidRDefault="007B1DD6" w:rsidP="00FD409F">
            <w:pPr>
              <w:jc w:val="right"/>
              <w:rPr>
                <w:rFonts w:ascii="Calibri" w:hAnsi="Calibri"/>
                <w:sz w:val="18"/>
                <w:szCs w:val="18"/>
              </w:rPr>
            </w:pPr>
          </w:p>
        </w:tc>
        <w:tc>
          <w:tcPr>
            <w:tcW w:w="4164" w:type="dxa"/>
            <w:gridSpan w:val="2"/>
            <w:tcBorders>
              <w:bottom w:val="single" w:sz="4" w:space="0" w:color="auto"/>
            </w:tcBorders>
          </w:tcPr>
          <w:p w:rsidR="007B1DD6" w:rsidRPr="007C350D" w:rsidRDefault="007B1DD6" w:rsidP="00141B46">
            <w:pPr>
              <w:jc w:val="center"/>
              <w:rPr>
                <w:rFonts w:ascii="Calibri" w:hAnsi="Calibri"/>
                <w:sz w:val="18"/>
                <w:szCs w:val="18"/>
              </w:rPr>
            </w:pPr>
            <w:r w:rsidRPr="007C350D">
              <w:rPr>
                <w:rFonts w:ascii="Calibri" w:hAnsi="Calibri"/>
                <w:sz w:val="18"/>
                <w:szCs w:val="18"/>
              </w:rPr>
              <w:t>201</w:t>
            </w:r>
            <w:r w:rsidR="00141B46" w:rsidRPr="007C350D">
              <w:rPr>
                <w:rFonts w:ascii="Calibri" w:hAnsi="Calibri"/>
                <w:sz w:val="18"/>
                <w:szCs w:val="18"/>
              </w:rPr>
              <w:t>5</w:t>
            </w:r>
          </w:p>
        </w:tc>
      </w:tr>
      <w:tr w:rsidR="007B1DD6" w:rsidRPr="00C611C2" w:rsidTr="007A26D8">
        <w:trPr>
          <w:trHeight w:val="278"/>
        </w:trPr>
        <w:tc>
          <w:tcPr>
            <w:tcW w:w="6852" w:type="dxa"/>
          </w:tcPr>
          <w:p w:rsidR="007B1DD6" w:rsidRPr="007C350D" w:rsidRDefault="007B1DD6" w:rsidP="00032305">
            <w:pPr>
              <w:rPr>
                <w:rFonts w:ascii="Calibri" w:hAnsi="Calibri"/>
                <w:sz w:val="18"/>
                <w:szCs w:val="18"/>
              </w:rPr>
            </w:pPr>
            <w:r w:rsidRPr="007C350D">
              <w:rPr>
                <w:rFonts w:ascii="Calibri" w:hAnsi="Calibri"/>
                <w:sz w:val="18"/>
                <w:szCs w:val="18"/>
              </w:rPr>
              <w:t>[</w:t>
            </w:r>
            <w:r w:rsidRPr="007C350D">
              <w:rPr>
                <w:rFonts w:ascii="Calibri" w:hAnsi="Calibri"/>
                <w:sz w:val="18"/>
                <w:szCs w:val="18"/>
                <w:shd w:val="clear" w:color="auto" w:fill="D9D9D9"/>
              </w:rPr>
              <w:t>nom de l</w:t>
            </w:r>
            <w:r w:rsidR="00B17AD9" w:rsidRPr="007C350D">
              <w:rPr>
                <w:rFonts w:ascii="Calibri" w:hAnsi="Calibri"/>
                <w:sz w:val="18"/>
                <w:szCs w:val="18"/>
                <w:shd w:val="clear" w:color="auto" w:fill="D9D9D9"/>
              </w:rPr>
              <w:t>’</w:t>
            </w:r>
            <w:r w:rsidRPr="007C350D">
              <w:rPr>
                <w:rFonts w:ascii="Calibri" w:hAnsi="Calibri"/>
                <w:sz w:val="18"/>
                <w:szCs w:val="18"/>
                <w:shd w:val="clear" w:color="auto" w:fill="D9D9D9"/>
              </w:rPr>
              <w:t>entreprise publique]</w:t>
            </w:r>
          </w:p>
        </w:tc>
        <w:tc>
          <w:tcPr>
            <w:tcW w:w="2128" w:type="dxa"/>
            <w:tcBorders>
              <w:bottom w:val="single" w:sz="4" w:space="0" w:color="000000"/>
            </w:tcBorders>
          </w:tcPr>
          <w:p w:rsidR="007B1DD6" w:rsidRPr="007C350D" w:rsidRDefault="007B1DD6" w:rsidP="00FD409F">
            <w:pPr>
              <w:jc w:val="center"/>
              <w:rPr>
                <w:rFonts w:ascii="Calibri" w:hAnsi="Calibri"/>
                <w:b/>
                <w:sz w:val="18"/>
                <w:szCs w:val="18"/>
              </w:rPr>
            </w:pPr>
            <w:r w:rsidRPr="007C350D">
              <w:rPr>
                <w:rFonts w:ascii="Calibri" w:hAnsi="Calibri"/>
                <w:b/>
                <w:sz w:val="18"/>
                <w:szCs w:val="18"/>
              </w:rPr>
              <w:t>Actif net</w:t>
            </w:r>
          </w:p>
          <w:p w:rsidR="007B1DD6" w:rsidRPr="007C350D" w:rsidRDefault="007B1DD6" w:rsidP="00FD409F">
            <w:pPr>
              <w:jc w:val="center"/>
              <w:rPr>
                <w:rFonts w:ascii="Calibri" w:hAnsi="Calibri"/>
                <w:b/>
                <w:sz w:val="18"/>
                <w:szCs w:val="18"/>
              </w:rPr>
            </w:pPr>
          </w:p>
        </w:tc>
        <w:tc>
          <w:tcPr>
            <w:tcW w:w="2036" w:type="dxa"/>
            <w:tcBorders>
              <w:bottom w:val="single" w:sz="4" w:space="0" w:color="000000"/>
            </w:tcBorders>
          </w:tcPr>
          <w:p w:rsidR="007B1DD6" w:rsidRPr="007C350D" w:rsidRDefault="007B1DD6" w:rsidP="00FD409F">
            <w:pPr>
              <w:jc w:val="center"/>
              <w:rPr>
                <w:rFonts w:ascii="Calibri" w:hAnsi="Calibri"/>
                <w:b/>
                <w:sz w:val="18"/>
                <w:szCs w:val="18"/>
              </w:rPr>
            </w:pPr>
            <w:r w:rsidRPr="007C350D">
              <w:rPr>
                <w:rFonts w:ascii="Calibri" w:hAnsi="Calibri"/>
                <w:b/>
                <w:sz w:val="18"/>
                <w:szCs w:val="18"/>
              </w:rPr>
              <w:t xml:space="preserve">Bénéfice net </w:t>
            </w:r>
          </w:p>
        </w:tc>
      </w:tr>
      <w:tr w:rsidR="007B1DD6" w:rsidRPr="00C611C2" w:rsidTr="00FD409F">
        <w:tc>
          <w:tcPr>
            <w:tcW w:w="6852" w:type="dxa"/>
          </w:tcPr>
          <w:p w:rsidR="007B1DD6" w:rsidRPr="007C350D" w:rsidRDefault="007B1DD6" w:rsidP="001727C4">
            <w:pPr>
              <w:rPr>
                <w:rFonts w:ascii="Calibri" w:hAnsi="Calibri"/>
                <w:sz w:val="18"/>
                <w:szCs w:val="18"/>
              </w:rPr>
            </w:pPr>
            <w:r w:rsidRPr="007C350D">
              <w:rPr>
                <w:rFonts w:ascii="Calibri" w:hAnsi="Calibri"/>
                <w:sz w:val="18"/>
                <w:szCs w:val="18"/>
              </w:rPr>
              <w:t>Tel que présentés dans les états financiers [</w:t>
            </w:r>
            <w:r w:rsidR="00446980" w:rsidRPr="007C350D">
              <w:rPr>
                <w:rFonts w:ascii="Calibri" w:hAnsi="Calibri"/>
                <w:sz w:val="18"/>
                <w:szCs w:val="18"/>
                <w:shd w:val="clear" w:color="auto" w:fill="D9D9D9" w:themeFill="background1" w:themeFillShade="D9"/>
              </w:rPr>
              <w:t>audités ou non audités</w:t>
            </w:r>
            <w:r w:rsidRPr="007C350D">
              <w:rPr>
                <w:rFonts w:ascii="Calibri" w:hAnsi="Calibri"/>
                <w:sz w:val="18"/>
                <w:szCs w:val="18"/>
              </w:rPr>
              <w:t>] [</w:t>
            </w:r>
            <w:r w:rsidR="00446980" w:rsidRPr="007C350D">
              <w:rPr>
                <w:rFonts w:ascii="Calibri" w:hAnsi="Calibri"/>
                <w:sz w:val="18"/>
                <w:szCs w:val="18"/>
                <w:shd w:val="clear" w:color="auto" w:fill="D9D9D9" w:themeFill="background1" w:themeFillShade="D9"/>
              </w:rPr>
              <w:t>consolidés</w:t>
            </w:r>
            <w:r w:rsidRPr="007C350D">
              <w:rPr>
                <w:rFonts w:ascii="Calibri" w:hAnsi="Calibri"/>
                <w:sz w:val="18"/>
                <w:szCs w:val="18"/>
              </w:rPr>
              <w:t>] de [</w:t>
            </w:r>
            <w:r w:rsidR="00446980" w:rsidRPr="007C350D">
              <w:rPr>
                <w:rFonts w:ascii="Calibri" w:hAnsi="Calibri"/>
                <w:sz w:val="18"/>
                <w:szCs w:val="18"/>
                <w:shd w:val="clear" w:color="auto" w:fill="D9D9D9" w:themeFill="background1" w:themeFillShade="D9"/>
              </w:rPr>
              <w:t>l’entreprise publique</w:t>
            </w:r>
            <w:r w:rsidRPr="007C350D">
              <w:rPr>
                <w:rFonts w:ascii="Calibri" w:hAnsi="Calibri"/>
                <w:sz w:val="18"/>
                <w:szCs w:val="18"/>
              </w:rPr>
              <w:t>]</w:t>
            </w:r>
          </w:p>
        </w:tc>
        <w:tc>
          <w:tcPr>
            <w:tcW w:w="2128" w:type="dxa"/>
            <w:tcBorders>
              <w:top w:val="single" w:sz="4" w:space="0" w:color="000000"/>
            </w:tcBorders>
          </w:tcPr>
          <w:p w:rsidR="007A1159" w:rsidRPr="007C350D" w:rsidRDefault="007A1159" w:rsidP="00FD409F">
            <w:pPr>
              <w:jc w:val="center"/>
              <w:rPr>
                <w:rFonts w:ascii="Calibri" w:hAnsi="Calibri"/>
                <w:sz w:val="18"/>
                <w:szCs w:val="18"/>
              </w:rPr>
            </w:pPr>
          </w:p>
          <w:p w:rsidR="007B1DD6" w:rsidRPr="007C350D" w:rsidRDefault="007B1DD6" w:rsidP="00FD409F">
            <w:pPr>
              <w:jc w:val="center"/>
              <w:rPr>
                <w:rFonts w:ascii="Calibri" w:hAnsi="Calibri"/>
                <w:sz w:val="18"/>
                <w:szCs w:val="18"/>
              </w:rPr>
            </w:pPr>
            <w:r w:rsidRPr="007C350D">
              <w:rPr>
                <w:rFonts w:ascii="Calibri" w:hAnsi="Calibri"/>
                <w:sz w:val="18"/>
                <w:szCs w:val="18"/>
              </w:rPr>
              <w:t>#</w:t>
            </w:r>
            <w:r w:rsidR="00FA72A6" w:rsidRPr="007C350D">
              <w:rPr>
                <w:rFonts w:ascii="Calibri" w:hAnsi="Calibri"/>
                <w:sz w:val="18"/>
                <w:szCs w:val="18"/>
              </w:rPr>
              <w:t># #</w:t>
            </w:r>
            <w:r w:rsidRPr="007C350D">
              <w:rPr>
                <w:rFonts w:ascii="Calibri" w:hAnsi="Calibri"/>
                <w:sz w:val="18"/>
                <w:szCs w:val="18"/>
              </w:rPr>
              <w:t>##</w:t>
            </w:r>
          </w:p>
        </w:tc>
        <w:tc>
          <w:tcPr>
            <w:tcW w:w="2036" w:type="dxa"/>
            <w:tcBorders>
              <w:top w:val="single" w:sz="4" w:space="0" w:color="000000"/>
            </w:tcBorders>
          </w:tcPr>
          <w:p w:rsidR="007A1159" w:rsidRPr="007C350D" w:rsidRDefault="007A1159" w:rsidP="00FD409F">
            <w:pPr>
              <w:jc w:val="center"/>
              <w:rPr>
                <w:rFonts w:ascii="Calibri" w:hAnsi="Calibri"/>
                <w:sz w:val="18"/>
                <w:szCs w:val="18"/>
              </w:rPr>
            </w:pPr>
          </w:p>
          <w:p w:rsidR="007B1DD6" w:rsidRPr="007C350D" w:rsidRDefault="007B1DD6" w:rsidP="00FD409F">
            <w:pPr>
              <w:jc w:val="center"/>
              <w:rPr>
                <w:rFonts w:ascii="Calibri" w:hAnsi="Calibri"/>
                <w:sz w:val="18"/>
                <w:szCs w:val="18"/>
              </w:rPr>
            </w:pPr>
            <w:r w:rsidRPr="007C350D">
              <w:rPr>
                <w:rFonts w:ascii="Calibri" w:hAnsi="Calibri"/>
                <w:sz w:val="18"/>
                <w:szCs w:val="18"/>
              </w:rPr>
              <w:t>#</w:t>
            </w:r>
            <w:r w:rsidR="00FA72A6" w:rsidRPr="007C350D">
              <w:rPr>
                <w:rFonts w:ascii="Calibri" w:hAnsi="Calibri"/>
                <w:sz w:val="18"/>
                <w:szCs w:val="18"/>
              </w:rPr>
              <w:t># #</w:t>
            </w:r>
            <w:r w:rsidRPr="007C350D">
              <w:rPr>
                <w:rFonts w:ascii="Calibri" w:hAnsi="Calibri"/>
                <w:sz w:val="18"/>
                <w:szCs w:val="18"/>
              </w:rPr>
              <w:t>##</w:t>
            </w:r>
          </w:p>
        </w:tc>
      </w:tr>
      <w:tr w:rsidR="007B1DD6" w:rsidRPr="00C611C2" w:rsidTr="00FD409F">
        <w:tc>
          <w:tcPr>
            <w:tcW w:w="6852" w:type="dxa"/>
          </w:tcPr>
          <w:p w:rsidR="007B1DD6" w:rsidRPr="007C350D" w:rsidRDefault="001727C4" w:rsidP="003311BC">
            <w:pPr>
              <w:rPr>
                <w:rFonts w:ascii="Calibri" w:hAnsi="Calibri"/>
                <w:sz w:val="18"/>
                <w:szCs w:val="18"/>
              </w:rPr>
            </w:pPr>
            <w:r w:rsidRPr="007C350D">
              <w:rPr>
                <w:rFonts w:ascii="Calibri" w:hAnsi="Calibri"/>
                <w:sz w:val="18"/>
                <w:szCs w:val="18"/>
              </w:rPr>
              <w:t>A</w:t>
            </w:r>
            <w:r w:rsidR="007B1DD6" w:rsidRPr="007C350D">
              <w:rPr>
                <w:rFonts w:ascii="Calibri" w:hAnsi="Calibri"/>
                <w:sz w:val="18"/>
                <w:szCs w:val="18"/>
              </w:rPr>
              <w:t xml:space="preserve">utres éléments du résultat </w:t>
            </w:r>
            <w:r w:rsidR="003311BC" w:rsidRPr="007C350D">
              <w:rPr>
                <w:rFonts w:ascii="Calibri" w:hAnsi="Calibri"/>
                <w:sz w:val="18"/>
                <w:szCs w:val="18"/>
              </w:rPr>
              <w:t>étendu</w:t>
            </w:r>
          </w:p>
        </w:tc>
        <w:tc>
          <w:tcPr>
            <w:tcW w:w="2128" w:type="dxa"/>
          </w:tcPr>
          <w:p w:rsidR="007B1DD6" w:rsidRPr="007C350D" w:rsidRDefault="007B1DD6" w:rsidP="00FD409F">
            <w:pPr>
              <w:jc w:val="center"/>
              <w:rPr>
                <w:rFonts w:ascii="Calibri" w:hAnsi="Calibri"/>
                <w:sz w:val="18"/>
                <w:szCs w:val="18"/>
              </w:rPr>
            </w:pPr>
          </w:p>
        </w:tc>
        <w:tc>
          <w:tcPr>
            <w:tcW w:w="2036" w:type="dxa"/>
          </w:tcPr>
          <w:p w:rsidR="007B1DD6" w:rsidRPr="007C350D" w:rsidRDefault="007B1DD6" w:rsidP="00FD409F">
            <w:pPr>
              <w:jc w:val="center"/>
              <w:rPr>
                <w:rFonts w:ascii="Calibri" w:hAnsi="Calibri"/>
                <w:sz w:val="18"/>
                <w:szCs w:val="18"/>
              </w:rPr>
            </w:pPr>
            <w:r w:rsidRPr="007C350D">
              <w:rPr>
                <w:rFonts w:ascii="Calibri" w:hAnsi="Calibri"/>
                <w:sz w:val="18"/>
                <w:szCs w:val="18"/>
              </w:rPr>
              <w:t>(###)</w:t>
            </w:r>
          </w:p>
        </w:tc>
      </w:tr>
      <w:tr w:rsidR="007B1DD6" w:rsidRPr="00C611C2" w:rsidTr="00FD409F">
        <w:tc>
          <w:tcPr>
            <w:tcW w:w="6852" w:type="dxa"/>
          </w:tcPr>
          <w:p w:rsidR="007B1DD6" w:rsidRPr="007C350D" w:rsidRDefault="007B1DD6" w:rsidP="001727C4">
            <w:pPr>
              <w:rPr>
                <w:rFonts w:ascii="Calibri" w:hAnsi="Calibri"/>
                <w:sz w:val="18"/>
                <w:szCs w:val="18"/>
              </w:rPr>
            </w:pPr>
            <w:r w:rsidRPr="007C350D">
              <w:rPr>
                <w:rFonts w:ascii="Calibri" w:hAnsi="Calibri"/>
                <w:sz w:val="18"/>
                <w:szCs w:val="18"/>
              </w:rPr>
              <w:t>Montant inclus dans les états financiers [</w:t>
            </w:r>
            <w:r w:rsidR="00446980" w:rsidRPr="007C350D">
              <w:rPr>
                <w:rFonts w:ascii="Calibri" w:hAnsi="Calibri"/>
                <w:sz w:val="18"/>
                <w:szCs w:val="18"/>
                <w:shd w:val="clear" w:color="auto" w:fill="D9D9D9" w:themeFill="background1" w:themeFillShade="D9"/>
              </w:rPr>
              <w:t>consolidés</w:t>
            </w:r>
            <w:r w:rsidRPr="007C350D">
              <w:rPr>
                <w:rFonts w:ascii="Calibri" w:hAnsi="Calibri"/>
                <w:sz w:val="18"/>
                <w:szCs w:val="18"/>
              </w:rPr>
              <w:t xml:space="preserve">] de </w:t>
            </w:r>
            <w:r w:rsidR="001727C4" w:rsidRPr="007C350D">
              <w:rPr>
                <w:rFonts w:ascii="Calibri" w:hAnsi="Calibri"/>
                <w:sz w:val="18"/>
                <w:szCs w:val="18"/>
              </w:rPr>
              <w:t>[</w:t>
            </w:r>
            <w:r w:rsidR="00446980" w:rsidRPr="007C350D">
              <w:rPr>
                <w:rFonts w:ascii="Calibri" w:hAnsi="Calibri"/>
                <w:sz w:val="18"/>
                <w:szCs w:val="18"/>
                <w:shd w:val="clear" w:color="auto" w:fill="D9D9D9" w:themeFill="background1" w:themeFillShade="D9"/>
              </w:rPr>
              <w:t>ABC</w:t>
            </w:r>
            <w:r w:rsidR="001727C4" w:rsidRPr="007C350D">
              <w:rPr>
                <w:rFonts w:ascii="Calibri" w:hAnsi="Calibri"/>
                <w:sz w:val="18"/>
                <w:szCs w:val="18"/>
              </w:rPr>
              <w:t>]</w:t>
            </w:r>
          </w:p>
        </w:tc>
        <w:tc>
          <w:tcPr>
            <w:tcW w:w="2128" w:type="dxa"/>
            <w:tcBorders>
              <w:top w:val="single" w:sz="4" w:space="0" w:color="000000"/>
              <w:bottom w:val="double" w:sz="4" w:space="0" w:color="auto"/>
            </w:tcBorders>
          </w:tcPr>
          <w:p w:rsidR="007B1DD6" w:rsidRPr="007C350D" w:rsidRDefault="007B1DD6" w:rsidP="00FD409F">
            <w:pPr>
              <w:jc w:val="center"/>
              <w:rPr>
                <w:rFonts w:ascii="Calibri" w:hAnsi="Calibri"/>
                <w:b/>
                <w:sz w:val="18"/>
                <w:szCs w:val="18"/>
              </w:rPr>
            </w:pPr>
            <w:r w:rsidRPr="007C350D">
              <w:rPr>
                <w:rFonts w:ascii="Calibri" w:hAnsi="Calibri"/>
                <w:b/>
                <w:sz w:val="18"/>
                <w:szCs w:val="18"/>
              </w:rPr>
              <w:t>#</w:t>
            </w:r>
            <w:r w:rsidR="00FA72A6" w:rsidRPr="007C350D">
              <w:rPr>
                <w:rFonts w:ascii="Calibri" w:hAnsi="Calibri"/>
                <w:b/>
                <w:sz w:val="18"/>
                <w:szCs w:val="18"/>
              </w:rPr>
              <w:t># #</w:t>
            </w:r>
            <w:r w:rsidRPr="007C350D">
              <w:rPr>
                <w:rFonts w:ascii="Calibri" w:hAnsi="Calibri"/>
                <w:b/>
                <w:sz w:val="18"/>
                <w:szCs w:val="18"/>
              </w:rPr>
              <w:t>##</w:t>
            </w:r>
          </w:p>
        </w:tc>
        <w:tc>
          <w:tcPr>
            <w:tcW w:w="2036" w:type="dxa"/>
            <w:tcBorders>
              <w:top w:val="single" w:sz="4" w:space="0" w:color="000000"/>
              <w:bottom w:val="double" w:sz="4" w:space="0" w:color="auto"/>
            </w:tcBorders>
          </w:tcPr>
          <w:p w:rsidR="007B1DD6" w:rsidRPr="007C350D" w:rsidRDefault="007B1DD6" w:rsidP="00FD409F">
            <w:pPr>
              <w:jc w:val="center"/>
              <w:rPr>
                <w:rFonts w:ascii="Calibri" w:hAnsi="Calibri"/>
                <w:b/>
                <w:sz w:val="18"/>
                <w:szCs w:val="18"/>
              </w:rPr>
            </w:pPr>
            <w:r w:rsidRPr="007C350D">
              <w:rPr>
                <w:rFonts w:ascii="Calibri" w:hAnsi="Calibri"/>
                <w:b/>
                <w:sz w:val="18"/>
                <w:szCs w:val="18"/>
              </w:rPr>
              <w:t>#</w:t>
            </w:r>
            <w:r w:rsidR="00FA72A6" w:rsidRPr="007C350D">
              <w:rPr>
                <w:rFonts w:ascii="Calibri" w:hAnsi="Calibri"/>
                <w:b/>
                <w:sz w:val="18"/>
                <w:szCs w:val="18"/>
              </w:rPr>
              <w:t># #</w:t>
            </w:r>
            <w:r w:rsidRPr="007C350D">
              <w:rPr>
                <w:rFonts w:ascii="Calibri" w:hAnsi="Calibri"/>
                <w:b/>
                <w:sz w:val="18"/>
                <w:szCs w:val="18"/>
              </w:rPr>
              <w:t>##</w:t>
            </w:r>
          </w:p>
        </w:tc>
      </w:tr>
    </w:tbl>
    <w:p w:rsidR="007B1DD6" w:rsidRPr="00141B46" w:rsidRDefault="007B1DD6" w:rsidP="007B1DD6">
      <w:pPr>
        <w:jc w:val="both"/>
        <w:rPr>
          <w:rFonts w:ascii="Calibri" w:hAnsi="Calibri"/>
        </w:rPr>
      </w:pPr>
      <w:r w:rsidRPr="00141B46">
        <w:rPr>
          <w:rFonts w:ascii="Calibri" w:hAnsi="Calibri"/>
        </w:rPr>
        <w:br w:type="page"/>
      </w:r>
    </w:p>
    <w:p w:rsidR="007B1DD6" w:rsidRPr="00141B46" w:rsidRDefault="007B1DD6">
      <w:pPr>
        <w:pStyle w:val="Heading1"/>
      </w:pPr>
      <w:bookmarkStart w:id="551" w:name="_Toc321383825"/>
      <w:r w:rsidRPr="00141B46">
        <w:lastRenderedPageBreak/>
        <w:t>Annexe C – Informations sectorielles</w:t>
      </w:r>
      <w:bookmarkEnd w:id="551"/>
      <w:r w:rsidRPr="00141B46">
        <w:t xml:space="preserve"> </w:t>
      </w:r>
    </w:p>
    <w:p w:rsidR="007B1DD6" w:rsidRPr="00141B46" w:rsidRDefault="007B1DD6" w:rsidP="007B1DD6">
      <w:pPr>
        <w:rPr>
          <w:rFonts w:ascii="Calibri" w:hAnsi="Calibri"/>
          <w:sz w:val="20"/>
        </w:rPr>
      </w:pPr>
      <w:r w:rsidRPr="00141B46">
        <w:rPr>
          <w:rFonts w:ascii="Calibri" w:hAnsi="Calibri"/>
          <w:sz w:val="20"/>
        </w:rPr>
        <w:t>Référence</w:t>
      </w:r>
      <w:r w:rsidR="00366C79" w:rsidRPr="00141B46">
        <w:rPr>
          <w:rFonts w:ascii="Calibri" w:hAnsi="Calibri"/>
          <w:sz w:val="20"/>
        </w:rPr>
        <w:t> : </w:t>
      </w:r>
      <w:r w:rsidRPr="00141B46">
        <w:rPr>
          <w:rFonts w:ascii="Calibri" w:hAnsi="Calibri"/>
          <w:sz w:val="20"/>
        </w:rPr>
        <w:t>SP 2700</w:t>
      </w:r>
    </w:p>
    <w:p w:rsidR="007B1DD6" w:rsidRPr="00141B46" w:rsidRDefault="007B1DD6" w:rsidP="007B1DD6">
      <w:pPr>
        <w:rPr>
          <w:rFonts w:ascii="Calibri" w:hAnsi="Calibri"/>
          <w:sz w:val="20"/>
        </w:rPr>
      </w:pPr>
    </w:p>
    <w:p w:rsidR="007B1DD6" w:rsidRPr="007C350D" w:rsidRDefault="00446980" w:rsidP="007B1DD6">
      <w:pPr>
        <w:rPr>
          <w:rStyle w:val="Emphasis"/>
          <w:rFonts w:ascii="Calibri" w:hAnsi="Calibri"/>
          <w:sz w:val="20"/>
        </w:rPr>
      </w:pPr>
      <w:r w:rsidRPr="007C350D">
        <w:rPr>
          <w:rStyle w:val="Emphasis"/>
          <w:rFonts w:ascii="Calibri" w:hAnsi="Calibri"/>
          <w:sz w:val="20"/>
        </w:rPr>
        <w:t xml:space="preserve">[Note : La présentation d’informations sectorielles est facultative pour les </w:t>
      </w:r>
      <w:r w:rsidR="007874E3" w:rsidRPr="007C350D">
        <w:rPr>
          <w:rStyle w:val="Emphasis"/>
          <w:rFonts w:ascii="Calibri" w:hAnsi="Calibri"/>
          <w:sz w:val="20"/>
        </w:rPr>
        <w:t xml:space="preserve">autres </w:t>
      </w:r>
      <w:r w:rsidRPr="007C350D">
        <w:rPr>
          <w:rStyle w:val="Emphasis"/>
          <w:rFonts w:ascii="Calibri" w:hAnsi="Calibri"/>
          <w:sz w:val="20"/>
        </w:rPr>
        <w:t>organismes publics</w:t>
      </w:r>
      <w:r w:rsidR="00DD19E0" w:rsidRPr="007C350D">
        <w:rPr>
          <w:rStyle w:val="Emphasis"/>
          <w:rFonts w:ascii="Calibri" w:hAnsi="Calibri"/>
          <w:sz w:val="20"/>
        </w:rPr>
        <w:t>,</w:t>
      </w:r>
      <w:r w:rsidRPr="007C350D">
        <w:rPr>
          <w:rStyle w:val="Emphasis"/>
          <w:rFonts w:ascii="Calibri" w:hAnsi="Calibri"/>
          <w:sz w:val="20"/>
        </w:rPr>
        <w:t xml:space="preserve"> qui sont cependant invités à fournir ces informations lorsque leurs activités sont suffisamment diversifiées pour le justifier.]</w:t>
      </w:r>
      <w:r w:rsidR="007B1DD6" w:rsidRPr="007C350D">
        <w:rPr>
          <w:rStyle w:val="Emphasis"/>
          <w:rFonts w:ascii="Calibri" w:hAnsi="Calibri"/>
          <w:sz w:val="20"/>
        </w:rPr>
        <w:t xml:space="preserve"> </w:t>
      </w:r>
    </w:p>
    <w:p w:rsidR="007B1DD6" w:rsidRPr="00141B46" w:rsidRDefault="007B1DD6" w:rsidP="007B1DD6">
      <w:pPr>
        <w:rPr>
          <w:rFonts w:ascii="Calibri" w:hAnsi="Calibri"/>
          <w:sz w:val="20"/>
        </w:rPr>
      </w:pPr>
    </w:p>
    <w:p w:rsidR="007B1DD6" w:rsidRPr="00141B46" w:rsidRDefault="00446980" w:rsidP="007B1DD6">
      <w:pPr>
        <w:autoSpaceDE w:val="0"/>
        <w:autoSpaceDN w:val="0"/>
        <w:adjustRightInd w:val="0"/>
        <w:rPr>
          <w:rFonts w:ascii="Calibri" w:hAnsi="Calibri" w:cs="Arial"/>
          <w:szCs w:val="24"/>
        </w:rPr>
      </w:pPr>
      <w:r w:rsidRPr="00141B46">
        <w:rPr>
          <w:rFonts w:ascii="Calibri" w:hAnsi="Calibri" w:cs="Arial"/>
          <w:szCs w:val="24"/>
        </w:rPr>
        <w:t>Les secteurs isolables de [</w:t>
      </w:r>
      <w:r w:rsidR="007B1DD6" w:rsidRPr="00141B46">
        <w:rPr>
          <w:rFonts w:ascii="Calibri" w:hAnsi="Calibri" w:cs="Arial"/>
          <w:szCs w:val="24"/>
          <w:shd w:val="clear" w:color="auto" w:fill="D9D9D9"/>
        </w:rPr>
        <w:t>ABC</w:t>
      </w:r>
      <w:r w:rsidRPr="00141B46">
        <w:rPr>
          <w:rFonts w:ascii="Calibri" w:hAnsi="Calibri" w:cs="Arial"/>
          <w:szCs w:val="24"/>
        </w:rPr>
        <w:t>] sont [</w:t>
      </w:r>
      <w:r w:rsidR="007B1DD6" w:rsidRPr="00141B46">
        <w:rPr>
          <w:rFonts w:ascii="Calibri" w:hAnsi="Calibri" w:cs="Arial"/>
          <w:szCs w:val="24"/>
          <w:shd w:val="clear" w:color="auto" w:fill="D9D9D9"/>
        </w:rPr>
        <w:t>nom des secteurs</w:t>
      </w:r>
      <w:r w:rsidRPr="00141B46">
        <w:rPr>
          <w:rFonts w:ascii="Calibri" w:hAnsi="Calibri" w:cs="Arial"/>
          <w:szCs w:val="24"/>
        </w:rPr>
        <w:t>]</w:t>
      </w:r>
      <w:r w:rsidR="007B1DD6" w:rsidRPr="00141B46">
        <w:rPr>
          <w:rFonts w:ascii="Calibri" w:hAnsi="Calibri" w:cs="Arial"/>
          <w:szCs w:val="24"/>
        </w:rPr>
        <w:t xml:space="preserve">. </w:t>
      </w:r>
      <w:r w:rsidR="00032305" w:rsidRPr="00141B46">
        <w:rPr>
          <w:rFonts w:ascii="Calibri" w:hAnsi="Calibri" w:cs="Arial"/>
          <w:szCs w:val="24"/>
        </w:rPr>
        <w:t>[</w:t>
      </w:r>
      <w:r w:rsidRPr="00141B46">
        <w:rPr>
          <w:rFonts w:ascii="Calibri" w:hAnsi="Calibri" w:cs="Arial"/>
          <w:szCs w:val="24"/>
          <w:shd w:val="clear" w:color="auto" w:fill="D9D9D9" w:themeFill="background1" w:themeFillShade="D9"/>
        </w:rPr>
        <w:t>Description de chaque secteur</w:t>
      </w:r>
      <w:r w:rsidR="007B1DD6" w:rsidRPr="00141B46">
        <w:rPr>
          <w:rFonts w:ascii="Calibri" w:hAnsi="Calibri" w:cs="Arial"/>
          <w:szCs w:val="24"/>
        </w:rPr>
        <w:t xml:space="preserve">]. La </w:t>
      </w:r>
      <w:r w:rsidR="003311BC" w:rsidRPr="00141B46">
        <w:rPr>
          <w:rFonts w:ascii="Calibri" w:hAnsi="Calibri" w:cs="Arial"/>
          <w:szCs w:val="24"/>
        </w:rPr>
        <w:t>sectorisation est fondée sur [</w:t>
      </w:r>
      <w:r w:rsidRPr="00141B46">
        <w:rPr>
          <w:rFonts w:ascii="Calibri" w:hAnsi="Calibri" w:cs="Arial"/>
          <w:szCs w:val="24"/>
          <w:shd w:val="clear" w:color="auto" w:fill="D9D9D9" w:themeFill="background1" w:themeFillShade="D9"/>
        </w:rPr>
        <w:t>description des principes appliqués pour identifier les secteurs</w:t>
      </w:r>
      <w:r w:rsidR="007B1DD6" w:rsidRPr="00141B46">
        <w:rPr>
          <w:rFonts w:ascii="Calibri" w:hAnsi="Calibri" w:cs="Arial"/>
          <w:szCs w:val="24"/>
        </w:rPr>
        <w:t>]. Les informations sectorielles suivantes sont régulièrement présentées au [</w:t>
      </w:r>
      <w:r w:rsidRPr="00141B46">
        <w:rPr>
          <w:rFonts w:ascii="Calibri" w:hAnsi="Calibri" w:cs="Arial"/>
          <w:szCs w:val="24"/>
          <w:shd w:val="clear" w:color="auto" w:fill="D9D9D9" w:themeFill="background1" w:themeFillShade="D9"/>
        </w:rPr>
        <w:t>directeur financier/agent financier supérieur/secrétaire trésorier</w:t>
      </w:r>
      <w:r w:rsidR="007B1DD6" w:rsidRPr="00141B46">
        <w:rPr>
          <w:rFonts w:ascii="Calibri" w:hAnsi="Calibri" w:cs="Arial"/>
          <w:szCs w:val="24"/>
        </w:rPr>
        <w:t>]. [</w:t>
      </w:r>
      <w:r w:rsidR="007B1DD6" w:rsidRPr="00141B46">
        <w:rPr>
          <w:rFonts w:ascii="Calibri" w:hAnsi="Calibri" w:cs="Arial"/>
          <w:szCs w:val="24"/>
          <w:highlight w:val="lightGray"/>
        </w:rPr>
        <w:t>D</w:t>
      </w:r>
      <w:r w:rsidR="003311BC" w:rsidRPr="00141B46">
        <w:rPr>
          <w:rFonts w:ascii="Calibri" w:hAnsi="Calibri" w:cs="Arial"/>
          <w:szCs w:val="24"/>
          <w:highlight w:val="lightGray"/>
        </w:rPr>
        <w:t>escription d</w:t>
      </w:r>
      <w:r w:rsidR="00032305" w:rsidRPr="00141B46">
        <w:rPr>
          <w:rFonts w:ascii="Calibri" w:hAnsi="Calibri" w:cs="Arial"/>
          <w:szCs w:val="24"/>
          <w:highlight w:val="lightGray"/>
        </w:rPr>
        <w:t xml:space="preserve">es méthodes de répartition employées pour préparer les informations sectorielles, par exemple la méthode de répartition des revenus </w:t>
      </w:r>
      <w:r w:rsidR="003311BC" w:rsidRPr="00141B46">
        <w:rPr>
          <w:rFonts w:ascii="Calibri" w:hAnsi="Calibri" w:cs="Arial"/>
          <w:szCs w:val="24"/>
          <w:highlight w:val="lightGray"/>
        </w:rPr>
        <w:t xml:space="preserve">entre les </w:t>
      </w:r>
      <w:r w:rsidR="00032305" w:rsidRPr="00141B46">
        <w:rPr>
          <w:rFonts w:ascii="Calibri" w:hAnsi="Calibri" w:cs="Arial"/>
          <w:szCs w:val="24"/>
          <w:highlight w:val="lightGray"/>
        </w:rPr>
        <w:t>secteurs, s</w:t>
      </w:r>
      <w:r w:rsidR="00B17AD9" w:rsidRPr="00141B46">
        <w:rPr>
          <w:rFonts w:ascii="Calibri" w:hAnsi="Calibri" w:cs="Arial"/>
          <w:szCs w:val="24"/>
          <w:highlight w:val="lightGray"/>
        </w:rPr>
        <w:t>’</w:t>
      </w:r>
      <w:r w:rsidR="00032305" w:rsidRPr="00141B46">
        <w:rPr>
          <w:rFonts w:ascii="Calibri" w:hAnsi="Calibri" w:cs="Arial"/>
          <w:szCs w:val="24"/>
          <w:highlight w:val="lightGray"/>
        </w:rPr>
        <w:t>il y a lieu</w:t>
      </w:r>
      <w:r w:rsidR="007B1DD6" w:rsidRPr="00141B46">
        <w:rPr>
          <w:rFonts w:ascii="Calibri" w:hAnsi="Calibri" w:cs="Arial"/>
          <w:szCs w:val="24"/>
        </w:rPr>
        <w:t>.]</w:t>
      </w:r>
    </w:p>
    <w:p w:rsidR="007B1DD6" w:rsidRPr="00141B46" w:rsidRDefault="007B1DD6" w:rsidP="007B1DD6">
      <w:pPr>
        <w:autoSpaceDE w:val="0"/>
        <w:autoSpaceDN w:val="0"/>
        <w:adjustRightInd w:val="0"/>
        <w:rPr>
          <w:rFonts w:ascii="Calibri" w:hAnsi="Calibri" w:cs="Arial"/>
          <w:szCs w:val="24"/>
        </w:rPr>
      </w:pPr>
    </w:p>
    <w:p w:rsidR="007B1DD6" w:rsidRPr="00141B46" w:rsidRDefault="00032305" w:rsidP="007B1DD6">
      <w:pPr>
        <w:autoSpaceDE w:val="0"/>
        <w:autoSpaceDN w:val="0"/>
        <w:adjustRightInd w:val="0"/>
        <w:rPr>
          <w:rFonts w:ascii="Calibri" w:hAnsi="Calibri" w:cs="Arial"/>
          <w:szCs w:val="24"/>
        </w:rPr>
      </w:pPr>
      <w:r w:rsidRPr="00141B46">
        <w:rPr>
          <w:rFonts w:ascii="Calibri" w:hAnsi="Calibri" w:cs="Arial"/>
          <w:szCs w:val="24"/>
        </w:rPr>
        <w:t xml:space="preserve">Les secteurs sont </w:t>
      </w:r>
      <w:r w:rsidR="007B1DD6" w:rsidRPr="00141B46">
        <w:rPr>
          <w:rFonts w:ascii="Calibri" w:hAnsi="Calibri" w:cs="Arial"/>
          <w:szCs w:val="24"/>
        </w:rPr>
        <w:t>:</w:t>
      </w:r>
    </w:p>
    <w:p w:rsidR="007B1DD6" w:rsidRPr="00141B46" w:rsidRDefault="007B1DD6" w:rsidP="007B1DD6">
      <w:pPr>
        <w:autoSpaceDE w:val="0"/>
        <w:autoSpaceDN w:val="0"/>
        <w:adjustRightInd w:val="0"/>
        <w:rPr>
          <w:rFonts w:ascii="Calibri" w:hAnsi="Calibri" w:cs="Arial"/>
          <w:szCs w:val="24"/>
        </w:rPr>
      </w:pPr>
    </w:p>
    <w:p w:rsidR="004A4E0A" w:rsidRPr="00141B46" w:rsidRDefault="00C611C2" w:rsidP="007C350D">
      <w:pPr>
        <w:pStyle w:val="ListParagraph"/>
        <w:numPr>
          <w:ilvl w:val="0"/>
          <w:numId w:val="31"/>
        </w:numPr>
        <w:autoSpaceDE w:val="0"/>
        <w:autoSpaceDN w:val="0"/>
        <w:adjustRightInd w:val="0"/>
        <w:rPr>
          <w:rFonts w:ascii="Calibri" w:hAnsi="Calibri" w:cs="Arial"/>
          <w:szCs w:val="24"/>
        </w:rPr>
      </w:pPr>
      <w:r>
        <w:rPr>
          <w:rFonts w:ascii="Calibri" w:hAnsi="Calibri" w:cs="Arial"/>
          <w:szCs w:val="24"/>
        </w:rPr>
        <w:t>[</w:t>
      </w:r>
      <w:r w:rsidR="007B1DD6" w:rsidRPr="007C350D">
        <w:rPr>
          <w:rFonts w:ascii="Calibri" w:hAnsi="Calibri" w:cs="Arial"/>
          <w:szCs w:val="24"/>
          <w:shd w:val="clear" w:color="auto" w:fill="D9D9D9" w:themeFill="background1" w:themeFillShade="D9"/>
        </w:rPr>
        <w:t xml:space="preserve">description </w:t>
      </w:r>
      <w:r w:rsidR="00032305" w:rsidRPr="007C350D">
        <w:rPr>
          <w:rFonts w:ascii="Calibri" w:hAnsi="Calibri" w:cs="Arial"/>
          <w:szCs w:val="24"/>
          <w:shd w:val="clear" w:color="auto" w:fill="D9D9D9" w:themeFill="background1" w:themeFillShade="D9"/>
        </w:rPr>
        <w:t>du 1</w:t>
      </w:r>
      <w:r w:rsidR="00032305" w:rsidRPr="007C350D">
        <w:rPr>
          <w:rFonts w:ascii="Calibri" w:hAnsi="Calibri" w:cs="Arial"/>
          <w:szCs w:val="24"/>
          <w:shd w:val="clear" w:color="auto" w:fill="D9D9D9" w:themeFill="background1" w:themeFillShade="D9"/>
          <w:vertAlign w:val="superscript"/>
        </w:rPr>
        <w:t>er</w:t>
      </w:r>
      <w:r w:rsidR="00032305" w:rsidRPr="007C350D">
        <w:rPr>
          <w:rFonts w:ascii="Calibri" w:hAnsi="Calibri" w:cs="Arial"/>
          <w:szCs w:val="24"/>
          <w:shd w:val="clear" w:color="auto" w:fill="D9D9D9" w:themeFill="background1" w:themeFillShade="D9"/>
        </w:rPr>
        <w:t xml:space="preserve"> secteur</w:t>
      </w:r>
      <w:r>
        <w:rPr>
          <w:rFonts w:ascii="Calibri" w:hAnsi="Calibri" w:cs="Arial"/>
          <w:szCs w:val="24"/>
        </w:rPr>
        <w:t>]</w:t>
      </w:r>
    </w:p>
    <w:p w:rsidR="004A4E0A" w:rsidRPr="00141B46" w:rsidRDefault="00C611C2" w:rsidP="007C350D">
      <w:pPr>
        <w:pStyle w:val="ListParagraph"/>
        <w:numPr>
          <w:ilvl w:val="0"/>
          <w:numId w:val="31"/>
        </w:numPr>
        <w:autoSpaceDE w:val="0"/>
        <w:autoSpaceDN w:val="0"/>
        <w:adjustRightInd w:val="0"/>
        <w:rPr>
          <w:rFonts w:ascii="Calibri" w:hAnsi="Calibri" w:cs="Arial"/>
          <w:szCs w:val="24"/>
        </w:rPr>
      </w:pPr>
      <w:r>
        <w:rPr>
          <w:rFonts w:ascii="Calibri" w:hAnsi="Calibri" w:cs="Arial"/>
          <w:szCs w:val="24"/>
        </w:rPr>
        <w:t>[</w:t>
      </w:r>
      <w:r w:rsidR="00032305" w:rsidRPr="007C350D">
        <w:rPr>
          <w:rFonts w:ascii="Calibri" w:hAnsi="Calibri" w:cs="Arial"/>
          <w:szCs w:val="24"/>
          <w:shd w:val="clear" w:color="auto" w:fill="D9D9D9" w:themeFill="background1" w:themeFillShade="D9"/>
        </w:rPr>
        <w:t>description du 2</w:t>
      </w:r>
      <w:r w:rsidR="00032305" w:rsidRPr="007C350D">
        <w:rPr>
          <w:rFonts w:ascii="Calibri" w:hAnsi="Calibri" w:cs="Arial"/>
          <w:szCs w:val="24"/>
          <w:shd w:val="clear" w:color="auto" w:fill="D9D9D9" w:themeFill="background1" w:themeFillShade="D9"/>
          <w:vertAlign w:val="superscript"/>
        </w:rPr>
        <w:t>e</w:t>
      </w:r>
      <w:r w:rsidR="00032305" w:rsidRPr="007C350D">
        <w:rPr>
          <w:rFonts w:ascii="Calibri" w:hAnsi="Calibri" w:cs="Arial"/>
          <w:szCs w:val="24"/>
          <w:shd w:val="clear" w:color="auto" w:fill="D9D9D9" w:themeFill="background1" w:themeFillShade="D9"/>
        </w:rPr>
        <w:t xml:space="preserve"> secteur</w:t>
      </w:r>
      <w:r>
        <w:rPr>
          <w:rFonts w:ascii="Calibri" w:hAnsi="Calibri" w:cs="Arial"/>
          <w:szCs w:val="24"/>
        </w:rPr>
        <w:t>]</w:t>
      </w:r>
    </w:p>
    <w:p w:rsidR="007B1DD6" w:rsidRPr="00141B46" w:rsidRDefault="007B1DD6" w:rsidP="007B1DD6">
      <w:pPr>
        <w:autoSpaceDE w:val="0"/>
        <w:autoSpaceDN w:val="0"/>
        <w:adjustRightInd w:val="0"/>
        <w:rPr>
          <w:rFonts w:ascii="Calibri" w:hAnsi="Calibri" w:cs="Arial"/>
          <w:szCs w:val="24"/>
        </w:rPr>
      </w:pPr>
    </w:p>
    <w:p w:rsidR="007B1DD6" w:rsidRPr="00141B46" w:rsidRDefault="00032305" w:rsidP="007B1DD6">
      <w:pPr>
        <w:autoSpaceDE w:val="0"/>
        <w:autoSpaceDN w:val="0"/>
        <w:adjustRightInd w:val="0"/>
        <w:rPr>
          <w:rFonts w:ascii="Calibri" w:hAnsi="Calibri" w:cs="Arial"/>
          <w:szCs w:val="24"/>
        </w:rPr>
      </w:pPr>
      <w:r w:rsidRPr="00141B46">
        <w:rPr>
          <w:rFonts w:ascii="Calibri" w:hAnsi="Calibri" w:cs="Arial"/>
          <w:szCs w:val="24"/>
        </w:rPr>
        <w:t xml:space="preserve">Les méthodes comptables appliquées à ces secteurs sont conformes à celles utilisées pour établir les états financiers </w:t>
      </w:r>
      <w:r w:rsidR="007B1DD6" w:rsidRPr="00141B46">
        <w:rPr>
          <w:rFonts w:ascii="Calibri" w:hAnsi="Calibri" w:cs="Arial"/>
          <w:szCs w:val="24"/>
        </w:rPr>
        <w:t>[</w:t>
      </w:r>
      <w:r w:rsidR="007B1DD6" w:rsidRPr="00141B46">
        <w:rPr>
          <w:rFonts w:ascii="Calibri" w:hAnsi="Calibri" w:cs="Arial"/>
          <w:szCs w:val="24"/>
          <w:highlight w:val="lightGray"/>
        </w:rPr>
        <w:t>consolid</w:t>
      </w:r>
      <w:r w:rsidRPr="00141B46">
        <w:rPr>
          <w:rFonts w:ascii="Calibri" w:hAnsi="Calibri" w:cs="Arial"/>
          <w:szCs w:val="24"/>
          <w:highlight w:val="lightGray"/>
        </w:rPr>
        <w:t>és</w:t>
      </w:r>
      <w:r w:rsidR="007B1DD6" w:rsidRPr="00141B46">
        <w:rPr>
          <w:rFonts w:ascii="Calibri" w:hAnsi="Calibri" w:cs="Arial"/>
          <w:szCs w:val="24"/>
        </w:rPr>
        <w:t xml:space="preserve">] </w:t>
      </w:r>
      <w:r w:rsidRPr="00141B46">
        <w:rPr>
          <w:rFonts w:ascii="Calibri" w:hAnsi="Calibri" w:cs="Arial"/>
          <w:szCs w:val="24"/>
        </w:rPr>
        <w:t>et sont présentées à la note</w:t>
      </w:r>
      <w:r w:rsidR="007A1159" w:rsidRPr="00141B46">
        <w:rPr>
          <w:rFonts w:ascii="Calibri" w:hAnsi="Calibri" w:cs="Arial"/>
          <w:szCs w:val="24"/>
        </w:rPr>
        <w:t> </w:t>
      </w:r>
      <w:r w:rsidR="007B1DD6" w:rsidRPr="00141B46">
        <w:rPr>
          <w:rFonts w:ascii="Calibri" w:hAnsi="Calibri" w:cs="Arial"/>
          <w:szCs w:val="24"/>
        </w:rPr>
        <w:t>2.</w:t>
      </w:r>
    </w:p>
    <w:p w:rsidR="007B1DD6" w:rsidRPr="00141B46" w:rsidRDefault="007B1DD6" w:rsidP="007B1DD6">
      <w:pPr>
        <w:autoSpaceDE w:val="0"/>
        <w:autoSpaceDN w:val="0"/>
        <w:adjustRightInd w:val="0"/>
        <w:rPr>
          <w:rFonts w:ascii="Calibri" w:hAnsi="Calibri"/>
          <w:szCs w:val="24"/>
        </w:rPr>
      </w:pPr>
    </w:p>
    <w:tbl>
      <w:tblPr>
        <w:tblW w:w="0" w:type="auto"/>
        <w:tblLook w:val="04A0" w:firstRow="1" w:lastRow="0" w:firstColumn="1" w:lastColumn="0" w:noHBand="0" w:noVBand="1"/>
      </w:tblPr>
      <w:tblGrid>
        <w:gridCol w:w="2462"/>
        <w:gridCol w:w="859"/>
        <w:gridCol w:w="859"/>
        <w:gridCol w:w="859"/>
        <w:gridCol w:w="859"/>
        <w:gridCol w:w="859"/>
        <w:gridCol w:w="899"/>
        <w:gridCol w:w="838"/>
        <w:gridCol w:w="866"/>
      </w:tblGrid>
      <w:tr w:rsidR="007B1DD6" w:rsidRPr="00141B46" w:rsidTr="00FD409F">
        <w:tc>
          <w:tcPr>
            <w:tcW w:w="3021" w:type="dxa"/>
          </w:tcPr>
          <w:p w:rsidR="007B1DD6" w:rsidRPr="00141B46" w:rsidRDefault="007B1DD6" w:rsidP="00FD409F">
            <w:pPr>
              <w:jc w:val="right"/>
              <w:rPr>
                <w:szCs w:val="24"/>
              </w:rPr>
            </w:pPr>
          </w:p>
        </w:tc>
        <w:tc>
          <w:tcPr>
            <w:tcW w:w="7995" w:type="dxa"/>
            <w:gridSpan w:val="8"/>
            <w:tcBorders>
              <w:bottom w:val="single" w:sz="4" w:space="0" w:color="auto"/>
            </w:tcBorders>
          </w:tcPr>
          <w:p w:rsidR="007B1DD6" w:rsidRPr="00141B46" w:rsidRDefault="007B1DD6" w:rsidP="00866D7F">
            <w:pPr>
              <w:jc w:val="center"/>
              <w:rPr>
                <w:b/>
                <w:sz w:val="18"/>
                <w:szCs w:val="18"/>
              </w:rPr>
            </w:pPr>
            <w:r w:rsidRPr="00141B46">
              <w:rPr>
                <w:sz w:val="18"/>
                <w:szCs w:val="18"/>
              </w:rPr>
              <w:t>(</w:t>
            </w:r>
            <w:r w:rsidR="00866D7F" w:rsidRPr="00141B46">
              <w:rPr>
                <w:sz w:val="18"/>
                <w:szCs w:val="18"/>
              </w:rPr>
              <w:t>e</w:t>
            </w:r>
            <w:r w:rsidRPr="00141B46">
              <w:rPr>
                <w:sz w:val="18"/>
                <w:szCs w:val="18"/>
              </w:rPr>
              <w:t>n</w:t>
            </w:r>
            <w:r w:rsidR="00866D7F" w:rsidRPr="00141B46">
              <w:rPr>
                <w:sz w:val="18"/>
                <w:szCs w:val="18"/>
              </w:rPr>
              <w:t xml:space="preserve"> milliers de dollars</w:t>
            </w:r>
            <w:r w:rsidRPr="00141B46">
              <w:rPr>
                <w:sz w:val="18"/>
                <w:szCs w:val="18"/>
              </w:rPr>
              <w:t>)</w:t>
            </w:r>
          </w:p>
        </w:tc>
      </w:tr>
      <w:tr w:rsidR="00032305" w:rsidRPr="00141B46" w:rsidTr="00FD409F">
        <w:tc>
          <w:tcPr>
            <w:tcW w:w="3021" w:type="dxa"/>
          </w:tcPr>
          <w:p w:rsidR="007B1DD6" w:rsidRPr="007C350D" w:rsidRDefault="007B1DD6" w:rsidP="00FD409F">
            <w:pPr>
              <w:autoSpaceDE w:val="0"/>
              <w:autoSpaceDN w:val="0"/>
              <w:adjustRightInd w:val="0"/>
              <w:rPr>
                <w:rFonts w:ascii="Calibri" w:hAnsi="Calibri"/>
                <w:sz w:val="18"/>
                <w:szCs w:val="18"/>
              </w:rPr>
            </w:pPr>
          </w:p>
        </w:tc>
        <w:tc>
          <w:tcPr>
            <w:tcW w:w="2000" w:type="dxa"/>
            <w:gridSpan w:val="2"/>
          </w:tcPr>
          <w:p w:rsidR="007B1DD6" w:rsidRPr="007C350D" w:rsidRDefault="007B1DD6" w:rsidP="00032305">
            <w:pPr>
              <w:autoSpaceDE w:val="0"/>
              <w:autoSpaceDN w:val="0"/>
              <w:adjustRightInd w:val="0"/>
              <w:rPr>
                <w:rFonts w:ascii="Calibri" w:hAnsi="Calibri"/>
                <w:b/>
                <w:sz w:val="18"/>
                <w:szCs w:val="18"/>
              </w:rPr>
            </w:pPr>
            <w:r w:rsidRPr="007C350D">
              <w:rPr>
                <w:rFonts w:ascii="Calibri" w:hAnsi="Calibri"/>
                <w:b/>
                <w:sz w:val="18"/>
                <w:szCs w:val="18"/>
              </w:rPr>
              <w:t>[</w:t>
            </w:r>
            <w:r w:rsidRPr="007C350D">
              <w:rPr>
                <w:rFonts w:ascii="Calibri" w:hAnsi="Calibri"/>
                <w:b/>
                <w:sz w:val="18"/>
                <w:szCs w:val="18"/>
                <w:shd w:val="clear" w:color="auto" w:fill="D9D9D9"/>
              </w:rPr>
              <w:t>Se</w:t>
            </w:r>
            <w:r w:rsidR="00032305" w:rsidRPr="007C350D">
              <w:rPr>
                <w:rFonts w:ascii="Calibri" w:hAnsi="Calibri"/>
                <w:b/>
                <w:sz w:val="18"/>
                <w:szCs w:val="18"/>
                <w:shd w:val="clear" w:color="auto" w:fill="D9D9D9"/>
              </w:rPr>
              <w:t>cteur</w:t>
            </w:r>
            <w:r w:rsidRPr="007C350D">
              <w:rPr>
                <w:rFonts w:ascii="Calibri" w:hAnsi="Calibri"/>
                <w:b/>
                <w:sz w:val="18"/>
                <w:szCs w:val="18"/>
                <w:shd w:val="clear" w:color="auto" w:fill="D9D9D9"/>
              </w:rPr>
              <w:t xml:space="preserve"> 1</w:t>
            </w:r>
            <w:r w:rsidRPr="007C350D">
              <w:rPr>
                <w:rFonts w:ascii="Calibri" w:hAnsi="Calibri"/>
                <w:b/>
                <w:sz w:val="18"/>
                <w:szCs w:val="18"/>
              </w:rPr>
              <w:t>]</w:t>
            </w:r>
          </w:p>
        </w:tc>
        <w:tc>
          <w:tcPr>
            <w:tcW w:w="2000" w:type="dxa"/>
            <w:gridSpan w:val="2"/>
          </w:tcPr>
          <w:p w:rsidR="007B1DD6" w:rsidRPr="007C350D" w:rsidRDefault="007B1DD6" w:rsidP="00032305">
            <w:pPr>
              <w:autoSpaceDE w:val="0"/>
              <w:autoSpaceDN w:val="0"/>
              <w:adjustRightInd w:val="0"/>
              <w:rPr>
                <w:rFonts w:ascii="Calibri" w:hAnsi="Calibri"/>
                <w:b/>
                <w:sz w:val="18"/>
                <w:szCs w:val="18"/>
              </w:rPr>
            </w:pPr>
            <w:r w:rsidRPr="007C350D">
              <w:rPr>
                <w:rFonts w:ascii="Calibri" w:hAnsi="Calibri"/>
                <w:b/>
                <w:sz w:val="18"/>
                <w:szCs w:val="18"/>
              </w:rPr>
              <w:t>[</w:t>
            </w:r>
            <w:r w:rsidRPr="007C350D">
              <w:rPr>
                <w:rFonts w:ascii="Calibri" w:hAnsi="Calibri"/>
                <w:b/>
                <w:sz w:val="18"/>
                <w:szCs w:val="18"/>
                <w:shd w:val="clear" w:color="auto" w:fill="D9D9D9"/>
              </w:rPr>
              <w:t>Se</w:t>
            </w:r>
            <w:r w:rsidR="00032305" w:rsidRPr="007C350D">
              <w:rPr>
                <w:rFonts w:ascii="Calibri" w:hAnsi="Calibri"/>
                <w:b/>
                <w:sz w:val="18"/>
                <w:szCs w:val="18"/>
                <w:shd w:val="clear" w:color="auto" w:fill="D9D9D9"/>
              </w:rPr>
              <w:t>cteur</w:t>
            </w:r>
            <w:r w:rsidRPr="007C350D">
              <w:rPr>
                <w:rFonts w:ascii="Calibri" w:hAnsi="Calibri"/>
                <w:b/>
                <w:sz w:val="18"/>
                <w:szCs w:val="18"/>
                <w:shd w:val="clear" w:color="auto" w:fill="D9D9D9"/>
              </w:rPr>
              <w:t xml:space="preserve"> 2</w:t>
            </w:r>
            <w:r w:rsidRPr="007C350D">
              <w:rPr>
                <w:rFonts w:ascii="Calibri" w:hAnsi="Calibri"/>
                <w:b/>
                <w:sz w:val="18"/>
                <w:szCs w:val="18"/>
              </w:rPr>
              <w:t>]</w:t>
            </w:r>
          </w:p>
        </w:tc>
        <w:tc>
          <w:tcPr>
            <w:tcW w:w="2060" w:type="dxa"/>
            <w:gridSpan w:val="2"/>
          </w:tcPr>
          <w:p w:rsidR="007B1DD6" w:rsidRPr="007C350D" w:rsidRDefault="00032305" w:rsidP="00032305">
            <w:pPr>
              <w:autoSpaceDE w:val="0"/>
              <w:autoSpaceDN w:val="0"/>
              <w:adjustRightInd w:val="0"/>
              <w:rPr>
                <w:rFonts w:ascii="Calibri" w:hAnsi="Calibri"/>
                <w:b/>
                <w:sz w:val="18"/>
                <w:szCs w:val="18"/>
              </w:rPr>
            </w:pPr>
            <w:r w:rsidRPr="007C350D">
              <w:rPr>
                <w:rFonts w:ascii="Calibri" w:hAnsi="Calibri"/>
                <w:b/>
                <w:sz w:val="18"/>
                <w:szCs w:val="18"/>
              </w:rPr>
              <w:t>É</w:t>
            </w:r>
            <w:r w:rsidR="007B1DD6" w:rsidRPr="007C350D">
              <w:rPr>
                <w:rFonts w:ascii="Calibri" w:hAnsi="Calibri"/>
                <w:b/>
                <w:sz w:val="18"/>
                <w:szCs w:val="18"/>
              </w:rPr>
              <w:t>limination</w:t>
            </w:r>
          </w:p>
        </w:tc>
        <w:tc>
          <w:tcPr>
            <w:tcW w:w="1935" w:type="dxa"/>
            <w:gridSpan w:val="2"/>
          </w:tcPr>
          <w:p w:rsidR="007B1DD6" w:rsidRPr="007C350D" w:rsidRDefault="007B1DD6" w:rsidP="00032305">
            <w:pPr>
              <w:autoSpaceDE w:val="0"/>
              <w:autoSpaceDN w:val="0"/>
              <w:adjustRightInd w:val="0"/>
              <w:rPr>
                <w:rFonts w:ascii="Calibri" w:hAnsi="Calibri"/>
                <w:b/>
                <w:sz w:val="18"/>
                <w:szCs w:val="18"/>
              </w:rPr>
            </w:pPr>
            <w:r w:rsidRPr="007C350D">
              <w:rPr>
                <w:rFonts w:ascii="Calibri" w:hAnsi="Calibri"/>
                <w:b/>
                <w:sz w:val="18"/>
                <w:szCs w:val="18"/>
              </w:rPr>
              <w:t>Consolidat</w:t>
            </w:r>
            <w:r w:rsidR="00032305" w:rsidRPr="007C350D">
              <w:rPr>
                <w:rFonts w:ascii="Calibri" w:hAnsi="Calibri"/>
                <w:b/>
                <w:sz w:val="18"/>
                <w:szCs w:val="18"/>
              </w:rPr>
              <w:t>ion</w:t>
            </w:r>
          </w:p>
        </w:tc>
      </w:tr>
      <w:tr w:rsidR="00032305" w:rsidRPr="00141B46" w:rsidTr="00FD409F">
        <w:tc>
          <w:tcPr>
            <w:tcW w:w="3021" w:type="dxa"/>
          </w:tcPr>
          <w:p w:rsidR="007B1DD6" w:rsidRPr="007C350D" w:rsidRDefault="007B1DD6" w:rsidP="00FD409F">
            <w:pPr>
              <w:autoSpaceDE w:val="0"/>
              <w:autoSpaceDN w:val="0"/>
              <w:adjustRightInd w:val="0"/>
              <w:rPr>
                <w:rFonts w:ascii="Calibri" w:hAnsi="Calibri"/>
                <w:sz w:val="18"/>
                <w:szCs w:val="18"/>
              </w:rPr>
            </w:pPr>
          </w:p>
        </w:tc>
        <w:tc>
          <w:tcPr>
            <w:tcW w:w="1000" w:type="dxa"/>
            <w:tcBorders>
              <w:bottom w:val="single" w:sz="4" w:space="0" w:color="000000"/>
            </w:tcBorders>
          </w:tcPr>
          <w:p w:rsidR="007B1DD6" w:rsidRPr="007C350D" w:rsidRDefault="007B1DD6" w:rsidP="00141B46">
            <w:pPr>
              <w:autoSpaceDE w:val="0"/>
              <w:autoSpaceDN w:val="0"/>
              <w:adjustRightInd w:val="0"/>
              <w:rPr>
                <w:rFonts w:ascii="Calibri" w:hAnsi="Calibri"/>
                <w:b/>
                <w:sz w:val="18"/>
                <w:szCs w:val="18"/>
              </w:rPr>
            </w:pPr>
            <w:r w:rsidRPr="007C350D">
              <w:rPr>
                <w:rFonts w:ascii="Calibri" w:hAnsi="Calibri"/>
                <w:b/>
                <w:sz w:val="18"/>
                <w:szCs w:val="18"/>
              </w:rPr>
              <w:t>201</w:t>
            </w:r>
            <w:r w:rsidR="00141B46" w:rsidRPr="007C350D">
              <w:rPr>
                <w:rFonts w:ascii="Calibri" w:hAnsi="Calibri"/>
                <w:b/>
                <w:sz w:val="18"/>
                <w:szCs w:val="18"/>
              </w:rPr>
              <w:t>6</w:t>
            </w:r>
          </w:p>
        </w:tc>
        <w:tc>
          <w:tcPr>
            <w:tcW w:w="1000" w:type="dxa"/>
            <w:tcBorders>
              <w:bottom w:val="single" w:sz="4" w:space="0" w:color="000000"/>
            </w:tcBorders>
          </w:tcPr>
          <w:p w:rsidR="007B1DD6" w:rsidRPr="007C350D" w:rsidRDefault="007B1DD6" w:rsidP="00141B46">
            <w:pPr>
              <w:autoSpaceDE w:val="0"/>
              <w:autoSpaceDN w:val="0"/>
              <w:adjustRightInd w:val="0"/>
              <w:rPr>
                <w:rFonts w:ascii="Calibri" w:hAnsi="Calibri"/>
                <w:b/>
                <w:sz w:val="18"/>
                <w:szCs w:val="18"/>
              </w:rPr>
            </w:pPr>
            <w:r w:rsidRPr="007C350D">
              <w:rPr>
                <w:rFonts w:ascii="Calibri" w:hAnsi="Calibri"/>
                <w:b/>
                <w:sz w:val="18"/>
                <w:szCs w:val="18"/>
              </w:rPr>
              <w:t>201</w:t>
            </w:r>
            <w:r w:rsidR="00141B46" w:rsidRPr="007C350D">
              <w:rPr>
                <w:rFonts w:ascii="Calibri" w:hAnsi="Calibri"/>
                <w:b/>
                <w:sz w:val="18"/>
                <w:szCs w:val="18"/>
              </w:rPr>
              <w:t>5</w:t>
            </w:r>
          </w:p>
        </w:tc>
        <w:tc>
          <w:tcPr>
            <w:tcW w:w="1000" w:type="dxa"/>
            <w:tcBorders>
              <w:bottom w:val="single" w:sz="4" w:space="0" w:color="000000"/>
            </w:tcBorders>
          </w:tcPr>
          <w:p w:rsidR="007B1DD6" w:rsidRPr="007C350D" w:rsidRDefault="007B1DD6" w:rsidP="00141B46">
            <w:pPr>
              <w:autoSpaceDE w:val="0"/>
              <w:autoSpaceDN w:val="0"/>
              <w:adjustRightInd w:val="0"/>
              <w:rPr>
                <w:rFonts w:ascii="Calibri" w:hAnsi="Calibri"/>
                <w:b/>
                <w:sz w:val="18"/>
                <w:szCs w:val="18"/>
              </w:rPr>
            </w:pPr>
            <w:r w:rsidRPr="007C350D">
              <w:rPr>
                <w:rFonts w:ascii="Calibri" w:hAnsi="Calibri"/>
                <w:b/>
                <w:sz w:val="18"/>
                <w:szCs w:val="18"/>
              </w:rPr>
              <w:t>201</w:t>
            </w:r>
            <w:r w:rsidR="00141B46" w:rsidRPr="007C350D">
              <w:rPr>
                <w:rFonts w:ascii="Calibri" w:hAnsi="Calibri"/>
                <w:b/>
                <w:sz w:val="18"/>
                <w:szCs w:val="18"/>
              </w:rPr>
              <w:t>6</w:t>
            </w:r>
          </w:p>
        </w:tc>
        <w:tc>
          <w:tcPr>
            <w:tcW w:w="1000" w:type="dxa"/>
            <w:tcBorders>
              <w:bottom w:val="single" w:sz="4" w:space="0" w:color="000000"/>
            </w:tcBorders>
          </w:tcPr>
          <w:p w:rsidR="007B1DD6" w:rsidRPr="007C350D" w:rsidRDefault="007B1DD6" w:rsidP="00FD409F">
            <w:pPr>
              <w:autoSpaceDE w:val="0"/>
              <w:autoSpaceDN w:val="0"/>
              <w:adjustRightInd w:val="0"/>
              <w:rPr>
                <w:rFonts w:ascii="Calibri" w:hAnsi="Calibri"/>
                <w:b/>
                <w:sz w:val="18"/>
                <w:szCs w:val="18"/>
              </w:rPr>
            </w:pPr>
            <w:r w:rsidRPr="007C350D">
              <w:rPr>
                <w:rFonts w:ascii="Calibri" w:hAnsi="Calibri"/>
                <w:b/>
                <w:sz w:val="18"/>
                <w:szCs w:val="18"/>
              </w:rPr>
              <w:t>2</w:t>
            </w:r>
            <w:r w:rsidR="00141B46" w:rsidRPr="007C350D">
              <w:rPr>
                <w:rFonts w:ascii="Calibri" w:hAnsi="Calibri"/>
                <w:b/>
                <w:sz w:val="18"/>
                <w:szCs w:val="18"/>
              </w:rPr>
              <w:t>015</w:t>
            </w:r>
          </w:p>
        </w:tc>
        <w:tc>
          <w:tcPr>
            <w:tcW w:w="1000" w:type="dxa"/>
            <w:tcBorders>
              <w:bottom w:val="single" w:sz="4" w:space="0" w:color="000000"/>
            </w:tcBorders>
          </w:tcPr>
          <w:p w:rsidR="007B1DD6" w:rsidRPr="007C350D" w:rsidRDefault="007B1DD6" w:rsidP="00141B46">
            <w:pPr>
              <w:autoSpaceDE w:val="0"/>
              <w:autoSpaceDN w:val="0"/>
              <w:adjustRightInd w:val="0"/>
              <w:rPr>
                <w:rFonts w:ascii="Calibri" w:hAnsi="Calibri"/>
                <w:b/>
                <w:sz w:val="18"/>
                <w:szCs w:val="18"/>
              </w:rPr>
            </w:pPr>
            <w:r w:rsidRPr="007C350D">
              <w:rPr>
                <w:rFonts w:ascii="Calibri" w:hAnsi="Calibri"/>
                <w:b/>
                <w:sz w:val="18"/>
                <w:szCs w:val="18"/>
              </w:rPr>
              <w:t>201</w:t>
            </w:r>
            <w:r w:rsidR="00141B46" w:rsidRPr="007C350D">
              <w:rPr>
                <w:rFonts w:ascii="Calibri" w:hAnsi="Calibri"/>
                <w:b/>
                <w:sz w:val="18"/>
                <w:szCs w:val="18"/>
              </w:rPr>
              <w:t>6</w:t>
            </w:r>
          </w:p>
        </w:tc>
        <w:tc>
          <w:tcPr>
            <w:tcW w:w="1060" w:type="dxa"/>
            <w:tcBorders>
              <w:bottom w:val="single" w:sz="4" w:space="0" w:color="000000"/>
            </w:tcBorders>
          </w:tcPr>
          <w:p w:rsidR="007B1DD6" w:rsidRPr="007C350D" w:rsidRDefault="007B1DD6" w:rsidP="00141B46">
            <w:pPr>
              <w:autoSpaceDE w:val="0"/>
              <w:autoSpaceDN w:val="0"/>
              <w:adjustRightInd w:val="0"/>
              <w:rPr>
                <w:rFonts w:ascii="Calibri" w:hAnsi="Calibri"/>
                <w:b/>
                <w:sz w:val="18"/>
                <w:szCs w:val="18"/>
              </w:rPr>
            </w:pPr>
            <w:r w:rsidRPr="007C350D">
              <w:rPr>
                <w:rFonts w:ascii="Calibri" w:hAnsi="Calibri"/>
                <w:b/>
                <w:sz w:val="18"/>
                <w:szCs w:val="18"/>
              </w:rPr>
              <w:t>201</w:t>
            </w:r>
            <w:r w:rsidR="00141B46" w:rsidRPr="007C350D">
              <w:rPr>
                <w:rFonts w:ascii="Calibri" w:hAnsi="Calibri"/>
                <w:b/>
                <w:sz w:val="18"/>
                <w:szCs w:val="18"/>
              </w:rPr>
              <w:t>5</w:t>
            </w:r>
          </w:p>
        </w:tc>
        <w:tc>
          <w:tcPr>
            <w:tcW w:w="941" w:type="dxa"/>
            <w:tcBorders>
              <w:bottom w:val="single" w:sz="4" w:space="0" w:color="000000"/>
            </w:tcBorders>
          </w:tcPr>
          <w:p w:rsidR="007B1DD6" w:rsidRPr="007C350D" w:rsidRDefault="007B1DD6" w:rsidP="00141B46">
            <w:pPr>
              <w:autoSpaceDE w:val="0"/>
              <w:autoSpaceDN w:val="0"/>
              <w:adjustRightInd w:val="0"/>
              <w:rPr>
                <w:rFonts w:ascii="Calibri" w:hAnsi="Calibri"/>
                <w:b/>
                <w:sz w:val="18"/>
                <w:szCs w:val="18"/>
              </w:rPr>
            </w:pPr>
            <w:r w:rsidRPr="007C350D">
              <w:rPr>
                <w:rFonts w:ascii="Calibri" w:hAnsi="Calibri"/>
                <w:b/>
                <w:sz w:val="18"/>
                <w:szCs w:val="18"/>
              </w:rPr>
              <w:t>201</w:t>
            </w:r>
            <w:r w:rsidR="00141B46" w:rsidRPr="007C350D">
              <w:rPr>
                <w:rFonts w:ascii="Calibri" w:hAnsi="Calibri"/>
                <w:b/>
                <w:sz w:val="18"/>
                <w:szCs w:val="18"/>
              </w:rPr>
              <w:t>6</w:t>
            </w:r>
          </w:p>
        </w:tc>
        <w:tc>
          <w:tcPr>
            <w:tcW w:w="994" w:type="dxa"/>
            <w:tcBorders>
              <w:bottom w:val="single" w:sz="4" w:space="0" w:color="000000"/>
            </w:tcBorders>
          </w:tcPr>
          <w:p w:rsidR="007B1DD6" w:rsidRPr="007C350D" w:rsidRDefault="007B1DD6" w:rsidP="00141B46">
            <w:pPr>
              <w:autoSpaceDE w:val="0"/>
              <w:autoSpaceDN w:val="0"/>
              <w:adjustRightInd w:val="0"/>
              <w:rPr>
                <w:rFonts w:ascii="Calibri" w:hAnsi="Calibri"/>
                <w:b/>
                <w:sz w:val="18"/>
                <w:szCs w:val="18"/>
              </w:rPr>
            </w:pPr>
            <w:r w:rsidRPr="007C350D">
              <w:rPr>
                <w:rFonts w:ascii="Calibri" w:hAnsi="Calibri"/>
                <w:b/>
                <w:sz w:val="18"/>
                <w:szCs w:val="18"/>
              </w:rPr>
              <w:t>201</w:t>
            </w:r>
            <w:r w:rsidR="00141B46" w:rsidRPr="007C350D">
              <w:rPr>
                <w:rFonts w:ascii="Calibri" w:hAnsi="Calibri"/>
                <w:b/>
                <w:sz w:val="18"/>
                <w:szCs w:val="18"/>
              </w:rPr>
              <w:t>5</w:t>
            </w:r>
          </w:p>
        </w:tc>
      </w:tr>
      <w:tr w:rsidR="00032305" w:rsidRPr="00141B46" w:rsidTr="00FD409F">
        <w:tc>
          <w:tcPr>
            <w:tcW w:w="3021" w:type="dxa"/>
          </w:tcPr>
          <w:p w:rsidR="007B1DD6" w:rsidRPr="007C350D" w:rsidRDefault="007B1DD6" w:rsidP="001727C4">
            <w:pPr>
              <w:autoSpaceDE w:val="0"/>
              <w:autoSpaceDN w:val="0"/>
              <w:adjustRightInd w:val="0"/>
              <w:rPr>
                <w:rFonts w:ascii="Calibri" w:hAnsi="Calibri"/>
                <w:sz w:val="18"/>
                <w:szCs w:val="18"/>
              </w:rPr>
            </w:pPr>
            <w:r w:rsidRPr="007C350D">
              <w:rPr>
                <w:rFonts w:ascii="Calibri" w:hAnsi="Calibri"/>
                <w:sz w:val="18"/>
                <w:szCs w:val="18"/>
              </w:rPr>
              <w:t xml:space="preserve">Revenus </w:t>
            </w:r>
            <w:r w:rsidR="001727C4" w:rsidRPr="007C350D">
              <w:rPr>
                <w:rFonts w:ascii="Calibri" w:hAnsi="Calibri"/>
                <w:sz w:val="18"/>
                <w:szCs w:val="18"/>
              </w:rPr>
              <w:t>opérationnels</w:t>
            </w:r>
          </w:p>
        </w:tc>
        <w:tc>
          <w:tcPr>
            <w:tcW w:w="100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100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100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100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100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106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941"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994"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r>
      <w:tr w:rsidR="00032305" w:rsidRPr="00141B46" w:rsidTr="00FD409F">
        <w:tc>
          <w:tcPr>
            <w:tcW w:w="3021" w:type="dxa"/>
          </w:tcPr>
          <w:p w:rsidR="007B1DD6" w:rsidRPr="007C350D" w:rsidRDefault="007B1DD6" w:rsidP="00032305">
            <w:pPr>
              <w:autoSpaceDE w:val="0"/>
              <w:autoSpaceDN w:val="0"/>
              <w:adjustRightInd w:val="0"/>
              <w:rPr>
                <w:rFonts w:ascii="Calibri" w:hAnsi="Calibri"/>
                <w:sz w:val="18"/>
                <w:szCs w:val="18"/>
              </w:rPr>
            </w:pPr>
            <w:r w:rsidRPr="007C350D">
              <w:rPr>
                <w:rFonts w:ascii="Calibri" w:hAnsi="Calibri"/>
                <w:sz w:val="18"/>
                <w:szCs w:val="18"/>
              </w:rPr>
              <w:t>[</w:t>
            </w:r>
            <w:r w:rsidRPr="007C350D">
              <w:rPr>
                <w:rFonts w:ascii="Calibri" w:hAnsi="Calibri"/>
                <w:sz w:val="18"/>
                <w:szCs w:val="18"/>
                <w:shd w:val="clear" w:color="auto" w:fill="D9D9D9"/>
              </w:rPr>
              <w:t>Revenu 1</w:t>
            </w:r>
            <w:r w:rsidRPr="007C350D">
              <w:rPr>
                <w:rFonts w:ascii="Calibri" w:hAnsi="Calibri"/>
                <w:sz w:val="18"/>
                <w:szCs w:val="18"/>
              </w:rPr>
              <w:t>]</w:t>
            </w:r>
          </w:p>
        </w:tc>
        <w:tc>
          <w:tcPr>
            <w:tcW w:w="100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6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941"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994"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r>
      <w:tr w:rsidR="00032305" w:rsidRPr="00141B46" w:rsidTr="00FD409F">
        <w:tc>
          <w:tcPr>
            <w:tcW w:w="3021" w:type="dxa"/>
          </w:tcPr>
          <w:p w:rsidR="007B1DD6" w:rsidRPr="007C350D" w:rsidRDefault="007B1DD6" w:rsidP="00032305">
            <w:pPr>
              <w:autoSpaceDE w:val="0"/>
              <w:autoSpaceDN w:val="0"/>
              <w:adjustRightInd w:val="0"/>
              <w:rPr>
                <w:rFonts w:ascii="Calibri" w:hAnsi="Calibri"/>
                <w:sz w:val="18"/>
                <w:szCs w:val="18"/>
              </w:rPr>
            </w:pPr>
            <w:r w:rsidRPr="007C350D">
              <w:rPr>
                <w:rFonts w:ascii="Calibri" w:hAnsi="Calibri"/>
                <w:sz w:val="18"/>
                <w:szCs w:val="18"/>
              </w:rPr>
              <w:t>[</w:t>
            </w:r>
            <w:r w:rsidRPr="007C350D">
              <w:rPr>
                <w:rFonts w:ascii="Calibri" w:hAnsi="Calibri"/>
                <w:sz w:val="18"/>
                <w:szCs w:val="18"/>
                <w:shd w:val="clear" w:color="auto" w:fill="D9D9D9"/>
              </w:rPr>
              <w:t>Revenu 2</w:t>
            </w:r>
            <w:r w:rsidRPr="007C350D">
              <w:rPr>
                <w:rFonts w:ascii="Calibri" w:hAnsi="Calibri"/>
                <w:sz w:val="18"/>
                <w:szCs w:val="18"/>
              </w:rPr>
              <w:t>]</w:t>
            </w:r>
          </w:p>
        </w:tc>
        <w:tc>
          <w:tcPr>
            <w:tcW w:w="1000"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60"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941"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994"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r>
      <w:tr w:rsidR="00032305" w:rsidRPr="00141B46" w:rsidTr="00FD409F">
        <w:tc>
          <w:tcPr>
            <w:tcW w:w="3021" w:type="dxa"/>
          </w:tcPr>
          <w:p w:rsidR="007B1DD6" w:rsidRPr="007C350D" w:rsidRDefault="007B1DD6" w:rsidP="00FD409F">
            <w:pPr>
              <w:autoSpaceDE w:val="0"/>
              <w:autoSpaceDN w:val="0"/>
              <w:adjustRightInd w:val="0"/>
              <w:rPr>
                <w:rFonts w:ascii="Calibri" w:hAnsi="Calibri"/>
                <w:sz w:val="18"/>
                <w:szCs w:val="18"/>
              </w:rPr>
            </w:pPr>
          </w:p>
        </w:tc>
        <w:tc>
          <w:tcPr>
            <w:tcW w:w="1000" w:type="dxa"/>
            <w:tcBorders>
              <w:top w:val="single" w:sz="4" w:space="0" w:color="000000"/>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top w:val="single" w:sz="4" w:space="0" w:color="000000"/>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top w:val="single" w:sz="4" w:space="0" w:color="000000"/>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top w:val="single" w:sz="4" w:space="0" w:color="000000"/>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top w:val="single" w:sz="4" w:space="0" w:color="000000"/>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60" w:type="dxa"/>
            <w:tcBorders>
              <w:top w:val="single" w:sz="4" w:space="0" w:color="000000"/>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941" w:type="dxa"/>
            <w:tcBorders>
              <w:top w:val="single" w:sz="4" w:space="0" w:color="000000"/>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994" w:type="dxa"/>
            <w:tcBorders>
              <w:top w:val="single" w:sz="4" w:space="0" w:color="000000"/>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r>
      <w:tr w:rsidR="00032305" w:rsidRPr="00141B46" w:rsidTr="00FD409F">
        <w:tc>
          <w:tcPr>
            <w:tcW w:w="3021" w:type="dxa"/>
          </w:tcPr>
          <w:p w:rsidR="007B1DD6" w:rsidRPr="007C350D" w:rsidRDefault="007B1DD6" w:rsidP="001727C4">
            <w:pPr>
              <w:autoSpaceDE w:val="0"/>
              <w:autoSpaceDN w:val="0"/>
              <w:adjustRightInd w:val="0"/>
              <w:rPr>
                <w:rFonts w:ascii="Calibri" w:hAnsi="Calibri"/>
                <w:sz w:val="18"/>
                <w:szCs w:val="18"/>
              </w:rPr>
            </w:pPr>
            <w:r w:rsidRPr="007C350D">
              <w:rPr>
                <w:rFonts w:ascii="Calibri" w:hAnsi="Calibri"/>
                <w:sz w:val="18"/>
                <w:szCs w:val="18"/>
              </w:rPr>
              <w:t xml:space="preserve">Charges </w:t>
            </w:r>
            <w:r w:rsidR="001727C4" w:rsidRPr="007C350D">
              <w:rPr>
                <w:rFonts w:ascii="Calibri" w:hAnsi="Calibri"/>
                <w:sz w:val="18"/>
                <w:szCs w:val="18"/>
              </w:rPr>
              <w:t>opérationnelles</w:t>
            </w:r>
          </w:p>
        </w:tc>
        <w:tc>
          <w:tcPr>
            <w:tcW w:w="100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100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100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100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100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1060"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941"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c>
          <w:tcPr>
            <w:tcW w:w="994" w:type="dxa"/>
            <w:tcBorders>
              <w:top w:val="single" w:sz="4" w:space="0" w:color="000000"/>
            </w:tcBorders>
          </w:tcPr>
          <w:p w:rsidR="007B1DD6" w:rsidRPr="007C350D" w:rsidRDefault="007B1DD6" w:rsidP="00FD409F">
            <w:pPr>
              <w:autoSpaceDE w:val="0"/>
              <w:autoSpaceDN w:val="0"/>
              <w:adjustRightInd w:val="0"/>
              <w:rPr>
                <w:rFonts w:ascii="Calibri" w:hAnsi="Calibri"/>
                <w:sz w:val="18"/>
                <w:szCs w:val="18"/>
              </w:rPr>
            </w:pPr>
          </w:p>
        </w:tc>
      </w:tr>
      <w:tr w:rsidR="00032305" w:rsidRPr="00141B46" w:rsidTr="00FD409F">
        <w:tc>
          <w:tcPr>
            <w:tcW w:w="3021" w:type="dxa"/>
          </w:tcPr>
          <w:p w:rsidR="007B1DD6" w:rsidRPr="007C350D" w:rsidRDefault="007B1DD6" w:rsidP="00032305">
            <w:pPr>
              <w:autoSpaceDE w:val="0"/>
              <w:autoSpaceDN w:val="0"/>
              <w:adjustRightInd w:val="0"/>
              <w:rPr>
                <w:rFonts w:ascii="Calibri" w:hAnsi="Calibri"/>
                <w:sz w:val="18"/>
                <w:szCs w:val="18"/>
              </w:rPr>
            </w:pPr>
            <w:r w:rsidRPr="007C350D">
              <w:rPr>
                <w:rFonts w:ascii="Calibri" w:hAnsi="Calibri"/>
                <w:sz w:val="18"/>
                <w:szCs w:val="18"/>
              </w:rPr>
              <w:t>[</w:t>
            </w:r>
            <w:r w:rsidR="00446980" w:rsidRPr="007C350D">
              <w:rPr>
                <w:rFonts w:ascii="Calibri" w:hAnsi="Calibri"/>
                <w:sz w:val="18"/>
                <w:szCs w:val="18"/>
                <w:shd w:val="clear" w:color="auto" w:fill="D9D9D9" w:themeFill="background1" w:themeFillShade="D9"/>
              </w:rPr>
              <w:t>Charge</w:t>
            </w:r>
            <w:r w:rsidRPr="007C350D">
              <w:rPr>
                <w:rFonts w:ascii="Calibri" w:hAnsi="Calibri"/>
                <w:sz w:val="18"/>
                <w:szCs w:val="18"/>
                <w:shd w:val="clear" w:color="auto" w:fill="D9D9D9"/>
              </w:rPr>
              <w:t xml:space="preserve"> 1</w:t>
            </w:r>
            <w:r w:rsidRPr="007C350D">
              <w:rPr>
                <w:rFonts w:ascii="Calibri" w:hAnsi="Calibri"/>
                <w:sz w:val="18"/>
                <w:szCs w:val="18"/>
              </w:rPr>
              <w:t>]</w:t>
            </w:r>
          </w:p>
        </w:tc>
        <w:tc>
          <w:tcPr>
            <w:tcW w:w="100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60"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941"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994" w:type="dxa"/>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r>
      <w:tr w:rsidR="00032305" w:rsidRPr="00141B46" w:rsidTr="00FD409F">
        <w:tc>
          <w:tcPr>
            <w:tcW w:w="3021" w:type="dxa"/>
          </w:tcPr>
          <w:p w:rsidR="007B1DD6" w:rsidRPr="007C350D" w:rsidRDefault="007B1DD6" w:rsidP="00032305">
            <w:pPr>
              <w:autoSpaceDE w:val="0"/>
              <w:autoSpaceDN w:val="0"/>
              <w:adjustRightInd w:val="0"/>
              <w:rPr>
                <w:rFonts w:ascii="Calibri" w:hAnsi="Calibri"/>
                <w:sz w:val="18"/>
                <w:szCs w:val="18"/>
              </w:rPr>
            </w:pPr>
            <w:r w:rsidRPr="007C350D">
              <w:rPr>
                <w:rFonts w:ascii="Calibri" w:hAnsi="Calibri"/>
                <w:sz w:val="18"/>
                <w:szCs w:val="18"/>
              </w:rPr>
              <w:t>[</w:t>
            </w:r>
            <w:r w:rsidR="00446980" w:rsidRPr="007C350D">
              <w:rPr>
                <w:rFonts w:ascii="Calibri" w:hAnsi="Calibri"/>
                <w:sz w:val="18"/>
                <w:szCs w:val="18"/>
                <w:shd w:val="clear" w:color="auto" w:fill="D9D9D9" w:themeFill="background1" w:themeFillShade="D9"/>
              </w:rPr>
              <w:t>Charge</w:t>
            </w:r>
            <w:r w:rsidRPr="007C350D">
              <w:rPr>
                <w:rFonts w:ascii="Calibri" w:hAnsi="Calibri"/>
                <w:sz w:val="18"/>
                <w:szCs w:val="18"/>
                <w:shd w:val="clear" w:color="auto" w:fill="D9D9D9"/>
              </w:rPr>
              <w:t xml:space="preserve"> 2</w:t>
            </w:r>
            <w:r w:rsidRPr="007C350D">
              <w:rPr>
                <w:rFonts w:ascii="Calibri" w:hAnsi="Calibri"/>
                <w:sz w:val="18"/>
                <w:szCs w:val="18"/>
              </w:rPr>
              <w:t>]</w:t>
            </w:r>
          </w:p>
        </w:tc>
        <w:tc>
          <w:tcPr>
            <w:tcW w:w="1000"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bottom w:val="single" w:sz="4" w:space="0" w:color="000000"/>
            </w:tcBorders>
          </w:tcPr>
          <w:p w:rsidR="007B1DD6" w:rsidRPr="007C350D" w:rsidRDefault="007B1DD6" w:rsidP="00FD409F">
            <w:pPr>
              <w:autoSpaceDE w:val="0"/>
              <w:autoSpaceDN w:val="0"/>
              <w:adjustRightInd w:val="0"/>
              <w:rPr>
                <w:rFonts w:ascii="Calibri" w:hAnsi="Calibri"/>
                <w:sz w:val="18"/>
                <w:szCs w:val="18"/>
              </w:rPr>
            </w:pPr>
            <w:r w:rsidRPr="007C350D">
              <w:rPr>
                <w:rFonts w:ascii="Calibri" w:hAnsi="Calibri"/>
                <w:sz w:val="18"/>
                <w:szCs w:val="18"/>
              </w:rPr>
              <w:t>###</w:t>
            </w:r>
          </w:p>
        </w:tc>
        <w:tc>
          <w:tcPr>
            <w:tcW w:w="1000" w:type="dxa"/>
            <w:tcBorders>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c>
          <w:tcPr>
            <w:tcW w:w="1060" w:type="dxa"/>
            <w:tcBorders>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c>
          <w:tcPr>
            <w:tcW w:w="941" w:type="dxa"/>
            <w:tcBorders>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c>
          <w:tcPr>
            <w:tcW w:w="994" w:type="dxa"/>
            <w:tcBorders>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r>
      <w:tr w:rsidR="00032305" w:rsidRPr="00141B46" w:rsidTr="00FD409F">
        <w:tc>
          <w:tcPr>
            <w:tcW w:w="3021" w:type="dxa"/>
          </w:tcPr>
          <w:p w:rsidR="007B1DD6" w:rsidRPr="007C350D" w:rsidRDefault="007B1DD6" w:rsidP="00FD409F">
            <w:pPr>
              <w:autoSpaceDE w:val="0"/>
              <w:autoSpaceDN w:val="0"/>
              <w:adjustRightInd w:val="0"/>
              <w:rPr>
                <w:rFonts w:ascii="Calibri" w:hAnsi="Calibri"/>
                <w:sz w:val="18"/>
                <w:szCs w:val="18"/>
              </w:rPr>
            </w:pPr>
          </w:p>
        </w:tc>
        <w:tc>
          <w:tcPr>
            <w:tcW w:w="1000" w:type="dxa"/>
            <w:tcBorders>
              <w:top w:val="single" w:sz="4" w:space="0" w:color="000000"/>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c>
          <w:tcPr>
            <w:tcW w:w="1000" w:type="dxa"/>
            <w:tcBorders>
              <w:top w:val="single" w:sz="4" w:space="0" w:color="000000"/>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c>
          <w:tcPr>
            <w:tcW w:w="1000" w:type="dxa"/>
            <w:tcBorders>
              <w:top w:val="single" w:sz="4" w:space="0" w:color="000000"/>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c>
          <w:tcPr>
            <w:tcW w:w="1000" w:type="dxa"/>
            <w:tcBorders>
              <w:top w:val="single" w:sz="4" w:space="0" w:color="000000"/>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c>
          <w:tcPr>
            <w:tcW w:w="1000" w:type="dxa"/>
            <w:tcBorders>
              <w:top w:val="single" w:sz="4" w:space="0" w:color="000000"/>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c>
          <w:tcPr>
            <w:tcW w:w="1060" w:type="dxa"/>
            <w:tcBorders>
              <w:top w:val="single" w:sz="4" w:space="0" w:color="000000"/>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c>
          <w:tcPr>
            <w:tcW w:w="941" w:type="dxa"/>
            <w:tcBorders>
              <w:top w:val="single" w:sz="4" w:space="0" w:color="000000"/>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c>
          <w:tcPr>
            <w:tcW w:w="994" w:type="dxa"/>
            <w:tcBorders>
              <w:top w:val="single" w:sz="4" w:space="0" w:color="000000"/>
              <w:bottom w:val="single" w:sz="4" w:space="0" w:color="000000"/>
            </w:tcBorders>
          </w:tcPr>
          <w:p w:rsidR="007B1DD6" w:rsidRPr="007C350D" w:rsidRDefault="007B1DD6" w:rsidP="007B1DD6">
            <w:pPr>
              <w:rPr>
                <w:rFonts w:ascii="Calibri" w:hAnsi="Calibri"/>
                <w:sz w:val="18"/>
                <w:szCs w:val="18"/>
              </w:rPr>
            </w:pPr>
            <w:r w:rsidRPr="007C350D">
              <w:rPr>
                <w:rFonts w:ascii="Calibri" w:hAnsi="Calibri"/>
                <w:sz w:val="18"/>
                <w:szCs w:val="18"/>
              </w:rPr>
              <w:t>###</w:t>
            </w:r>
          </w:p>
        </w:tc>
      </w:tr>
      <w:tr w:rsidR="00032305" w:rsidRPr="00141B46" w:rsidTr="00FD409F">
        <w:tc>
          <w:tcPr>
            <w:tcW w:w="3021" w:type="dxa"/>
          </w:tcPr>
          <w:p w:rsidR="007B1DD6" w:rsidRPr="007C350D" w:rsidRDefault="007B1DD6" w:rsidP="00FD409F">
            <w:pPr>
              <w:autoSpaceDE w:val="0"/>
              <w:autoSpaceDN w:val="0"/>
              <w:adjustRightInd w:val="0"/>
              <w:rPr>
                <w:rFonts w:ascii="Calibri" w:hAnsi="Calibri"/>
                <w:b/>
                <w:sz w:val="18"/>
                <w:szCs w:val="18"/>
              </w:rPr>
            </w:pPr>
            <w:r w:rsidRPr="007C350D">
              <w:rPr>
                <w:rFonts w:ascii="Calibri" w:hAnsi="Calibri"/>
                <w:b/>
                <w:sz w:val="18"/>
                <w:szCs w:val="18"/>
              </w:rPr>
              <w:t xml:space="preserve">Excédent (déficit) accumulé </w:t>
            </w:r>
          </w:p>
        </w:tc>
        <w:tc>
          <w:tcPr>
            <w:tcW w:w="1000" w:type="dxa"/>
            <w:tcBorders>
              <w:top w:val="single" w:sz="4" w:space="0" w:color="000000"/>
              <w:bottom w:val="double" w:sz="4" w:space="0" w:color="auto"/>
            </w:tcBorders>
          </w:tcPr>
          <w:p w:rsidR="007B1DD6" w:rsidRPr="007C350D" w:rsidRDefault="007B1DD6" w:rsidP="007B1DD6">
            <w:pPr>
              <w:rPr>
                <w:rFonts w:ascii="Calibri" w:hAnsi="Calibri"/>
                <w:b/>
                <w:sz w:val="18"/>
                <w:szCs w:val="18"/>
              </w:rPr>
            </w:pPr>
            <w:r w:rsidRPr="007C350D">
              <w:rPr>
                <w:rFonts w:ascii="Calibri" w:hAnsi="Calibri"/>
                <w:b/>
                <w:sz w:val="18"/>
                <w:szCs w:val="18"/>
              </w:rPr>
              <w:t>###</w:t>
            </w:r>
          </w:p>
        </w:tc>
        <w:tc>
          <w:tcPr>
            <w:tcW w:w="1000" w:type="dxa"/>
            <w:tcBorders>
              <w:top w:val="single" w:sz="4" w:space="0" w:color="000000"/>
              <w:bottom w:val="double" w:sz="4" w:space="0" w:color="auto"/>
            </w:tcBorders>
          </w:tcPr>
          <w:p w:rsidR="007B1DD6" w:rsidRPr="007C350D" w:rsidRDefault="007B1DD6" w:rsidP="007B1DD6">
            <w:pPr>
              <w:rPr>
                <w:rFonts w:ascii="Calibri" w:hAnsi="Calibri"/>
                <w:b/>
                <w:sz w:val="18"/>
                <w:szCs w:val="18"/>
              </w:rPr>
            </w:pPr>
            <w:r w:rsidRPr="007C350D">
              <w:rPr>
                <w:rFonts w:ascii="Calibri" w:hAnsi="Calibri"/>
                <w:b/>
                <w:sz w:val="18"/>
                <w:szCs w:val="18"/>
              </w:rPr>
              <w:t>###</w:t>
            </w:r>
          </w:p>
        </w:tc>
        <w:tc>
          <w:tcPr>
            <w:tcW w:w="1000" w:type="dxa"/>
            <w:tcBorders>
              <w:top w:val="single" w:sz="4" w:space="0" w:color="000000"/>
              <w:bottom w:val="double" w:sz="4" w:space="0" w:color="auto"/>
            </w:tcBorders>
          </w:tcPr>
          <w:p w:rsidR="007B1DD6" w:rsidRPr="007C350D" w:rsidRDefault="007B1DD6" w:rsidP="007B1DD6">
            <w:pPr>
              <w:rPr>
                <w:rFonts w:ascii="Calibri" w:hAnsi="Calibri"/>
                <w:b/>
                <w:sz w:val="18"/>
                <w:szCs w:val="18"/>
              </w:rPr>
            </w:pPr>
            <w:r w:rsidRPr="007C350D">
              <w:rPr>
                <w:rFonts w:ascii="Calibri" w:hAnsi="Calibri"/>
                <w:b/>
                <w:sz w:val="18"/>
                <w:szCs w:val="18"/>
              </w:rPr>
              <w:t>###</w:t>
            </w:r>
          </w:p>
        </w:tc>
        <w:tc>
          <w:tcPr>
            <w:tcW w:w="1000" w:type="dxa"/>
            <w:tcBorders>
              <w:top w:val="single" w:sz="4" w:space="0" w:color="000000"/>
              <w:bottom w:val="double" w:sz="4" w:space="0" w:color="auto"/>
            </w:tcBorders>
          </w:tcPr>
          <w:p w:rsidR="007B1DD6" w:rsidRPr="007C350D" w:rsidRDefault="007B1DD6" w:rsidP="007B1DD6">
            <w:pPr>
              <w:rPr>
                <w:rFonts w:ascii="Calibri" w:hAnsi="Calibri"/>
                <w:b/>
                <w:sz w:val="18"/>
                <w:szCs w:val="18"/>
              </w:rPr>
            </w:pPr>
            <w:r w:rsidRPr="007C350D">
              <w:rPr>
                <w:rFonts w:ascii="Calibri" w:hAnsi="Calibri"/>
                <w:b/>
                <w:sz w:val="18"/>
                <w:szCs w:val="18"/>
              </w:rPr>
              <w:t>###</w:t>
            </w:r>
          </w:p>
        </w:tc>
        <w:tc>
          <w:tcPr>
            <w:tcW w:w="1000" w:type="dxa"/>
            <w:tcBorders>
              <w:top w:val="single" w:sz="4" w:space="0" w:color="000000"/>
              <w:bottom w:val="double" w:sz="4" w:space="0" w:color="auto"/>
            </w:tcBorders>
          </w:tcPr>
          <w:p w:rsidR="007B1DD6" w:rsidRPr="007C350D" w:rsidRDefault="007B1DD6" w:rsidP="007B1DD6">
            <w:pPr>
              <w:rPr>
                <w:rFonts w:ascii="Calibri" w:hAnsi="Calibri"/>
                <w:b/>
                <w:sz w:val="18"/>
                <w:szCs w:val="18"/>
              </w:rPr>
            </w:pPr>
            <w:r w:rsidRPr="007C350D">
              <w:rPr>
                <w:rFonts w:ascii="Calibri" w:hAnsi="Calibri"/>
                <w:b/>
                <w:sz w:val="18"/>
                <w:szCs w:val="18"/>
              </w:rPr>
              <w:t>###</w:t>
            </w:r>
          </w:p>
        </w:tc>
        <w:tc>
          <w:tcPr>
            <w:tcW w:w="1060" w:type="dxa"/>
            <w:tcBorders>
              <w:top w:val="single" w:sz="4" w:space="0" w:color="000000"/>
              <w:bottom w:val="double" w:sz="4" w:space="0" w:color="auto"/>
            </w:tcBorders>
          </w:tcPr>
          <w:p w:rsidR="007B1DD6" w:rsidRPr="007C350D" w:rsidRDefault="007B1DD6" w:rsidP="007B1DD6">
            <w:pPr>
              <w:rPr>
                <w:rFonts w:ascii="Calibri" w:hAnsi="Calibri"/>
                <w:b/>
                <w:sz w:val="18"/>
                <w:szCs w:val="18"/>
              </w:rPr>
            </w:pPr>
            <w:r w:rsidRPr="007C350D">
              <w:rPr>
                <w:rFonts w:ascii="Calibri" w:hAnsi="Calibri"/>
                <w:b/>
                <w:sz w:val="18"/>
                <w:szCs w:val="18"/>
              </w:rPr>
              <w:t>###</w:t>
            </w:r>
          </w:p>
        </w:tc>
        <w:tc>
          <w:tcPr>
            <w:tcW w:w="941" w:type="dxa"/>
            <w:tcBorders>
              <w:top w:val="single" w:sz="4" w:space="0" w:color="000000"/>
              <w:bottom w:val="double" w:sz="4" w:space="0" w:color="auto"/>
            </w:tcBorders>
          </w:tcPr>
          <w:p w:rsidR="007B1DD6" w:rsidRPr="007C350D" w:rsidRDefault="007B1DD6" w:rsidP="007B1DD6">
            <w:pPr>
              <w:rPr>
                <w:rFonts w:ascii="Calibri" w:hAnsi="Calibri"/>
                <w:b/>
                <w:sz w:val="18"/>
                <w:szCs w:val="18"/>
              </w:rPr>
            </w:pPr>
            <w:r w:rsidRPr="007C350D">
              <w:rPr>
                <w:rFonts w:ascii="Calibri" w:hAnsi="Calibri"/>
                <w:b/>
                <w:sz w:val="18"/>
                <w:szCs w:val="18"/>
              </w:rPr>
              <w:t>###</w:t>
            </w:r>
          </w:p>
        </w:tc>
        <w:tc>
          <w:tcPr>
            <w:tcW w:w="994" w:type="dxa"/>
            <w:tcBorders>
              <w:top w:val="single" w:sz="4" w:space="0" w:color="000000"/>
              <w:bottom w:val="double" w:sz="4" w:space="0" w:color="auto"/>
            </w:tcBorders>
          </w:tcPr>
          <w:p w:rsidR="007B1DD6" w:rsidRPr="007C350D" w:rsidRDefault="007B1DD6" w:rsidP="007B1DD6">
            <w:pPr>
              <w:rPr>
                <w:rFonts w:ascii="Calibri" w:hAnsi="Calibri"/>
                <w:b/>
                <w:sz w:val="18"/>
                <w:szCs w:val="18"/>
              </w:rPr>
            </w:pPr>
            <w:r w:rsidRPr="007C350D">
              <w:rPr>
                <w:rFonts w:ascii="Calibri" w:hAnsi="Calibri"/>
                <w:b/>
                <w:sz w:val="18"/>
                <w:szCs w:val="18"/>
              </w:rPr>
              <w:t>###</w:t>
            </w:r>
          </w:p>
        </w:tc>
      </w:tr>
      <w:tr w:rsidR="00032305" w:rsidRPr="00141B46" w:rsidTr="00FD409F">
        <w:tc>
          <w:tcPr>
            <w:tcW w:w="3021" w:type="dxa"/>
          </w:tcPr>
          <w:p w:rsidR="007B1DD6" w:rsidRPr="00141B46" w:rsidRDefault="007B1DD6" w:rsidP="00FD409F">
            <w:pPr>
              <w:autoSpaceDE w:val="0"/>
              <w:autoSpaceDN w:val="0"/>
              <w:adjustRightInd w:val="0"/>
            </w:pPr>
          </w:p>
        </w:tc>
        <w:tc>
          <w:tcPr>
            <w:tcW w:w="1000" w:type="dxa"/>
            <w:tcBorders>
              <w:top w:val="double" w:sz="4" w:space="0" w:color="auto"/>
            </w:tcBorders>
          </w:tcPr>
          <w:p w:rsidR="007B1DD6" w:rsidRPr="00141B46" w:rsidRDefault="007B1DD6" w:rsidP="00FD409F">
            <w:pPr>
              <w:autoSpaceDE w:val="0"/>
              <w:autoSpaceDN w:val="0"/>
              <w:adjustRightInd w:val="0"/>
            </w:pPr>
          </w:p>
        </w:tc>
        <w:tc>
          <w:tcPr>
            <w:tcW w:w="1000" w:type="dxa"/>
            <w:tcBorders>
              <w:top w:val="double" w:sz="4" w:space="0" w:color="auto"/>
            </w:tcBorders>
          </w:tcPr>
          <w:p w:rsidR="007B1DD6" w:rsidRPr="00141B46" w:rsidRDefault="007B1DD6" w:rsidP="00FD409F">
            <w:pPr>
              <w:autoSpaceDE w:val="0"/>
              <w:autoSpaceDN w:val="0"/>
              <w:adjustRightInd w:val="0"/>
            </w:pPr>
          </w:p>
        </w:tc>
        <w:tc>
          <w:tcPr>
            <w:tcW w:w="1000" w:type="dxa"/>
            <w:tcBorders>
              <w:top w:val="double" w:sz="4" w:space="0" w:color="auto"/>
            </w:tcBorders>
          </w:tcPr>
          <w:p w:rsidR="007B1DD6" w:rsidRPr="00141B46" w:rsidRDefault="007B1DD6" w:rsidP="00FD409F">
            <w:pPr>
              <w:autoSpaceDE w:val="0"/>
              <w:autoSpaceDN w:val="0"/>
              <w:adjustRightInd w:val="0"/>
            </w:pPr>
          </w:p>
        </w:tc>
        <w:tc>
          <w:tcPr>
            <w:tcW w:w="1000" w:type="dxa"/>
            <w:tcBorders>
              <w:top w:val="double" w:sz="4" w:space="0" w:color="auto"/>
            </w:tcBorders>
          </w:tcPr>
          <w:p w:rsidR="007B1DD6" w:rsidRPr="00141B46" w:rsidRDefault="007B1DD6" w:rsidP="00FD409F">
            <w:pPr>
              <w:autoSpaceDE w:val="0"/>
              <w:autoSpaceDN w:val="0"/>
              <w:adjustRightInd w:val="0"/>
            </w:pPr>
          </w:p>
        </w:tc>
        <w:tc>
          <w:tcPr>
            <w:tcW w:w="1000" w:type="dxa"/>
            <w:tcBorders>
              <w:top w:val="double" w:sz="4" w:space="0" w:color="auto"/>
            </w:tcBorders>
          </w:tcPr>
          <w:p w:rsidR="007B1DD6" w:rsidRPr="00141B46" w:rsidRDefault="007B1DD6" w:rsidP="00FD409F">
            <w:pPr>
              <w:autoSpaceDE w:val="0"/>
              <w:autoSpaceDN w:val="0"/>
              <w:adjustRightInd w:val="0"/>
            </w:pPr>
          </w:p>
        </w:tc>
        <w:tc>
          <w:tcPr>
            <w:tcW w:w="1060" w:type="dxa"/>
            <w:tcBorders>
              <w:top w:val="double" w:sz="4" w:space="0" w:color="auto"/>
            </w:tcBorders>
          </w:tcPr>
          <w:p w:rsidR="007B1DD6" w:rsidRPr="00141B46" w:rsidRDefault="007B1DD6" w:rsidP="00FD409F">
            <w:pPr>
              <w:autoSpaceDE w:val="0"/>
              <w:autoSpaceDN w:val="0"/>
              <w:adjustRightInd w:val="0"/>
            </w:pPr>
          </w:p>
        </w:tc>
        <w:tc>
          <w:tcPr>
            <w:tcW w:w="941" w:type="dxa"/>
            <w:tcBorders>
              <w:top w:val="double" w:sz="4" w:space="0" w:color="auto"/>
            </w:tcBorders>
          </w:tcPr>
          <w:p w:rsidR="007B1DD6" w:rsidRPr="00141B46" w:rsidRDefault="007B1DD6" w:rsidP="00FD409F">
            <w:pPr>
              <w:autoSpaceDE w:val="0"/>
              <w:autoSpaceDN w:val="0"/>
              <w:adjustRightInd w:val="0"/>
            </w:pPr>
          </w:p>
        </w:tc>
        <w:tc>
          <w:tcPr>
            <w:tcW w:w="994" w:type="dxa"/>
            <w:tcBorders>
              <w:top w:val="double" w:sz="4" w:space="0" w:color="auto"/>
            </w:tcBorders>
          </w:tcPr>
          <w:p w:rsidR="007B1DD6" w:rsidRPr="00141B46" w:rsidRDefault="007B1DD6" w:rsidP="00FD409F">
            <w:pPr>
              <w:autoSpaceDE w:val="0"/>
              <w:autoSpaceDN w:val="0"/>
              <w:adjustRightInd w:val="0"/>
            </w:pPr>
          </w:p>
        </w:tc>
      </w:tr>
    </w:tbl>
    <w:p w:rsidR="007B1DD6" w:rsidRPr="00141B46" w:rsidRDefault="007B1DD6" w:rsidP="007B1DD6">
      <w:pPr>
        <w:tabs>
          <w:tab w:val="left" w:pos="1005"/>
        </w:tabs>
        <w:rPr>
          <w:rFonts w:ascii="Arial" w:hAnsi="Arial" w:cs="Arial"/>
          <w:sz w:val="20"/>
        </w:rPr>
      </w:pPr>
    </w:p>
    <w:p w:rsidR="00F54BC5" w:rsidRPr="00141B46" w:rsidRDefault="00F54BC5">
      <w:pPr>
        <w:tabs>
          <w:tab w:val="left" w:pos="1005"/>
        </w:tabs>
        <w:rPr>
          <w:rFonts w:ascii="Arial" w:hAnsi="Arial" w:cs="Arial"/>
          <w:sz w:val="20"/>
        </w:rPr>
      </w:pPr>
    </w:p>
    <w:sectPr w:rsidR="00F54BC5" w:rsidRPr="00141B46" w:rsidSect="007B1DD6">
      <w:headerReference w:type="even" r:id="rId21"/>
      <w:headerReference w:type="default" r:id="rId22"/>
      <w:footerReference w:type="default" r:id="rId23"/>
      <w:headerReference w:type="first" r:id="rId24"/>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D3E" w:rsidRDefault="00DD7D3E" w:rsidP="007B1DD6">
      <w:r>
        <w:separator/>
      </w:r>
    </w:p>
  </w:endnote>
  <w:endnote w:type="continuationSeparator" w:id="0">
    <w:p w:rsidR="00DD7D3E" w:rsidRDefault="00DD7D3E" w:rsidP="007B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DD7D3E" w:rsidP="007B1DD6">
    <w:pPr>
      <w:pStyle w:val="Footer"/>
      <w:jc w:val="right"/>
    </w:pPr>
    <w:r>
      <w:rPr>
        <w:noProof/>
        <w:lang w:val="en-CA" w:eastAsia="en-CA"/>
      </w:rPr>
      <w:drawing>
        <wp:anchor distT="0" distB="0" distL="114300" distR="114300" simplePos="0" relativeHeight="251655168" behindDoc="1" locked="0" layoutInCell="1" allowOverlap="1">
          <wp:simplePos x="0" y="0"/>
          <wp:positionH relativeFrom="column">
            <wp:posOffset>2115820</wp:posOffset>
          </wp:positionH>
          <wp:positionV relativeFrom="paragraph">
            <wp:posOffset>14605</wp:posOffset>
          </wp:positionV>
          <wp:extent cx="2014220" cy="630555"/>
          <wp:effectExtent l="19050" t="0" r="508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2014220" cy="630555"/>
                  </a:xfrm>
                  <a:prstGeom prst="rect">
                    <a:avLst/>
                  </a:prstGeom>
                  <a:noFill/>
                  <a:ln w="9525">
                    <a:noFill/>
                    <a:miter lim="800000"/>
                    <a:headEnd/>
                    <a:tailEnd/>
                  </a:ln>
                </pic:spPr>
              </pic:pic>
            </a:graphicData>
          </a:graphic>
        </wp:anchor>
      </w:drawing>
    </w:r>
  </w:p>
  <w:p w:rsidR="00DD7D3E" w:rsidRPr="00360ED6" w:rsidRDefault="00DD7D3E" w:rsidP="007B1DD6">
    <w:pPr>
      <w:pStyle w:val="Footer"/>
      <w:jc w:val="right"/>
      <w:rPr>
        <w:rFonts w:ascii="Calibri" w:hAnsi="Calibri"/>
        <w:b/>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DD7D3E">
    <w:pPr>
      <w:pStyle w:val="Footer"/>
      <w:rPr>
        <w:rFonts w:ascii="Calibri" w:hAnsi="Calibri"/>
        <w:sz w:val="22"/>
      </w:rPr>
    </w:pPr>
    <w:r>
      <w:rPr>
        <w:rFonts w:ascii="Calibri" w:hAnsi="Calibri"/>
        <w:sz w:val="22"/>
      </w:rPr>
      <w:t>Nº de document : 1419408</w:t>
    </w:r>
    <w:r>
      <w:rPr>
        <w:rFonts w:ascii="Calibri" w:hAnsi="Calibri"/>
        <w:sz w:val="22"/>
      </w:rPr>
      <w:tab/>
      <w:t>Version : 3</w:t>
    </w:r>
  </w:p>
  <w:p w:rsidR="00DD7D3E" w:rsidRPr="007C350D" w:rsidRDefault="00DD7D3E">
    <w:pPr>
      <w:pStyle w:val="Footer"/>
      <w:rPr>
        <w:rFonts w:ascii="Calibri" w:hAnsi="Calibri"/>
        <w:sz w:val="22"/>
      </w:rPr>
    </w:pPr>
    <w:r>
      <w:rPr>
        <w:rFonts w:ascii="Calibri" w:hAnsi="Calibri"/>
        <w:sz w:val="22"/>
      </w:rPr>
      <w:t>16/07/2018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DD7D3E">
    <w:pPr>
      <w:pStyle w:val="Footer"/>
    </w:pPr>
    <w:r>
      <w:rPr>
        <w:noProof/>
        <w:lang w:val="en-CA" w:eastAsia="en-CA"/>
      </w:rPr>
      <w:drawing>
        <wp:anchor distT="0" distB="0" distL="114300" distR="114300" simplePos="0" relativeHeight="251662336" behindDoc="1" locked="0" layoutInCell="1" allowOverlap="1">
          <wp:simplePos x="0" y="0"/>
          <wp:positionH relativeFrom="column">
            <wp:posOffset>1890395</wp:posOffset>
          </wp:positionH>
          <wp:positionV relativeFrom="paragraph">
            <wp:posOffset>10160</wp:posOffset>
          </wp:positionV>
          <wp:extent cx="2022475" cy="627380"/>
          <wp:effectExtent l="1905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2022475" cy="627380"/>
                  </a:xfrm>
                  <a:prstGeom prst="rect">
                    <a:avLst/>
                  </a:prstGeom>
                  <a:noFill/>
                  <a:ln w="9525">
                    <a:noFill/>
                    <a:miter lim="800000"/>
                    <a:headEnd/>
                    <a:tailEnd/>
                  </a:ln>
                </pic:spPr>
              </pic:pic>
            </a:graphicData>
          </a:graphic>
        </wp:anchor>
      </w:drawing>
    </w:r>
  </w:p>
  <w:p w:rsidR="00DD7D3E" w:rsidRDefault="00DD7D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Pr="00E54940" w:rsidRDefault="007C350D" w:rsidP="008567C6">
    <w:pPr>
      <w:pStyle w:val="Footer"/>
      <w:tabs>
        <w:tab w:val="clear" w:pos="9360"/>
      </w:tabs>
      <w:jc w:val="right"/>
      <w:rPr>
        <w:rFonts w:ascii="Calibri" w:hAnsi="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63.5pt;margin-top:638.45pt;width:158.85pt;height:50.15pt;z-index:-251651072;visibility:visible;mso-position-horizontal-relative:margin;mso-position-vertical-relative:margin">
          <v:imagedata r:id="rId1" o:title=""/>
          <w10:wrap anchorx="margin" anchory="margin"/>
        </v:shape>
      </w:pict>
    </w:r>
    <w:r w:rsidR="00DD7D3E" w:rsidRPr="00E54940">
      <w:rPr>
        <w:rFonts w:ascii="Calibri" w:hAnsi="Calibri"/>
        <w:sz w:val="22"/>
        <w:szCs w:val="22"/>
      </w:rPr>
      <w:fldChar w:fldCharType="begin"/>
    </w:r>
    <w:r w:rsidR="00DD7D3E" w:rsidRPr="00E54940">
      <w:rPr>
        <w:rFonts w:ascii="Calibri" w:hAnsi="Calibri"/>
        <w:sz w:val="22"/>
        <w:szCs w:val="22"/>
      </w:rPr>
      <w:instrText xml:space="preserve"> PAGE   \* MERGEFORMAT </w:instrText>
    </w:r>
    <w:r w:rsidR="00DD7D3E" w:rsidRPr="00E54940">
      <w:rPr>
        <w:rFonts w:ascii="Calibri" w:hAnsi="Calibri"/>
        <w:sz w:val="22"/>
        <w:szCs w:val="22"/>
      </w:rPr>
      <w:fldChar w:fldCharType="separate"/>
    </w:r>
    <w:r>
      <w:rPr>
        <w:rFonts w:ascii="Calibri" w:hAnsi="Calibri"/>
        <w:noProof/>
        <w:sz w:val="22"/>
        <w:szCs w:val="22"/>
      </w:rPr>
      <w:t>12</w:t>
    </w:r>
    <w:r w:rsidR="00DD7D3E" w:rsidRPr="00E54940">
      <w:rPr>
        <w:rFonts w:ascii="Calibri" w:hAnsi="Calibri"/>
        <w:sz w:val="22"/>
        <w:szCs w:val="22"/>
      </w:rPr>
      <w:fldChar w:fldCharType="end"/>
    </w:r>
  </w:p>
  <w:p w:rsidR="00DD7D3E" w:rsidRPr="00E54940" w:rsidRDefault="00DD7D3E" w:rsidP="008567C6">
    <w:pPr>
      <w:pStyle w:val="Footer"/>
      <w:tabs>
        <w:tab w:val="clear" w:pos="4680"/>
        <w:tab w:val="clear" w:pos="9360"/>
      </w:tabs>
      <w:jc w:val="right"/>
      <w:rPr>
        <w:rFonts w:ascii="Calibri" w:hAnsi="Calibri"/>
        <w:b/>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7C350D" w:rsidP="008567C6">
    <w:pPr>
      <w:pStyle w:val="Foot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7" type="#_x0000_t75" style="position:absolute;left:0;text-align:left;margin-left:166.6pt;margin-top:2.75pt;width:159.3pt;height:49.65pt;z-index:-251652096;visibility:visible">
          <v:imagedata r:id="rId1" o:title=""/>
        </v:shape>
      </w:pict>
    </w:r>
    <w:r w:rsidR="00DD7D3E" w:rsidRPr="00E54940">
      <w:rPr>
        <w:rFonts w:ascii="Calibri" w:hAnsi="Calibri"/>
        <w:sz w:val="22"/>
        <w:szCs w:val="22"/>
      </w:rPr>
      <w:fldChar w:fldCharType="begin"/>
    </w:r>
    <w:r w:rsidR="00DD7D3E" w:rsidRPr="00E54940">
      <w:rPr>
        <w:rFonts w:ascii="Calibri" w:hAnsi="Calibri"/>
        <w:sz w:val="22"/>
        <w:szCs w:val="22"/>
      </w:rPr>
      <w:instrText xml:space="preserve"> PAGE   \* MERGEFORMAT </w:instrText>
    </w:r>
    <w:r w:rsidR="00DD7D3E" w:rsidRPr="00E54940">
      <w:rPr>
        <w:rFonts w:ascii="Calibri" w:hAnsi="Calibri"/>
        <w:sz w:val="22"/>
        <w:szCs w:val="22"/>
      </w:rPr>
      <w:fldChar w:fldCharType="separate"/>
    </w:r>
    <w:r>
      <w:rPr>
        <w:rFonts w:ascii="Calibri" w:hAnsi="Calibri"/>
        <w:noProof/>
        <w:sz w:val="22"/>
        <w:szCs w:val="22"/>
      </w:rPr>
      <w:t>1</w:t>
    </w:r>
    <w:r w:rsidR="00DD7D3E" w:rsidRPr="00E54940">
      <w:rPr>
        <w:rFonts w:ascii="Calibri" w:hAnsi="Calibri"/>
        <w:sz w:val="22"/>
        <w:szCs w:val="22"/>
      </w:rPr>
      <w:fldChar w:fldCharType="end"/>
    </w:r>
  </w:p>
  <w:p w:rsidR="00DD7D3E" w:rsidRDefault="00DD7D3E" w:rsidP="008567C6">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Pr="001B11D7" w:rsidRDefault="00DD7D3E" w:rsidP="007B1DD6">
    <w:pPr>
      <w:pStyle w:val="Footer"/>
      <w:tabs>
        <w:tab w:val="clear" w:pos="9360"/>
      </w:tabs>
      <w:jc w:val="right"/>
      <w:rPr>
        <w:rFonts w:ascii="Calibri" w:hAnsi="Calibri"/>
        <w:sz w:val="22"/>
        <w:szCs w:val="22"/>
      </w:rPr>
    </w:pPr>
    <w:r>
      <w:rPr>
        <w:rFonts w:ascii="Calibri" w:hAnsi="Calibri"/>
        <w:noProof/>
        <w:lang w:val="en-CA" w:eastAsia="en-CA"/>
      </w:rPr>
      <w:drawing>
        <wp:anchor distT="0" distB="0" distL="114300" distR="114300" simplePos="0" relativeHeight="251660288" behindDoc="1" locked="0" layoutInCell="1" allowOverlap="1">
          <wp:simplePos x="0" y="0"/>
          <wp:positionH relativeFrom="margin">
            <wp:posOffset>2059940</wp:posOffset>
          </wp:positionH>
          <wp:positionV relativeFrom="margin">
            <wp:posOffset>8208010</wp:posOffset>
          </wp:positionV>
          <wp:extent cx="2022475" cy="636905"/>
          <wp:effectExtent l="19050" t="0" r="0"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2022475" cy="636905"/>
                  </a:xfrm>
                  <a:prstGeom prst="rect">
                    <a:avLst/>
                  </a:prstGeom>
                  <a:noFill/>
                  <a:ln w="9525">
                    <a:noFill/>
                    <a:miter lim="800000"/>
                    <a:headEnd/>
                    <a:tailEnd/>
                  </a:ln>
                </pic:spPr>
              </pic:pic>
            </a:graphicData>
          </a:graphic>
        </wp:anchor>
      </w:drawing>
    </w:r>
    <w:r w:rsidRPr="001B11D7">
      <w:rPr>
        <w:rFonts w:ascii="Calibri" w:hAnsi="Calibri"/>
        <w:sz w:val="22"/>
        <w:szCs w:val="22"/>
      </w:rPr>
      <w:fldChar w:fldCharType="begin"/>
    </w:r>
    <w:r w:rsidRPr="001B11D7">
      <w:rPr>
        <w:rFonts w:ascii="Calibri" w:hAnsi="Calibri"/>
        <w:sz w:val="22"/>
        <w:szCs w:val="22"/>
      </w:rPr>
      <w:instrText xml:space="preserve"> PAGE   \* MERGEFORMAT </w:instrText>
    </w:r>
    <w:r w:rsidRPr="001B11D7">
      <w:rPr>
        <w:rFonts w:ascii="Calibri" w:hAnsi="Calibri"/>
        <w:sz w:val="22"/>
        <w:szCs w:val="22"/>
      </w:rPr>
      <w:fldChar w:fldCharType="separate"/>
    </w:r>
    <w:r w:rsidR="007C350D">
      <w:rPr>
        <w:rFonts w:ascii="Calibri" w:hAnsi="Calibri"/>
        <w:noProof/>
        <w:sz w:val="22"/>
        <w:szCs w:val="22"/>
      </w:rPr>
      <w:t>20</w:t>
    </w:r>
    <w:r w:rsidRPr="001B11D7">
      <w:rPr>
        <w:rFonts w:ascii="Calibri" w:hAnsi="Calibri"/>
        <w:sz w:val="22"/>
        <w:szCs w:val="22"/>
      </w:rPr>
      <w:fldChar w:fldCharType="end"/>
    </w:r>
  </w:p>
  <w:p w:rsidR="00DD7D3E" w:rsidRDefault="00DD7D3E" w:rsidP="007B1DD6">
    <w:pPr>
      <w:pStyle w:val="Footer"/>
      <w:tabs>
        <w:tab w:val="clear" w:pos="4680"/>
        <w:tab w:val="clear" w:pos="9360"/>
      </w:tabs>
      <w:rPr>
        <w:rFonts w:ascii="Calibri" w:hAnsi="Calibri"/>
        <w:b/>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D3E" w:rsidRDefault="00DD7D3E" w:rsidP="007B1DD6">
      <w:r>
        <w:separator/>
      </w:r>
    </w:p>
  </w:footnote>
  <w:footnote w:type="continuationSeparator" w:id="0">
    <w:p w:rsidR="00DD7D3E" w:rsidRDefault="00DD7D3E" w:rsidP="007B1DD6">
      <w:r>
        <w:continuationSeparator/>
      </w:r>
    </w:p>
  </w:footnote>
  <w:footnote w:id="1">
    <w:p w:rsidR="00DD7D3E" w:rsidRPr="0016543A" w:rsidRDefault="00DD7D3E" w:rsidP="005524A9">
      <w:pPr>
        <w:pStyle w:val="FootnoteText"/>
        <w:rPr>
          <w:rFonts w:ascii="Calibri" w:hAnsi="Calibri"/>
        </w:rPr>
      </w:pPr>
      <w:r w:rsidRPr="0016543A">
        <w:rPr>
          <w:rStyle w:val="FootnoteReference"/>
        </w:rPr>
        <w:footnoteRef/>
      </w:r>
      <w:r w:rsidRPr="0016543A">
        <w:rPr>
          <w:rFonts w:ascii="Calibri" w:hAnsi="Calibri"/>
        </w:rPr>
        <w:t xml:space="preserve"> </w:t>
      </w:r>
      <w:bookmarkStart w:id="19" w:name="lt_pId2957"/>
      <w:r w:rsidRPr="0016543A">
        <w:rPr>
          <w:rFonts w:ascii="Calibri" w:hAnsi="Calibri"/>
        </w:rPr>
        <w:t>Cet état devrait contenir une note renvoyant à des informations sur le retraitement uniquement lorsqu’une modification de méthode comptable ou la correction d’une erreur doivent être appliquées de manière rétroactive.</w:t>
      </w:r>
      <w:bookmarkEnd w:id="19"/>
      <w:r w:rsidRPr="0016543A">
        <w:rPr>
          <w:rFonts w:ascii="Calibri" w:hAnsi="Calibri"/>
        </w:rPr>
        <w:t xml:space="preserve"> </w:t>
      </w:r>
      <w:bookmarkStart w:id="20" w:name="lt_pId2958"/>
      <w:r w:rsidRPr="0016543A">
        <w:rPr>
          <w:rFonts w:ascii="Calibri" w:hAnsi="Calibri"/>
        </w:rPr>
        <w:t>La note doit renvoyer à la note afférente 3 pour les modifications de méthodes comptables et à la note afférente 4 pour la correction d’une erreur.</w:t>
      </w:r>
      <w:bookmarkEnd w:id="20"/>
    </w:p>
  </w:footnote>
  <w:footnote w:id="2">
    <w:p w:rsidR="00DD7D3E" w:rsidRPr="0016543A" w:rsidRDefault="00DD7D3E" w:rsidP="005524A9">
      <w:pPr>
        <w:pStyle w:val="FootnoteText"/>
      </w:pPr>
      <w:r w:rsidRPr="0016543A">
        <w:rPr>
          <w:rStyle w:val="FootnoteReference"/>
        </w:rPr>
        <w:footnoteRef/>
      </w:r>
      <w:r w:rsidRPr="0016543A">
        <w:t xml:space="preserve"> </w:t>
      </w:r>
      <w:bookmarkStart w:id="96" w:name="lt_pId2959"/>
      <w:r w:rsidRPr="0016543A">
        <w:rPr>
          <w:rFonts w:ascii="Calibri" w:hAnsi="Calibri"/>
        </w:rPr>
        <w:t>Cet état devrait contenir une note renvoyant à des informations sur le retraitement uniquement lorsqu’une modification de méthode comptable ou la correction d’une erreur doivent être appliquées de manière rétroactive.</w:t>
      </w:r>
      <w:bookmarkEnd w:id="96"/>
      <w:r w:rsidRPr="0016543A">
        <w:rPr>
          <w:rFonts w:ascii="Calibri" w:hAnsi="Calibri"/>
        </w:rPr>
        <w:t xml:space="preserve"> </w:t>
      </w:r>
      <w:bookmarkStart w:id="97" w:name="lt_pId2960"/>
      <w:r w:rsidRPr="0016543A">
        <w:rPr>
          <w:rFonts w:ascii="Calibri" w:hAnsi="Calibri"/>
        </w:rPr>
        <w:t>La note doit renvoyer à la note afférente 3 pour les modifications de méthodes comptables et à la note afférente 4 pour la correction d’une erreur.</w:t>
      </w:r>
      <w:bookmarkEnd w:id="97"/>
    </w:p>
  </w:footnote>
  <w:footnote w:id="3">
    <w:p w:rsidR="00DD7D3E" w:rsidRPr="0016543A" w:rsidRDefault="00DD7D3E" w:rsidP="00435546">
      <w:pPr>
        <w:pStyle w:val="FootnoteText"/>
        <w:rPr>
          <w:rFonts w:ascii="Calibri" w:hAnsi="Calibri"/>
        </w:rPr>
      </w:pPr>
      <w:r w:rsidRPr="0016543A">
        <w:rPr>
          <w:rStyle w:val="FootnoteReference"/>
          <w:rFonts w:ascii="Calibri" w:hAnsi="Calibri"/>
        </w:rPr>
        <w:footnoteRef/>
      </w:r>
      <w:r w:rsidRPr="0016543A">
        <w:rPr>
          <w:rFonts w:ascii="Calibri" w:hAnsi="Calibri"/>
        </w:rPr>
        <w:t xml:space="preserve"> Les actifs loués sont amortis sur leur durée de vie utile ou la durée du bail, selon la plus courte de ces deux durées.</w:t>
      </w:r>
    </w:p>
  </w:footnote>
  <w:footnote w:id="4">
    <w:p w:rsidR="00DD7D3E" w:rsidRPr="0016543A" w:rsidRDefault="00DD7D3E" w:rsidP="006C7530">
      <w:pPr>
        <w:pStyle w:val="FootnoteText"/>
        <w:rPr>
          <w:rFonts w:ascii="Calibri" w:hAnsi="Calibri"/>
        </w:rPr>
      </w:pPr>
      <w:r w:rsidRPr="0016543A">
        <w:rPr>
          <w:rStyle w:val="FootnoteReference"/>
          <w:rFonts w:ascii="Calibri" w:hAnsi="Calibri"/>
        </w:rPr>
        <w:footnoteRef/>
      </w:r>
      <w:bookmarkStart w:id="258" w:name="lt_pId2962"/>
      <w:r w:rsidRPr="0016543A">
        <w:rPr>
          <w:rFonts w:ascii="Calibri" w:hAnsi="Calibri"/>
        </w:rPr>
        <w:t xml:space="preserve"> Cette information doit être fournie pour les régimes d’avantages qui, selon la direction, seront évalués à une date autre que la date des états financiers (SP 3250.039).</w:t>
      </w:r>
      <w:bookmarkEnd w:id="258"/>
    </w:p>
  </w:footnote>
  <w:footnote w:id="5">
    <w:p w:rsidR="00DD7D3E" w:rsidRPr="0016543A" w:rsidRDefault="00DD7D3E" w:rsidP="006C7530">
      <w:pPr>
        <w:pStyle w:val="FootnoteText"/>
      </w:pPr>
      <w:r w:rsidRPr="0016543A">
        <w:rPr>
          <w:rStyle w:val="FootnoteReference"/>
          <w:rFonts w:ascii="Calibri" w:hAnsi="Calibri"/>
        </w:rPr>
        <w:footnoteRef/>
      </w:r>
      <w:bookmarkStart w:id="259" w:name="lt_pId2963"/>
      <w:r w:rsidRPr="0016543A">
        <w:rPr>
          <w:rFonts w:ascii="Calibri" w:hAnsi="Calibri"/>
        </w:rPr>
        <w:t>Cette information est pertinente pour les organisations qui ont décidé de constater immédiatement les gains et pertes actuariels pour des avantages conditionnés par les faits, conformément au paragraphe .24 de la norme SP 3255.</w:t>
      </w:r>
      <w:bookmarkEnd w:id="259"/>
    </w:p>
  </w:footnote>
  <w:footnote w:id="6">
    <w:p w:rsidR="00DD7D3E" w:rsidRPr="0016543A" w:rsidRDefault="00DD7D3E" w:rsidP="00CE6F8A">
      <w:pPr>
        <w:pStyle w:val="FootnoteText"/>
      </w:pPr>
      <w:r w:rsidRPr="0016543A">
        <w:rPr>
          <w:rStyle w:val="FootnoteReference"/>
        </w:rPr>
        <w:footnoteRef/>
      </w:r>
      <w:r w:rsidRPr="0016543A">
        <w:t xml:space="preserve"> </w:t>
      </w:r>
      <w:bookmarkStart w:id="261" w:name="lt_pId2964"/>
      <w:r w:rsidRPr="00AF070B">
        <w:rPr>
          <w:highlight w:val="lightGray"/>
        </w:rPr>
        <w:t>Note : La norme SP 3420 s</w:t>
      </w:r>
      <w:r w:rsidRPr="00AF070B">
        <w:rPr>
          <w:i/>
          <w:highlight w:val="lightGray"/>
          <w:shd w:val="clear" w:color="auto" w:fill="D9D9D9"/>
        </w:rPr>
        <w:t>’applique aux exercices ouverts à compter du 1</w:t>
      </w:r>
      <w:r w:rsidRPr="00AF070B">
        <w:rPr>
          <w:i/>
          <w:highlight w:val="lightGray"/>
          <w:shd w:val="clear" w:color="auto" w:fill="D9D9D9"/>
          <w:vertAlign w:val="superscript"/>
        </w:rPr>
        <w:t>er</w:t>
      </w:r>
      <w:r w:rsidRPr="00AF070B">
        <w:rPr>
          <w:i/>
          <w:highlight w:val="lightGray"/>
          <w:shd w:val="clear" w:color="auto" w:fill="D9D9D9"/>
        </w:rPr>
        <w:t xml:space="preserve"> avril 2017, bien qu’une adoption anticipée soit permise</w:t>
      </w:r>
      <w:r w:rsidRPr="0016543A">
        <w:rPr>
          <w:i/>
          <w:shd w:val="clear" w:color="auto" w:fill="D9D9D9"/>
        </w:rPr>
        <w:t>.</w:t>
      </w:r>
      <w:bookmarkEnd w:id="261"/>
    </w:p>
  </w:footnote>
  <w:footnote w:id="7">
    <w:p w:rsidR="00DD7D3E" w:rsidRPr="0016543A" w:rsidRDefault="00DD7D3E">
      <w:pPr>
        <w:pStyle w:val="FootnoteText"/>
      </w:pPr>
      <w:r w:rsidRPr="0016543A">
        <w:rPr>
          <w:rStyle w:val="FootnoteReference"/>
        </w:rPr>
        <w:footnoteRef/>
      </w:r>
      <w:r w:rsidRPr="0016543A">
        <w:t xml:space="preserve"> </w:t>
      </w:r>
      <w:r w:rsidRPr="0016543A">
        <w:rPr>
          <w:rFonts w:ascii="Calibri" w:hAnsi="Calibri"/>
        </w:rPr>
        <w:t>Les dérivés qui doivent être réglés par la remise d’instruments de capitaux propres non cotés doivent être évalués au coût. SP 3450.025</w:t>
      </w:r>
    </w:p>
  </w:footnote>
  <w:footnote w:id="8">
    <w:p w:rsidR="00DD7D3E" w:rsidRPr="0016543A" w:rsidRDefault="00DD7D3E" w:rsidP="00A32BE9">
      <w:pPr>
        <w:pStyle w:val="FootnoteText"/>
        <w:rPr>
          <w:rFonts w:ascii="Calibri" w:hAnsi="Calibri"/>
        </w:rPr>
      </w:pPr>
      <w:r w:rsidRPr="0016543A">
        <w:rPr>
          <w:rStyle w:val="FootnoteReference"/>
          <w:rFonts w:ascii="Calibri" w:hAnsi="Calibri"/>
        </w:rPr>
        <w:footnoteRef/>
      </w:r>
      <w:r w:rsidRPr="0016543A">
        <w:rPr>
          <w:rFonts w:ascii="Calibri" w:hAnsi="Calibri"/>
        </w:rPr>
        <w:t xml:space="preserve"> </w:t>
      </w:r>
      <w:bookmarkStart w:id="275" w:name="lt_pId2967"/>
      <w:r w:rsidRPr="0016543A">
        <w:rPr>
          <w:rFonts w:ascii="Calibri" w:hAnsi="Calibri"/>
        </w:rPr>
        <w:t xml:space="preserve">Le Manuel du secteur public ne donne aucune indication sur les informations à fournir dans les états financiers sur les nouvelles normes comptables qui n’ont pas encore été appliquée par la direction d’une entité. Cette note est donc fondée sur les normes établies par d’autres organismes de normalisation qui font autorité qui peuvent être consultées </w:t>
      </w:r>
      <w:bookmarkStart w:id="276" w:name="lt_pId2968"/>
      <w:bookmarkEnd w:id="275"/>
      <w:r w:rsidRPr="0016543A">
        <w:rPr>
          <w:rFonts w:ascii="Calibri" w:hAnsi="Calibri"/>
        </w:rPr>
        <w:t xml:space="preserve">selon la norme SP 1150 sur la hiérarchie des PCGR. </w:t>
      </w:r>
      <w:bookmarkEnd w:id="276"/>
    </w:p>
  </w:footnote>
  <w:footnote w:id="9">
    <w:p w:rsidR="00DD7D3E" w:rsidRPr="0016543A" w:rsidRDefault="00DD7D3E" w:rsidP="00A32BE9">
      <w:pPr>
        <w:pStyle w:val="FootnoteText"/>
        <w:rPr>
          <w:rFonts w:ascii="Calibri" w:hAnsi="Calibri"/>
          <w:i/>
        </w:rPr>
      </w:pPr>
      <w:r w:rsidRPr="0016543A">
        <w:rPr>
          <w:rStyle w:val="FootnoteReference"/>
          <w:rFonts w:ascii="Calibri" w:hAnsi="Calibri"/>
        </w:rPr>
        <w:footnoteRef/>
      </w:r>
      <w:r w:rsidRPr="0016543A">
        <w:rPr>
          <w:rFonts w:ascii="Calibri" w:hAnsi="Calibri"/>
        </w:rPr>
        <w:t xml:space="preserve"> </w:t>
      </w:r>
      <w:bookmarkStart w:id="297" w:name="lt_pId2969"/>
      <w:r w:rsidRPr="0016543A">
        <w:rPr>
          <w:rFonts w:ascii="Calibri" w:hAnsi="Calibri"/>
        </w:rPr>
        <w:t xml:space="preserve">Selon leur importance, les sommes dues par les apparentés peuvent être présentées séparément ou ensemble, conformément à la norme </w:t>
      </w:r>
      <w:r w:rsidRPr="0016543A">
        <w:rPr>
          <w:rFonts w:ascii="Calibri" w:hAnsi="Calibri"/>
          <w:i/>
        </w:rPr>
        <w:t>SP 2200, Information relative aux apparentés</w:t>
      </w:r>
      <w:bookmarkEnd w:id="297"/>
    </w:p>
  </w:footnote>
  <w:footnote w:id="10">
    <w:p w:rsidR="00DD7D3E" w:rsidRPr="0016543A" w:rsidRDefault="00DD7D3E">
      <w:pPr>
        <w:pStyle w:val="FootnoteText"/>
        <w:rPr>
          <w:rFonts w:ascii="Calibri" w:hAnsi="Calibri"/>
        </w:rPr>
      </w:pPr>
      <w:r w:rsidRPr="0016543A">
        <w:rPr>
          <w:rStyle w:val="FootnoteReference"/>
        </w:rPr>
        <w:footnoteRef/>
      </w:r>
      <w:r w:rsidRPr="0016543A">
        <w:t xml:space="preserve"> </w:t>
      </w:r>
      <w:r w:rsidRPr="0016543A">
        <w:rPr>
          <w:rFonts w:ascii="Calibri" w:hAnsi="Calibri"/>
        </w:rPr>
        <w:t>Une autre présentation acceptable consiste à fournir toutes les informations nécessaires sur le classement selon la hiérarchie des justes valeurs des instruments financiers dans une seule note.</w:t>
      </w:r>
    </w:p>
  </w:footnote>
  <w:footnote w:id="11">
    <w:p w:rsidR="00DD7D3E" w:rsidRPr="0016543A" w:rsidRDefault="00DD7D3E" w:rsidP="00E143F3">
      <w:pPr>
        <w:pStyle w:val="FootnoteText"/>
        <w:rPr>
          <w:rFonts w:ascii="Calibri" w:hAnsi="Calibri"/>
        </w:rPr>
      </w:pPr>
      <w:r w:rsidRPr="0016543A">
        <w:rPr>
          <w:rStyle w:val="FootnoteReference"/>
          <w:rFonts w:ascii="Calibri" w:hAnsi="Calibri"/>
        </w:rPr>
        <w:footnoteRef/>
      </w:r>
      <w:bookmarkStart w:id="299" w:name="lt_pId2971"/>
      <w:r w:rsidRPr="0016543A">
        <w:rPr>
          <w:rFonts w:ascii="Calibri" w:hAnsi="Calibri"/>
        </w:rPr>
        <w:t xml:space="preserve">Les exigences sur les informations à fournir par voie de notes diffèrent lorsque les prêts sont désignés comme étant classés dans la catégorie des instruments évalués à la juste valeur par l’entité publique.  </w:t>
      </w:r>
      <w:bookmarkEnd w:id="299"/>
    </w:p>
  </w:footnote>
  <w:footnote w:id="12">
    <w:p w:rsidR="00DD7D3E" w:rsidRPr="0016543A" w:rsidRDefault="00DD7D3E">
      <w:pPr>
        <w:pStyle w:val="FootnoteText"/>
      </w:pPr>
      <w:r w:rsidRPr="0016543A">
        <w:rPr>
          <w:rStyle w:val="FootnoteReference"/>
        </w:rPr>
        <w:footnoteRef/>
      </w:r>
      <w:r w:rsidRPr="0016543A">
        <w:t xml:space="preserve"> </w:t>
      </w:r>
      <w:r w:rsidRPr="0016543A">
        <w:rPr>
          <w:rFonts w:ascii="Calibri" w:hAnsi="Calibri"/>
        </w:rPr>
        <w:t>Une autre présentation acceptable consiste à fournir toutes les informations nécessaires sur le classement selon la hiérarchie des justes valeurs des instruments financiers dans une seule note.</w:t>
      </w:r>
    </w:p>
  </w:footnote>
  <w:footnote w:id="13">
    <w:p w:rsidR="00DD7D3E" w:rsidRPr="0016543A" w:rsidRDefault="00DD7D3E">
      <w:pPr>
        <w:pStyle w:val="FootnoteText"/>
      </w:pPr>
      <w:r w:rsidRPr="0016543A">
        <w:rPr>
          <w:rStyle w:val="FootnoteReference"/>
        </w:rPr>
        <w:footnoteRef/>
      </w:r>
      <w:r w:rsidRPr="0016543A">
        <w:t xml:space="preserve"> </w:t>
      </w:r>
      <w:r w:rsidRPr="0016543A">
        <w:rPr>
          <w:rFonts w:ascii="Calibri" w:hAnsi="Calibri"/>
        </w:rPr>
        <w:t>Une autre présentation acceptable consiste à fournir toutes les informations nécessaires sur le classement selon la hiérarchie des justes valeurs des instruments financiers dans une seule note.</w:t>
      </w:r>
    </w:p>
  </w:footnote>
  <w:footnote w:id="14">
    <w:p w:rsidR="00DD7D3E" w:rsidRPr="0016543A" w:rsidRDefault="00DD7D3E">
      <w:pPr>
        <w:pStyle w:val="FootnoteText"/>
      </w:pPr>
      <w:r w:rsidRPr="0016543A">
        <w:rPr>
          <w:rStyle w:val="FootnoteReference"/>
        </w:rPr>
        <w:footnoteRef/>
      </w:r>
      <w:r w:rsidRPr="0016543A">
        <w:t xml:space="preserve"> </w:t>
      </w:r>
      <w:r w:rsidRPr="0016543A">
        <w:rPr>
          <w:rFonts w:ascii="Calibri" w:hAnsi="Calibri"/>
        </w:rPr>
        <w:t>Une autre présentation acceptable consiste à fournir toutes les informations nécessaires sur le classement selon la hiérarchie des justes valeurs des instruments financiers dans une seule note.</w:t>
      </w:r>
    </w:p>
  </w:footnote>
  <w:footnote w:id="15">
    <w:p w:rsidR="00DD7D3E" w:rsidRPr="0016543A" w:rsidRDefault="00DD7D3E" w:rsidP="00B673B3">
      <w:pPr>
        <w:pStyle w:val="FootnoteText"/>
      </w:pPr>
      <w:r w:rsidRPr="0016543A">
        <w:rPr>
          <w:rStyle w:val="FootnoteReference"/>
        </w:rPr>
        <w:footnoteRef/>
      </w:r>
      <w:r w:rsidRPr="0016543A">
        <w:t xml:space="preserve"> </w:t>
      </w:r>
      <w:bookmarkStart w:id="401" w:name="lt_pId2975"/>
      <w:r w:rsidRPr="0016543A">
        <w:rPr>
          <w:i/>
        </w:rPr>
        <w:t>Note : La norme SP 3320 s’applique aux exercices ouverts à compter du 1</w:t>
      </w:r>
      <w:r w:rsidRPr="0016543A">
        <w:rPr>
          <w:i/>
          <w:vertAlign w:val="superscript"/>
        </w:rPr>
        <w:t>er</w:t>
      </w:r>
      <w:r w:rsidRPr="0016543A">
        <w:rPr>
          <w:i/>
        </w:rPr>
        <w:t xml:space="preserve"> avril 2017, bien qu’une adoption anticipée soit permise</w:t>
      </w:r>
      <w:r w:rsidRPr="0016543A">
        <w:rPr>
          <w:rFonts w:ascii="Calibri" w:hAnsi="Calibri"/>
          <w:i/>
          <w:sz w:val="22"/>
          <w:szCs w:val="22"/>
        </w:rPr>
        <w:t>.</w:t>
      </w:r>
      <w:bookmarkEnd w:id="401"/>
    </w:p>
  </w:footnote>
  <w:footnote w:id="16">
    <w:p w:rsidR="00DD7D3E" w:rsidRPr="0016543A" w:rsidRDefault="00DD7D3E" w:rsidP="00103D12">
      <w:pPr>
        <w:pStyle w:val="FootnoteText"/>
        <w:rPr>
          <w:rFonts w:ascii="Calibri" w:hAnsi="Calibri"/>
        </w:rPr>
      </w:pPr>
      <w:r w:rsidRPr="0016543A">
        <w:rPr>
          <w:rStyle w:val="FootnoteReference"/>
          <w:rFonts w:ascii="Calibri" w:hAnsi="Calibri"/>
        </w:rPr>
        <w:footnoteRef/>
      </w:r>
      <w:r w:rsidRPr="0016543A">
        <w:rPr>
          <w:rFonts w:ascii="Calibri" w:hAnsi="Calibri"/>
        </w:rPr>
        <w:t xml:space="preserve"> </w:t>
      </w:r>
      <w:bookmarkStart w:id="410" w:name="lt_pId2976"/>
      <w:r w:rsidRPr="0016543A">
        <w:rPr>
          <w:rFonts w:ascii="Calibri" w:hAnsi="Calibri"/>
        </w:rPr>
        <w:t xml:space="preserve">Les sommes dues aux apparentés pourraient devoir être présentées séparément ou ensemble, conformément à la norme SP </w:t>
      </w:r>
      <w:r w:rsidRPr="0016543A">
        <w:rPr>
          <w:rFonts w:ascii="Calibri" w:hAnsi="Calibri"/>
          <w:i/>
        </w:rPr>
        <w:t>2200, Information relative aux apparentés.</w:t>
      </w:r>
      <w:bookmarkEnd w:id="410"/>
    </w:p>
  </w:footnote>
  <w:footnote w:id="17">
    <w:p w:rsidR="00DD7D3E" w:rsidRPr="0016543A" w:rsidRDefault="00DD7D3E">
      <w:pPr>
        <w:pStyle w:val="FootnoteText"/>
        <w:rPr>
          <w:rFonts w:ascii="Calibri" w:hAnsi="Calibri"/>
        </w:rPr>
      </w:pPr>
      <w:r w:rsidRPr="0016543A">
        <w:rPr>
          <w:rStyle w:val="FootnoteReference"/>
          <w:rFonts w:ascii="Calibri" w:hAnsi="Calibri"/>
        </w:rPr>
        <w:footnoteRef/>
      </w:r>
      <w:r w:rsidRPr="0016543A">
        <w:rPr>
          <w:rFonts w:ascii="Calibri" w:hAnsi="Calibri"/>
        </w:rPr>
        <w:t xml:space="preserve"> Le modèle d’informations à fournir sur les avantages sociaux futurs ne porte que sur les avantages qui sont courants au sein des organismes publics. Il faut consulter les chapitres SP 3250 et SP 3255 lors de la préparation de cette note et y faire référence.</w:t>
      </w:r>
    </w:p>
  </w:footnote>
  <w:footnote w:id="18">
    <w:p w:rsidR="00DD7D3E" w:rsidRPr="0016543A" w:rsidRDefault="00DD7D3E" w:rsidP="007548A3">
      <w:pPr>
        <w:pStyle w:val="FootnoteText"/>
        <w:rPr>
          <w:rFonts w:ascii="Calibri" w:hAnsi="Calibri"/>
        </w:rPr>
      </w:pPr>
      <w:r w:rsidRPr="0016543A">
        <w:rPr>
          <w:rStyle w:val="FootnoteReference"/>
          <w:rFonts w:ascii="Calibri" w:hAnsi="Calibri"/>
        </w:rPr>
        <w:footnoteRef/>
      </w:r>
      <w:r w:rsidRPr="0016543A">
        <w:rPr>
          <w:rFonts w:ascii="Calibri" w:hAnsi="Calibri"/>
        </w:rPr>
        <w:t>Le tableau présente les actifs des régimes capitalisés lorsqu’ils répondent à la définition d’un « actif » du chapitre SP 3250.</w:t>
      </w:r>
    </w:p>
  </w:footnote>
  <w:footnote w:id="19">
    <w:p w:rsidR="00DD7D3E" w:rsidRPr="0016543A" w:rsidRDefault="00DD7D3E" w:rsidP="0016543A">
      <w:pPr>
        <w:pStyle w:val="FootnoteText"/>
        <w:rPr>
          <w:rFonts w:ascii="Calibri" w:hAnsi="Calibri"/>
        </w:rPr>
      </w:pPr>
      <w:r w:rsidRPr="0016543A">
        <w:rPr>
          <w:rStyle w:val="FootnoteReference"/>
          <w:rFonts w:ascii="Calibri" w:hAnsi="Calibri"/>
        </w:rPr>
        <w:footnoteRef/>
      </w:r>
      <w:r w:rsidRPr="0016543A">
        <w:rPr>
          <w:rFonts w:ascii="Calibri" w:hAnsi="Calibri"/>
        </w:rPr>
        <w:t xml:space="preserve"> </w:t>
      </w:r>
      <w:bookmarkStart w:id="450" w:name="lt_pId2980"/>
      <w:r w:rsidRPr="0016543A">
        <w:rPr>
          <w:rFonts w:ascii="Calibri" w:hAnsi="Calibri"/>
        </w:rPr>
        <w:t xml:space="preserve">Des informations supplémentaires devront être présentées pour les </w:t>
      </w:r>
      <w:r>
        <w:rPr>
          <w:rFonts w:ascii="Calibri" w:hAnsi="Calibri"/>
        </w:rPr>
        <w:t xml:space="preserve">dettes </w:t>
      </w:r>
      <w:r w:rsidRPr="0016543A">
        <w:rPr>
          <w:rFonts w:ascii="Calibri" w:hAnsi="Calibri"/>
        </w:rPr>
        <w:t>à long terme évaluées à la juste valeur.</w:t>
      </w:r>
      <w:bookmarkEnd w:id="450"/>
    </w:p>
  </w:footnote>
  <w:footnote w:id="20">
    <w:p w:rsidR="00DD7D3E" w:rsidRPr="0016543A" w:rsidRDefault="00DD7D3E">
      <w:pPr>
        <w:pStyle w:val="FootnoteText"/>
        <w:rPr>
          <w:rFonts w:ascii="Calibri" w:hAnsi="Calibri"/>
        </w:rPr>
      </w:pPr>
      <w:r w:rsidRPr="0016543A">
        <w:rPr>
          <w:rStyle w:val="FootnoteReference"/>
          <w:rFonts w:ascii="Calibri" w:hAnsi="Calibri"/>
        </w:rPr>
        <w:footnoteRef/>
      </w:r>
      <w:r w:rsidRPr="0016543A">
        <w:rPr>
          <w:rFonts w:ascii="Calibri" w:hAnsi="Calibri"/>
        </w:rPr>
        <w:t xml:space="preserve"> </w:t>
      </w:r>
      <w:r w:rsidRPr="00B81321">
        <w:rPr>
          <w:rStyle w:val="Emphasis"/>
          <w:i w:val="0"/>
        </w:rPr>
        <w:t>Une colonne distincte est nécessaire pour présenter l’information sur chacune des catégories d’immobilisations faisant l’objet d’un contrat de location-acquisition</w:t>
      </w:r>
      <w:r>
        <w:rPr>
          <w:rStyle w:val="Emphasis"/>
          <w:i w:val="0"/>
        </w:rPr>
        <w:t>.</w:t>
      </w:r>
    </w:p>
  </w:footnote>
  <w:footnote w:id="21">
    <w:p w:rsidR="00DD7D3E" w:rsidRPr="0016543A" w:rsidRDefault="00DD7D3E" w:rsidP="007B1DD6">
      <w:pPr>
        <w:pStyle w:val="FootnoteText"/>
        <w:rPr>
          <w:rFonts w:ascii="Calibri" w:hAnsi="Calibri"/>
        </w:rPr>
      </w:pPr>
      <w:r w:rsidRPr="0016543A">
        <w:rPr>
          <w:rStyle w:val="FootnoteReference"/>
          <w:rFonts w:ascii="Calibri" w:hAnsi="Calibri"/>
        </w:rPr>
        <w:footnoteRef/>
      </w:r>
      <w:r>
        <w:rPr>
          <w:rStyle w:val="Emphasis"/>
          <w:i w:val="0"/>
        </w:rPr>
        <w:t xml:space="preserve"> </w:t>
      </w:r>
      <w:r w:rsidRPr="00450102">
        <w:rPr>
          <w:rStyle w:val="Emphasis"/>
          <w:i w:val="0"/>
        </w:rPr>
        <w:t>Une colonne distincte est nécessaire pour présenter l’information sur chacune des catégories d’immobilisations faisant l’objet d’un contrat de location-acquisition</w:t>
      </w:r>
      <w:r>
        <w:rPr>
          <w:rStyle w:val="Emphasis"/>
          <w:i w:val="0"/>
        </w:rPr>
        <w:t>.</w:t>
      </w:r>
    </w:p>
    <w:p w:rsidR="00DD7D3E" w:rsidRPr="0016543A" w:rsidRDefault="00DD7D3E">
      <w:pPr>
        <w:pStyle w:val="FootnoteText"/>
      </w:pPr>
    </w:p>
  </w:footnote>
  <w:footnote w:id="22">
    <w:p w:rsidR="00DD7D3E" w:rsidRDefault="00DD7D3E" w:rsidP="004F6900">
      <w:pPr>
        <w:pStyle w:val="FootnoteText"/>
      </w:pPr>
      <w:r>
        <w:rPr>
          <w:rStyle w:val="FootnoteReference"/>
        </w:rPr>
        <w:footnoteRef/>
      </w:r>
      <w:r>
        <w:t xml:space="preserve"> </w:t>
      </w:r>
      <w:bookmarkStart w:id="484" w:name="lt_pId2983"/>
      <w:r w:rsidRPr="004F6900">
        <w:rPr>
          <w:rFonts w:ascii="Calibri" w:hAnsi="Calibri"/>
          <w:i/>
          <w:sz w:val="22"/>
          <w:szCs w:val="22"/>
        </w:rPr>
        <w:t>Note : La norme SP 3210 s’applique aux exercices ouverts à compter du 1</w:t>
      </w:r>
      <w:r w:rsidRPr="004F6900">
        <w:rPr>
          <w:rFonts w:ascii="Calibri" w:hAnsi="Calibri"/>
          <w:i/>
          <w:sz w:val="22"/>
          <w:szCs w:val="22"/>
          <w:vertAlign w:val="superscript"/>
        </w:rPr>
        <w:t>er</w:t>
      </w:r>
      <w:r w:rsidRPr="004F6900">
        <w:rPr>
          <w:rFonts w:ascii="Calibri" w:hAnsi="Calibri"/>
          <w:i/>
          <w:sz w:val="22"/>
          <w:szCs w:val="22"/>
        </w:rPr>
        <w:t xml:space="preserve"> avril 2017, bien qu’une adoption anticipée soit permise.</w:t>
      </w:r>
      <w:bookmarkEnd w:id="484"/>
    </w:p>
  </w:footnote>
  <w:footnote w:id="23">
    <w:p w:rsidR="00DD7D3E" w:rsidRDefault="00DD7D3E" w:rsidP="00886EE7">
      <w:pPr>
        <w:pStyle w:val="FootnoteText"/>
      </w:pPr>
      <w:r>
        <w:rPr>
          <w:rStyle w:val="FootnoteReference"/>
        </w:rPr>
        <w:footnoteRef/>
      </w:r>
      <w:r>
        <w:t xml:space="preserve"> </w:t>
      </w:r>
      <w:bookmarkStart w:id="492" w:name="lt_pId2984"/>
      <w:r>
        <w:t xml:space="preserve">Note : </w:t>
      </w:r>
      <w:r>
        <w:rPr>
          <w:rFonts w:ascii="Calibri" w:hAnsi="Calibri"/>
          <w:i/>
          <w:sz w:val="22"/>
          <w:szCs w:val="22"/>
        </w:rPr>
        <w:t>La</w:t>
      </w:r>
      <w:r w:rsidRPr="005B0567">
        <w:rPr>
          <w:rFonts w:ascii="Calibri" w:hAnsi="Calibri"/>
          <w:i/>
          <w:sz w:val="22"/>
          <w:szCs w:val="22"/>
        </w:rPr>
        <w:t xml:space="preserve"> norme </w:t>
      </w:r>
      <w:r>
        <w:rPr>
          <w:rFonts w:ascii="Calibri" w:hAnsi="Calibri"/>
          <w:i/>
          <w:sz w:val="22"/>
          <w:szCs w:val="22"/>
        </w:rPr>
        <w:t xml:space="preserve">SP 3380 </w:t>
      </w:r>
      <w:r w:rsidRPr="005B0567">
        <w:rPr>
          <w:rFonts w:ascii="Calibri" w:hAnsi="Calibri"/>
          <w:i/>
          <w:sz w:val="22"/>
          <w:szCs w:val="22"/>
        </w:rPr>
        <w:t>s’applique aux exercices ouverts à compter du 1</w:t>
      </w:r>
      <w:r w:rsidRPr="005B0567">
        <w:rPr>
          <w:rFonts w:ascii="Calibri" w:hAnsi="Calibri"/>
          <w:i/>
          <w:sz w:val="22"/>
          <w:szCs w:val="22"/>
          <w:vertAlign w:val="superscript"/>
        </w:rPr>
        <w:t>er</w:t>
      </w:r>
      <w:r w:rsidRPr="005B0567">
        <w:rPr>
          <w:rFonts w:ascii="Calibri" w:hAnsi="Calibri"/>
          <w:i/>
          <w:sz w:val="22"/>
          <w:szCs w:val="22"/>
        </w:rPr>
        <w:t xml:space="preserve"> avril 201</w:t>
      </w:r>
      <w:r>
        <w:rPr>
          <w:rFonts w:ascii="Calibri" w:hAnsi="Calibri"/>
          <w:i/>
          <w:sz w:val="22"/>
          <w:szCs w:val="22"/>
        </w:rPr>
        <w:t>7</w:t>
      </w:r>
      <w:r w:rsidRPr="005B0567">
        <w:rPr>
          <w:rFonts w:ascii="Calibri" w:hAnsi="Calibri"/>
          <w:i/>
          <w:sz w:val="22"/>
          <w:szCs w:val="22"/>
        </w:rPr>
        <w:t>, bien qu’une adoption anticipée soit permise</w:t>
      </w:r>
      <w:bookmarkEnd w:id="492"/>
      <w:r>
        <w:rPr>
          <w:rFonts w:ascii="Calibri" w:hAnsi="Calibri"/>
          <w:i/>
          <w:sz w:val="22"/>
          <w:szCs w:val="22"/>
        </w:rPr>
        <w:t>.</w:t>
      </w:r>
    </w:p>
  </w:footnote>
  <w:footnote w:id="24">
    <w:p w:rsidR="00DD7D3E" w:rsidRPr="0016543A" w:rsidRDefault="00DD7D3E">
      <w:pPr>
        <w:pStyle w:val="FootnoteText"/>
        <w:rPr>
          <w:rFonts w:ascii="Calibri" w:hAnsi="Calibri"/>
        </w:rPr>
      </w:pPr>
      <w:r w:rsidRPr="0016543A">
        <w:rPr>
          <w:rStyle w:val="FootnoteReference"/>
          <w:rFonts w:ascii="Calibri" w:hAnsi="Calibri"/>
        </w:rPr>
        <w:footnoteRef/>
      </w:r>
      <w:r w:rsidRPr="0016543A">
        <w:rPr>
          <w:rFonts w:ascii="Calibri" w:hAnsi="Calibri"/>
        </w:rPr>
        <w:t xml:space="preserve"> Des informations doivent être fournies sur les gains et pertes de change aux termes de la norme SP 2601.22. </w:t>
      </w:r>
    </w:p>
  </w:footnote>
  <w:footnote w:id="25">
    <w:p w:rsidR="00DD7D3E" w:rsidRPr="0016543A" w:rsidRDefault="00DD7D3E">
      <w:pPr>
        <w:pStyle w:val="FootnoteText"/>
        <w:rPr>
          <w:rFonts w:ascii="Calibri" w:hAnsi="Calibri"/>
        </w:rPr>
      </w:pPr>
      <w:r w:rsidRPr="0016543A">
        <w:rPr>
          <w:rStyle w:val="FootnoteReference"/>
          <w:rFonts w:ascii="Calibri" w:hAnsi="Calibri"/>
        </w:rPr>
        <w:footnoteRef/>
      </w:r>
      <w:r w:rsidRPr="0016543A">
        <w:rPr>
          <w:rFonts w:ascii="Calibri" w:hAnsi="Calibri"/>
        </w:rPr>
        <w:t xml:space="preserve"> Pour les évaluations de la juste valeur au niveau 3, le recours à une autre hypothèse raisonnablement possible fera vraisemblablement augmenter la valeur (comme c’est le cas ici) ou diminuer la valeur, mais pas les deux.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DD7D3E">
    <w:pPr>
      <w:pStyle w:val="Header"/>
      <w:jc w:val="center"/>
    </w:pPr>
  </w:p>
  <w:p w:rsidR="00DD7D3E" w:rsidRDefault="00DD7D3E">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Pr="00DD0041" w:rsidRDefault="00DD7D3E">
    <w:pPr>
      <w:pStyle w:val="Header"/>
      <w:jc w:val="center"/>
      <w:rPr>
        <w:rFonts w:ascii="Calibri" w:hAnsi="Calibri"/>
        <w:b/>
        <w:sz w:val="28"/>
        <w:szCs w:val="28"/>
      </w:rPr>
    </w:pPr>
    <w:r w:rsidRPr="00DD0041">
      <w:rPr>
        <w:rFonts w:ascii="Calibri" w:hAnsi="Calibri"/>
        <w:b/>
        <w:sz w:val="28"/>
        <w:szCs w:val="28"/>
      </w:rPr>
      <w:t>[</w:t>
    </w:r>
    <w:r w:rsidRPr="00DD0041">
      <w:rPr>
        <w:rFonts w:ascii="Calibri" w:hAnsi="Calibri"/>
        <w:b/>
        <w:sz w:val="28"/>
        <w:szCs w:val="28"/>
        <w:shd w:val="clear" w:color="auto" w:fill="D9D9D9"/>
      </w:rPr>
      <w:t>ABC</w:t>
    </w:r>
    <w:r w:rsidRPr="00DD0041">
      <w:rPr>
        <w:rFonts w:ascii="Calibri" w:hAnsi="Calibri"/>
        <w:b/>
        <w:sz w:val="28"/>
        <w:szCs w:val="28"/>
      </w:rPr>
      <w:t>]</w:t>
    </w:r>
  </w:p>
  <w:p w:rsidR="00DD7D3E" w:rsidRDefault="00DD7D3E">
    <w:pPr>
      <w:pStyle w:val="Header"/>
      <w:jc w:val="center"/>
      <w:rPr>
        <w:rFonts w:ascii="Calibri" w:hAnsi="Calibri"/>
        <w:b/>
        <w:sz w:val="28"/>
        <w:szCs w:val="28"/>
      </w:rPr>
    </w:pPr>
    <w:r w:rsidRPr="00DD0041">
      <w:rPr>
        <w:rFonts w:ascii="Calibri" w:hAnsi="Calibri"/>
        <w:b/>
        <w:sz w:val="28"/>
        <w:szCs w:val="28"/>
      </w:rPr>
      <w:t xml:space="preserve"> </w:t>
    </w:r>
    <w:r>
      <w:rPr>
        <w:rFonts w:ascii="Calibri" w:hAnsi="Calibri"/>
        <w:b/>
        <w:sz w:val="28"/>
        <w:szCs w:val="28"/>
      </w:rPr>
      <w:t>É</w:t>
    </w:r>
    <w:r w:rsidRPr="00446980">
      <w:rPr>
        <w:rFonts w:ascii="Calibri" w:hAnsi="Calibri"/>
        <w:b/>
        <w:sz w:val="28"/>
        <w:szCs w:val="28"/>
      </w:rPr>
      <w:t>tats financiers [</w:t>
    </w:r>
    <w:r w:rsidRPr="00446980">
      <w:rPr>
        <w:rFonts w:ascii="Calibri" w:hAnsi="Calibri"/>
        <w:b/>
        <w:sz w:val="28"/>
        <w:szCs w:val="28"/>
        <w:shd w:val="clear" w:color="auto" w:fill="D9D9D9" w:themeFill="background1" w:themeFillShade="D9"/>
      </w:rPr>
      <w:t>consolidés</w:t>
    </w:r>
    <w:r w:rsidRPr="00446980">
      <w:rPr>
        <w:rFonts w:ascii="Calibri" w:hAnsi="Calibri"/>
        <w:b/>
        <w:sz w:val="28"/>
        <w:szCs w:val="28"/>
      </w:rPr>
      <w:t>]</w:t>
    </w:r>
    <w:r>
      <w:rPr>
        <w:rFonts w:ascii="Calibri" w:hAnsi="Calibri"/>
        <w:b/>
        <w:sz w:val="28"/>
        <w:szCs w:val="28"/>
      </w:rPr>
      <w:t xml:space="preserve"> </w:t>
    </w:r>
  </w:p>
  <w:p w:rsidR="00DD7D3E" w:rsidRDefault="00DD7D3E">
    <w:pPr>
      <w:pStyle w:val="Header"/>
      <w:jc w:val="center"/>
    </w:pPr>
    <w:r>
      <w:rPr>
        <w:rFonts w:ascii="Calibri" w:hAnsi="Calibri"/>
        <w:b/>
        <w:sz w:val="28"/>
        <w:szCs w:val="28"/>
      </w:rPr>
      <w:t>pour les exercices clos le 31 mars 2016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DD7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DD7D3E" w:rsidP="007B1DD6">
    <w:pPr>
      <w:pStyle w:val="Footer"/>
      <w:jc w:val="center"/>
    </w:pPr>
  </w:p>
  <w:p w:rsidR="00DD7D3E" w:rsidRDefault="00DD7D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DD7D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DD7D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Pr="00F416B5" w:rsidRDefault="00DD7D3E" w:rsidP="007B1DD6">
    <w:pPr>
      <w:pBdr>
        <w:bottom w:val="single" w:sz="4" w:space="1" w:color="auto"/>
      </w:pBdr>
      <w:jc w:val="right"/>
      <w:rPr>
        <w:rFonts w:ascii="Calibri" w:hAnsi="Calibri"/>
        <w:caps/>
        <w:szCs w:val="24"/>
      </w:rPr>
    </w:pPr>
    <w:r w:rsidRPr="00F416B5">
      <w:rPr>
        <w:rFonts w:ascii="Calibri" w:hAnsi="Calibri"/>
        <w:caps/>
        <w:szCs w:val="24"/>
      </w:rPr>
      <w:t>Normes comptables pour le secteur public</w:t>
    </w:r>
  </w:p>
  <w:p w:rsidR="00DD7D3E" w:rsidRPr="00DD0041" w:rsidRDefault="00DD7D3E" w:rsidP="007B1DD6">
    <w:pPr>
      <w:pBdr>
        <w:bottom w:val="single" w:sz="4" w:space="1" w:color="auto"/>
      </w:pBdr>
      <w:jc w:val="right"/>
      <w:rPr>
        <w:rFonts w:ascii="Calibri" w:hAnsi="Calibri"/>
        <w:szCs w:val="24"/>
      </w:rPr>
    </w:pPr>
    <w:r w:rsidRPr="00F416B5">
      <w:rPr>
        <w:rFonts w:ascii="Calibri" w:hAnsi="Calibri"/>
        <w:szCs w:val="24"/>
      </w:rPr>
      <w:t>États financiers modèles pour les organismes publics</w:t>
    </w:r>
  </w:p>
  <w:p w:rsidR="00DD7D3E" w:rsidRPr="00DD0041" w:rsidRDefault="00DD7D3E" w:rsidP="007B1DD6">
    <w:pPr>
      <w:pStyle w:val="Footer"/>
      <w:jc w:val="right"/>
      <w:rPr>
        <w:szCs w:val="24"/>
      </w:rPr>
    </w:pPr>
  </w:p>
  <w:p w:rsidR="00DD7D3E" w:rsidRPr="00DD0041" w:rsidRDefault="00DD7D3E" w:rsidP="007B1DD6">
    <w:pPr>
      <w:pStyle w:val="Header"/>
      <w:jc w:val="right"/>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DD7D3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Pr="00EF06B0" w:rsidRDefault="00DD7D3E" w:rsidP="00F54BC5">
    <w:pPr>
      <w:pBdr>
        <w:bottom w:val="single" w:sz="4" w:space="1" w:color="auto"/>
      </w:pBdr>
      <w:jc w:val="right"/>
      <w:rPr>
        <w:rFonts w:ascii="Calibri" w:hAnsi="Calibri"/>
        <w:caps/>
        <w:szCs w:val="24"/>
      </w:rPr>
    </w:pPr>
    <w:r w:rsidRPr="00EF06B0">
      <w:rPr>
        <w:rFonts w:ascii="Calibri" w:hAnsi="Calibri"/>
        <w:caps/>
        <w:szCs w:val="24"/>
      </w:rPr>
      <w:t>Normes comptables pour le secteur public</w:t>
    </w:r>
  </w:p>
  <w:p w:rsidR="00DD7D3E" w:rsidRPr="00EF06B0" w:rsidRDefault="00DD7D3E" w:rsidP="00F54BC5">
    <w:pPr>
      <w:pBdr>
        <w:bottom w:val="single" w:sz="4" w:space="1" w:color="auto"/>
      </w:pBdr>
      <w:jc w:val="right"/>
      <w:rPr>
        <w:rFonts w:ascii="Calibri" w:hAnsi="Calibri"/>
        <w:szCs w:val="24"/>
      </w:rPr>
    </w:pPr>
    <w:r w:rsidRPr="00EF06B0">
      <w:rPr>
        <w:rFonts w:ascii="Calibri" w:hAnsi="Calibri"/>
        <w:szCs w:val="24"/>
      </w:rPr>
      <w:t>États financiers modèles pour les organismes publics</w:t>
    </w:r>
    <w:r w:rsidRPr="00EF06B0">
      <w:rPr>
        <w:rFonts w:ascii="Calibri" w:hAnsi="Calibri"/>
        <w:szCs w:val="24"/>
        <w:highlight w:val="yellow"/>
      </w:rPr>
      <w:t xml:space="preserve"> </w:t>
    </w:r>
  </w:p>
  <w:p w:rsidR="00DD7D3E" w:rsidRPr="00F54BC5" w:rsidRDefault="00DD7D3E" w:rsidP="00F54BC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Pr="00EF06B0" w:rsidRDefault="00DD7D3E" w:rsidP="008567C6">
    <w:pPr>
      <w:pBdr>
        <w:bottom w:val="single" w:sz="4" w:space="1" w:color="auto"/>
      </w:pBdr>
      <w:jc w:val="right"/>
      <w:rPr>
        <w:rFonts w:ascii="Calibri" w:hAnsi="Calibri"/>
        <w:caps/>
        <w:szCs w:val="24"/>
      </w:rPr>
    </w:pPr>
    <w:bookmarkStart w:id="249" w:name="lt_pId036"/>
    <w:r w:rsidRPr="00EF06B0">
      <w:rPr>
        <w:rFonts w:ascii="Calibri" w:hAnsi="Calibri"/>
        <w:caps/>
        <w:szCs w:val="24"/>
      </w:rPr>
      <w:t>Normes comptables pour le secteur public</w:t>
    </w:r>
  </w:p>
  <w:p w:rsidR="00DD7D3E" w:rsidRPr="00EF06B0" w:rsidRDefault="00DD7D3E" w:rsidP="008567C6">
    <w:pPr>
      <w:pBdr>
        <w:bottom w:val="single" w:sz="4" w:space="1" w:color="auto"/>
      </w:pBdr>
      <w:jc w:val="right"/>
      <w:rPr>
        <w:rFonts w:ascii="Calibri" w:hAnsi="Calibri"/>
        <w:szCs w:val="24"/>
      </w:rPr>
    </w:pPr>
    <w:r w:rsidRPr="00EF06B0">
      <w:rPr>
        <w:rFonts w:ascii="Calibri" w:hAnsi="Calibri"/>
        <w:szCs w:val="24"/>
      </w:rPr>
      <w:t>États financiers modèles pour les organismes publics</w:t>
    </w:r>
    <w:r w:rsidRPr="00EF06B0">
      <w:rPr>
        <w:rFonts w:ascii="Calibri" w:hAnsi="Calibri"/>
        <w:szCs w:val="24"/>
        <w:highlight w:val="yellow"/>
      </w:rPr>
      <w:t xml:space="preserve"> </w:t>
    </w:r>
    <w:bookmarkEnd w:id="249"/>
  </w:p>
  <w:p w:rsidR="00DD7D3E" w:rsidRPr="00EF06B0" w:rsidRDefault="00DD7D3E" w:rsidP="008567C6">
    <w:pPr>
      <w:pStyle w:val="Footer"/>
      <w:jc w:val="right"/>
      <w:rPr>
        <w:szCs w:val="24"/>
      </w:rPr>
    </w:pPr>
  </w:p>
  <w:p w:rsidR="00DD7D3E" w:rsidRPr="00EF06B0" w:rsidRDefault="007C3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71.3pt;height:188.5pt;z-index:251666432"/>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E" w:rsidRDefault="00DD7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924"/>
    <w:multiLevelType w:val="hybridMultilevel"/>
    <w:tmpl w:val="839EDF82"/>
    <w:lvl w:ilvl="0" w:tplc="A8926FAC">
      <w:start w:val="1"/>
      <w:numFmt w:val="lowerLetter"/>
      <w:lvlText w:val="%1."/>
      <w:lvlJc w:val="left"/>
      <w:pPr>
        <w:ind w:left="720" w:hanging="360"/>
      </w:pPr>
    </w:lvl>
    <w:lvl w:ilvl="1" w:tplc="7458F1B8" w:tentative="1">
      <w:start w:val="1"/>
      <w:numFmt w:val="lowerLetter"/>
      <w:lvlText w:val="%2."/>
      <w:lvlJc w:val="left"/>
      <w:pPr>
        <w:ind w:left="1440" w:hanging="360"/>
      </w:pPr>
    </w:lvl>
    <w:lvl w:ilvl="2" w:tplc="DA220580" w:tentative="1">
      <w:start w:val="1"/>
      <w:numFmt w:val="lowerRoman"/>
      <w:lvlText w:val="%3."/>
      <w:lvlJc w:val="right"/>
      <w:pPr>
        <w:ind w:left="2160" w:hanging="180"/>
      </w:pPr>
    </w:lvl>
    <w:lvl w:ilvl="3" w:tplc="7164915A" w:tentative="1">
      <w:start w:val="1"/>
      <w:numFmt w:val="decimal"/>
      <w:lvlText w:val="%4."/>
      <w:lvlJc w:val="left"/>
      <w:pPr>
        <w:ind w:left="2880" w:hanging="360"/>
      </w:pPr>
    </w:lvl>
    <w:lvl w:ilvl="4" w:tplc="97A06DCC" w:tentative="1">
      <w:start w:val="1"/>
      <w:numFmt w:val="lowerLetter"/>
      <w:lvlText w:val="%5."/>
      <w:lvlJc w:val="left"/>
      <w:pPr>
        <w:ind w:left="3600" w:hanging="360"/>
      </w:pPr>
    </w:lvl>
    <w:lvl w:ilvl="5" w:tplc="9F306AA6" w:tentative="1">
      <w:start w:val="1"/>
      <w:numFmt w:val="lowerRoman"/>
      <w:lvlText w:val="%6."/>
      <w:lvlJc w:val="right"/>
      <w:pPr>
        <w:ind w:left="4320" w:hanging="180"/>
      </w:pPr>
    </w:lvl>
    <w:lvl w:ilvl="6" w:tplc="E32E1168" w:tentative="1">
      <w:start w:val="1"/>
      <w:numFmt w:val="decimal"/>
      <w:lvlText w:val="%7."/>
      <w:lvlJc w:val="left"/>
      <w:pPr>
        <w:ind w:left="5040" w:hanging="360"/>
      </w:pPr>
    </w:lvl>
    <w:lvl w:ilvl="7" w:tplc="01D0E1B2" w:tentative="1">
      <w:start w:val="1"/>
      <w:numFmt w:val="lowerLetter"/>
      <w:lvlText w:val="%8."/>
      <w:lvlJc w:val="left"/>
      <w:pPr>
        <w:ind w:left="5760" w:hanging="360"/>
      </w:pPr>
    </w:lvl>
    <w:lvl w:ilvl="8" w:tplc="13C4B704" w:tentative="1">
      <w:start w:val="1"/>
      <w:numFmt w:val="lowerRoman"/>
      <w:lvlText w:val="%9."/>
      <w:lvlJc w:val="right"/>
      <w:pPr>
        <w:ind w:left="6480" w:hanging="180"/>
      </w:pPr>
    </w:lvl>
  </w:abstractNum>
  <w:abstractNum w:abstractNumId="1" w15:restartNumberingAfterBreak="0">
    <w:nsid w:val="07BE3636"/>
    <w:multiLevelType w:val="hybridMultilevel"/>
    <w:tmpl w:val="77B6DD3E"/>
    <w:lvl w:ilvl="0" w:tplc="99363930">
      <w:start w:val="1"/>
      <w:numFmt w:val="decimal"/>
      <w:lvlText w:val="%1."/>
      <w:lvlJc w:val="left"/>
      <w:pPr>
        <w:ind w:left="720" w:hanging="360"/>
      </w:pPr>
      <w:rPr>
        <w:rFonts w:hint="default"/>
        <w:b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2A6489"/>
    <w:multiLevelType w:val="hybridMultilevel"/>
    <w:tmpl w:val="6A70BB0C"/>
    <w:lvl w:ilvl="0" w:tplc="9AC86C0A">
      <w:start w:val="4"/>
      <w:numFmt w:val="lowerLetter"/>
      <w:lvlText w:val="%1."/>
      <w:lvlJc w:val="left"/>
      <w:pPr>
        <w:ind w:left="1080" w:hanging="360"/>
      </w:pPr>
      <w:rPr>
        <w:rFonts w:hint="default"/>
      </w:rPr>
    </w:lvl>
    <w:lvl w:ilvl="1" w:tplc="5B96E912">
      <w:start w:val="1"/>
      <w:numFmt w:val="lowerLetter"/>
      <w:lvlText w:val="%2."/>
      <w:lvlJc w:val="left"/>
      <w:pPr>
        <w:ind w:left="1440" w:hanging="360"/>
      </w:pPr>
    </w:lvl>
    <w:lvl w:ilvl="2" w:tplc="1748A4B4" w:tentative="1">
      <w:start w:val="1"/>
      <w:numFmt w:val="lowerRoman"/>
      <w:lvlText w:val="%3."/>
      <w:lvlJc w:val="right"/>
      <w:pPr>
        <w:ind w:left="2160" w:hanging="180"/>
      </w:pPr>
    </w:lvl>
    <w:lvl w:ilvl="3" w:tplc="FD08D736" w:tentative="1">
      <w:start w:val="1"/>
      <w:numFmt w:val="decimal"/>
      <w:lvlText w:val="%4."/>
      <w:lvlJc w:val="left"/>
      <w:pPr>
        <w:ind w:left="2880" w:hanging="360"/>
      </w:pPr>
    </w:lvl>
    <w:lvl w:ilvl="4" w:tplc="F1B680FC" w:tentative="1">
      <w:start w:val="1"/>
      <w:numFmt w:val="lowerLetter"/>
      <w:lvlText w:val="%5."/>
      <w:lvlJc w:val="left"/>
      <w:pPr>
        <w:ind w:left="3600" w:hanging="360"/>
      </w:pPr>
    </w:lvl>
    <w:lvl w:ilvl="5" w:tplc="E086FA9C" w:tentative="1">
      <w:start w:val="1"/>
      <w:numFmt w:val="lowerRoman"/>
      <w:lvlText w:val="%6."/>
      <w:lvlJc w:val="right"/>
      <w:pPr>
        <w:ind w:left="4320" w:hanging="180"/>
      </w:pPr>
    </w:lvl>
    <w:lvl w:ilvl="6" w:tplc="E82A5B44" w:tentative="1">
      <w:start w:val="1"/>
      <w:numFmt w:val="decimal"/>
      <w:lvlText w:val="%7."/>
      <w:lvlJc w:val="left"/>
      <w:pPr>
        <w:ind w:left="5040" w:hanging="360"/>
      </w:pPr>
    </w:lvl>
    <w:lvl w:ilvl="7" w:tplc="AF6EC1F8" w:tentative="1">
      <w:start w:val="1"/>
      <w:numFmt w:val="lowerLetter"/>
      <w:lvlText w:val="%8."/>
      <w:lvlJc w:val="left"/>
      <w:pPr>
        <w:ind w:left="5760" w:hanging="360"/>
      </w:pPr>
    </w:lvl>
    <w:lvl w:ilvl="8" w:tplc="E5A454D4" w:tentative="1">
      <w:start w:val="1"/>
      <w:numFmt w:val="lowerRoman"/>
      <w:lvlText w:val="%9."/>
      <w:lvlJc w:val="right"/>
      <w:pPr>
        <w:ind w:left="6480" w:hanging="180"/>
      </w:pPr>
    </w:lvl>
  </w:abstractNum>
  <w:abstractNum w:abstractNumId="3" w15:restartNumberingAfterBreak="0">
    <w:nsid w:val="13111D90"/>
    <w:multiLevelType w:val="hybridMultilevel"/>
    <w:tmpl w:val="7712865E"/>
    <w:lvl w:ilvl="0" w:tplc="0C0229D6">
      <w:start w:val="3"/>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4" w15:restartNumberingAfterBreak="0">
    <w:nsid w:val="175134B1"/>
    <w:multiLevelType w:val="hybridMultilevel"/>
    <w:tmpl w:val="5D0C0EAC"/>
    <w:lvl w:ilvl="0" w:tplc="6DDADEFE">
      <w:start w:val="1"/>
      <w:numFmt w:val="bullet"/>
      <w:lvlText w:val=""/>
      <w:lvlJc w:val="left"/>
      <w:pPr>
        <w:ind w:left="720" w:hanging="360"/>
      </w:pPr>
      <w:rPr>
        <w:rFonts w:ascii="Symbol" w:hAnsi="Symbol" w:hint="default"/>
      </w:rPr>
    </w:lvl>
    <w:lvl w:ilvl="1" w:tplc="3A72AA74" w:tentative="1">
      <w:start w:val="1"/>
      <w:numFmt w:val="bullet"/>
      <w:lvlText w:val="o"/>
      <w:lvlJc w:val="left"/>
      <w:pPr>
        <w:ind w:left="1440" w:hanging="360"/>
      </w:pPr>
      <w:rPr>
        <w:rFonts w:ascii="Courier New" w:hAnsi="Courier New" w:cs="Courier New" w:hint="default"/>
      </w:rPr>
    </w:lvl>
    <w:lvl w:ilvl="2" w:tplc="B16C02E0" w:tentative="1">
      <w:start w:val="1"/>
      <w:numFmt w:val="bullet"/>
      <w:lvlText w:val=""/>
      <w:lvlJc w:val="left"/>
      <w:pPr>
        <w:ind w:left="2160" w:hanging="360"/>
      </w:pPr>
      <w:rPr>
        <w:rFonts w:ascii="Wingdings" w:hAnsi="Wingdings" w:hint="default"/>
      </w:rPr>
    </w:lvl>
    <w:lvl w:ilvl="3" w:tplc="84E0083E" w:tentative="1">
      <w:start w:val="1"/>
      <w:numFmt w:val="bullet"/>
      <w:lvlText w:val=""/>
      <w:lvlJc w:val="left"/>
      <w:pPr>
        <w:ind w:left="2880" w:hanging="360"/>
      </w:pPr>
      <w:rPr>
        <w:rFonts w:ascii="Symbol" w:hAnsi="Symbol" w:hint="default"/>
      </w:rPr>
    </w:lvl>
    <w:lvl w:ilvl="4" w:tplc="8B605132" w:tentative="1">
      <w:start w:val="1"/>
      <w:numFmt w:val="bullet"/>
      <w:lvlText w:val="o"/>
      <w:lvlJc w:val="left"/>
      <w:pPr>
        <w:ind w:left="3600" w:hanging="360"/>
      </w:pPr>
      <w:rPr>
        <w:rFonts w:ascii="Courier New" w:hAnsi="Courier New" w:cs="Courier New" w:hint="default"/>
      </w:rPr>
    </w:lvl>
    <w:lvl w:ilvl="5" w:tplc="758870EC" w:tentative="1">
      <w:start w:val="1"/>
      <w:numFmt w:val="bullet"/>
      <w:lvlText w:val=""/>
      <w:lvlJc w:val="left"/>
      <w:pPr>
        <w:ind w:left="4320" w:hanging="360"/>
      </w:pPr>
      <w:rPr>
        <w:rFonts w:ascii="Wingdings" w:hAnsi="Wingdings" w:hint="default"/>
      </w:rPr>
    </w:lvl>
    <w:lvl w:ilvl="6" w:tplc="8052292E" w:tentative="1">
      <w:start w:val="1"/>
      <w:numFmt w:val="bullet"/>
      <w:lvlText w:val=""/>
      <w:lvlJc w:val="left"/>
      <w:pPr>
        <w:ind w:left="5040" w:hanging="360"/>
      </w:pPr>
      <w:rPr>
        <w:rFonts w:ascii="Symbol" w:hAnsi="Symbol" w:hint="default"/>
      </w:rPr>
    </w:lvl>
    <w:lvl w:ilvl="7" w:tplc="2856E986" w:tentative="1">
      <w:start w:val="1"/>
      <w:numFmt w:val="bullet"/>
      <w:lvlText w:val="o"/>
      <w:lvlJc w:val="left"/>
      <w:pPr>
        <w:ind w:left="5760" w:hanging="360"/>
      </w:pPr>
      <w:rPr>
        <w:rFonts w:ascii="Courier New" w:hAnsi="Courier New" w:cs="Courier New" w:hint="default"/>
      </w:rPr>
    </w:lvl>
    <w:lvl w:ilvl="8" w:tplc="62F6CE26" w:tentative="1">
      <w:start w:val="1"/>
      <w:numFmt w:val="bullet"/>
      <w:lvlText w:val=""/>
      <w:lvlJc w:val="left"/>
      <w:pPr>
        <w:ind w:left="6480" w:hanging="360"/>
      </w:pPr>
      <w:rPr>
        <w:rFonts w:ascii="Wingdings" w:hAnsi="Wingdings" w:hint="default"/>
      </w:rPr>
    </w:lvl>
  </w:abstractNum>
  <w:abstractNum w:abstractNumId="5" w15:restartNumberingAfterBreak="0">
    <w:nsid w:val="17BC4E48"/>
    <w:multiLevelType w:val="hybridMultilevel"/>
    <w:tmpl w:val="3E20BA4A"/>
    <w:lvl w:ilvl="0" w:tplc="97426A78">
      <w:start w:val="1"/>
      <w:numFmt w:val="lowerRoman"/>
      <w:lvlText w:val="%1."/>
      <w:lvlJc w:val="right"/>
      <w:pPr>
        <w:ind w:left="720" w:hanging="360"/>
      </w:pPr>
      <w:rPr>
        <w:rFonts w:hint="default"/>
      </w:rPr>
    </w:lvl>
    <w:lvl w:ilvl="1" w:tplc="13C26126">
      <w:start w:val="1"/>
      <w:numFmt w:val="bullet"/>
      <w:lvlText w:val="o"/>
      <w:lvlJc w:val="left"/>
      <w:pPr>
        <w:ind w:left="1440" w:hanging="360"/>
      </w:pPr>
      <w:rPr>
        <w:rFonts w:ascii="Courier New" w:hAnsi="Courier New" w:cs="Courier New" w:hint="default"/>
      </w:rPr>
    </w:lvl>
    <w:lvl w:ilvl="2" w:tplc="876EF33C">
      <w:start w:val="1"/>
      <w:numFmt w:val="bullet"/>
      <w:lvlText w:val=""/>
      <w:lvlJc w:val="left"/>
      <w:pPr>
        <w:ind w:left="2160" w:hanging="360"/>
      </w:pPr>
      <w:rPr>
        <w:rFonts w:ascii="Wingdings" w:hAnsi="Wingdings" w:hint="default"/>
      </w:rPr>
    </w:lvl>
    <w:lvl w:ilvl="3" w:tplc="DA322CA8" w:tentative="1">
      <w:start w:val="1"/>
      <w:numFmt w:val="bullet"/>
      <w:lvlText w:val=""/>
      <w:lvlJc w:val="left"/>
      <w:pPr>
        <w:ind w:left="2880" w:hanging="360"/>
      </w:pPr>
      <w:rPr>
        <w:rFonts w:ascii="Symbol" w:hAnsi="Symbol" w:hint="default"/>
      </w:rPr>
    </w:lvl>
    <w:lvl w:ilvl="4" w:tplc="82BCC9FE" w:tentative="1">
      <w:start w:val="1"/>
      <w:numFmt w:val="bullet"/>
      <w:lvlText w:val="o"/>
      <w:lvlJc w:val="left"/>
      <w:pPr>
        <w:ind w:left="3600" w:hanging="360"/>
      </w:pPr>
      <w:rPr>
        <w:rFonts w:ascii="Courier New" w:hAnsi="Courier New" w:cs="Courier New" w:hint="default"/>
      </w:rPr>
    </w:lvl>
    <w:lvl w:ilvl="5" w:tplc="CFD22294" w:tentative="1">
      <w:start w:val="1"/>
      <w:numFmt w:val="bullet"/>
      <w:lvlText w:val=""/>
      <w:lvlJc w:val="left"/>
      <w:pPr>
        <w:ind w:left="4320" w:hanging="360"/>
      </w:pPr>
      <w:rPr>
        <w:rFonts w:ascii="Wingdings" w:hAnsi="Wingdings" w:hint="default"/>
      </w:rPr>
    </w:lvl>
    <w:lvl w:ilvl="6" w:tplc="EBB8AE4E" w:tentative="1">
      <w:start w:val="1"/>
      <w:numFmt w:val="bullet"/>
      <w:lvlText w:val=""/>
      <w:lvlJc w:val="left"/>
      <w:pPr>
        <w:ind w:left="5040" w:hanging="360"/>
      </w:pPr>
      <w:rPr>
        <w:rFonts w:ascii="Symbol" w:hAnsi="Symbol" w:hint="default"/>
      </w:rPr>
    </w:lvl>
    <w:lvl w:ilvl="7" w:tplc="53F69FE0" w:tentative="1">
      <w:start w:val="1"/>
      <w:numFmt w:val="bullet"/>
      <w:lvlText w:val="o"/>
      <w:lvlJc w:val="left"/>
      <w:pPr>
        <w:ind w:left="5760" w:hanging="360"/>
      </w:pPr>
      <w:rPr>
        <w:rFonts w:ascii="Courier New" w:hAnsi="Courier New" w:cs="Courier New" w:hint="default"/>
      </w:rPr>
    </w:lvl>
    <w:lvl w:ilvl="8" w:tplc="E5382D70" w:tentative="1">
      <w:start w:val="1"/>
      <w:numFmt w:val="bullet"/>
      <w:lvlText w:val=""/>
      <w:lvlJc w:val="left"/>
      <w:pPr>
        <w:ind w:left="6480" w:hanging="360"/>
      </w:pPr>
      <w:rPr>
        <w:rFonts w:ascii="Wingdings" w:hAnsi="Wingdings" w:hint="default"/>
      </w:rPr>
    </w:lvl>
  </w:abstractNum>
  <w:abstractNum w:abstractNumId="6" w15:restartNumberingAfterBreak="0">
    <w:nsid w:val="18BB0045"/>
    <w:multiLevelType w:val="hybridMultilevel"/>
    <w:tmpl w:val="2744C0D4"/>
    <w:lvl w:ilvl="0" w:tplc="C2745E9E">
      <w:start w:val="26"/>
      <w:numFmt w:val="decimal"/>
      <w:lvlText w:val="%1."/>
      <w:lvlJc w:val="left"/>
      <w:pPr>
        <w:ind w:left="4487" w:hanging="375"/>
      </w:pPr>
      <w:rPr>
        <w:rFonts w:hint="default"/>
      </w:rPr>
    </w:lvl>
    <w:lvl w:ilvl="1" w:tplc="10090019" w:tentative="1">
      <w:start w:val="1"/>
      <w:numFmt w:val="lowerLetter"/>
      <w:lvlText w:val="%2."/>
      <w:lvlJc w:val="left"/>
      <w:pPr>
        <w:ind w:left="5192" w:hanging="360"/>
      </w:pPr>
    </w:lvl>
    <w:lvl w:ilvl="2" w:tplc="1009001B" w:tentative="1">
      <w:start w:val="1"/>
      <w:numFmt w:val="lowerRoman"/>
      <w:lvlText w:val="%3."/>
      <w:lvlJc w:val="right"/>
      <w:pPr>
        <w:ind w:left="5912" w:hanging="180"/>
      </w:pPr>
    </w:lvl>
    <w:lvl w:ilvl="3" w:tplc="1009000F" w:tentative="1">
      <w:start w:val="1"/>
      <w:numFmt w:val="decimal"/>
      <w:lvlText w:val="%4."/>
      <w:lvlJc w:val="left"/>
      <w:pPr>
        <w:ind w:left="6632" w:hanging="360"/>
      </w:pPr>
    </w:lvl>
    <w:lvl w:ilvl="4" w:tplc="10090019" w:tentative="1">
      <w:start w:val="1"/>
      <w:numFmt w:val="lowerLetter"/>
      <w:lvlText w:val="%5."/>
      <w:lvlJc w:val="left"/>
      <w:pPr>
        <w:ind w:left="7352" w:hanging="360"/>
      </w:pPr>
    </w:lvl>
    <w:lvl w:ilvl="5" w:tplc="1009001B" w:tentative="1">
      <w:start w:val="1"/>
      <w:numFmt w:val="lowerRoman"/>
      <w:lvlText w:val="%6."/>
      <w:lvlJc w:val="right"/>
      <w:pPr>
        <w:ind w:left="8072" w:hanging="180"/>
      </w:pPr>
    </w:lvl>
    <w:lvl w:ilvl="6" w:tplc="1009000F" w:tentative="1">
      <w:start w:val="1"/>
      <w:numFmt w:val="decimal"/>
      <w:lvlText w:val="%7."/>
      <w:lvlJc w:val="left"/>
      <w:pPr>
        <w:ind w:left="8792" w:hanging="360"/>
      </w:pPr>
    </w:lvl>
    <w:lvl w:ilvl="7" w:tplc="10090019" w:tentative="1">
      <w:start w:val="1"/>
      <w:numFmt w:val="lowerLetter"/>
      <w:lvlText w:val="%8."/>
      <w:lvlJc w:val="left"/>
      <w:pPr>
        <w:ind w:left="9512" w:hanging="360"/>
      </w:pPr>
    </w:lvl>
    <w:lvl w:ilvl="8" w:tplc="1009001B" w:tentative="1">
      <w:start w:val="1"/>
      <w:numFmt w:val="lowerRoman"/>
      <w:lvlText w:val="%9."/>
      <w:lvlJc w:val="right"/>
      <w:pPr>
        <w:ind w:left="10232" w:hanging="180"/>
      </w:pPr>
    </w:lvl>
  </w:abstractNum>
  <w:abstractNum w:abstractNumId="7" w15:restartNumberingAfterBreak="0">
    <w:nsid w:val="1A1B3A09"/>
    <w:multiLevelType w:val="hybridMultilevel"/>
    <w:tmpl w:val="A89278A8"/>
    <w:lvl w:ilvl="0" w:tplc="AFCCBF02">
      <w:start w:val="1"/>
      <w:numFmt w:val="decimal"/>
      <w:lvlText w:val="%1)"/>
      <w:lvlJc w:val="left"/>
      <w:pPr>
        <w:ind w:left="720" w:hanging="360"/>
      </w:pPr>
      <w:rPr>
        <w:rFonts w:hint="default"/>
      </w:rPr>
    </w:lvl>
    <w:lvl w:ilvl="1" w:tplc="41B4F26C" w:tentative="1">
      <w:start w:val="1"/>
      <w:numFmt w:val="lowerLetter"/>
      <w:lvlText w:val="%2."/>
      <w:lvlJc w:val="left"/>
      <w:pPr>
        <w:ind w:left="1440" w:hanging="360"/>
      </w:pPr>
    </w:lvl>
    <w:lvl w:ilvl="2" w:tplc="D02E319C" w:tentative="1">
      <w:start w:val="1"/>
      <w:numFmt w:val="lowerRoman"/>
      <w:lvlText w:val="%3."/>
      <w:lvlJc w:val="right"/>
      <w:pPr>
        <w:ind w:left="2160" w:hanging="180"/>
      </w:pPr>
    </w:lvl>
    <w:lvl w:ilvl="3" w:tplc="A4446182" w:tentative="1">
      <w:start w:val="1"/>
      <w:numFmt w:val="decimal"/>
      <w:lvlText w:val="%4."/>
      <w:lvlJc w:val="left"/>
      <w:pPr>
        <w:ind w:left="2880" w:hanging="360"/>
      </w:pPr>
    </w:lvl>
    <w:lvl w:ilvl="4" w:tplc="54D4AEE0" w:tentative="1">
      <w:start w:val="1"/>
      <w:numFmt w:val="lowerLetter"/>
      <w:lvlText w:val="%5."/>
      <w:lvlJc w:val="left"/>
      <w:pPr>
        <w:ind w:left="3600" w:hanging="360"/>
      </w:pPr>
    </w:lvl>
    <w:lvl w:ilvl="5" w:tplc="656A2AAE" w:tentative="1">
      <w:start w:val="1"/>
      <w:numFmt w:val="lowerRoman"/>
      <w:lvlText w:val="%6."/>
      <w:lvlJc w:val="right"/>
      <w:pPr>
        <w:ind w:left="4320" w:hanging="180"/>
      </w:pPr>
    </w:lvl>
    <w:lvl w:ilvl="6" w:tplc="AAF4E1AA" w:tentative="1">
      <w:start w:val="1"/>
      <w:numFmt w:val="decimal"/>
      <w:lvlText w:val="%7."/>
      <w:lvlJc w:val="left"/>
      <w:pPr>
        <w:ind w:left="5040" w:hanging="360"/>
      </w:pPr>
    </w:lvl>
    <w:lvl w:ilvl="7" w:tplc="EFC2AC86" w:tentative="1">
      <w:start w:val="1"/>
      <w:numFmt w:val="lowerLetter"/>
      <w:lvlText w:val="%8."/>
      <w:lvlJc w:val="left"/>
      <w:pPr>
        <w:ind w:left="5760" w:hanging="360"/>
      </w:pPr>
    </w:lvl>
    <w:lvl w:ilvl="8" w:tplc="3432D29E" w:tentative="1">
      <w:start w:val="1"/>
      <w:numFmt w:val="lowerRoman"/>
      <w:lvlText w:val="%9."/>
      <w:lvlJc w:val="right"/>
      <w:pPr>
        <w:ind w:left="6480" w:hanging="180"/>
      </w:pPr>
    </w:lvl>
  </w:abstractNum>
  <w:abstractNum w:abstractNumId="8" w15:restartNumberingAfterBreak="0">
    <w:nsid w:val="20144DC4"/>
    <w:multiLevelType w:val="hybridMultilevel"/>
    <w:tmpl w:val="12103C76"/>
    <w:lvl w:ilvl="0" w:tplc="8B187F10">
      <w:start w:val="1"/>
      <w:numFmt w:val="decimal"/>
      <w:lvlText w:val="%1."/>
      <w:lvlJc w:val="left"/>
      <w:pPr>
        <w:ind w:left="720" w:hanging="360"/>
      </w:pPr>
      <w:rPr>
        <w:rFonts w:hint="default"/>
        <w:b w:val="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45743C"/>
    <w:multiLevelType w:val="hybridMultilevel"/>
    <w:tmpl w:val="FE521518"/>
    <w:lvl w:ilvl="0" w:tplc="C1D6DBC0">
      <w:start w:val="4"/>
      <w:numFmt w:val="decimal"/>
      <w:lvlText w:val="%1."/>
      <w:lvlJc w:val="left"/>
      <w:pPr>
        <w:ind w:left="720" w:hanging="360"/>
      </w:pPr>
      <w:rPr>
        <w:rFonts w:hint="default"/>
        <w:sz w:val="28"/>
        <w:szCs w:val="28"/>
      </w:rPr>
    </w:lvl>
    <w:lvl w:ilvl="1" w:tplc="08866D3E" w:tentative="1">
      <w:start w:val="1"/>
      <w:numFmt w:val="lowerLetter"/>
      <w:lvlText w:val="%2."/>
      <w:lvlJc w:val="left"/>
      <w:pPr>
        <w:ind w:left="1440" w:hanging="360"/>
      </w:pPr>
    </w:lvl>
    <w:lvl w:ilvl="2" w:tplc="4E5A59A2" w:tentative="1">
      <w:start w:val="1"/>
      <w:numFmt w:val="lowerRoman"/>
      <w:lvlText w:val="%3."/>
      <w:lvlJc w:val="right"/>
      <w:pPr>
        <w:ind w:left="2160" w:hanging="180"/>
      </w:pPr>
    </w:lvl>
    <w:lvl w:ilvl="3" w:tplc="19120858" w:tentative="1">
      <w:start w:val="1"/>
      <w:numFmt w:val="decimal"/>
      <w:lvlText w:val="%4."/>
      <w:lvlJc w:val="left"/>
      <w:pPr>
        <w:ind w:left="2880" w:hanging="360"/>
      </w:pPr>
    </w:lvl>
    <w:lvl w:ilvl="4" w:tplc="622498BC" w:tentative="1">
      <w:start w:val="1"/>
      <w:numFmt w:val="lowerLetter"/>
      <w:lvlText w:val="%5."/>
      <w:lvlJc w:val="left"/>
      <w:pPr>
        <w:ind w:left="3600" w:hanging="360"/>
      </w:pPr>
    </w:lvl>
    <w:lvl w:ilvl="5" w:tplc="CD82A56E" w:tentative="1">
      <w:start w:val="1"/>
      <w:numFmt w:val="lowerRoman"/>
      <w:lvlText w:val="%6."/>
      <w:lvlJc w:val="right"/>
      <w:pPr>
        <w:ind w:left="4320" w:hanging="180"/>
      </w:pPr>
    </w:lvl>
    <w:lvl w:ilvl="6" w:tplc="16B0CDD8" w:tentative="1">
      <w:start w:val="1"/>
      <w:numFmt w:val="decimal"/>
      <w:lvlText w:val="%7."/>
      <w:lvlJc w:val="left"/>
      <w:pPr>
        <w:ind w:left="5040" w:hanging="360"/>
      </w:pPr>
    </w:lvl>
    <w:lvl w:ilvl="7" w:tplc="7D5258DC" w:tentative="1">
      <w:start w:val="1"/>
      <w:numFmt w:val="lowerLetter"/>
      <w:lvlText w:val="%8."/>
      <w:lvlJc w:val="left"/>
      <w:pPr>
        <w:ind w:left="5760" w:hanging="360"/>
      </w:pPr>
    </w:lvl>
    <w:lvl w:ilvl="8" w:tplc="790886B6" w:tentative="1">
      <w:start w:val="1"/>
      <w:numFmt w:val="lowerRoman"/>
      <w:lvlText w:val="%9."/>
      <w:lvlJc w:val="right"/>
      <w:pPr>
        <w:ind w:left="6480" w:hanging="180"/>
      </w:pPr>
    </w:lvl>
  </w:abstractNum>
  <w:abstractNum w:abstractNumId="10" w15:restartNumberingAfterBreak="0">
    <w:nsid w:val="22695FBB"/>
    <w:multiLevelType w:val="hybridMultilevel"/>
    <w:tmpl w:val="BD283944"/>
    <w:lvl w:ilvl="0" w:tplc="6922B1A8">
      <w:start w:val="1"/>
      <w:numFmt w:val="decimal"/>
      <w:lvlText w:val="%1."/>
      <w:lvlJc w:val="left"/>
      <w:pPr>
        <w:ind w:left="990" w:hanging="360"/>
      </w:pPr>
    </w:lvl>
    <w:lvl w:ilvl="1" w:tplc="FCFCF96E" w:tentative="1">
      <w:start w:val="1"/>
      <w:numFmt w:val="lowerLetter"/>
      <w:lvlText w:val="%2."/>
      <w:lvlJc w:val="left"/>
      <w:pPr>
        <w:ind w:left="1710" w:hanging="360"/>
      </w:pPr>
    </w:lvl>
    <w:lvl w:ilvl="2" w:tplc="751A04A6" w:tentative="1">
      <w:start w:val="1"/>
      <w:numFmt w:val="lowerRoman"/>
      <w:lvlText w:val="%3."/>
      <w:lvlJc w:val="right"/>
      <w:pPr>
        <w:ind w:left="2430" w:hanging="180"/>
      </w:pPr>
    </w:lvl>
    <w:lvl w:ilvl="3" w:tplc="B4E8D2EC" w:tentative="1">
      <w:start w:val="1"/>
      <w:numFmt w:val="decimal"/>
      <w:lvlText w:val="%4."/>
      <w:lvlJc w:val="left"/>
      <w:pPr>
        <w:ind w:left="3150" w:hanging="360"/>
      </w:pPr>
    </w:lvl>
    <w:lvl w:ilvl="4" w:tplc="26D8A6B4" w:tentative="1">
      <w:start w:val="1"/>
      <w:numFmt w:val="lowerLetter"/>
      <w:lvlText w:val="%5."/>
      <w:lvlJc w:val="left"/>
      <w:pPr>
        <w:ind w:left="3870" w:hanging="360"/>
      </w:pPr>
    </w:lvl>
    <w:lvl w:ilvl="5" w:tplc="E9306586" w:tentative="1">
      <w:start w:val="1"/>
      <w:numFmt w:val="lowerRoman"/>
      <w:lvlText w:val="%6."/>
      <w:lvlJc w:val="right"/>
      <w:pPr>
        <w:ind w:left="4590" w:hanging="180"/>
      </w:pPr>
    </w:lvl>
    <w:lvl w:ilvl="6" w:tplc="5CE05758" w:tentative="1">
      <w:start w:val="1"/>
      <w:numFmt w:val="decimal"/>
      <w:lvlText w:val="%7."/>
      <w:lvlJc w:val="left"/>
      <w:pPr>
        <w:ind w:left="5310" w:hanging="360"/>
      </w:pPr>
    </w:lvl>
    <w:lvl w:ilvl="7" w:tplc="583A3DBC" w:tentative="1">
      <w:start w:val="1"/>
      <w:numFmt w:val="lowerLetter"/>
      <w:lvlText w:val="%8."/>
      <w:lvlJc w:val="left"/>
      <w:pPr>
        <w:ind w:left="6030" w:hanging="360"/>
      </w:pPr>
    </w:lvl>
    <w:lvl w:ilvl="8" w:tplc="DA8CE9FA" w:tentative="1">
      <w:start w:val="1"/>
      <w:numFmt w:val="lowerRoman"/>
      <w:lvlText w:val="%9."/>
      <w:lvlJc w:val="right"/>
      <w:pPr>
        <w:ind w:left="6750" w:hanging="180"/>
      </w:pPr>
    </w:lvl>
  </w:abstractNum>
  <w:abstractNum w:abstractNumId="11" w15:restartNumberingAfterBreak="0">
    <w:nsid w:val="22C47358"/>
    <w:multiLevelType w:val="hybridMultilevel"/>
    <w:tmpl w:val="F24A89FC"/>
    <w:lvl w:ilvl="0" w:tplc="CE66C5FC">
      <w:start w:val="1"/>
      <w:numFmt w:val="lowerLetter"/>
      <w:lvlText w:val="%1."/>
      <w:lvlJc w:val="left"/>
      <w:pPr>
        <w:ind w:left="1070" w:hanging="360"/>
      </w:pPr>
      <w:rPr>
        <w:rFonts w:hint="default"/>
      </w:rPr>
    </w:lvl>
    <w:lvl w:ilvl="1" w:tplc="8708BD7A">
      <w:start w:val="1"/>
      <w:numFmt w:val="lowerRoman"/>
      <w:lvlText w:val="%2."/>
      <w:lvlJc w:val="right"/>
      <w:pPr>
        <w:ind w:left="1080" w:hanging="360"/>
      </w:pPr>
    </w:lvl>
    <w:lvl w:ilvl="2" w:tplc="7C80DEFC" w:tentative="1">
      <w:start w:val="1"/>
      <w:numFmt w:val="lowerRoman"/>
      <w:lvlText w:val="%3."/>
      <w:lvlJc w:val="right"/>
      <w:pPr>
        <w:ind w:left="1800" w:hanging="180"/>
      </w:pPr>
    </w:lvl>
    <w:lvl w:ilvl="3" w:tplc="1F6E3A24" w:tentative="1">
      <w:start w:val="1"/>
      <w:numFmt w:val="decimal"/>
      <w:lvlText w:val="%4."/>
      <w:lvlJc w:val="left"/>
      <w:pPr>
        <w:ind w:left="2520" w:hanging="360"/>
      </w:pPr>
    </w:lvl>
    <w:lvl w:ilvl="4" w:tplc="FE127E9E" w:tentative="1">
      <w:start w:val="1"/>
      <w:numFmt w:val="lowerLetter"/>
      <w:lvlText w:val="%5."/>
      <w:lvlJc w:val="left"/>
      <w:pPr>
        <w:ind w:left="3240" w:hanging="360"/>
      </w:pPr>
    </w:lvl>
    <w:lvl w:ilvl="5" w:tplc="F4EC903E" w:tentative="1">
      <w:start w:val="1"/>
      <w:numFmt w:val="lowerRoman"/>
      <w:lvlText w:val="%6."/>
      <w:lvlJc w:val="right"/>
      <w:pPr>
        <w:ind w:left="3960" w:hanging="180"/>
      </w:pPr>
    </w:lvl>
    <w:lvl w:ilvl="6" w:tplc="FFD2C94C" w:tentative="1">
      <w:start w:val="1"/>
      <w:numFmt w:val="decimal"/>
      <w:lvlText w:val="%7."/>
      <w:lvlJc w:val="left"/>
      <w:pPr>
        <w:ind w:left="4680" w:hanging="360"/>
      </w:pPr>
    </w:lvl>
    <w:lvl w:ilvl="7" w:tplc="1F6CBCCE" w:tentative="1">
      <w:start w:val="1"/>
      <w:numFmt w:val="lowerLetter"/>
      <w:lvlText w:val="%8."/>
      <w:lvlJc w:val="left"/>
      <w:pPr>
        <w:ind w:left="5400" w:hanging="360"/>
      </w:pPr>
    </w:lvl>
    <w:lvl w:ilvl="8" w:tplc="CAC230CC" w:tentative="1">
      <w:start w:val="1"/>
      <w:numFmt w:val="lowerRoman"/>
      <w:lvlText w:val="%9."/>
      <w:lvlJc w:val="right"/>
      <w:pPr>
        <w:ind w:left="6120" w:hanging="180"/>
      </w:pPr>
    </w:lvl>
  </w:abstractNum>
  <w:abstractNum w:abstractNumId="12" w15:restartNumberingAfterBreak="0">
    <w:nsid w:val="26845EE0"/>
    <w:multiLevelType w:val="hybridMultilevel"/>
    <w:tmpl w:val="18387D1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A860BC1"/>
    <w:multiLevelType w:val="hybridMultilevel"/>
    <w:tmpl w:val="6CA69136"/>
    <w:lvl w:ilvl="0" w:tplc="D68EA716">
      <w:start w:val="1"/>
      <w:numFmt w:val="decimal"/>
      <w:lvlText w:val="%1."/>
      <w:lvlJc w:val="left"/>
      <w:pPr>
        <w:ind w:left="990" w:hanging="360"/>
      </w:pPr>
    </w:lvl>
    <w:lvl w:ilvl="1" w:tplc="8DB6064A">
      <w:start w:val="1"/>
      <w:numFmt w:val="lowerLetter"/>
      <w:lvlText w:val="%2."/>
      <w:lvlJc w:val="left"/>
      <w:pPr>
        <w:ind w:left="1080" w:hanging="360"/>
      </w:pPr>
    </w:lvl>
    <w:lvl w:ilvl="2" w:tplc="9A0E851E" w:tentative="1">
      <w:start w:val="1"/>
      <w:numFmt w:val="lowerRoman"/>
      <w:lvlText w:val="%3."/>
      <w:lvlJc w:val="right"/>
      <w:pPr>
        <w:ind w:left="1800" w:hanging="180"/>
      </w:pPr>
    </w:lvl>
    <w:lvl w:ilvl="3" w:tplc="304C3780" w:tentative="1">
      <w:start w:val="1"/>
      <w:numFmt w:val="decimal"/>
      <w:lvlText w:val="%4."/>
      <w:lvlJc w:val="left"/>
      <w:pPr>
        <w:ind w:left="2520" w:hanging="360"/>
      </w:pPr>
    </w:lvl>
    <w:lvl w:ilvl="4" w:tplc="B94ABE54" w:tentative="1">
      <w:start w:val="1"/>
      <w:numFmt w:val="lowerLetter"/>
      <w:lvlText w:val="%5."/>
      <w:lvlJc w:val="left"/>
      <w:pPr>
        <w:ind w:left="3240" w:hanging="360"/>
      </w:pPr>
    </w:lvl>
    <w:lvl w:ilvl="5" w:tplc="55589A3E" w:tentative="1">
      <w:start w:val="1"/>
      <w:numFmt w:val="lowerRoman"/>
      <w:lvlText w:val="%6."/>
      <w:lvlJc w:val="right"/>
      <w:pPr>
        <w:ind w:left="3960" w:hanging="180"/>
      </w:pPr>
    </w:lvl>
    <w:lvl w:ilvl="6" w:tplc="D55E08F6" w:tentative="1">
      <w:start w:val="1"/>
      <w:numFmt w:val="decimal"/>
      <w:lvlText w:val="%7."/>
      <w:lvlJc w:val="left"/>
      <w:pPr>
        <w:ind w:left="4680" w:hanging="360"/>
      </w:pPr>
    </w:lvl>
    <w:lvl w:ilvl="7" w:tplc="00D670BC" w:tentative="1">
      <w:start w:val="1"/>
      <w:numFmt w:val="lowerLetter"/>
      <w:lvlText w:val="%8."/>
      <w:lvlJc w:val="left"/>
      <w:pPr>
        <w:ind w:left="5400" w:hanging="360"/>
      </w:pPr>
    </w:lvl>
    <w:lvl w:ilvl="8" w:tplc="63A66796" w:tentative="1">
      <w:start w:val="1"/>
      <w:numFmt w:val="lowerRoman"/>
      <w:lvlText w:val="%9."/>
      <w:lvlJc w:val="right"/>
      <w:pPr>
        <w:ind w:left="6120" w:hanging="180"/>
      </w:pPr>
    </w:lvl>
  </w:abstractNum>
  <w:abstractNum w:abstractNumId="14" w15:restartNumberingAfterBreak="0">
    <w:nsid w:val="34753BB4"/>
    <w:multiLevelType w:val="hybridMultilevel"/>
    <w:tmpl w:val="E2380B24"/>
    <w:lvl w:ilvl="0" w:tplc="41AA877A">
      <w:start w:val="5"/>
      <w:numFmt w:val="lowerLetter"/>
      <w:lvlText w:val="%1."/>
      <w:lvlJc w:val="left"/>
      <w:pPr>
        <w:ind w:left="1080" w:hanging="360"/>
      </w:pPr>
      <w:rPr>
        <w:rFonts w:hint="default"/>
      </w:rPr>
    </w:lvl>
    <w:lvl w:ilvl="1" w:tplc="DAF69300">
      <w:start w:val="1"/>
      <w:numFmt w:val="lowerRoman"/>
      <w:lvlText w:val="%2."/>
      <w:lvlJc w:val="right"/>
      <w:pPr>
        <w:ind w:left="1440" w:hanging="360"/>
      </w:pPr>
      <w:rPr>
        <w:rFonts w:hint="default"/>
      </w:rPr>
    </w:lvl>
    <w:lvl w:ilvl="2" w:tplc="F5C04702" w:tentative="1">
      <w:start w:val="1"/>
      <w:numFmt w:val="lowerRoman"/>
      <w:lvlText w:val="%3."/>
      <w:lvlJc w:val="right"/>
      <w:pPr>
        <w:ind w:left="2160" w:hanging="180"/>
      </w:pPr>
    </w:lvl>
    <w:lvl w:ilvl="3" w:tplc="A05A3180" w:tentative="1">
      <w:start w:val="1"/>
      <w:numFmt w:val="decimal"/>
      <w:lvlText w:val="%4."/>
      <w:lvlJc w:val="left"/>
      <w:pPr>
        <w:ind w:left="2880" w:hanging="360"/>
      </w:pPr>
    </w:lvl>
    <w:lvl w:ilvl="4" w:tplc="482646CA" w:tentative="1">
      <w:start w:val="1"/>
      <w:numFmt w:val="lowerLetter"/>
      <w:lvlText w:val="%5."/>
      <w:lvlJc w:val="left"/>
      <w:pPr>
        <w:ind w:left="3600" w:hanging="360"/>
      </w:pPr>
    </w:lvl>
    <w:lvl w:ilvl="5" w:tplc="089CB236" w:tentative="1">
      <w:start w:val="1"/>
      <w:numFmt w:val="lowerRoman"/>
      <w:lvlText w:val="%6."/>
      <w:lvlJc w:val="right"/>
      <w:pPr>
        <w:ind w:left="4320" w:hanging="180"/>
      </w:pPr>
    </w:lvl>
    <w:lvl w:ilvl="6" w:tplc="4B5EAA28" w:tentative="1">
      <w:start w:val="1"/>
      <w:numFmt w:val="decimal"/>
      <w:lvlText w:val="%7."/>
      <w:lvlJc w:val="left"/>
      <w:pPr>
        <w:ind w:left="5040" w:hanging="360"/>
      </w:pPr>
    </w:lvl>
    <w:lvl w:ilvl="7" w:tplc="64C65A4A" w:tentative="1">
      <w:start w:val="1"/>
      <w:numFmt w:val="lowerLetter"/>
      <w:lvlText w:val="%8."/>
      <w:lvlJc w:val="left"/>
      <w:pPr>
        <w:ind w:left="5760" w:hanging="360"/>
      </w:pPr>
    </w:lvl>
    <w:lvl w:ilvl="8" w:tplc="5C34D074" w:tentative="1">
      <w:start w:val="1"/>
      <w:numFmt w:val="lowerRoman"/>
      <w:lvlText w:val="%9."/>
      <w:lvlJc w:val="right"/>
      <w:pPr>
        <w:ind w:left="6480" w:hanging="180"/>
      </w:pPr>
    </w:lvl>
  </w:abstractNum>
  <w:abstractNum w:abstractNumId="15" w15:restartNumberingAfterBreak="0">
    <w:nsid w:val="34A72F5B"/>
    <w:multiLevelType w:val="hybridMultilevel"/>
    <w:tmpl w:val="E40056BC"/>
    <w:lvl w:ilvl="0" w:tplc="2B92C754">
      <w:start w:val="3"/>
      <w:numFmt w:val="decimal"/>
      <w:lvlText w:val="%1."/>
      <w:lvlJc w:val="left"/>
      <w:pPr>
        <w:ind w:left="99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52469F8"/>
    <w:multiLevelType w:val="hybridMultilevel"/>
    <w:tmpl w:val="0524B5A2"/>
    <w:lvl w:ilvl="0" w:tplc="3850C8F6">
      <w:start w:val="3"/>
      <w:numFmt w:val="decimal"/>
      <w:lvlText w:val="%1."/>
      <w:lvlJc w:val="left"/>
      <w:pPr>
        <w:ind w:left="4472"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7" w15:restartNumberingAfterBreak="0">
    <w:nsid w:val="36EE0DD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336803"/>
    <w:multiLevelType w:val="hybridMultilevel"/>
    <w:tmpl w:val="37263B10"/>
    <w:lvl w:ilvl="0" w:tplc="47D2C3E8">
      <w:start w:val="1"/>
      <w:numFmt w:val="decimal"/>
      <w:lvlText w:val="%1."/>
      <w:lvlJc w:val="left"/>
      <w:pPr>
        <w:ind w:left="1080" w:hanging="360"/>
      </w:pPr>
      <w:rPr>
        <w:rFonts w:hint="default"/>
      </w:rPr>
    </w:lvl>
    <w:lvl w:ilvl="1" w:tplc="13AAA678">
      <w:start w:val="1"/>
      <w:numFmt w:val="lowerLetter"/>
      <w:lvlText w:val="%2."/>
      <w:lvlJc w:val="left"/>
      <w:pPr>
        <w:ind w:left="1800" w:hanging="360"/>
      </w:pPr>
    </w:lvl>
    <w:lvl w:ilvl="2" w:tplc="B2E46E76" w:tentative="1">
      <w:start w:val="1"/>
      <w:numFmt w:val="lowerRoman"/>
      <w:lvlText w:val="%3."/>
      <w:lvlJc w:val="right"/>
      <w:pPr>
        <w:ind w:left="2520" w:hanging="180"/>
      </w:pPr>
    </w:lvl>
    <w:lvl w:ilvl="3" w:tplc="4866FB36" w:tentative="1">
      <w:start w:val="1"/>
      <w:numFmt w:val="decimal"/>
      <w:lvlText w:val="%4."/>
      <w:lvlJc w:val="left"/>
      <w:pPr>
        <w:ind w:left="3240" w:hanging="360"/>
      </w:pPr>
    </w:lvl>
    <w:lvl w:ilvl="4" w:tplc="12BE430C" w:tentative="1">
      <w:start w:val="1"/>
      <w:numFmt w:val="lowerLetter"/>
      <w:lvlText w:val="%5."/>
      <w:lvlJc w:val="left"/>
      <w:pPr>
        <w:ind w:left="3960" w:hanging="360"/>
      </w:pPr>
    </w:lvl>
    <w:lvl w:ilvl="5" w:tplc="ADFC2E80" w:tentative="1">
      <w:start w:val="1"/>
      <w:numFmt w:val="lowerRoman"/>
      <w:lvlText w:val="%6."/>
      <w:lvlJc w:val="right"/>
      <w:pPr>
        <w:ind w:left="4680" w:hanging="180"/>
      </w:pPr>
    </w:lvl>
    <w:lvl w:ilvl="6" w:tplc="71265F76" w:tentative="1">
      <w:start w:val="1"/>
      <w:numFmt w:val="decimal"/>
      <w:lvlText w:val="%7."/>
      <w:lvlJc w:val="left"/>
      <w:pPr>
        <w:ind w:left="5400" w:hanging="360"/>
      </w:pPr>
    </w:lvl>
    <w:lvl w:ilvl="7" w:tplc="8F74CE52" w:tentative="1">
      <w:start w:val="1"/>
      <w:numFmt w:val="lowerLetter"/>
      <w:lvlText w:val="%8."/>
      <w:lvlJc w:val="left"/>
      <w:pPr>
        <w:ind w:left="6120" w:hanging="360"/>
      </w:pPr>
    </w:lvl>
    <w:lvl w:ilvl="8" w:tplc="CCAEC8A4" w:tentative="1">
      <w:start w:val="1"/>
      <w:numFmt w:val="lowerRoman"/>
      <w:lvlText w:val="%9."/>
      <w:lvlJc w:val="right"/>
      <w:pPr>
        <w:ind w:left="6840" w:hanging="180"/>
      </w:pPr>
    </w:lvl>
  </w:abstractNum>
  <w:abstractNum w:abstractNumId="19" w15:restartNumberingAfterBreak="0">
    <w:nsid w:val="373F2106"/>
    <w:multiLevelType w:val="hybridMultilevel"/>
    <w:tmpl w:val="1FB4A24E"/>
    <w:lvl w:ilvl="0" w:tplc="EC74D896">
      <w:start w:val="32"/>
      <w:numFmt w:val="decimal"/>
      <w:lvlText w:val="%1."/>
      <w:lvlJc w:val="left"/>
      <w:pPr>
        <w:ind w:left="4487" w:hanging="37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83754B1"/>
    <w:multiLevelType w:val="hybridMultilevel"/>
    <w:tmpl w:val="9D7AB87A"/>
    <w:lvl w:ilvl="0" w:tplc="94F88038">
      <w:start w:val="31"/>
      <w:numFmt w:val="decimal"/>
      <w:lvlText w:val="%1."/>
      <w:lvlJc w:val="left"/>
      <w:pPr>
        <w:ind w:left="99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BD81442"/>
    <w:multiLevelType w:val="hybridMultilevel"/>
    <w:tmpl w:val="B79A00C8"/>
    <w:lvl w:ilvl="0" w:tplc="83D611C4">
      <w:start w:val="3"/>
      <w:numFmt w:val="lowerLetter"/>
      <w:lvlText w:val="%1."/>
      <w:lvlJc w:val="left"/>
      <w:pPr>
        <w:ind w:left="1080" w:hanging="360"/>
      </w:pPr>
      <w:rPr>
        <w:rFonts w:hint="default"/>
      </w:rPr>
    </w:lvl>
    <w:lvl w:ilvl="1" w:tplc="CEE8337C" w:tentative="1">
      <w:start w:val="1"/>
      <w:numFmt w:val="lowerLetter"/>
      <w:lvlText w:val="%2."/>
      <w:lvlJc w:val="left"/>
      <w:pPr>
        <w:ind w:left="1800" w:hanging="360"/>
      </w:pPr>
    </w:lvl>
    <w:lvl w:ilvl="2" w:tplc="9D2C445E" w:tentative="1">
      <w:start w:val="1"/>
      <w:numFmt w:val="lowerRoman"/>
      <w:lvlText w:val="%3."/>
      <w:lvlJc w:val="right"/>
      <w:pPr>
        <w:ind w:left="2520" w:hanging="180"/>
      </w:pPr>
    </w:lvl>
    <w:lvl w:ilvl="3" w:tplc="3D5A035E" w:tentative="1">
      <w:start w:val="1"/>
      <w:numFmt w:val="decimal"/>
      <w:lvlText w:val="%4."/>
      <w:lvlJc w:val="left"/>
      <w:pPr>
        <w:ind w:left="3240" w:hanging="360"/>
      </w:pPr>
    </w:lvl>
    <w:lvl w:ilvl="4" w:tplc="A38E1494" w:tentative="1">
      <w:start w:val="1"/>
      <w:numFmt w:val="lowerLetter"/>
      <w:lvlText w:val="%5."/>
      <w:lvlJc w:val="left"/>
      <w:pPr>
        <w:ind w:left="3960" w:hanging="360"/>
      </w:pPr>
    </w:lvl>
    <w:lvl w:ilvl="5" w:tplc="DABE62E6" w:tentative="1">
      <w:start w:val="1"/>
      <w:numFmt w:val="lowerRoman"/>
      <w:lvlText w:val="%6."/>
      <w:lvlJc w:val="right"/>
      <w:pPr>
        <w:ind w:left="4680" w:hanging="180"/>
      </w:pPr>
    </w:lvl>
    <w:lvl w:ilvl="6" w:tplc="A8787734" w:tentative="1">
      <w:start w:val="1"/>
      <w:numFmt w:val="decimal"/>
      <w:lvlText w:val="%7."/>
      <w:lvlJc w:val="left"/>
      <w:pPr>
        <w:ind w:left="5400" w:hanging="360"/>
      </w:pPr>
    </w:lvl>
    <w:lvl w:ilvl="7" w:tplc="7152EEDA" w:tentative="1">
      <w:start w:val="1"/>
      <w:numFmt w:val="lowerLetter"/>
      <w:lvlText w:val="%8."/>
      <w:lvlJc w:val="left"/>
      <w:pPr>
        <w:ind w:left="6120" w:hanging="360"/>
      </w:pPr>
    </w:lvl>
    <w:lvl w:ilvl="8" w:tplc="CB865F8C" w:tentative="1">
      <w:start w:val="1"/>
      <w:numFmt w:val="lowerRoman"/>
      <w:lvlText w:val="%9."/>
      <w:lvlJc w:val="right"/>
      <w:pPr>
        <w:ind w:left="6840" w:hanging="180"/>
      </w:pPr>
    </w:lvl>
  </w:abstractNum>
  <w:abstractNum w:abstractNumId="22" w15:restartNumberingAfterBreak="0">
    <w:nsid w:val="464B7143"/>
    <w:multiLevelType w:val="hybridMultilevel"/>
    <w:tmpl w:val="1DB4D904"/>
    <w:lvl w:ilvl="0" w:tplc="59A213A2">
      <w:start w:val="1"/>
      <w:numFmt w:val="lowerLetter"/>
      <w:lvlText w:val="%1."/>
      <w:lvlJc w:val="left"/>
      <w:pPr>
        <w:ind w:left="720" w:hanging="360"/>
      </w:pPr>
      <w:rPr>
        <w:rFonts w:hint="default"/>
      </w:rPr>
    </w:lvl>
    <w:lvl w:ilvl="1" w:tplc="9F282E5C" w:tentative="1">
      <w:start w:val="1"/>
      <w:numFmt w:val="lowerLetter"/>
      <w:lvlText w:val="%2."/>
      <w:lvlJc w:val="left"/>
      <w:pPr>
        <w:ind w:left="1440" w:hanging="360"/>
      </w:pPr>
    </w:lvl>
    <w:lvl w:ilvl="2" w:tplc="F210E802" w:tentative="1">
      <w:start w:val="1"/>
      <w:numFmt w:val="lowerRoman"/>
      <w:lvlText w:val="%3."/>
      <w:lvlJc w:val="right"/>
      <w:pPr>
        <w:ind w:left="2160" w:hanging="180"/>
      </w:pPr>
    </w:lvl>
    <w:lvl w:ilvl="3" w:tplc="37A40D02" w:tentative="1">
      <w:start w:val="1"/>
      <w:numFmt w:val="decimal"/>
      <w:lvlText w:val="%4."/>
      <w:lvlJc w:val="left"/>
      <w:pPr>
        <w:ind w:left="2880" w:hanging="360"/>
      </w:pPr>
    </w:lvl>
    <w:lvl w:ilvl="4" w:tplc="7AFC92CC" w:tentative="1">
      <w:start w:val="1"/>
      <w:numFmt w:val="lowerLetter"/>
      <w:lvlText w:val="%5."/>
      <w:lvlJc w:val="left"/>
      <w:pPr>
        <w:ind w:left="3600" w:hanging="360"/>
      </w:pPr>
    </w:lvl>
    <w:lvl w:ilvl="5" w:tplc="073CE79A" w:tentative="1">
      <w:start w:val="1"/>
      <w:numFmt w:val="lowerRoman"/>
      <w:lvlText w:val="%6."/>
      <w:lvlJc w:val="right"/>
      <w:pPr>
        <w:ind w:left="4320" w:hanging="180"/>
      </w:pPr>
    </w:lvl>
    <w:lvl w:ilvl="6" w:tplc="BAAC0ECC" w:tentative="1">
      <w:start w:val="1"/>
      <w:numFmt w:val="decimal"/>
      <w:lvlText w:val="%7."/>
      <w:lvlJc w:val="left"/>
      <w:pPr>
        <w:ind w:left="5040" w:hanging="360"/>
      </w:pPr>
    </w:lvl>
    <w:lvl w:ilvl="7" w:tplc="FF38B534" w:tentative="1">
      <w:start w:val="1"/>
      <w:numFmt w:val="lowerLetter"/>
      <w:lvlText w:val="%8."/>
      <w:lvlJc w:val="left"/>
      <w:pPr>
        <w:ind w:left="5760" w:hanging="360"/>
      </w:pPr>
    </w:lvl>
    <w:lvl w:ilvl="8" w:tplc="1F183726" w:tentative="1">
      <w:start w:val="1"/>
      <w:numFmt w:val="lowerRoman"/>
      <w:lvlText w:val="%9."/>
      <w:lvlJc w:val="right"/>
      <w:pPr>
        <w:ind w:left="6480" w:hanging="180"/>
      </w:pPr>
    </w:lvl>
  </w:abstractNum>
  <w:abstractNum w:abstractNumId="23" w15:restartNumberingAfterBreak="0">
    <w:nsid w:val="466F5149"/>
    <w:multiLevelType w:val="hybridMultilevel"/>
    <w:tmpl w:val="6CA69136"/>
    <w:lvl w:ilvl="0" w:tplc="D68EA716">
      <w:start w:val="1"/>
      <w:numFmt w:val="decimal"/>
      <w:lvlText w:val="%1."/>
      <w:lvlJc w:val="left"/>
      <w:pPr>
        <w:ind w:left="990" w:hanging="360"/>
      </w:pPr>
    </w:lvl>
    <w:lvl w:ilvl="1" w:tplc="8DB6064A">
      <w:start w:val="1"/>
      <w:numFmt w:val="lowerLetter"/>
      <w:lvlText w:val="%2."/>
      <w:lvlJc w:val="left"/>
      <w:pPr>
        <w:ind w:left="1080" w:hanging="360"/>
      </w:pPr>
    </w:lvl>
    <w:lvl w:ilvl="2" w:tplc="9A0E851E" w:tentative="1">
      <w:start w:val="1"/>
      <w:numFmt w:val="lowerRoman"/>
      <w:lvlText w:val="%3."/>
      <w:lvlJc w:val="right"/>
      <w:pPr>
        <w:ind w:left="1800" w:hanging="180"/>
      </w:pPr>
    </w:lvl>
    <w:lvl w:ilvl="3" w:tplc="304C3780" w:tentative="1">
      <w:start w:val="1"/>
      <w:numFmt w:val="decimal"/>
      <w:lvlText w:val="%4."/>
      <w:lvlJc w:val="left"/>
      <w:pPr>
        <w:ind w:left="2520" w:hanging="360"/>
      </w:pPr>
    </w:lvl>
    <w:lvl w:ilvl="4" w:tplc="B94ABE54" w:tentative="1">
      <w:start w:val="1"/>
      <w:numFmt w:val="lowerLetter"/>
      <w:lvlText w:val="%5."/>
      <w:lvlJc w:val="left"/>
      <w:pPr>
        <w:ind w:left="3240" w:hanging="360"/>
      </w:pPr>
    </w:lvl>
    <w:lvl w:ilvl="5" w:tplc="55589A3E" w:tentative="1">
      <w:start w:val="1"/>
      <w:numFmt w:val="lowerRoman"/>
      <w:lvlText w:val="%6."/>
      <w:lvlJc w:val="right"/>
      <w:pPr>
        <w:ind w:left="3960" w:hanging="180"/>
      </w:pPr>
    </w:lvl>
    <w:lvl w:ilvl="6" w:tplc="D55E08F6" w:tentative="1">
      <w:start w:val="1"/>
      <w:numFmt w:val="decimal"/>
      <w:lvlText w:val="%7."/>
      <w:lvlJc w:val="left"/>
      <w:pPr>
        <w:ind w:left="4680" w:hanging="360"/>
      </w:pPr>
    </w:lvl>
    <w:lvl w:ilvl="7" w:tplc="00D670BC" w:tentative="1">
      <w:start w:val="1"/>
      <w:numFmt w:val="lowerLetter"/>
      <w:lvlText w:val="%8."/>
      <w:lvlJc w:val="left"/>
      <w:pPr>
        <w:ind w:left="5400" w:hanging="360"/>
      </w:pPr>
    </w:lvl>
    <w:lvl w:ilvl="8" w:tplc="63A66796" w:tentative="1">
      <w:start w:val="1"/>
      <w:numFmt w:val="lowerRoman"/>
      <w:lvlText w:val="%9."/>
      <w:lvlJc w:val="right"/>
      <w:pPr>
        <w:ind w:left="6120" w:hanging="180"/>
      </w:pPr>
    </w:lvl>
  </w:abstractNum>
  <w:abstractNum w:abstractNumId="24" w15:restartNumberingAfterBreak="0">
    <w:nsid w:val="4B6A746E"/>
    <w:multiLevelType w:val="hybridMultilevel"/>
    <w:tmpl w:val="059ED948"/>
    <w:lvl w:ilvl="0" w:tplc="030A0B72">
      <w:start w:val="4"/>
      <w:numFmt w:val="decimal"/>
      <w:lvlText w:val="%1."/>
      <w:lvlJc w:val="left"/>
      <w:pPr>
        <w:ind w:left="518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E571AEC"/>
    <w:multiLevelType w:val="hybridMultilevel"/>
    <w:tmpl w:val="8DCAF430"/>
    <w:lvl w:ilvl="0" w:tplc="DBAE26A6">
      <w:start w:val="1"/>
      <w:numFmt w:val="lowerRoman"/>
      <w:lvlText w:val="%1."/>
      <w:lvlJc w:val="right"/>
      <w:pPr>
        <w:ind w:left="2160" w:hanging="720"/>
      </w:pPr>
      <w:rPr>
        <w:rFonts w:hint="default"/>
      </w:rPr>
    </w:lvl>
    <w:lvl w:ilvl="1" w:tplc="0AA6C794" w:tentative="1">
      <w:start w:val="1"/>
      <w:numFmt w:val="lowerLetter"/>
      <w:lvlText w:val="%2."/>
      <w:lvlJc w:val="left"/>
      <w:pPr>
        <w:ind w:left="2520" w:hanging="360"/>
      </w:pPr>
    </w:lvl>
    <w:lvl w:ilvl="2" w:tplc="FD74D4A2" w:tentative="1">
      <w:start w:val="1"/>
      <w:numFmt w:val="lowerRoman"/>
      <w:lvlText w:val="%3."/>
      <w:lvlJc w:val="right"/>
      <w:pPr>
        <w:ind w:left="3240" w:hanging="180"/>
      </w:pPr>
    </w:lvl>
    <w:lvl w:ilvl="3" w:tplc="DD022384" w:tentative="1">
      <w:start w:val="1"/>
      <w:numFmt w:val="decimal"/>
      <w:lvlText w:val="%4."/>
      <w:lvlJc w:val="left"/>
      <w:pPr>
        <w:ind w:left="3960" w:hanging="360"/>
      </w:pPr>
    </w:lvl>
    <w:lvl w:ilvl="4" w:tplc="C7441242" w:tentative="1">
      <w:start w:val="1"/>
      <w:numFmt w:val="lowerLetter"/>
      <w:lvlText w:val="%5."/>
      <w:lvlJc w:val="left"/>
      <w:pPr>
        <w:ind w:left="4680" w:hanging="360"/>
      </w:pPr>
    </w:lvl>
    <w:lvl w:ilvl="5" w:tplc="D5C8016A" w:tentative="1">
      <w:start w:val="1"/>
      <w:numFmt w:val="lowerRoman"/>
      <w:lvlText w:val="%6."/>
      <w:lvlJc w:val="right"/>
      <w:pPr>
        <w:ind w:left="5400" w:hanging="180"/>
      </w:pPr>
    </w:lvl>
    <w:lvl w:ilvl="6" w:tplc="9DCC0EE2" w:tentative="1">
      <w:start w:val="1"/>
      <w:numFmt w:val="decimal"/>
      <w:lvlText w:val="%7."/>
      <w:lvlJc w:val="left"/>
      <w:pPr>
        <w:ind w:left="6120" w:hanging="360"/>
      </w:pPr>
    </w:lvl>
    <w:lvl w:ilvl="7" w:tplc="6054FDC6" w:tentative="1">
      <w:start w:val="1"/>
      <w:numFmt w:val="lowerLetter"/>
      <w:lvlText w:val="%8."/>
      <w:lvlJc w:val="left"/>
      <w:pPr>
        <w:ind w:left="6840" w:hanging="360"/>
      </w:pPr>
    </w:lvl>
    <w:lvl w:ilvl="8" w:tplc="4EB85954" w:tentative="1">
      <w:start w:val="1"/>
      <w:numFmt w:val="lowerRoman"/>
      <w:lvlText w:val="%9."/>
      <w:lvlJc w:val="right"/>
      <w:pPr>
        <w:ind w:left="7560" w:hanging="180"/>
      </w:pPr>
    </w:lvl>
  </w:abstractNum>
  <w:abstractNum w:abstractNumId="26" w15:restartNumberingAfterBreak="0">
    <w:nsid w:val="564C70F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F359A6"/>
    <w:multiLevelType w:val="hybridMultilevel"/>
    <w:tmpl w:val="A1A6CE4C"/>
    <w:lvl w:ilvl="0" w:tplc="DA7C7F36">
      <w:start w:val="21"/>
      <w:numFmt w:val="decimal"/>
      <w:lvlText w:val="%1."/>
      <w:lvlJc w:val="left"/>
      <w:pPr>
        <w:ind w:left="733" w:hanging="373"/>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B8C6145"/>
    <w:multiLevelType w:val="hybridMultilevel"/>
    <w:tmpl w:val="839EDF82"/>
    <w:lvl w:ilvl="0" w:tplc="E2AC6B44">
      <w:start w:val="1"/>
      <w:numFmt w:val="lowerLetter"/>
      <w:lvlText w:val="%1."/>
      <w:lvlJc w:val="left"/>
      <w:pPr>
        <w:ind w:left="720" w:hanging="360"/>
      </w:pPr>
    </w:lvl>
    <w:lvl w:ilvl="1" w:tplc="9E2CABEA" w:tentative="1">
      <w:start w:val="1"/>
      <w:numFmt w:val="lowerLetter"/>
      <w:lvlText w:val="%2."/>
      <w:lvlJc w:val="left"/>
      <w:pPr>
        <w:ind w:left="1440" w:hanging="360"/>
      </w:pPr>
    </w:lvl>
    <w:lvl w:ilvl="2" w:tplc="9A984E86" w:tentative="1">
      <w:start w:val="1"/>
      <w:numFmt w:val="lowerRoman"/>
      <w:lvlText w:val="%3."/>
      <w:lvlJc w:val="right"/>
      <w:pPr>
        <w:ind w:left="2160" w:hanging="180"/>
      </w:pPr>
    </w:lvl>
    <w:lvl w:ilvl="3" w:tplc="C5F4D80E" w:tentative="1">
      <w:start w:val="1"/>
      <w:numFmt w:val="decimal"/>
      <w:lvlText w:val="%4."/>
      <w:lvlJc w:val="left"/>
      <w:pPr>
        <w:ind w:left="2880" w:hanging="360"/>
      </w:pPr>
    </w:lvl>
    <w:lvl w:ilvl="4" w:tplc="35B4BD8E" w:tentative="1">
      <w:start w:val="1"/>
      <w:numFmt w:val="lowerLetter"/>
      <w:lvlText w:val="%5."/>
      <w:lvlJc w:val="left"/>
      <w:pPr>
        <w:ind w:left="3600" w:hanging="360"/>
      </w:pPr>
    </w:lvl>
    <w:lvl w:ilvl="5" w:tplc="A9161DB0" w:tentative="1">
      <w:start w:val="1"/>
      <w:numFmt w:val="lowerRoman"/>
      <w:lvlText w:val="%6."/>
      <w:lvlJc w:val="right"/>
      <w:pPr>
        <w:ind w:left="4320" w:hanging="180"/>
      </w:pPr>
    </w:lvl>
    <w:lvl w:ilvl="6" w:tplc="529489C8" w:tentative="1">
      <w:start w:val="1"/>
      <w:numFmt w:val="decimal"/>
      <w:lvlText w:val="%7."/>
      <w:lvlJc w:val="left"/>
      <w:pPr>
        <w:ind w:left="5040" w:hanging="360"/>
      </w:pPr>
    </w:lvl>
    <w:lvl w:ilvl="7" w:tplc="2F869236" w:tentative="1">
      <w:start w:val="1"/>
      <w:numFmt w:val="lowerLetter"/>
      <w:lvlText w:val="%8."/>
      <w:lvlJc w:val="left"/>
      <w:pPr>
        <w:ind w:left="5760" w:hanging="360"/>
      </w:pPr>
    </w:lvl>
    <w:lvl w:ilvl="8" w:tplc="A0266DDA" w:tentative="1">
      <w:start w:val="1"/>
      <w:numFmt w:val="lowerRoman"/>
      <w:lvlText w:val="%9."/>
      <w:lvlJc w:val="right"/>
      <w:pPr>
        <w:ind w:left="6480" w:hanging="180"/>
      </w:pPr>
    </w:lvl>
  </w:abstractNum>
  <w:abstractNum w:abstractNumId="29" w15:restartNumberingAfterBreak="0">
    <w:nsid w:val="5F1B49FF"/>
    <w:multiLevelType w:val="hybridMultilevel"/>
    <w:tmpl w:val="F640BBEA"/>
    <w:lvl w:ilvl="0" w:tplc="CAD8441E">
      <w:start w:val="1"/>
      <w:numFmt w:val="lowerLetter"/>
      <w:lvlText w:val="%1."/>
      <w:lvlJc w:val="left"/>
      <w:pPr>
        <w:ind w:left="502" w:hanging="360"/>
      </w:pPr>
      <w:rPr>
        <w:rFonts w:hint="default"/>
      </w:rPr>
    </w:lvl>
    <w:lvl w:ilvl="1" w:tplc="8708BD7A">
      <w:start w:val="1"/>
      <w:numFmt w:val="lowerRoman"/>
      <w:lvlText w:val="%2."/>
      <w:lvlJc w:val="right"/>
      <w:pPr>
        <w:ind w:left="1080" w:hanging="360"/>
      </w:pPr>
    </w:lvl>
    <w:lvl w:ilvl="2" w:tplc="7C80DEFC" w:tentative="1">
      <w:start w:val="1"/>
      <w:numFmt w:val="lowerRoman"/>
      <w:lvlText w:val="%3."/>
      <w:lvlJc w:val="right"/>
      <w:pPr>
        <w:ind w:left="1800" w:hanging="180"/>
      </w:pPr>
    </w:lvl>
    <w:lvl w:ilvl="3" w:tplc="1F6E3A24" w:tentative="1">
      <w:start w:val="1"/>
      <w:numFmt w:val="decimal"/>
      <w:lvlText w:val="%4."/>
      <w:lvlJc w:val="left"/>
      <w:pPr>
        <w:ind w:left="2520" w:hanging="360"/>
      </w:pPr>
    </w:lvl>
    <w:lvl w:ilvl="4" w:tplc="FE127E9E" w:tentative="1">
      <w:start w:val="1"/>
      <w:numFmt w:val="lowerLetter"/>
      <w:lvlText w:val="%5."/>
      <w:lvlJc w:val="left"/>
      <w:pPr>
        <w:ind w:left="3240" w:hanging="360"/>
      </w:pPr>
    </w:lvl>
    <w:lvl w:ilvl="5" w:tplc="F4EC903E" w:tentative="1">
      <w:start w:val="1"/>
      <w:numFmt w:val="lowerRoman"/>
      <w:lvlText w:val="%6."/>
      <w:lvlJc w:val="right"/>
      <w:pPr>
        <w:ind w:left="3960" w:hanging="180"/>
      </w:pPr>
    </w:lvl>
    <w:lvl w:ilvl="6" w:tplc="FFD2C94C" w:tentative="1">
      <w:start w:val="1"/>
      <w:numFmt w:val="decimal"/>
      <w:lvlText w:val="%7."/>
      <w:lvlJc w:val="left"/>
      <w:pPr>
        <w:ind w:left="4680" w:hanging="360"/>
      </w:pPr>
    </w:lvl>
    <w:lvl w:ilvl="7" w:tplc="1F6CBCCE" w:tentative="1">
      <w:start w:val="1"/>
      <w:numFmt w:val="lowerLetter"/>
      <w:lvlText w:val="%8."/>
      <w:lvlJc w:val="left"/>
      <w:pPr>
        <w:ind w:left="5400" w:hanging="360"/>
      </w:pPr>
    </w:lvl>
    <w:lvl w:ilvl="8" w:tplc="CAC230CC" w:tentative="1">
      <w:start w:val="1"/>
      <w:numFmt w:val="lowerRoman"/>
      <w:lvlText w:val="%9."/>
      <w:lvlJc w:val="right"/>
      <w:pPr>
        <w:ind w:left="6120" w:hanging="180"/>
      </w:pPr>
    </w:lvl>
  </w:abstractNum>
  <w:abstractNum w:abstractNumId="30" w15:restartNumberingAfterBreak="0">
    <w:nsid w:val="61636783"/>
    <w:multiLevelType w:val="hybridMultilevel"/>
    <w:tmpl w:val="4884530A"/>
    <w:lvl w:ilvl="0" w:tplc="6ACCA35A">
      <w:start w:val="1"/>
      <w:numFmt w:val="lowerLetter"/>
      <w:lvlText w:val="%1."/>
      <w:lvlJc w:val="left"/>
      <w:pPr>
        <w:ind w:left="360" w:hanging="360"/>
      </w:pPr>
      <w:rPr>
        <w:rFonts w:hint="default"/>
      </w:rPr>
    </w:lvl>
    <w:lvl w:ilvl="1" w:tplc="4D3421E4" w:tentative="1">
      <w:start w:val="1"/>
      <w:numFmt w:val="lowerLetter"/>
      <w:lvlText w:val="%2."/>
      <w:lvlJc w:val="left"/>
      <w:pPr>
        <w:ind w:left="1080" w:hanging="360"/>
      </w:pPr>
    </w:lvl>
    <w:lvl w:ilvl="2" w:tplc="86468B82" w:tentative="1">
      <w:start w:val="1"/>
      <w:numFmt w:val="lowerRoman"/>
      <w:lvlText w:val="%3."/>
      <w:lvlJc w:val="right"/>
      <w:pPr>
        <w:ind w:left="1800" w:hanging="180"/>
      </w:pPr>
    </w:lvl>
    <w:lvl w:ilvl="3" w:tplc="6A26A674" w:tentative="1">
      <w:start w:val="1"/>
      <w:numFmt w:val="decimal"/>
      <w:lvlText w:val="%4."/>
      <w:lvlJc w:val="left"/>
      <w:pPr>
        <w:ind w:left="2520" w:hanging="360"/>
      </w:pPr>
    </w:lvl>
    <w:lvl w:ilvl="4" w:tplc="359AA6F6" w:tentative="1">
      <w:start w:val="1"/>
      <w:numFmt w:val="lowerLetter"/>
      <w:lvlText w:val="%5."/>
      <w:lvlJc w:val="left"/>
      <w:pPr>
        <w:ind w:left="3240" w:hanging="360"/>
      </w:pPr>
    </w:lvl>
    <w:lvl w:ilvl="5" w:tplc="AA4EE170" w:tentative="1">
      <w:start w:val="1"/>
      <w:numFmt w:val="lowerRoman"/>
      <w:lvlText w:val="%6."/>
      <w:lvlJc w:val="right"/>
      <w:pPr>
        <w:ind w:left="3960" w:hanging="180"/>
      </w:pPr>
    </w:lvl>
    <w:lvl w:ilvl="6" w:tplc="1BC604CA" w:tentative="1">
      <w:start w:val="1"/>
      <w:numFmt w:val="decimal"/>
      <w:lvlText w:val="%7."/>
      <w:lvlJc w:val="left"/>
      <w:pPr>
        <w:ind w:left="4680" w:hanging="360"/>
      </w:pPr>
    </w:lvl>
    <w:lvl w:ilvl="7" w:tplc="04A47688" w:tentative="1">
      <w:start w:val="1"/>
      <w:numFmt w:val="lowerLetter"/>
      <w:lvlText w:val="%8."/>
      <w:lvlJc w:val="left"/>
      <w:pPr>
        <w:ind w:left="5400" w:hanging="360"/>
      </w:pPr>
    </w:lvl>
    <w:lvl w:ilvl="8" w:tplc="BF6C4C70" w:tentative="1">
      <w:start w:val="1"/>
      <w:numFmt w:val="lowerRoman"/>
      <w:lvlText w:val="%9."/>
      <w:lvlJc w:val="right"/>
      <w:pPr>
        <w:ind w:left="6120" w:hanging="180"/>
      </w:pPr>
    </w:lvl>
  </w:abstractNum>
  <w:abstractNum w:abstractNumId="31" w15:restartNumberingAfterBreak="0">
    <w:nsid w:val="65E42D79"/>
    <w:multiLevelType w:val="hybridMultilevel"/>
    <w:tmpl w:val="C958B012"/>
    <w:lvl w:ilvl="0" w:tplc="315260DE">
      <w:start w:val="4"/>
      <w:numFmt w:val="decimal"/>
      <w:lvlText w:val="%1."/>
      <w:lvlJc w:val="left"/>
      <w:pPr>
        <w:ind w:left="630" w:hanging="360"/>
      </w:pPr>
      <w:rPr>
        <w:rFonts w:hint="default"/>
        <w:sz w:val="28"/>
        <w:szCs w:val="28"/>
      </w:rPr>
    </w:lvl>
    <w:lvl w:ilvl="1" w:tplc="A9385408" w:tentative="1">
      <w:start w:val="1"/>
      <w:numFmt w:val="lowerLetter"/>
      <w:lvlText w:val="%2."/>
      <w:lvlJc w:val="left"/>
      <w:pPr>
        <w:ind w:left="1080" w:hanging="360"/>
      </w:pPr>
    </w:lvl>
    <w:lvl w:ilvl="2" w:tplc="1834EBFE" w:tentative="1">
      <w:start w:val="1"/>
      <w:numFmt w:val="lowerRoman"/>
      <w:lvlText w:val="%3."/>
      <w:lvlJc w:val="right"/>
      <w:pPr>
        <w:ind w:left="1800" w:hanging="180"/>
      </w:pPr>
    </w:lvl>
    <w:lvl w:ilvl="3" w:tplc="ED48A518" w:tentative="1">
      <w:start w:val="1"/>
      <w:numFmt w:val="decimal"/>
      <w:lvlText w:val="%4."/>
      <w:lvlJc w:val="left"/>
      <w:pPr>
        <w:ind w:left="2520" w:hanging="360"/>
      </w:pPr>
    </w:lvl>
    <w:lvl w:ilvl="4" w:tplc="F22E82A0" w:tentative="1">
      <w:start w:val="1"/>
      <w:numFmt w:val="lowerLetter"/>
      <w:lvlText w:val="%5."/>
      <w:lvlJc w:val="left"/>
      <w:pPr>
        <w:ind w:left="3240" w:hanging="360"/>
      </w:pPr>
    </w:lvl>
    <w:lvl w:ilvl="5" w:tplc="CB68CDDC" w:tentative="1">
      <w:start w:val="1"/>
      <w:numFmt w:val="lowerRoman"/>
      <w:lvlText w:val="%6."/>
      <w:lvlJc w:val="right"/>
      <w:pPr>
        <w:ind w:left="3960" w:hanging="180"/>
      </w:pPr>
    </w:lvl>
    <w:lvl w:ilvl="6" w:tplc="164A8696" w:tentative="1">
      <w:start w:val="1"/>
      <w:numFmt w:val="decimal"/>
      <w:lvlText w:val="%7."/>
      <w:lvlJc w:val="left"/>
      <w:pPr>
        <w:ind w:left="4680" w:hanging="360"/>
      </w:pPr>
    </w:lvl>
    <w:lvl w:ilvl="7" w:tplc="C9BEFDB4" w:tentative="1">
      <w:start w:val="1"/>
      <w:numFmt w:val="lowerLetter"/>
      <w:lvlText w:val="%8."/>
      <w:lvlJc w:val="left"/>
      <w:pPr>
        <w:ind w:left="5400" w:hanging="360"/>
      </w:pPr>
    </w:lvl>
    <w:lvl w:ilvl="8" w:tplc="86560802" w:tentative="1">
      <w:start w:val="1"/>
      <w:numFmt w:val="lowerRoman"/>
      <w:lvlText w:val="%9."/>
      <w:lvlJc w:val="right"/>
      <w:pPr>
        <w:ind w:left="6120" w:hanging="180"/>
      </w:pPr>
    </w:lvl>
  </w:abstractNum>
  <w:abstractNum w:abstractNumId="32" w15:restartNumberingAfterBreak="0">
    <w:nsid w:val="6A5D3CA3"/>
    <w:multiLevelType w:val="hybridMultilevel"/>
    <w:tmpl w:val="69288BB8"/>
    <w:lvl w:ilvl="0" w:tplc="0F70A5DA">
      <w:numFmt w:val="bullet"/>
      <w:lvlText w:val="-"/>
      <w:lvlJc w:val="left"/>
      <w:pPr>
        <w:ind w:left="720" w:hanging="360"/>
      </w:pPr>
      <w:rPr>
        <w:rFonts w:ascii="Times New Roman" w:eastAsia="Times New Roman" w:hAnsi="Times New Roman" w:cs="Times New Roman" w:hint="default"/>
      </w:rPr>
    </w:lvl>
    <w:lvl w:ilvl="1" w:tplc="4CFE3474" w:tentative="1">
      <w:start w:val="1"/>
      <w:numFmt w:val="bullet"/>
      <w:lvlText w:val="o"/>
      <w:lvlJc w:val="left"/>
      <w:pPr>
        <w:ind w:left="1440" w:hanging="360"/>
      </w:pPr>
      <w:rPr>
        <w:rFonts w:ascii="Courier New" w:hAnsi="Courier New" w:cs="Courier New" w:hint="default"/>
      </w:rPr>
    </w:lvl>
    <w:lvl w:ilvl="2" w:tplc="C0224A32" w:tentative="1">
      <w:start w:val="1"/>
      <w:numFmt w:val="bullet"/>
      <w:lvlText w:val=""/>
      <w:lvlJc w:val="left"/>
      <w:pPr>
        <w:ind w:left="2160" w:hanging="360"/>
      </w:pPr>
      <w:rPr>
        <w:rFonts w:ascii="Wingdings" w:hAnsi="Wingdings" w:hint="default"/>
      </w:rPr>
    </w:lvl>
    <w:lvl w:ilvl="3" w:tplc="E2902E16" w:tentative="1">
      <w:start w:val="1"/>
      <w:numFmt w:val="bullet"/>
      <w:lvlText w:val=""/>
      <w:lvlJc w:val="left"/>
      <w:pPr>
        <w:ind w:left="2880" w:hanging="360"/>
      </w:pPr>
      <w:rPr>
        <w:rFonts w:ascii="Symbol" w:hAnsi="Symbol" w:hint="default"/>
      </w:rPr>
    </w:lvl>
    <w:lvl w:ilvl="4" w:tplc="4C10606C" w:tentative="1">
      <w:start w:val="1"/>
      <w:numFmt w:val="bullet"/>
      <w:lvlText w:val="o"/>
      <w:lvlJc w:val="left"/>
      <w:pPr>
        <w:ind w:left="3600" w:hanging="360"/>
      </w:pPr>
      <w:rPr>
        <w:rFonts w:ascii="Courier New" w:hAnsi="Courier New" w:cs="Courier New" w:hint="default"/>
      </w:rPr>
    </w:lvl>
    <w:lvl w:ilvl="5" w:tplc="9676B96E" w:tentative="1">
      <w:start w:val="1"/>
      <w:numFmt w:val="bullet"/>
      <w:lvlText w:val=""/>
      <w:lvlJc w:val="left"/>
      <w:pPr>
        <w:ind w:left="4320" w:hanging="360"/>
      </w:pPr>
      <w:rPr>
        <w:rFonts w:ascii="Wingdings" w:hAnsi="Wingdings" w:hint="default"/>
      </w:rPr>
    </w:lvl>
    <w:lvl w:ilvl="6" w:tplc="68223C5C" w:tentative="1">
      <w:start w:val="1"/>
      <w:numFmt w:val="bullet"/>
      <w:lvlText w:val=""/>
      <w:lvlJc w:val="left"/>
      <w:pPr>
        <w:ind w:left="5040" w:hanging="360"/>
      </w:pPr>
      <w:rPr>
        <w:rFonts w:ascii="Symbol" w:hAnsi="Symbol" w:hint="default"/>
      </w:rPr>
    </w:lvl>
    <w:lvl w:ilvl="7" w:tplc="1F427600" w:tentative="1">
      <w:start w:val="1"/>
      <w:numFmt w:val="bullet"/>
      <w:lvlText w:val="o"/>
      <w:lvlJc w:val="left"/>
      <w:pPr>
        <w:ind w:left="5760" w:hanging="360"/>
      </w:pPr>
      <w:rPr>
        <w:rFonts w:ascii="Courier New" w:hAnsi="Courier New" w:cs="Courier New" w:hint="default"/>
      </w:rPr>
    </w:lvl>
    <w:lvl w:ilvl="8" w:tplc="674AED06" w:tentative="1">
      <w:start w:val="1"/>
      <w:numFmt w:val="bullet"/>
      <w:lvlText w:val=""/>
      <w:lvlJc w:val="left"/>
      <w:pPr>
        <w:ind w:left="6480" w:hanging="360"/>
      </w:pPr>
      <w:rPr>
        <w:rFonts w:ascii="Wingdings" w:hAnsi="Wingdings" w:hint="default"/>
      </w:rPr>
    </w:lvl>
  </w:abstractNum>
  <w:abstractNum w:abstractNumId="33" w15:restartNumberingAfterBreak="0">
    <w:nsid w:val="73013CFB"/>
    <w:multiLevelType w:val="multilevel"/>
    <w:tmpl w:val="D8CCA9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F12B52"/>
    <w:multiLevelType w:val="hybridMultilevel"/>
    <w:tmpl w:val="537E6354"/>
    <w:lvl w:ilvl="0" w:tplc="8152C9CE">
      <w:start w:val="1"/>
      <w:numFmt w:val="lowerRoman"/>
      <w:lvlText w:val="%1."/>
      <w:lvlJc w:val="right"/>
      <w:pPr>
        <w:ind w:left="1080" w:hanging="720"/>
      </w:pPr>
      <w:rPr>
        <w:rFonts w:hint="default"/>
      </w:rPr>
    </w:lvl>
    <w:lvl w:ilvl="1" w:tplc="91CA6714">
      <w:start w:val="1"/>
      <w:numFmt w:val="lowerLetter"/>
      <w:lvlText w:val="%2."/>
      <w:lvlJc w:val="left"/>
      <w:pPr>
        <w:ind w:left="1440" w:hanging="360"/>
      </w:pPr>
    </w:lvl>
    <w:lvl w:ilvl="2" w:tplc="06D44688" w:tentative="1">
      <w:start w:val="1"/>
      <w:numFmt w:val="lowerRoman"/>
      <w:lvlText w:val="%3."/>
      <w:lvlJc w:val="right"/>
      <w:pPr>
        <w:ind w:left="2160" w:hanging="180"/>
      </w:pPr>
    </w:lvl>
    <w:lvl w:ilvl="3" w:tplc="4A5C3CF0" w:tentative="1">
      <w:start w:val="1"/>
      <w:numFmt w:val="decimal"/>
      <w:lvlText w:val="%4."/>
      <w:lvlJc w:val="left"/>
      <w:pPr>
        <w:ind w:left="2880" w:hanging="360"/>
      </w:pPr>
    </w:lvl>
    <w:lvl w:ilvl="4" w:tplc="1E7A7052" w:tentative="1">
      <w:start w:val="1"/>
      <w:numFmt w:val="lowerLetter"/>
      <w:lvlText w:val="%5."/>
      <w:lvlJc w:val="left"/>
      <w:pPr>
        <w:ind w:left="3600" w:hanging="360"/>
      </w:pPr>
    </w:lvl>
    <w:lvl w:ilvl="5" w:tplc="54E6853A" w:tentative="1">
      <w:start w:val="1"/>
      <w:numFmt w:val="lowerRoman"/>
      <w:lvlText w:val="%6."/>
      <w:lvlJc w:val="right"/>
      <w:pPr>
        <w:ind w:left="4320" w:hanging="180"/>
      </w:pPr>
    </w:lvl>
    <w:lvl w:ilvl="6" w:tplc="9D485EE6" w:tentative="1">
      <w:start w:val="1"/>
      <w:numFmt w:val="decimal"/>
      <w:lvlText w:val="%7."/>
      <w:lvlJc w:val="left"/>
      <w:pPr>
        <w:ind w:left="5040" w:hanging="360"/>
      </w:pPr>
    </w:lvl>
    <w:lvl w:ilvl="7" w:tplc="3202DD20" w:tentative="1">
      <w:start w:val="1"/>
      <w:numFmt w:val="lowerLetter"/>
      <w:lvlText w:val="%8."/>
      <w:lvlJc w:val="left"/>
      <w:pPr>
        <w:ind w:left="5760" w:hanging="360"/>
      </w:pPr>
    </w:lvl>
    <w:lvl w:ilvl="8" w:tplc="D542F926" w:tentative="1">
      <w:start w:val="1"/>
      <w:numFmt w:val="lowerRoman"/>
      <w:lvlText w:val="%9."/>
      <w:lvlJc w:val="right"/>
      <w:pPr>
        <w:ind w:left="6480" w:hanging="180"/>
      </w:pPr>
    </w:lvl>
  </w:abstractNum>
  <w:abstractNum w:abstractNumId="35" w15:restartNumberingAfterBreak="0">
    <w:nsid w:val="75D07280"/>
    <w:multiLevelType w:val="hybridMultilevel"/>
    <w:tmpl w:val="62082B0A"/>
    <w:lvl w:ilvl="0" w:tplc="77C65500">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7F82A12"/>
    <w:multiLevelType w:val="hybridMultilevel"/>
    <w:tmpl w:val="A26A235E"/>
    <w:lvl w:ilvl="0" w:tplc="CD1403CE">
      <w:start w:val="1"/>
      <w:numFmt w:val="lowerLetter"/>
      <w:lvlText w:val="%1)"/>
      <w:lvlJc w:val="left"/>
      <w:pPr>
        <w:ind w:left="720" w:hanging="360"/>
      </w:pPr>
      <w:rPr>
        <w:rFonts w:hint="default"/>
      </w:rPr>
    </w:lvl>
    <w:lvl w:ilvl="1" w:tplc="727A11F2" w:tentative="1">
      <w:start w:val="1"/>
      <w:numFmt w:val="lowerLetter"/>
      <w:lvlText w:val="%2."/>
      <w:lvlJc w:val="left"/>
      <w:pPr>
        <w:ind w:left="1440" w:hanging="360"/>
      </w:pPr>
    </w:lvl>
    <w:lvl w:ilvl="2" w:tplc="BD6A2416" w:tentative="1">
      <w:start w:val="1"/>
      <w:numFmt w:val="lowerRoman"/>
      <w:lvlText w:val="%3."/>
      <w:lvlJc w:val="right"/>
      <w:pPr>
        <w:ind w:left="2160" w:hanging="180"/>
      </w:pPr>
    </w:lvl>
    <w:lvl w:ilvl="3" w:tplc="E06C3056" w:tentative="1">
      <w:start w:val="1"/>
      <w:numFmt w:val="decimal"/>
      <w:lvlText w:val="%4."/>
      <w:lvlJc w:val="left"/>
      <w:pPr>
        <w:ind w:left="2880" w:hanging="360"/>
      </w:pPr>
    </w:lvl>
    <w:lvl w:ilvl="4" w:tplc="C980CE4E" w:tentative="1">
      <w:start w:val="1"/>
      <w:numFmt w:val="lowerLetter"/>
      <w:lvlText w:val="%5."/>
      <w:lvlJc w:val="left"/>
      <w:pPr>
        <w:ind w:left="3600" w:hanging="360"/>
      </w:pPr>
    </w:lvl>
    <w:lvl w:ilvl="5" w:tplc="0726BDE4" w:tentative="1">
      <w:start w:val="1"/>
      <w:numFmt w:val="lowerRoman"/>
      <w:lvlText w:val="%6."/>
      <w:lvlJc w:val="right"/>
      <w:pPr>
        <w:ind w:left="4320" w:hanging="180"/>
      </w:pPr>
    </w:lvl>
    <w:lvl w:ilvl="6" w:tplc="7BAE37AC" w:tentative="1">
      <w:start w:val="1"/>
      <w:numFmt w:val="decimal"/>
      <w:lvlText w:val="%7."/>
      <w:lvlJc w:val="left"/>
      <w:pPr>
        <w:ind w:left="5040" w:hanging="360"/>
      </w:pPr>
    </w:lvl>
    <w:lvl w:ilvl="7" w:tplc="2CF61FF8" w:tentative="1">
      <w:start w:val="1"/>
      <w:numFmt w:val="lowerLetter"/>
      <w:lvlText w:val="%8."/>
      <w:lvlJc w:val="left"/>
      <w:pPr>
        <w:ind w:left="5760" w:hanging="360"/>
      </w:pPr>
    </w:lvl>
    <w:lvl w:ilvl="8" w:tplc="EF44848E" w:tentative="1">
      <w:start w:val="1"/>
      <w:numFmt w:val="lowerRoman"/>
      <w:lvlText w:val="%9."/>
      <w:lvlJc w:val="right"/>
      <w:pPr>
        <w:ind w:left="6480" w:hanging="180"/>
      </w:pPr>
    </w:lvl>
  </w:abstractNum>
  <w:abstractNum w:abstractNumId="37" w15:restartNumberingAfterBreak="0">
    <w:nsid w:val="7BC334FE"/>
    <w:multiLevelType w:val="multilevel"/>
    <w:tmpl w:val="71F8C3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D4A4682"/>
    <w:multiLevelType w:val="hybridMultilevel"/>
    <w:tmpl w:val="763EC9E8"/>
    <w:lvl w:ilvl="0" w:tplc="951AB260">
      <w:start w:val="1"/>
      <w:numFmt w:val="lowerLetter"/>
      <w:lvlText w:val="%1."/>
      <w:lvlJc w:val="left"/>
      <w:pPr>
        <w:ind w:left="1080" w:hanging="360"/>
      </w:pPr>
      <w:rPr>
        <w:rFonts w:hint="default"/>
      </w:rPr>
    </w:lvl>
    <w:lvl w:ilvl="1" w:tplc="B5BA3BF2">
      <w:start w:val="1"/>
      <w:numFmt w:val="lowerRoman"/>
      <w:lvlText w:val="%2."/>
      <w:lvlJc w:val="right"/>
      <w:pPr>
        <w:ind w:left="1800" w:hanging="360"/>
      </w:pPr>
      <w:rPr>
        <w:rFonts w:hint="default"/>
      </w:rPr>
    </w:lvl>
    <w:lvl w:ilvl="2" w:tplc="FF4A65B2" w:tentative="1">
      <w:start w:val="1"/>
      <w:numFmt w:val="lowerRoman"/>
      <w:lvlText w:val="%3."/>
      <w:lvlJc w:val="right"/>
      <w:pPr>
        <w:ind w:left="2520" w:hanging="180"/>
      </w:pPr>
    </w:lvl>
    <w:lvl w:ilvl="3" w:tplc="F5BE0390" w:tentative="1">
      <w:start w:val="1"/>
      <w:numFmt w:val="decimal"/>
      <w:lvlText w:val="%4."/>
      <w:lvlJc w:val="left"/>
      <w:pPr>
        <w:ind w:left="3240" w:hanging="360"/>
      </w:pPr>
    </w:lvl>
    <w:lvl w:ilvl="4" w:tplc="1D2471FC" w:tentative="1">
      <w:start w:val="1"/>
      <w:numFmt w:val="lowerLetter"/>
      <w:lvlText w:val="%5."/>
      <w:lvlJc w:val="left"/>
      <w:pPr>
        <w:ind w:left="3960" w:hanging="360"/>
      </w:pPr>
    </w:lvl>
    <w:lvl w:ilvl="5" w:tplc="5D364BE2" w:tentative="1">
      <w:start w:val="1"/>
      <w:numFmt w:val="lowerRoman"/>
      <w:lvlText w:val="%6."/>
      <w:lvlJc w:val="right"/>
      <w:pPr>
        <w:ind w:left="4680" w:hanging="180"/>
      </w:pPr>
    </w:lvl>
    <w:lvl w:ilvl="6" w:tplc="B4269B36" w:tentative="1">
      <w:start w:val="1"/>
      <w:numFmt w:val="decimal"/>
      <w:lvlText w:val="%7."/>
      <w:lvlJc w:val="left"/>
      <w:pPr>
        <w:ind w:left="5400" w:hanging="360"/>
      </w:pPr>
    </w:lvl>
    <w:lvl w:ilvl="7" w:tplc="15C487BA" w:tentative="1">
      <w:start w:val="1"/>
      <w:numFmt w:val="lowerLetter"/>
      <w:lvlText w:val="%8."/>
      <w:lvlJc w:val="left"/>
      <w:pPr>
        <w:ind w:left="6120" w:hanging="360"/>
      </w:pPr>
    </w:lvl>
    <w:lvl w:ilvl="8" w:tplc="4D88CC60" w:tentative="1">
      <w:start w:val="1"/>
      <w:numFmt w:val="lowerRoman"/>
      <w:lvlText w:val="%9."/>
      <w:lvlJc w:val="right"/>
      <w:pPr>
        <w:ind w:left="6840" w:hanging="180"/>
      </w:pPr>
    </w:lvl>
  </w:abstractNum>
  <w:num w:numId="1">
    <w:abstractNumId w:val="13"/>
  </w:num>
  <w:num w:numId="2">
    <w:abstractNumId w:val="34"/>
  </w:num>
  <w:num w:numId="3">
    <w:abstractNumId w:val="11"/>
  </w:num>
  <w:num w:numId="4">
    <w:abstractNumId w:val="30"/>
  </w:num>
  <w:num w:numId="5">
    <w:abstractNumId w:val="5"/>
  </w:num>
  <w:num w:numId="6">
    <w:abstractNumId w:val="22"/>
  </w:num>
  <w:num w:numId="7">
    <w:abstractNumId w:val="38"/>
  </w:num>
  <w:num w:numId="8">
    <w:abstractNumId w:val="31"/>
  </w:num>
  <w:num w:numId="9">
    <w:abstractNumId w:val="18"/>
  </w:num>
  <w:num w:numId="10">
    <w:abstractNumId w:val="25"/>
  </w:num>
  <w:num w:numId="11">
    <w:abstractNumId w:val="36"/>
  </w:num>
  <w:num w:numId="12">
    <w:abstractNumId w:val="0"/>
  </w:num>
  <w:num w:numId="13">
    <w:abstractNumId w:val="26"/>
  </w:num>
  <w:num w:numId="14">
    <w:abstractNumId w:val="21"/>
  </w:num>
  <w:num w:numId="15">
    <w:abstractNumId w:val="2"/>
  </w:num>
  <w:num w:numId="16">
    <w:abstractNumId w:val="14"/>
  </w:num>
  <w:num w:numId="17">
    <w:abstractNumId w:val="9"/>
  </w:num>
  <w:num w:numId="18">
    <w:abstractNumId w:val="7"/>
  </w:num>
  <w:num w:numId="19">
    <w:abstractNumId w:val="32"/>
  </w:num>
  <w:num w:numId="20">
    <w:abstractNumId w:val="3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
  </w:num>
  <w:num w:numId="32">
    <w:abstractNumId w:val="10"/>
  </w:num>
  <w:num w:numId="33">
    <w:abstractNumId w:val="3"/>
  </w:num>
  <w:num w:numId="34">
    <w:abstractNumId w:val="16"/>
  </w:num>
  <w:num w:numId="35">
    <w:abstractNumId w:val="6"/>
  </w:num>
  <w:num w:numId="36">
    <w:abstractNumId w:val="15"/>
  </w:num>
  <w:num w:numId="37">
    <w:abstractNumId w:val="35"/>
  </w:num>
  <w:num w:numId="38">
    <w:abstractNumId w:val="24"/>
  </w:num>
  <w:num w:numId="39">
    <w:abstractNumId w:val="12"/>
  </w:num>
  <w:num w:numId="40">
    <w:abstractNumId w:val="8"/>
  </w:num>
  <w:num w:numId="41">
    <w:abstractNumId w:val="1"/>
  </w:num>
  <w:num w:numId="42">
    <w:abstractNumId w:val="29"/>
  </w:num>
  <w:num w:numId="43">
    <w:abstractNumId w:val="27"/>
  </w:num>
  <w:num w:numId="44">
    <w:abstractNumId w:val="17"/>
  </w:num>
  <w:num w:numId="45">
    <w:abstractNumId w:val="33"/>
  </w:num>
  <w:num w:numId="46">
    <w:abstractNumId w:val="23"/>
  </w:num>
  <w:num w:numId="47">
    <w:abstractNumId w:val="2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E0"/>
    <w:rsid w:val="00000368"/>
    <w:rsid w:val="0002031D"/>
    <w:rsid w:val="00020AE5"/>
    <w:rsid w:val="00022D41"/>
    <w:rsid w:val="000272AF"/>
    <w:rsid w:val="000318C5"/>
    <w:rsid w:val="00032305"/>
    <w:rsid w:val="0003307D"/>
    <w:rsid w:val="00033CCF"/>
    <w:rsid w:val="00041B79"/>
    <w:rsid w:val="000513A4"/>
    <w:rsid w:val="00052373"/>
    <w:rsid w:val="000527FB"/>
    <w:rsid w:val="0006166C"/>
    <w:rsid w:val="000621D3"/>
    <w:rsid w:val="00067A46"/>
    <w:rsid w:val="000768ED"/>
    <w:rsid w:val="000938F9"/>
    <w:rsid w:val="00095C8D"/>
    <w:rsid w:val="00096127"/>
    <w:rsid w:val="000B16FD"/>
    <w:rsid w:val="000C1AE0"/>
    <w:rsid w:val="000C1E3B"/>
    <w:rsid w:val="000C4F4F"/>
    <w:rsid w:val="000D0953"/>
    <w:rsid w:val="000D30F8"/>
    <w:rsid w:val="000D742B"/>
    <w:rsid w:val="000F0686"/>
    <w:rsid w:val="000F0D89"/>
    <w:rsid w:val="000F118C"/>
    <w:rsid w:val="000F189C"/>
    <w:rsid w:val="00103D12"/>
    <w:rsid w:val="00107CDF"/>
    <w:rsid w:val="00111CA5"/>
    <w:rsid w:val="001173A6"/>
    <w:rsid w:val="00122128"/>
    <w:rsid w:val="00124CD2"/>
    <w:rsid w:val="001400A6"/>
    <w:rsid w:val="001404E1"/>
    <w:rsid w:val="00140712"/>
    <w:rsid w:val="00141B46"/>
    <w:rsid w:val="001423C2"/>
    <w:rsid w:val="00142D55"/>
    <w:rsid w:val="0014747B"/>
    <w:rsid w:val="00150DD4"/>
    <w:rsid w:val="0015395D"/>
    <w:rsid w:val="0015618B"/>
    <w:rsid w:val="00156B18"/>
    <w:rsid w:val="0016543A"/>
    <w:rsid w:val="00166022"/>
    <w:rsid w:val="00166B1D"/>
    <w:rsid w:val="001727C4"/>
    <w:rsid w:val="0018008B"/>
    <w:rsid w:val="001819F3"/>
    <w:rsid w:val="00182C59"/>
    <w:rsid w:val="001837B5"/>
    <w:rsid w:val="00183961"/>
    <w:rsid w:val="00185140"/>
    <w:rsid w:val="00194606"/>
    <w:rsid w:val="001A0B39"/>
    <w:rsid w:val="001A0D37"/>
    <w:rsid w:val="001A1815"/>
    <w:rsid w:val="001A7066"/>
    <w:rsid w:val="001B1385"/>
    <w:rsid w:val="001B4441"/>
    <w:rsid w:val="001B6CF2"/>
    <w:rsid w:val="001C44F7"/>
    <w:rsid w:val="001C535D"/>
    <w:rsid w:val="001C78B0"/>
    <w:rsid w:val="001D0461"/>
    <w:rsid w:val="001D083F"/>
    <w:rsid w:val="001D0EB3"/>
    <w:rsid w:val="001D1FE2"/>
    <w:rsid w:val="001D2C08"/>
    <w:rsid w:val="001E0F2D"/>
    <w:rsid w:val="001E1BD9"/>
    <w:rsid w:val="001E1D09"/>
    <w:rsid w:val="001E247F"/>
    <w:rsid w:val="001E4225"/>
    <w:rsid w:val="001E7C99"/>
    <w:rsid w:val="001F3AE9"/>
    <w:rsid w:val="001F77F2"/>
    <w:rsid w:val="00203686"/>
    <w:rsid w:val="00203A54"/>
    <w:rsid w:val="0021251D"/>
    <w:rsid w:val="0021570A"/>
    <w:rsid w:val="00215895"/>
    <w:rsid w:val="0022599B"/>
    <w:rsid w:val="00236B63"/>
    <w:rsid w:val="00247D39"/>
    <w:rsid w:val="00251AC7"/>
    <w:rsid w:val="00254BFD"/>
    <w:rsid w:val="00254F2C"/>
    <w:rsid w:val="00270F22"/>
    <w:rsid w:val="00275352"/>
    <w:rsid w:val="002769F7"/>
    <w:rsid w:val="00283AB4"/>
    <w:rsid w:val="002847C8"/>
    <w:rsid w:val="002877FA"/>
    <w:rsid w:val="002A065E"/>
    <w:rsid w:val="002A5E37"/>
    <w:rsid w:val="002A7A46"/>
    <w:rsid w:val="002B3051"/>
    <w:rsid w:val="002B3677"/>
    <w:rsid w:val="002B3FBF"/>
    <w:rsid w:val="002B5DDA"/>
    <w:rsid w:val="002B76E9"/>
    <w:rsid w:val="002D014A"/>
    <w:rsid w:val="002D2A5D"/>
    <w:rsid w:val="002D4C48"/>
    <w:rsid w:val="002D68EE"/>
    <w:rsid w:val="002E0289"/>
    <w:rsid w:val="002F4B61"/>
    <w:rsid w:val="002F6A1A"/>
    <w:rsid w:val="003014B0"/>
    <w:rsid w:val="0030359E"/>
    <w:rsid w:val="00311A88"/>
    <w:rsid w:val="00311E7C"/>
    <w:rsid w:val="0031529E"/>
    <w:rsid w:val="00317B81"/>
    <w:rsid w:val="00324338"/>
    <w:rsid w:val="003311BC"/>
    <w:rsid w:val="0033474F"/>
    <w:rsid w:val="00342129"/>
    <w:rsid w:val="00355BDB"/>
    <w:rsid w:val="00360AC5"/>
    <w:rsid w:val="00366C79"/>
    <w:rsid w:val="003720C4"/>
    <w:rsid w:val="00384766"/>
    <w:rsid w:val="00387E43"/>
    <w:rsid w:val="00390CDE"/>
    <w:rsid w:val="0039157A"/>
    <w:rsid w:val="003928BC"/>
    <w:rsid w:val="00393A54"/>
    <w:rsid w:val="00396AEA"/>
    <w:rsid w:val="003A6201"/>
    <w:rsid w:val="003A74EB"/>
    <w:rsid w:val="003B7F86"/>
    <w:rsid w:val="003D637D"/>
    <w:rsid w:val="003E6AD6"/>
    <w:rsid w:val="003F1316"/>
    <w:rsid w:val="003F6990"/>
    <w:rsid w:val="0040581D"/>
    <w:rsid w:val="00407CE1"/>
    <w:rsid w:val="004146E2"/>
    <w:rsid w:val="00415EEA"/>
    <w:rsid w:val="00417EA3"/>
    <w:rsid w:val="0042267C"/>
    <w:rsid w:val="00435546"/>
    <w:rsid w:val="00436D01"/>
    <w:rsid w:val="00442317"/>
    <w:rsid w:val="00445C39"/>
    <w:rsid w:val="00446980"/>
    <w:rsid w:val="00450102"/>
    <w:rsid w:val="00456014"/>
    <w:rsid w:val="0046315E"/>
    <w:rsid w:val="0046492B"/>
    <w:rsid w:val="00470F7A"/>
    <w:rsid w:val="00472501"/>
    <w:rsid w:val="00481757"/>
    <w:rsid w:val="00482D2C"/>
    <w:rsid w:val="00493F98"/>
    <w:rsid w:val="00496A56"/>
    <w:rsid w:val="004A0C28"/>
    <w:rsid w:val="004A1651"/>
    <w:rsid w:val="004A34A6"/>
    <w:rsid w:val="004A4E0A"/>
    <w:rsid w:val="004B2B4D"/>
    <w:rsid w:val="004C6163"/>
    <w:rsid w:val="004C7727"/>
    <w:rsid w:val="004D685D"/>
    <w:rsid w:val="004E5F07"/>
    <w:rsid w:val="004E660A"/>
    <w:rsid w:val="004F135A"/>
    <w:rsid w:val="004F3F11"/>
    <w:rsid w:val="004F5C9E"/>
    <w:rsid w:val="004F6900"/>
    <w:rsid w:val="004F70DB"/>
    <w:rsid w:val="00501191"/>
    <w:rsid w:val="00507152"/>
    <w:rsid w:val="00511E3E"/>
    <w:rsid w:val="005163D8"/>
    <w:rsid w:val="00516954"/>
    <w:rsid w:val="00524075"/>
    <w:rsid w:val="005338A3"/>
    <w:rsid w:val="005407AE"/>
    <w:rsid w:val="00540D88"/>
    <w:rsid w:val="005468F9"/>
    <w:rsid w:val="005504F3"/>
    <w:rsid w:val="005524A9"/>
    <w:rsid w:val="0055702E"/>
    <w:rsid w:val="0056026C"/>
    <w:rsid w:val="00564E10"/>
    <w:rsid w:val="00565CFB"/>
    <w:rsid w:val="005662E1"/>
    <w:rsid w:val="00567EEF"/>
    <w:rsid w:val="00572633"/>
    <w:rsid w:val="00572C72"/>
    <w:rsid w:val="005748C4"/>
    <w:rsid w:val="005853C9"/>
    <w:rsid w:val="0058739C"/>
    <w:rsid w:val="00587A07"/>
    <w:rsid w:val="0059716F"/>
    <w:rsid w:val="005A168A"/>
    <w:rsid w:val="005B0567"/>
    <w:rsid w:val="005B0C57"/>
    <w:rsid w:val="005B6BA0"/>
    <w:rsid w:val="005C4214"/>
    <w:rsid w:val="005C42B5"/>
    <w:rsid w:val="005C6564"/>
    <w:rsid w:val="005C6A9C"/>
    <w:rsid w:val="005D0139"/>
    <w:rsid w:val="005D246E"/>
    <w:rsid w:val="005E0E81"/>
    <w:rsid w:val="005E317A"/>
    <w:rsid w:val="005E3B09"/>
    <w:rsid w:val="005E43E8"/>
    <w:rsid w:val="005E6ABC"/>
    <w:rsid w:val="005F25A1"/>
    <w:rsid w:val="00600D88"/>
    <w:rsid w:val="0060109E"/>
    <w:rsid w:val="006122C2"/>
    <w:rsid w:val="006165CC"/>
    <w:rsid w:val="00623FDC"/>
    <w:rsid w:val="00637B57"/>
    <w:rsid w:val="006416D6"/>
    <w:rsid w:val="00644DFF"/>
    <w:rsid w:val="00650632"/>
    <w:rsid w:val="00654462"/>
    <w:rsid w:val="00660E50"/>
    <w:rsid w:val="0066395F"/>
    <w:rsid w:val="00664C47"/>
    <w:rsid w:val="00665C43"/>
    <w:rsid w:val="00672110"/>
    <w:rsid w:val="00673FBA"/>
    <w:rsid w:val="0067770C"/>
    <w:rsid w:val="00681CED"/>
    <w:rsid w:val="00690EF0"/>
    <w:rsid w:val="0069415A"/>
    <w:rsid w:val="0069618F"/>
    <w:rsid w:val="006A0FBA"/>
    <w:rsid w:val="006B4B9A"/>
    <w:rsid w:val="006C0CE0"/>
    <w:rsid w:val="006C28FF"/>
    <w:rsid w:val="006C7530"/>
    <w:rsid w:val="006D0190"/>
    <w:rsid w:val="006D4D47"/>
    <w:rsid w:val="006D6457"/>
    <w:rsid w:val="006E18A6"/>
    <w:rsid w:val="006E252C"/>
    <w:rsid w:val="006E2C1D"/>
    <w:rsid w:val="006F05F9"/>
    <w:rsid w:val="0070321C"/>
    <w:rsid w:val="00706EF2"/>
    <w:rsid w:val="00713F18"/>
    <w:rsid w:val="007147F3"/>
    <w:rsid w:val="00715FAA"/>
    <w:rsid w:val="007201DE"/>
    <w:rsid w:val="00731CF1"/>
    <w:rsid w:val="00733463"/>
    <w:rsid w:val="0073438C"/>
    <w:rsid w:val="00735FAC"/>
    <w:rsid w:val="00740371"/>
    <w:rsid w:val="0074724B"/>
    <w:rsid w:val="007476EF"/>
    <w:rsid w:val="00753490"/>
    <w:rsid w:val="007548A3"/>
    <w:rsid w:val="007603E1"/>
    <w:rsid w:val="007751EB"/>
    <w:rsid w:val="00775406"/>
    <w:rsid w:val="007874E3"/>
    <w:rsid w:val="007905C6"/>
    <w:rsid w:val="00790AA5"/>
    <w:rsid w:val="0079391E"/>
    <w:rsid w:val="007A04B1"/>
    <w:rsid w:val="007A10D5"/>
    <w:rsid w:val="007A1159"/>
    <w:rsid w:val="007A26D8"/>
    <w:rsid w:val="007B0708"/>
    <w:rsid w:val="007B1DD6"/>
    <w:rsid w:val="007B4613"/>
    <w:rsid w:val="007B6E19"/>
    <w:rsid w:val="007B71AC"/>
    <w:rsid w:val="007C0C94"/>
    <w:rsid w:val="007C350D"/>
    <w:rsid w:val="007D4D2A"/>
    <w:rsid w:val="007D6C3F"/>
    <w:rsid w:val="007E2835"/>
    <w:rsid w:val="007E3BCB"/>
    <w:rsid w:val="007F09F7"/>
    <w:rsid w:val="007F122E"/>
    <w:rsid w:val="007F5635"/>
    <w:rsid w:val="007F5E0C"/>
    <w:rsid w:val="007F75F2"/>
    <w:rsid w:val="00805228"/>
    <w:rsid w:val="00805FDB"/>
    <w:rsid w:val="00811A33"/>
    <w:rsid w:val="00816B24"/>
    <w:rsid w:val="00817E91"/>
    <w:rsid w:val="00826A42"/>
    <w:rsid w:val="008305E8"/>
    <w:rsid w:val="00832868"/>
    <w:rsid w:val="008431C4"/>
    <w:rsid w:val="00851467"/>
    <w:rsid w:val="008561CA"/>
    <w:rsid w:val="008567C6"/>
    <w:rsid w:val="0086008B"/>
    <w:rsid w:val="008610B5"/>
    <w:rsid w:val="00863F12"/>
    <w:rsid w:val="00863FC0"/>
    <w:rsid w:val="00866D7F"/>
    <w:rsid w:val="00867513"/>
    <w:rsid w:val="0086753C"/>
    <w:rsid w:val="00873B24"/>
    <w:rsid w:val="00873F7E"/>
    <w:rsid w:val="008758E3"/>
    <w:rsid w:val="008760FF"/>
    <w:rsid w:val="00883CB8"/>
    <w:rsid w:val="00886EE7"/>
    <w:rsid w:val="00891084"/>
    <w:rsid w:val="008911E9"/>
    <w:rsid w:val="008A0856"/>
    <w:rsid w:val="008A31FD"/>
    <w:rsid w:val="008A39EB"/>
    <w:rsid w:val="008A4187"/>
    <w:rsid w:val="008A4569"/>
    <w:rsid w:val="008A5645"/>
    <w:rsid w:val="008B022C"/>
    <w:rsid w:val="008B077E"/>
    <w:rsid w:val="008B16F6"/>
    <w:rsid w:val="008C1B5B"/>
    <w:rsid w:val="008D2B3B"/>
    <w:rsid w:val="008D2BF6"/>
    <w:rsid w:val="008D3B10"/>
    <w:rsid w:val="008D78B4"/>
    <w:rsid w:val="008E31CA"/>
    <w:rsid w:val="008E332C"/>
    <w:rsid w:val="008E3577"/>
    <w:rsid w:val="008E5CCF"/>
    <w:rsid w:val="008E64B4"/>
    <w:rsid w:val="008E7821"/>
    <w:rsid w:val="008F2BE0"/>
    <w:rsid w:val="008F52D8"/>
    <w:rsid w:val="009030C6"/>
    <w:rsid w:val="0090479E"/>
    <w:rsid w:val="00906622"/>
    <w:rsid w:val="00906D8D"/>
    <w:rsid w:val="00922278"/>
    <w:rsid w:val="0093164D"/>
    <w:rsid w:val="0093181A"/>
    <w:rsid w:val="009335A7"/>
    <w:rsid w:val="009347C6"/>
    <w:rsid w:val="009443EF"/>
    <w:rsid w:val="0095780A"/>
    <w:rsid w:val="00963DD0"/>
    <w:rsid w:val="00965C9A"/>
    <w:rsid w:val="00976012"/>
    <w:rsid w:val="00976860"/>
    <w:rsid w:val="00976E39"/>
    <w:rsid w:val="00983A1F"/>
    <w:rsid w:val="00993505"/>
    <w:rsid w:val="009938E1"/>
    <w:rsid w:val="009965BE"/>
    <w:rsid w:val="009A0CEA"/>
    <w:rsid w:val="009A449C"/>
    <w:rsid w:val="009A66DA"/>
    <w:rsid w:val="009A672A"/>
    <w:rsid w:val="009A6E17"/>
    <w:rsid w:val="009A7FA9"/>
    <w:rsid w:val="009B6181"/>
    <w:rsid w:val="009B7D23"/>
    <w:rsid w:val="009C00F2"/>
    <w:rsid w:val="009C04C3"/>
    <w:rsid w:val="009C530C"/>
    <w:rsid w:val="009D2A56"/>
    <w:rsid w:val="009D2C33"/>
    <w:rsid w:val="009D2F8A"/>
    <w:rsid w:val="009D6E4B"/>
    <w:rsid w:val="009E115B"/>
    <w:rsid w:val="009E4D98"/>
    <w:rsid w:val="009E5AF1"/>
    <w:rsid w:val="009F3CB4"/>
    <w:rsid w:val="00A01A84"/>
    <w:rsid w:val="00A11CB0"/>
    <w:rsid w:val="00A167AB"/>
    <w:rsid w:val="00A20753"/>
    <w:rsid w:val="00A231A9"/>
    <w:rsid w:val="00A2333C"/>
    <w:rsid w:val="00A3279C"/>
    <w:rsid w:val="00A32BE9"/>
    <w:rsid w:val="00A34E61"/>
    <w:rsid w:val="00A356AB"/>
    <w:rsid w:val="00A36DEC"/>
    <w:rsid w:val="00A473E2"/>
    <w:rsid w:val="00A47464"/>
    <w:rsid w:val="00A50651"/>
    <w:rsid w:val="00A55FF4"/>
    <w:rsid w:val="00A61D66"/>
    <w:rsid w:val="00A770C4"/>
    <w:rsid w:val="00A813B9"/>
    <w:rsid w:val="00A835E1"/>
    <w:rsid w:val="00A906DE"/>
    <w:rsid w:val="00A93162"/>
    <w:rsid w:val="00AA018B"/>
    <w:rsid w:val="00AC37DA"/>
    <w:rsid w:val="00AC3A20"/>
    <w:rsid w:val="00AD14D6"/>
    <w:rsid w:val="00AD7149"/>
    <w:rsid w:val="00AE23FC"/>
    <w:rsid w:val="00AE41A2"/>
    <w:rsid w:val="00AE568B"/>
    <w:rsid w:val="00AF070B"/>
    <w:rsid w:val="00AF2B46"/>
    <w:rsid w:val="00AF6D5E"/>
    <w:rsid w:val="00AF771B"/>
    <w:rsid w:val="00AF7B4D"/>
    <w:rsid w:val="00B01C38"/>
    <w:rsid w:val="00B0234A"/>
    <w:rsid w:val="00B028A3"/>
    <w:rsid w:val="00B03155"/>
    <w:rsid w:val="00B03F86"/>
    <w:rsid w:val="00B05506"/>
    <w:rsid w:val="00B066E2"/>
    <w:rsid w:val="00B147C9"/>
    <w:rsid w:val="00B163AE"/>
    <w:rsid w:val="00B16E91"/>
    <w:rsid w:val="00B17AD9"/>
    <w:rsid w:val="00B24995"/>
    <w:rsid w:val="00B24EA4"/>
    <w:rsid w:val="00B25803"/>
    <w:rsid w:val="00B26E4A"/>
    <w:rsid w:val="00B30BF9"/>
    <w:rsid w:val="00B34351"/>
    <w:rsid w:val="00B403FD"/>
    <w:rsid w:val="00B40427"/>
    <w:rsid w:val="00B41F45"/>
    <w:rsid w:val="00B4547C"/>
    <w:rsid w:val="00B468B9"/>
    <w:rsid w:val="00B50A23"/>
    <w:rsid w:val="00B5117F"/>
    <w:rsid w:val="00B54468"/>
    <w:rsid w:val="00B550E1"/>
    <w:rsid w:val="00B5604B"/>
    <w:rsid w:val="00B603D8"/>
    <w:rsid w:val="00B64E51"/>
    <w:rsid w:val="00B673B3"/>
    <w:rsid w:val="00B76352"/>
    <w:rsid w:val="00B802B7"/>
    <w:rsid w:val="00B8055E"/>
    <w:rsid w:val="00B81109"/>
    <w:rsid w:val="00B81321"/>
    <w:rsid w:val="00B90339"/>
    <w:rsid w:val="00BA5758"/>
    <w:rsid w:val="00BA7BCC"/>
    <w:rsid w:val="00BB0F28"/>
    <w:rsid w:val="00BB39E5"/>
    <w:rsid w:val="00BB4106"/>
    <w:rsid w:val="00BB451A"/>
    <w:rsid w:val="00BB4BA4"/>
    <w:rsid w:val="00BB55D2"/>
    <w:rsid w:val="00BB6AE6"/>
    <w:rsid w:val="00BC0EDE"/>
    <w:rsid w:val="00BD230F"/>
    <w:rsid w:val="00BD6EE3"/>
    <w:rsid w:val="00BE17CF"/>
    <w:rsid w:val="00BE191B"/>
    <w:rsid w:val="00BE1BDC"/>
    <w:rsid w:val="00BE1E7F"/>
    <w:rsid w:val="00BE5B82"/>
    <w:rsid w:val="00BE7B03"/>
    <w:rsid w:val="00BF0F0D"/>
    <w:rsid w:val="00BF26A8"/>
    <w:rsid w:val="00BF3C21"/>
    <w:rsid w:val="00C021FD"/>
    <w:rsid w:val="00C0371A"/>
    <w:rsid w:val="00C054F0"/>
    <w:rsid w:val="00C05CF0"/>
    <w:rsid w:val="00C1031C"/>
    <w:rsid w:val="00C2343C"/>
    <w:rsid w:val="00C25DF0"/>
    <w:rsid w:val="00C25F56"/>
    <w:rsid w:val="00C34E16"/>
    <w:rsid w:val="00C36D56"/>
    <w:rsid w:val="00C550D9"/>
    <w:rsid w:val="00C57770"/>
    <w:rsid w:val="00C611C2"/>
    <w:rsid w:val="00C74220"/>
    <w:rsid w:val="00C802AB"/>
    <w:rsid w:val="00C87422"/>
    <w:rsid w:val="00C946ED"/>
    <w:rsid w:val="00C95D33"/>
    <w:rsid w:val="00C96840"/>
    <w:rsid w:val="00CA06A0"/>
    <w:rsid w:val="00CA113C"/>
    <w:rsid w:val="00CA6BC1"/>
    <w:rsid w:val="00CA706D"/>
    <w:rsid w:val="00CA7609"/>
    <w:rsid w:val="00CA762C"/>
    <w:rsid w:val="00CB2721"/>
    <w:rsid w:val="00CB3AC7"/>
    <w:rsid w:val="00CB7890"/>
    <w:rsid w:val="00CC0B41"/>
    <w:rsid w:val="00CC3F0A"/>
    <w:rsid w:val="00CC5524"/>
    <w:rsid w:val="00CC7DC9"/>
    <w:rsid w:val="00CD238A"/>
    <w:rsid w:val="00CD3C92"/>
    <w:rsid w:val="00CD4E95"/>
    <w:rsid w:val="00CE55B3"/>
    <w:rsid w:val="00CE57BD"/>
    <w:rsid w:val="00CE6F8A"/>
    <w:rsid w:val="00CF14E1"/>
    <w:rsid w:val="00CF4B07"/>
    <w:rsid w:val="00D01522"/>
    <w:rsid w:val="00D13009"/>
    <w:rsid w:val="00D16981"/>
    <w:rsid w:val="00D226C5"/>
    <w:rsid w:val="00D23994"/>
    <w:rsid w:val="00D3006B"/>
    <w:rsid w:val="00D308EB"/>
    <w:rsid w:val="00D314E0"/>
    <w:rsid w:val="00D33ACE"/>
    <w:rsid w:val="00D45F0A"/>
    <w:rsid w:val="00D47D8D"/>
    <w:rsid w:val="00D522B0"/>
    <w:rsid w:val="00D55E0F"/>
    <w:rsid w:val="00D60073"/>
    <w:rsid w:val="00D63D7B"/>
    <w:rsid w:val="00D71EB8"/>
    <w:rsid w:val="00D74216"/>
    <w:rsid w:val="00D75DD4"/>
    <w:rsid w:val="00D77E84"/>
    <w:rsid w:val="00D80C48"/>
    <w:rsid w:val="00D8249F"/>
    <w:rsid w:val="00D8266A"/>
    <w:rsid w:val="00D85476"/>
    <w:rsid w:val="00D862EB"/>
    <w:rsid w:val="00D869CC"/>
    <w:rsid w:val="00D8796F"/>
    <w:rsid w:val="00D93328"/>
    <w:rsid w:val="00DB48D9"/>
    <w:rsid w:val="00DB4A04"/>
    <w:rsid w:val="00DB5774"/>
    <w:rsid w:val="00DB61C3"/>
    <w:rsid w:val="00DC1F3A"/>
    <w:rsid w:val="00DD16A5"/>
    <w:rsid w:val="00DD19E0"/>
    <w:rsid w:val="00DD51F6"/>
    <w:rsid w:val="00DD7D3E"/>
    <w:rsid w:val="00DE212A"/>
    <w:rsid w:val="00DE45CC"/>
    <w:rsid w:val="00DE4C71"/>
    <w:rsid w:val="00DF1399"/>
    <w:rsid w:val="00DF4AE0"/>
    <w:rsid w:val="00DF5240"/>
    <w:rsid w:val="00E06582"/>
    <w:rsid w:val="00E12304"/>
    <w:rsid w:val="00E1248A"/>
    <w:rsid w:val="00E13CD8"/>
    <w:rsid w:val="00E143F3"/>
    <w:rsid w:val="00E2425E"/>
    <w:rsid w:val="00E3532E"/>
    <w:rsid w:val="00E45EB3"/>
    <w:rsid w:val="00E477E4"/>
    <w:rsid w:val="00E4796E"/>
    <w:rsid w:val="00E4797D"/>
    <w:rsid w:val="00E51996"/>
    <w:rsid w:val="00E525D5"/>
    <w:rsid w:val="00E60313"/>
    <w:rsid w:val="00E624B7"/>
    <w:rsid w:val="00E64EE2"/>
    <w:rsid w:val="00E656B3"/>
    <w:rsid w:val="00E679CD"/>
    <w:rsid w:val="00E71E0C"/>
    <w:rsid w:val="00E76534"/>
    <w:rsid w:val="00E7729E"/>
    <w:rsid w:val="00E85D44"/>
    <w:rsid w:val="00E86432"/>
    <w:rsid w:val="00EA27AA"/>
    <w:rsid w:val="00EA4E1F"/>
    <w:rsid w:val="00EA6BCB"/>
    <w:rsid w:val="00EB07A2"/>
    <w:rsid w:val="00EB18E6"/>
    <w:rsid w:val="00EB3959"/>
    <w:rsid w:val="00EB7A69"/>
    <w:rsid w:val="00EC244A"/>
    <w:rsid w:val="00EC3D0E"/>
    <w:rsid w:val="00EC4252"/>
    <w:rsid w:val="00ED40DF"/>
    <w:rsid w:val="00ED467A"/>
    <w:rsid w:val="00ED5451"/>
    <w:rsid w:val="00EE6AA2"/>
    <w:rsid w:val="00F0005A"/>
    <w:rsid w:val="00F01AE4"/>
    <w:rsid w:val="00F053E2"/>
    <w:rsid w:val="00F0651B"/>
    <w:rsid w:val="00F11262"/>
    <w:rsid w:val="00F115D2"/>
    <w:rsid w:val="00F14499"/>
    <w:rsid w:val="00F23943"/>
    <w:rsid w:val="00F265D3"/>
    <w:rsid w:val="00F2764F"/>
    <w:rsid w:val="00F30220"/>
    <w:rsid w:val="00F416B5"/>
    <w:rsid w:val="00F41A46"/>
    <w:rsid w:val="00F425FC"/>
    <w:rsid w:val="00F4316A"/>
    <w:rsid w:val="00F54BC5"/>
    <w:rsid w:val="00F5539F"/>
    <w:rsid w:val="00F625A8"/>
    <w:rsid w:val="00F63669"/>
    <w:rsid w:val="00F63BC4"/>
    <w:rsid w:val="00F6628F"/>
    <w:rsid w:val="00F721D8"/>
    <w:rsid w:val="00F74E6E"/>
    <w:rsid w:val="00F77123"/>
    <w:rsid w:val="00F80244"/>
    <w:rsid w:val="00F83CD3"/>
    <w:rsid w:val="00F873FF"/>
    <w:rsid w:val="00F94897"/>
    <w:rsid w:val="00F94FF7"/>
    <w:rsid w:val="00F95B8A"/>
    <w:rsid w:val="00F9760D"/>
    <w:rsid w:val="00FA3D6F"/>
    <w:rsid w:val="00FA48E7"/>
    <w:rsid w:val="00FA4BE6"/>
    <w:rsid w:val="00FA4DAF"/>
    <w:rsid w:val="00FA72A6"/>
    <w:rsid w:val="00FB17C7"/>
    <w:rsid w:val="00FB238E"/>
    <w:rsid w:val="00FB3D1F"/>
    <w:rsid w:val="00FB6106"/>
    <w:rsid w:val="00FC369F"/>
    <w:rsid w:val="00FC5814"/>
    <w:rsid w:val="00FD0927"/>
    <w:rsid w:val="00FD21D2"/>
    <w:rsid w:val="00FD409F"/>
    <w:rsid w:val="00FD46E5"/>
    <w:rsid w:val="00FF1CB1"/>
    <w:rsid w:val="00FF50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docId w15:val="{322AACDC-ED5D-449D-AE78-03A19B8C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A4"/>
    <w:rPr>
      <w:sz w:val="24"/>
      <w:lang w:val="fr-CA" w:eastAsia="fr-CA"/>
    </w:rPr>
  </w:style>
  <w:style w:type="paragraph" w:styleId="Heading1">
    <w:name w:val="heading 1"/>
    <w:basedOn w:val="Normal"/>
    <w:next w:val="Normal"/>
    <w:link w:val="Heading1Char"/>
    <w:qFormat/>
    <w:rsid w:val="00125CDF"/>
    <w:pPr>
      <w:outlineLvl w:val="0"/>
    </w:pPr>
    <w:rPr>
      <w:rFonts w:ascii="Calibri"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80"/>
    <w:pPr>
      <w:ind w:left="720"/>
      <w:contextualSpacing/>
    </w:pPr>
  </w:style>
  <w:style w:type="paragraph" w:styleId="Header">
    <w:name w:val="header"/>
    <w:basedOn w:val="Normal"/>
    <w:link w:val="HeaderChar"/>
    <w:uiPriority w:val="99"/>
    <w:rsid w:val="005C28FD"/>
    <w:pPr>
      <w:tabs>
        <w:tab w:val="center" w:pos="4680"/>
        <w:tab w:val="right" w:pos="9360"/>
      </w:tabs>
    </w:pPr>
  </w:style>
  <w:style w:type="character" w:customStyle="1" w:styleId="HeaderChar">
    <w:name w:val="Header Char"/>
    <w:basedOn w:val="DefaultParagraphFont"/>
    <w:link w:val="Header"/>
    <w:uiPriority w:val="99"/>
    <w:rsid w:val="005C28FD"/>
    <w:rPr>
      <w:sz w:val="24"/>
    </w:rPr>
  </w:style>
  <w:style w:type="paragraph" w:styleId="Footer">
    <w:name w:val="footer"/>
    <w:basedOn w:val="Normal"/>
    <w:link w:val="FooterChar"/>
    <w:uiPriority w:val="99"/>
    <w:rsid w:val="005C28FD"/>
    <w:pPr>
      <w:tabs>
        <w:tab w:val="center" w:pos="4680"/>
        <w:tab w:val="right" w:pos="9360"/>
      </w:tabs>
    </w:pPr>
  </w:style>
  <w:style w:type="character" w:customStyle="1" w:styleId="FooterChar">
    <w:name w:val="Footer Char"/>
    <w:basedOn w:val="DefaultParagraphFont"/>
    <w:link w:val="Footer"/>
    <w:uiPriority w:val="99"/>
    <w:rsid w:val="005C28FD"/>
    <w:rPr>
      <w:sz w:val="24"/>
    </w:rPr>
  </w:style>
  <w:style w:type="paragraph" w:styleId="BalloonText">
    <w:name w:val="Balloon Text"/>
    <w:basedOn w:val="Normal"/>
    <w:link w:val="BalloonTextChar"/>
    <w:rsid w:val="005C28FD"/>
    <w:rPr>
      <w:rFonts w:ascii="Tahoma" w:hAnsi="Tahoma" w:cs="Tahoma"/>
      <w:sz w:val="16"/>
      <w:szCs w:val="16"/>
    </w:rPr>
  </w:style>
  <w:style w:type="character" w:customStyle="1" w:styleId="BalloonTextChar">
    <w:name w:val="Balloon Text Char"/>
    <w:basedOn w:val="DefaultParagraphFont"/>
    <w:link w:val="BalloonText"/>
    <w:rsid w:val="005C28FD"/>
    <w:rPr>
      <w:rFonts w:ascii="Tahoma" w:hAnsi="Tahoma" w:cs="Tahoma"/>
      <w:sz w:val="16"/>
      <w:szCs w:val="16"/>
    </w:rPr>
  </w:style>
  <w:style w:type="character" w:styleId="CommentReference">
    <w:name w:val="annotation reference"/>
    <w:basedOn w:val="DefaultParagraphFont"/>
    <w:rsid w:val="00E04F8D"/>
    <w:rPr>
      <w:sz w:val="16"/>
      <w:szCs w:val="16"/>
    </w:rPr>
  </w:style>
  <w:style w:type="paragraph" w:styleId="CommentText">
    <w:name w:val="annotation text"/>
    <w:basedOn w:val="Normal"/>
    <w:link w:val="CommentTextChar"/>
    <w:rsid w:val="00E04F8D"/>
    <w:rPr>
      <w:sz w:val="20"/>
    </w:rPr>
  </w:style>
  <w:style w:type="character" w:customStyle="1" w:styleId="CommentTextChar">
    <w:name w:val="Comment Text Char"/>
    <w:basedOn w:val="DefaultParagraphFont"/>
    <w:link w:val="CommentText"/>
    <w:rsid w:val="00E04F8D"/>
  </w:style>
  <w:style w:type="paragraph" w:styleId="CommentSubject">
    <w:name w:val="annotation subject"/>
    <w:basedOn w:val="CommentText"/>
    <w:next w:val="CommentText"/>
    <w:link w:val="CommentSubjectChar"/>
    <w:rsid w:val="00E04F8D"/>
    <w:rPr>
      <w:b/>
      <w:bCs/>
    </w:rPr>
  </w:style>
  <w:style w:type="character" w:customStyle="1" w:styleId="CommentSubjectChar">
    <w:name w:val="Comment Subject Char"/>
    <w:basedOn w:val="CommentTextChar"/>
    <w:link w:val="CommentSubject"/>
    <w:rsid w:val="00E04F8D"/>
    <w:rPr>
      <w:b/>
      <w:bCs/>
    </w:rPr>
  </w:style>
  <w:style w:type="table" w:styleId="TableGrid">
    <w:name w:val="Table Grid"/>
    <w:basedOn w:val="TableNormal"/>
    <w:uiPriority w:val="59"/>
    <w:rsid w:val="008669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866915"/>
    <w:rPr>
      <w:color w:val="0000FF"/>
      <w:u w:val="single"/>
    </w:rPr>
  </w:style>
  <w:style w:type="paragraph" w:styleId="NoSpacing">
    <w:name w:val="No Spacing"/>
    <w:link w:val="NoSpacingChar"/>
    <w:uiPriority w:val="1"/>
    <w:qFormat/>
    <w:rsid w:val="00866915"/>
    <w:rPr>
      <w:rFonts w:ascii="Calibri" w:hAnsi="Calibri"/>
      <w:sz w:val="22"/>
      <w:szCs w:val="22"/>
      <w:lang w:val="fr-CA" w:eastAsia="fr-CA"/>
    </w:rPr>
  </w:style>
  <w:style w:type="character" w:customStyle="1" w:styleId="NoSpacingChar">
    <w:name w:val="No Spacing Char"/>
    <w:basedOn w:val="DefaultParagraphFont"/>
    <w:link w:val="NoSpacing"/>
    <w:uiPriority w:val="1"/>
    <w:rsid w:val="00866915"/>
    <w:rPr>
      <w:rFonts w:ascii="Calibri" w:hAnsi="Calibri"/>
      <w:sz w:val="22"/>
      <w:szCs w:val="22"/>
      <w:lang w:val="fr-CA" w:eastAsia="fr-CA" w:bidi="ar-SA"/>
    </w:rPr>
  </w:style>
  <w:style w:type="character" w:styleId="SubtleEmphasis">
    <w:name w:val="Subtle Emphasis"/>
    <w:basedOn w:val="DefaultParagraphFont"/>
    <w:uiPriority w:val="19"/>
    <w:qFormat/>
    <w:rsid w:val="00866915"/>
    <w:rPr>
      <w:i/>
      <w:iCs/>
      <w:color w:val="808080"/>
    </w:rPr>
  </w:style>
  <w:style w:type="character" w:customStyle="1" w:styleId="hithighlight1">
    <w:name w:val="hithighlight1"/>
    <w:basedOn w:val="DefaultParagraphFont"/>
    <w:rsid w:val="00866915"/>
    <w:rPr>
      <w:b/>
      <w:bCs/>
      <w:color w:val="BB0033"/>
    </w:rPr>
  </w:style>
  <w:style w:type="paragraph" w:styleId="EndnoteText">
    <w:name w:val="endnote text"/>
    <w:basedOn w:val="Normal"/>
    <w:link w:val="EndnoteTextChar"/>
    <w:rsid w:val="00866915"/>
    <w:rPr>
      <w:sz w:val="20"/>
    </w:rPr>
  </w:style>
  <w:style w:type="character" w:customStyle="1" w:styleId="EndnoteTextChar">
    <w:name w:val="Endnote Text Char"/>
    <w:basedOn w:val="DefaultParagraphFont"/>
    <w:link w:val="EndnoteText"/>
    <w:rsid w:val="00866915"/>
  </w:style>
  <w:style w:type="character" w:styleId="EndnoteReference">
    <w:name w:val="endnote reference"/>
    <w:basedOn w:val="DefaultParagraphFont"/>
    <w:rsid w:val="00866915"/>
    <w:rPr>
      <w:vertAlign w:val="superscript"/>
    </w:rPr>
  </w:style>
  <w:style w:type="paragraph" w:styleId="FootnoteText">
    <w:name w:val="footnote text"/>
    <w:basedOn w:val="Normal"/>
    <w:link w:val="FootnoteTextChar"/>
    <w:rsid w:val="00866915"/>
    <w:rPr>
      <w:sz w:val="20"/>
    </w:rPr>
  </w:style>
  <w:style w:type="character" w:customStyle="1" w:styleId="FootnoteTextChar">
    <w:name w:val="Footnote Text Char"/>
    <w:basedOn w:val="DefaultParagraphFont"/>
    <w:link w:val="FootnoteText"/>
    <w:rsid w:val="00866915"/>
  </w:style>
  <w:style w:type="character" w:styleId="FootnoteReference">
    <w:name w:val="footnote reference"/>
    <w:basedOn w:val="DefaultParagraphFont"/>
    <w:rsid w:val="00866915"/>
    <w:rPr>
      <w:vertAlign w:val="superscript"/>
    </w:rPr>
  </w:style>
  <w:style w:type="paragraph" w:customStyle="1" w:styleId="l6">
    <w:name w:val="l6"/>
    <w:basedOn w:val="Normal"/>
    <w:rsid w:val="00A327EF"/>
    <w:pPr>
      <w:spacing w:before="65" w:after="65"/>
      <w:ind w:left="785"/>
    </w:pPr>
    <w:rPr>
      <w:b/>
      <w:bCs/>
      <w:sz w:val="22"/>
      <w:szCs w:val="22"/>
    </w:rPr>
  </w:style>
  <w:style w:type="paragraph" w:customStyle="1" w:styleId="paragraph">
    <w:name w:val="paragraph"/>
    <w:basedOn w:val="Normal"/>
    <w:rsid w:val="00A327EF"/>
    <w:pPr>
      <w:spacing w:before="65" w:after="65"/>
      <w:ind w:left="785" w:hanging="708"/>
    </w:pPr>
    <w:rPr>
      <w:sz w:val="22"/>
      <w:szCs w:val="22"/>
    </w:rPr>
  </w:style>
  <w:style w:type="character" w:customStyle="1" w:styleId="hithighlight2">
    <w:name w:val="hithighlight2"/>
    <w:basedOn w:val="DefaultParagraphFont"/>
    <w:rsid w:val="00A327EF"/>
    <w:rPr>
      <w:b/>
      <w:bCs/>
      <w:color w:val="BB0033"/>
    </w:rPr>
  </w:style>
  <w:style w:type="character" w:customStyle="1" w:styleId="hithighlight3">
    <w:name w:val="hithighlight3"/>
    <w:basedOn w:val="DefaultParagraphFont"/>
    <w:rsid w:val="00A327EF"/>
    <w:rPr>
      <w:b/>
      <w:bCs/>
      <w:color w:val="BB0033"/>
    </w:rPr>
  </w:style>
  <w:style w:type="character" w:customStyle="1" w:styleId="hithighlight4">
    <w:name w:val="hithighlight4"/>
    <w:basedOn w:val="DefaultParagraphFont"/>
    <w:rsid w:val="00A327EF"/>
    <w:rPr>
      <w:b/>
      <w:bCs/>
      <w:color w:val="BB0033"/>
    </w:rPr>
  </w:style>
  <w:style w:type="character" w:customStyle="1" w:styleId="Heading1Char">
    <w:name w:val="Heading 1 Char"/>
    <w:basedOn w:val="DefaultParagraphFont"/>
    <w:link w:val="Heading1"/>
    <w:rsid w:val="00125CDF"/>
    <w:rPr>
      <w:rFonts w:ascii="Calibri" w:hAnsi="Calibri"/>
      <w:b/>
      <w:sz w:val="28"/>
    </w:rPr>
  </w:style>
  <w:style w:type="paragraph" w:styleId="TOCHeading">
    <w:name w:val="TOC Heading"/>
    <w:basedOn w:val="Heading1"/>
    <w:next w:val="Normal"/>
    <w:uiPriority w:val="39"/>
    <w:qFormat/>
    <w:rsid w:val="00125CDF"/>
    <w:pPr>
      <w:spacing w:line="276" w:lineRule="auto"/>
      <w:outlineLvl w:val="9"/>
    </w:pPr>
  </w:style>
  <w:style w:type="paragraph" w:styleId="TOC1">
    <w:name w:val="toc 1"/>
    <w:basedOn w:val="Normal"/>
    <w:next w:val="Normal"/>
    <w:autoRedefine/>
    <w:uiPriority w:val="39"/>
    <w:rsid w:val="00125CDF"/>
    <w:pPr>
      <w:spacing w:before="360"/>
    </w:pPr>
    <w:rPr>
      <w:rFonts w:ascii="Cambria" w:hAnsi="Cambria"/>
      <w:b/>
      <w:bCs/>
      <w:caps/>
      <w:szCs w:val="24"/>
    </w:rPr>
  </w:style>
  <w:style w:type="paragraph" w:styleId="TOC2">
    <w:name w:val="toc 2"/>
    <w:basedOn w:val="Normal"/>
    <w:next w:val="Normal"/>
    <w:autoRedefine/>
    <w:rsid w:val="0003738A"/>
    <w:pPr>
      <w:spacing w:before="240"/>
    </w:pPr>
    <w:rPr>
      <w:rFonts w:ascii="Calibri" w:hAnsi="Calibri"/>
      <w:b/>
      <w:bCs/>
      <w:sz w:val="20"/>
    </w:rPr>
  </w:style>
  <w:style w:type="paragraph" w:styleId="TOC3">
    <w:name w:val="toc 3"/>
    <w:basedOn w:val="Normal"/>
    <w:next w:val="Normal"/>
    <w:autoRedefine/>
    <w:rsid w:val="0003738A"/>
    <w:pPr>
      <w:ind w:left="240"/>
    </w:pPr>
    <w:rPr>
      <w:rFonts w:ascii="Calibri" w:hAnsi="Calibri"/>
      <w:sz w:val="20"/>
    </w:rPr>
  </w:style>
  <w:style w:type="paragraph" w:styleId="TOC4">
    <w:name w:val="toc 4"/>
    <w:basedOn w:val="Normal"/>
    <w:next w:val="Normal"/>
    <w:autoRedefine/>
    <w:rsid w:val="0003738A"/>
    <w:pPr>
      <w:ind w:left="480"/>
    </w:pPr>
    <w:rPr>
      <w:rFonts w:ascii="Calibri" w:hAnsi="Calibri"/>
      <w:sz w:val="20"/>
    </w:rPr>
  </w:style>
  <w:style w:type="paragraph" w:styleId="TOC5">
    <w:name w:val="toc 5"/>
    <w:basedOn w:val="Normal"/>
    <w:next w:val="Normal"/>
    <w:autoRedefine/>
    <w:rsid w:val="0003738A"/>
    <w:pPr>
      <w:ind w:left="720"/>
    </w:pPr>
    <w:rPr>
      <w:rFonts w:ascii="Calibri" w:hAnsi="Calibri"/>
      <w:sz w:val="20"/>
    </w:rPr>
  </w:style>
  <w:style w:type="paragraph" w:styleId="TOC6">
    <w:name w:val="toc 6"/>
    <w:basedOn w:val="Normal"/>
    <w:next w:val="Normal"/>
    <w:autoRedefine/>
    <w:rsid w:val="0003738A"/>
    <w:pPr>
      <w:ind w:left="960"/>
    </w:pPr>
    <w:rPr>
      <w:rFonts w:ascii="Calibri" w:hAnsi="Calibri"/>
      <w:sz w:val="20"/>
    </w:rPr>
  </w:style>
  <w:style w:type="paragraph" w:styleId="TOC7">
    <w:name w:val="toc 7"/>
    <w:basedOn w:val="Normal"/>
    <w:next w:val="Normal"/>
    <w:autoRedefine/>
    <w:rsid w:val="0003738A"/>
    <w:pPr>
      <w:ind w:left="1200"/>
    </w:pPr>
    <w:rPr>
      <w:rFonts w:ascii="Calibri" w:hAnsi="Calibri"/>
      <w:sz w:val="20"/>
    </w:rPr>
  </w:style>
  <w:style w:type="paragraph" w:styleId="TOC8">
    <w:name w:val="toc 8"/>
    <w:basedOn w:val="Normal"/>
    <w:next w:val="Normal"/>
    <w:autoRedefine/>
    <w:rsid w:val="0003738A"/>
    <w:pPr>
      <w:ind w:left="1440"/>
    </w:pPr>
    <w:rPr>
      <w:rFonts w:ascii="Calibri" w:hAnsi="Calibri"/>
      <w:sz w:val="20"/>
    </w:rPr>
  </w:style>
  <w:style w:type="paragraph" w:styleId="TOC9">
    <w:name w:val="toc 9"/>
    <w:basedOn w:val="Normal"/>
    <w:next w:val="Normal"/>
    <w:autoRedefine/>
    <w:rsid w:val="0003738A"/>
    <w:pPr>
      <w:ind w:left="1680"/>
    </w:pPr>
    <w:rPr>
      <w:rFonts w:ascii="Calibri" w:hAnsi="Calibri"/>
      <w:sz w:val="20"/>
    </w:rPr>
  </w:style>
  <w:style w:type="character" w:styleId="PlaceholderText">
    <w:name w:val="Placeholder Text"/>
    <w:basedOn w:val="DefaultParagraphFont"/>
    <w:uiPriority w:val="99"/>
    <w:semiHidden/>
    <w:rsid w:val="00981F12"/>
    <w:rPr>
      <w:color w:val="808080"/>
    </w:rPr>
  </w:style>
  <w:style w:type="character" w:styleId="Emphasis">
    <w:name w:val="Emphasis"/>
    <w:basedOn w:val="DefaultParagraphFont"/>
    <w:qFormat/>
    <w:rsid w:val="00F115D2"/>
    <w:rPr>
      <w:i/>
      <w:iCs/>
    </w:rPr>
  </w:style>
  <w:style w:type="character" w:styleId="Strong">
    <w:name w:val="Strong"/>
    <w:basedOn w:val="DefaultParagraphFont"/>
    <w:qFormat/>
    <w:rsid w:val="00076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A12F-D28C-4F34-9D41-30E2B512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78</Pages>
  <Words>18032</Words>
  <Characters>95634</Characters>
  <Application>Microsoft Office Word</Application>
  <DocSecurity>0</DocSecurity>
  <Lines>796</Lines>
  <Paragraphs>226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Office of the Auditor General</Company>
  <LinksUpToDate>false</LinksUpToDate>
  <CharactersWithSpaces>113440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klouie</dc:creator>
  <cp:keywords/>
  <cp:lastModifiedBy>Yu, Chee Yan</cp:lastModifiedBy>
  <cp:revision>9</cp:revision>
  <cp:lastPrinted>2013-06-05T17:49:00Z</cp:lastPrinted>
  <dcterms:created xsi:type="dcterms:W3CDTF">2018-07-16T15:51:00Z</dcterms:created>
  <dcterms:modified xsi:type="dcterms:W3CDTF">2018-07-31T17:07:00Z</dcterms:modified>
</cp:coreProperties>
</file>